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2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3289"/>
        <w:gridCol w:w="5731"/>
      </w:tblGrid>
      <w:tr w:rsidR="008C6538" w:rsidRPr="003D36CF" w14:paraId="4B26D7AC" w14:textId="77777777" w:rsidTr="00453AD1">
        <w:trPr>
          <w:trHeight w:val="1098"/>
        </w:trPr>
        <w:tc>
          <w:tcPr>
            <w:tcW w:w="9020" w:type="dxa"/>
            <w:gridSpan w:val="2"/>
            <w:shd w:val="clear" w:color="auto" w:fill="BED600" w:themeFill="text2"/>
          </w:tcPr>
          <w:p w14:paraId="4B4F7A3C" w14:textId="77777777" w:rsidR="008C6538" w:rsidRPr="003D36CF" w:rsidRDefault="008C6538" w:rsidP="00321C76">
            <w:pPr>
              <w:spacing w:before="240" w:after="120" w:line="240" w:lineRule="auto"/>
              <w:jc w:val="center"/>
              <w:rPr>
                <w:b/>
                <w:szCs w:val="22"/>
              </w:rPr>
            </w:pPr>
            <w:bookmarkStart w:id="0" w:name="_GoBack"/>
            <w:bookmarkEnd w:id="0"/>
            <w:r w:rsidRPr="003D36CF">
              <w:rPr>
                <w:b/>
                <w:sz w:val="28"/>
                <w:szCs w:val="28"/>
              </w:rPr>
              <w:t>Consultation document for Fairtrade Stakeholders</w:t>
            </w:r>
            <w:r w:rsidRPr="003D36CF">
              <w:rPr>
                <w:b/>
                <w:szCs w:val="22"/>
              </w:rPr>
              <w:t>:</w:t>
            </w:r>
          </w:p>
          <w:p w14:paraId="5339BC12" w14:textId="77777777" w:rsidR="00321C76" w:rsidRDefault="00321C76" w:rsidP="00321C76">
            <w:pPr>
              <w:spacing w:before="120" w:after="120" w:line="276" w:lineRule="auto"/>
              <w:jc w:val="center"/>
              <w:rPr>
                <w:sz w:val="28"/>
                <w:szCs w:val="28"/>
              </w:rPr>
            </w:pPr>
            <w:r w:rsidRPr="003D36CF">
              <w:rPr>
                <w:sz w:val="28"/>
                <w:szCs w:val="28"/>
              </w:rPr>
              <w:t xml:space="preserve">Review of the </w:t>
            </w:r>
            <w:r>
              <w:rPr>
                <w:sz w:val="28"/>
                <w:szCs w:val="28"/>
              </w:rPr>
              <w:t xml:space="preserve">Tea </w:t>
            </w:r>
            <w:r w:rsidRPr="003D36CF">
              <w:rPr>
                <w:sz w:val="28"/>
                <w:szCs w:val="28"/>
              </w:rPr>
              <w:t>Fairtrade Standard</w:t>
            </w:r>
            <w:r>
              <w:rPr>
                <w:sz w:val="28"/>
                <w:szCs w:val="28"/>
              </w:rPr>
              <w:t>s</w:t>
            </w:r>
            <w:r w:rsidRPr="003D36CF">
              <w:rPr>
                <w:sz w:val="28"/>
                <w:szCs w:val="28"/>
              </w:rPr>
              <w:t xml:space="preserve"> </w:t>
            </w:r>
            <w:r>
              <w:rPr>
                <w:sz w:val="28"/>
                <w:szCs w:val="28"/>
              </w:rPr>
              <w:t xml:space="preserve">and Pricing </w:t>
            </w:r>
            <w:r w:rsidRPr="003D36CF">
              <w:rPr>
                <w:sz w:val="28"/>
                <w:szCs w:val="28"/>
              </w:rPr>
              <w:t xml:space="preserve">for </w:t>
            </w:r>
            <w:r>
              <w:rPr>
                <w:sz w:val="28"/>
                <w:szCs w:val="28"/>
              </w:rPr>
              <w:t xml:space="preserve">Small-scale Producer Organizations / </w:t>
            </w:r>
            <w:r w:rsidRPr="003D36CF">
              <w:rPr>
                <w:sz w:val="28"/>
                <w:szCs w:val="28"/>
              </w:rPr>
              <w:t>Hired Labour and Traders</w:t>
            </w:r>
            <w:r>
              <w:rPr>
                <w:sz w:val="28"/>
                <w:szCs w:val="28"/>
              </w:rPr>
              <w:t xml:space="preserve"> </w:t>
            </w:r>
          </w:p>
          <w:p w14:paraId="2857CB81" w14:textId="74AE066F" w:rsidR="008C6538" w:rsidRPr="003D36CF" w:rsidRDefault="0097149F" w:rsidP="00321C76">
            <w:pPr>
              <w:spacing w:before="120" w:after="120" w:line="276" w:lineRule="auto"/>
              <w:jc w:val="center"/>
            </w:pPr>
            <w:r>
              <w:rPr>
                <w:sz w:val="28"/>
                <w:szCs w:val="28"/>
              </w:rPr>
              <w:t>Second round of consultation</w:t>
            </w:r>
          </w:p>
        </w:tc>
      </w:tr>
      <w:tr w:rsidR="008C6538" w:rsidRPr="003D36CF" w14:paraId="495C6481" w14:textId="77777777" w:rsidTr="00DB3FF3">
        <w:trPr>
          <w:trHeight w:val="356"/>
        </w:trPr>
        <w:tc>
          <w:tcPr>
            <w:tcW w:w="3289" w:type="dxa"/>
            <w:vAlign w:val="bottom"/>
          </w:tcPr>
          <w:p w14:paraId="2C2CCA16" w14:textId="77777777" w:rsidR="008C6538" w:rsidRPr="00445126" w:rsidRDefault="008C6538" w:rsidP="00493C4A">
            <w:pPr>
              <w:spacing w:before="120" w:after="120" w:line="240" w:lineRule="auto"/>
              <w:jc w:val="left"/>
            </w:pPr>
            <w:r w:rsidRPr="00445126">
              <w:t>Consultation Period</w:t>
            </w:r>
          </w:p>
        </w:tc>
        <w:tc>
          <w:tcPr>
            <w:tcW w:w="5731" w:type="dxa"/>
            <w:shd w:val="clear" w:color="auto" w:fill="auto"/>
            <w:vAlign w:val="bottom"/>
          </w:tcPr>
          <w:p w14:paraId="4D517759" w14:textId="5C988C16" w:rsidR="008C6538" w:rsidRPr="00DB3FF3" w:rsidRDefault="001815D1" w:rsidP="00DB3FF3">
            <w:pPr>
              <w:spacing w:before="120" w:after="120" w:line="240" w:lineRule="auto"/>
              <w:jc w:val="left"/>
              <w:rPr>
                <w:b/>
                <w:highlight w:val="yellow"/>
              </w:rPr>
            </w:pPr>
            <w:r w:rsidRPr="00DB3FF3">
              <w:rPr>
                <w:b/>
              </w:rPr>
              <w:t>2</w:t>
            </w:r>
            <w:r w:rsidR="00DB3FF3" w:rsidRPr="00DB3FF3">
              <w:rPr>
                <w:b/>
              </w:rPr>
              <w:t>9</w:t>
            </w:r>
            <w:r w:rsidRPr="00DB3FF3">
              <w:rPr>
                <w:b/>
              </w:rPr>
              <w:t xml:space="preserve"> October</w:t>
            </w:r>
            <w:r w:rsidR="00564F51" w:rsidRPr="00DB3FF3">
              <w:rPr>
                <w:b/>
              </w:rPr>
              <w:t xml:space="preserve"> </w:t>
            </w:r>
            <w:r w:rsidR="00E6177B" w:rsidRPr="00DB3FF3">
              <w:rPr>
                <w:b/>
              </w:rPr>
              <w:t xml:space="preserve"> – </w:t>
            </w:r>
            <w:r w:rsidRPr="00DB3FF3">
              <w:rPr>
                <w:b/>
              </w:rPr>
              <w:t>2</w:t>
            </w:r>
            <w:r w:rsidR="00DB3FF3" w:rsidRPr="00DB3FF3">
              <w:rPr>
                <w:b/>
              </w:rPr>
              <w:t>7</w:t>
            </w:r>
            <w:r w:rsidR="00564F51" w:rsidRPr="00DB3FF3">
              <w:rPr>
                <w:b/>
              </w:rPr>
              <w:t xml:space="preserve"> </w:t>
            </w:r>
            <w:r w:rsidRPr="00DB3FF3">
              <w:rPr>
                <w:b/>
              </w:rPr>
              <w:t>November</w:t>
            </w:r>
            <w:r w:rsidR="007F5B32" w:rsidRPr="00DB3FF3">
              <w:rPr>
                <w:b/>
              </w:rPr>
              <w:t xml:space="preserve"> </w:t>
            </w:r>
            <w:r w:rsidR="004309B4" w:rsidRPr="00DB3FF3">
              <w:rPr>
                <w:b/>
              </w:rPr>
              <w:t>20</w:t>
            </w:r>
            <w:r w:rsidR="007F5B32" w:rsidRPr="00DB3FF3">
              <w:rPr>
                <w:b/>
              </w:rPr>
              <w:t>20</w:t>
            </w:r>
          </w:p>
        </w:tc>
      </w:tr>
      <w:tr w:rsidR="003E1CCB" w:rsidRPr="00195453" w14:paraId="3871D16A" w14:textId="77777777" w:rsidTr="003E1CCB">
        <w:trPr>
          <w:trHeight w:val="356"/>
        </w:trPr>
        <w:tc>
          <w:tcPr>
            <w:tcW w:w="3289" w:type="dxa"/>
          </w:tcPr>
          <w:p w14:paraId="7888742A" w14:textId="56C29EBA" w:rsidR="003E1CCB" w:rsidRPr="007F5B32" w:rsidRDefault="003E1CCB" w:rsidP="001815D1">
            <w:pPr>
              <w:spacing w:line="276" w:lineRule="auto"/>
              <w:rPr>
                <w:highlight w:val="yellow"/>
              </w:rPr>
            </w:pPr>
            <w:r w:rsidRPr="004C1FFE">
              <w:rPr>
                <w:rFonts w:cs="Arial"/>
                <w:szCs w:val="20"/>
              </w:rPr>
              <w:t>Standard Project Manager:</w:t>
            </w:r>
          </w:p>
        </w:tc>
        <w:tc>
          <w:tcPr>
            <w:tcW w:w="5731" w:type="dxa"/>
          </w:tcPr>
          <w:p w14:paraId="25DD5E27" w14:textId="018DB7B2" w:rsidR="003E1CCB" w:rsidRPr="001815D1" w:rsidRDefault="003E1CCB" w:rsidP="001815D1">
            <w:pPr>
              <w:spacing w:line="276" w:lineRule="auto"/>
              <w:rPr>
                <w:highlight w:val="yellow"/>
                <w:lang w:val="es-ES"/>
              </w:rPr>
            </w:pPr>
            <w:r w:rsidRPr="00840916">
              <w:rPr>
                <w:rFonts w:cs="Arial"/>
                <w:szCs w:val="20"/>
                <w:lang w:val="es-CO"/>
              </w:rPr>
              <w:t xml:space="preserve">Oksana Forkutsa </w:t>
            </w:r>
            <w:hyperlink r:id="rId8" w:history="1">
              <w:r w:rsidRPr="00840916">
                <w:rPr>
                  <w:rStyle w:val="Hyperlink"/>
                  <w:rFonts w:cs="Arial"/>
                  <w:szCs w:val="20"/>
                  <w:lang w:val="es-CO"/>
                </w:rPr>
                <w:t>o.forkutsa@fairtrade.net</w:t>
              </w:r>
            </w:hyperlink>
          </w:p>
        </w:tc>
      </w:tr>
    </w:tbl>
    <w:p w14:paraId="017BA1C9" w14:textId="142BB18E" w:rsidR="00BC2975" w:rsidRDefault="00BC2975" w:rsidP="00493C4A">
      <w:pPr>
        <w:spacing w:line="240" w:lineRule="auto"/>
        <w:rPr>
          <w:b/>
          <w:color w:val="00B0F0"/>
          <w:sz w:val="28"/>
          <w:szCs w:val="28"/>
          <w:lang w:val="es-ES"/>
        </w:rPr>
      </w:pPr>
    </w:p>
    <w:p w14:paraId="6B47613C" w14:textId="77777777" w:rsidR="002C3C88" w:rsidRPr="001815D1" w:rsidRDefault="002C3C88" w:rsidP="00493C4A">
      <w:pPr>
        <w:spacing w:line="240" w:lineRule="auto"/>
        <w:rPr>
          <w:b/>
          <w:color w:val="00B0F0"/>
          <w:sz w:val="28"/>
          <w:szCs w:val="28"/>
          <w:lang w:val="es-ES"/>
        </w:rPr>
      </w:pPr>
    </w:p>
    <w:p w14:paraId="7EFA3A10" w14:textId="77777777" w:rsidR="008C6538" w:rsidRPr="0080035F" w:rsidRDefault="008C6538" w:rsidP="00E218CD">
      <w:pPr>
        <w:spacing w:line="240" w:lineRule="auto"/>
        <w:jc w:val="left"/>
        <w:rPr>
          <w:b/>
          <w:color w:val="00B9E4"/>
          <w:sz w:val="28"/>
          <w:szCs w:val="28"/>
        </w:rPr>
      </w:pPr>
      <w:r w:rsidRPr="0080035F">
        <w:rPr>
          <w:b/>
          <w:color w:val="00B9E4"/>
          <w:sz w:val="28"/>
          <w:szCs w:val="28"/>
        </w:rPr>
        <w:t>PART 1   Introduction</w:t>
      </w:r>
    </w:p>
    <w:p w14:paraId="609271CC" w14:textId="77777777" w:rsidR="009B58A0" w:rsidRPr="0080035F" w:rsidRDefault="009B58A0" w:rsidP="00E218CD">
      <w:pPr>
        <w:spacing w:line="240" w:lineRule="auto"/>
        <w:jc w:val="left"/>
        <w:rPr>
          <w:b/>
          <w:color w:val="00B9E4"/>
          <w:sz w:val="28"/>
          <w:szCs w:val="28"/>
        </w:rPr>
      </w:pPr>
    </w:p>
    <w:p w14:paraId="6D247965" w14:textId="77777777" w:rsidR="008C6538" w:rsidRPr="0080035F" w:rsidRDefault="00CF4420" w:rsidP="00E218CD">
      <w:pPr>
        <w:spacing w:line="240" w:lineRule="auto"/>
        <w:jc w:val="left"/>
        <w:rPr>
          <w:b/>
          <w:color w:val="00B9E4"/>
          <w:sz w:val="28"/>
          <w:szCs w:val="28"/>
        </w:rPr>
      </w:pPr>
      <w:r w:rsidRPr="0080035F">
        <w:rPr>
          <w:b/>
          <w:color w:val="00B9E4"/>
          <w:sz w:val="28"/>
          <w:szCs w:val="28"/>
        </w:rPr>
        <w:t xml:space="preserve">1. </w:t>
      </w:r>
      <w:r w:rsidR="008C6538" w:rsidRPr="0080035F">
        <w:rPr>
          <w:b/>
          <w:color w:val="00B9E4"/>
          <w:sz w:val="28"/>
          <w:szCs w:val="28"/>
        </w:rPr>
        <w:t>General Introduction</w:t>
      </w:r>
    </w:p>
    <w:p w14:paraId="2B52132D" w14:textId="77777777" w:rsidR="008C6538" w:rsidRPr="002C3C88" w:rsidRDefault="008C6538" w:rsidP="004C1FFE">
      <w:pPr>
        <w:tabs>
          <w:tab w:val="left" w:pos="7230"/>
        </w:tabs>
        <w:spacing w:before="120" w:after="120" w:line="240" w:lineRule="auto"/>
        <w:rPr>
          <w:sz w:val="20"/>
          <w:szCs w:val="20"/>
        </w:rPr>
      </w:pPr>
      <w:r w:rsidRPr="002C3C88">
        <w:rPr>
          <w:sz w:val="20"/>
          <w:szCs w:val="20"/>
        </w:rPr>
        <w:t xml:space="preserve">Fairtrade Standards support the sustainable development of small-scale producers and workers in the Global South. Producers and traders must meet applicable Fairtrade </w:t>
      </w:r>
      <w:r w:rsidR="00751C80" w:rsidRPr="002C3C88">
        <w:rPr>
          <w:sz w:val="20"/>
          <w:szCs w:val="20"/>
        </w:rPr>
        <w:t>S</w:t>
      </w:r>
      <w:r w:rsidRPr="002C3C88">
        <w:rPr>
          <w:sz w:val="20"/>
          <w:szCs w:val="20"/>
        </w:rPr>
        <w:t xml:space="preserve">tandards for their products to be certified as Fairtrade. Within </w:t>
      </w:r>
      <w:r w:rsidR="00751C80" w:rsidRPr="002C3C88">
        <w:rPr>
          <w:sz w:val="20"/>
          <w:szCs w:val="20"/>
        </w:rPr>
        <w:t>Fairtrade International,</w:t>
      </w:r>
      <w:r w:rsidRPr="002C3C88">
        <w:rPr>
          <w:sz w:val="20"/>
          <w:szCs w:val="20"/>
        </w:rPr>
        <w:t xml:space="preserve"> Standard </w:t>
      </w:r>
      <w:r w:rsidR="005244AE" w:rsidRPr="002C3C88">
        <w:rPr>
          <w:sz w:val="20"/>
          <w:szCs w:val="20"/>
        </w:rPr>
        <w:t>&amp;</w:t>
      </w:r>
      <w:r w:rsidR="004814A8" w:rsidRPr="002C3C88">
        <w:rPr>
          <w:sz w:val="20"/>
          <w:szCs w:val="20"/>
        </w:rPr>
        <w:t xml:space="preserve"> Pricing </w:t>
      </w:r>
      <w:r w:rsidRPr="002C3C88">
        <w:rPr>
          <w:sz w:val="20"/>
          <w:szCs w:val="20"/>
        </w:rPr>
        <w:t>(S</w:t>
      </w:r>
      <w:r w:rsidR="004814A8" w:rsidRPr="002C3C88">
        <w:rPr>
          <w:sz w:val="20"/>
          <w:szCs w:val="20"/>
        </w:rPr>
        <w:t>&amp;P</w:t>
      </w:r>
      <w:r w:rsidRPr="002C3C88">
        <w:rPr>
          <w:sz w:val="20"/>
          <w:szCs w:val="20"/>
        </w:rPr>
        <w:t xml:space="preserve">) is responsible for developing Fairtrade Standards. </w:t>
      </w:r>
      <w:r w:rsidR="004325DA" w:rsidRPr="002C3C88">
        <w:rPr>
          <w:sz w:val="20"/>
          <w:szCs w:val="20"/>
        </w:rPr>
        <w:t>The procedure followed, as outlined in the</w:t>
      </w:r>
      <w:r w:rsidR="00D76BD0" w:rsidRPr="002C3C88">
        <w:rPr>
          <w:sz w:val="20"/>
          <w:szCs w:val="20"/>
        </w:rPr>
        <w:t xml:space="preserve"> </w:t>
      </w:r>
      <w:hyperlink r:id="rId9" w:history="1">
        <w:r w:rsidR="00D76BD0" w:rsidRPr="002C3C88">
          <w:rPr>
            <w:rStyle w:val="Hyperlink"/>
            <w:sz w:val="20"/>
            <w:szCs w:val="20"/>
          </w:rPr>
          <w:t xml:space="preserve">Standard Operating Procedure </w:t>
        </w:r>
        <w:r w:rsidR="004325DA" w:rsidRPr="002C3C88">
          <w:rPr>
            <w:rStyle w:val="Hyperlink"/>
            <w:sz w:val="20"/>
            <w:szCs w:val="20"/>
          </w:rPr>
          <w:t>for the Development of Fairtrade Standards</w:t>
        </w:r>
      </w:hyperlink>
      <w:r w:rsidR="005456DF" w:rsidRPr="002C3C88">
        <w:rPr>
          <w:sz w:val="20"/>
          <w:szCs w:val="20"/>
        </w:rPr>
        <w:t xml:space="preserve"> </w:t>
      </w:r>
      <w:r w:rsidRPr="002C3C88">
        <w:rPr>
          <w:sz w:val="20"/>
          <w:szCs w:val="20"/>
        </w:rPr>
        <w:t xml:space="preserve">is designed in compliance with all requirements of the </w:t>
      </w:r>
      <w:hyperlink r:id="rId10" w:history="1">
        <w:r w:rsidRPr="002C3C88">
          <w:rPr>
            <w:rStyle w:val="Hyperlink"/>
            <w:sz w:val="20"/>
            <w:szCs w:val="20"/>
          </w:rPr>
          <w:t>ISEAL Code of Good Practice for Setting Social and Environmental Standards</w:t>
        </w:r>
      </w:hyperlink>
      <w:r w:rsidRPr="002C3C88">
        <w:rPr>
          <w:sz w:val="20"/>
          <w:szCs w:val="20"/>
        </w:rPr>
        <w:t xml:space="preserve">. This involves wide consultation with stakeholders to ensure that new and revised standards reflect </w:t>
      </w:r>
      <w:r w:rsidR="00751C80" w:rsidRPr="002C3C88">
        <w:rPr>
          <w:sz w:val="20"/>
          <w:szCs w:val="20"/>
        </w:rPr>
        <w:t>Fairtrade International’s</w:t>
      </w:r>
      <w:r w:rsidRPr="002C3C88">
        <w:rPr>
          <w:sz w:val="20"/>
          <w:szCs w:val="20"/>
        </w:rPr>
        <w:t xml:space="preserve"> strategic objectives, are based on producers’ and traders’ realities and meet consumers’ </w:t>
      </w:r>
      <w:r w:rsidR="00F950DB" w:rsidRPr="002C3C88">
        <w:rPr>
          <w:sz w:val="20"/>
          <w:szCs w:val="20"/>
        </w:rPr>
        <w:t>expectations.</w:t>
      </w:r>
    </w:p>
    <w:p w14:paraId="06B66604" w14:textId="710133E5" w:rsidR="008C6538" w:rsidRPr="002C3C88" w:rsidRDefault="00526ED7" w:rsidP="004C1FFE">
      <w:pPr>
        <w:spacing w:before="120" w:after="120" w:line="240" w:lineRule="auto"/>
        <w:rPr>
          <w:sz w:val="20"/>
          <w:szCs w:val="20"/>
        </w:rPr>
      </w:pPr>
      <w:r w:rsidRPr="002C3C88">
        <w:rPr>
          <w:sz w:val="20"/>
          <w:szCs w:val="20"/>
        </w:rPr>
        <w:t xml:space="preserve">The first round of consultation of the </w:t>
      </w:r>
      <w:r w:rsidR="003E1CCB" w:rsidRPr="002C3C88">
        <w:rPr>
          <w:rFonts w:cs="Arial"/>
          <w:sz w:val="20"/>
          <w:szCs w:val="20"/>
          <w:lang w:eastAsia="de-DE"/>
        </w:rPr>
        <w:t xml:space="preserve">full review of Tea Fairtrade Standards for Small-scale producer organizations, Hired Labour and traders </w:t>
      </w:r>
      <w:r w:rsidRPr="002C3C88">
        <w:rPr>
          <w:sz w:val="20"/>
          <w:szCs w:val="20"/>
        </w:rPr>
        <w:t>took place in 20</w:t>
      </w:r>
      <w:r w:rsidR="007F5B32" w:rsidRPr="002C3C88">
        <w:rPr>
          <w:sz w:val="20"/>
          <w:szCs w:val="20"/>
        </w:rPr>
        <w:t>19</w:t>
      </w:r>
      <w:r w:rsidR="00D20E87" w:rsidRPr="002C3C88">
        <w:rPr>
          <w:sz w:val="20"/>
          <w:szCs w:val="20"/>
        </w:rPr>
        <w:t xml:space="preserve">. </w:t>
      </w:r>
      <w:r w:rsidR="008C6538" w:rsidRPr="002C3C88">
        <w:rPr>
          <w:sz w:val="20"/>
          <w:szCs w:val="20"/>
        </w:rPr>
        <w:t xml:space="preserve">You </w:t>
      </w:r>
      <w:r w:rsidRPr="002C3C88">
        <w:rPr>
          <w:sz w:val="20"/>
          <w:szCs w:val="20"/>
        </w:rPr>
        <w:t xml:space="preserve">now </w:t>
      </w:r>
      <w:r w:rsidR="008C6538" w:rsidRPr="002C3C88">
        <w:rPr>
          <w:sz w:val="20"/>
          <w:szCs w:val="20"/>
        </w:rPr>
        <w:t xml:space="preserve">are kindly invited to participate in </w:t>
      </w:r>
      <w:r w:rsidR="001967C8" w:rsidRPr="002C3C88">
        <w:rPr>
          <w:sz w:val="20"/>
          <w:szCs w:val="20"/>
        </w:rPr>
        <w:t xml:space="preserve">the </w:t>
      </w:r>
      <w:r w:rsidR="0097149F" w:rsidRPr="002C3C88">
        <w:rPr>
          <w:sz w:val="20"/>
          <w:szCs w:val="20"/>
        </w:rPr>
        <w:t>second round of consultation of th</w:t>
      </w:r>
      <w:r w:rsidRPr="002C3C88">
        <w:rPr>
          <w:sz w:val="20"/>
          <w:szCs w:val="20"/>
        </w:rPr>
        <w:t>is</w:t>
      </w:r>
      <w:r w:rsidR="0097149F" w:rsidRPr="002C3C88">
        <w:rPr>
          <w:sz w:val="20"/>
          <w:szCs w:val="20"/>
        </w:rPr>
        <w:t xml:space="preserve"> </w:t>
      </w:r>
      <w:r w:rsidRPr="002C3C88">
        <w:rPr>
          <w:sz w:val="20"/>
          <w:szCs w:val="20"/>
        </w:rPr>
        <w:t>review</w:t>
      </w:r>
      <w:r w:rsidR="00AE635F" w:rsidRPr="002C3C88">
        <w:rPr>
          <w:sz w:val="20"/>
          <w:szCs w:val="20"/>
        </w:rPr>
        <w:t xml:space="preserve">. </w:t>
      </w:r>
      <w:r w:rsidR="008C6538" w:rsidRPr="002C3C88">
        <w:rPr>
          <w:sz w:val="20"/>
          <w:szCs w:val="20"/>
        </w:rPr>
        <w:t xml:space="preserve">For this purpose, we kindly ask you to </w:t>
      </w:r>
      <w:r w:rsidR="001967C8" w:rsidRPr="002C3C88">
        <w:rPr>
          <w:sz w:val="20"/>
          <w:szCs w:val="20"/>
        </w:rPr>
        <w:t xml:space="preserve">provide your input </w:t>
      </w:r>
      <w:r w:rsidR="008C6538" w:rsidRPr="002C3C88">
        <w:rPr>
          <w:sz w:val="20"/>
          <w:szCs w:val="20"/>
        </w:rPr>
        <w:t xml:space="preserve">on the </w:t>
      </w:r>
      <w:r w:rsidR="001967C8" w:rsidRPr="002C3C88">
        <w:rPr>
          <w:sz w:val="20"/>
          <w:szCs w:val="20"/>
        </w:rPr>
        <w:t xml:space="preserve">topics </w:t>
      </w:r>
      <w:r w:rsidR="000B6104" w:rsidRPr="002C3C88">
        <w:rPr>
          <w:sz w:val="20"/>
          <w:szCs w:val="20"/>
        </w:rPr>
        <w:t>suggested</w:t>
      </w:r>
      <w:r w:rsidR="008C6538" w:rsidRPr="002C3C88">
        <w:rPr>
          <w:sz w:val="20"/>
          <w:szCs w:val="20"/>
        </w:rPr>
        <w:t xml:space="preserve"> in this document and encourage you to give explanations, analysis and examples underlying your statements. All information we receive from respondents will be treated with care and kept confidential.</w:t>
      </w:r>
    </w:p>
    <w:p w14:paraId="1E745191" w14:textId="787DD5D6" w:rsidR="008C6538" w:rsidRPr="002C3C88" w:rsidRDefault="008C6538" w:rsidP="004C1FFE">
      <w:pPr>
        <w:spacing w:before="120" w:after="120" w:line="240" w:lineRule="auto"/>
        <w:rPr>
          <w:sz w:val="20"/>
          <w:szCs w:val="20"/>
        </w:rPr>
      </w:pPr>
      <w:r w:rsidRPr="002C3C88">
        <w:rPr>
          <w:b/>
          <w:sz w:val="20"/>
          <w:szCs w:val="20"/>
        </w:rPr>
        <w:t>Please</w:t>
      </w:r>
      <w:r w:rsidR="00E121F4" w:rsidRPr="002C3C88">
        <w:rPr>
          <w:b/>
          <w:sz w:val="20"/>
          <w:szCs w:val="20"/>
        </w:rPr>
        <w:t xml:space="preserve"> </w:t>
      </w:r>
      <w:r w:rsidRPr="002C3C88">
        <w:rPr>
          <w:b/>
          <w:sz w:val="20"/>
          <w:szCs w:val="20"/>
        </w:rPr>
        <w:t>submit your</w:t>
      </w:r>
      <w:r w:rsidR="00EE67C8" w:rsidRPr="002C3C88">
        <w:rPr>
          <w:b/>
          <w:sz w:val="20"/>
          <w:szCs w:val="20"/>
        </w:rPr>
        <w:t xml:space="preserve"> comments to </w:t>
      </w:r>
      <w:hyperlink r:id="rId11" w:history="1">
        <w:r w:rsidR="00420292" w:rsidRPr="002C3C88">
          <w:rPr>
            <w:rStyle w:val="Hyperlink"/>
            <w:b/>
            <w:sz w:val="20"/>
            <w:szCs w:val="20"/>
          </w:rPr>
          <w:t>standards-pricing@fairtrade.net</w:t>
        </w:r>
      </w:hyperlink>
      <w:r w:rsidR="00420292" w:rsidRPr="002C3C88">
        <w:rPr>
          <w:b/>
          <w:sz w:val="20"/>
          <w:szCs w:val="20"/>
        </w:rPr>
        <w:t xml:space="preserve"> </w:t>
      </w:r>
      <w:r w:rsidR="00C34C72" w:rsidRPr="002C3C88">
        <w:rPr>
          <w:b/>
          <w:sz w:val="20"/>
          <w:szCs w:val="20"/>
        </w:rPr>
        <w:t xml:space="preserve"> </w:t>
      </w:r>
      <w:r w:rsidR="00DB72C8" w:rsidRPr="00DB3FF3">
        <w:rPr>
          <w:b/>
          <w:sz w:val="20"/>
          <w:szCs w:val="20"/>
        </w:rPr>
        <w:t xml:space="preserve">by </w:t>
      </w:r>
      <w:r w:rsidR="001815D1" w:rsidRPr="00DB3FF3">
        <w:rPr>
          <w:b/>
          <w:sz w:val="20"/>
          <w:szCs w:val="20"/>
        </w:rPr>
        <w:t>2</w:t>
      </w:r>
      <w:r w:rsidR="00DB3FF3" w:rsidRPr="00DB3FF3">
        <w:rPr>
          <w:b/>
          <w:sz w:val="20"/>
          <w:szCs w:val="20"/>
        </w:rPr>
        <w:t>7</w:t>
      </w:r>
      <w:r w:rsidR="004C1FFE" w:rsidRPr="00DB3FF3">
        <w:rPr>
          <w:b/>
          <w:sz w:val="20"/>
          <w:szCs w:val="20"/>
        </w:rPr>
        <w:t xml:space="preserve"> </w:t>
      </w:r>
      <w:r w:rsidR="001815D1" w:rsidRPr="00DB3FF3">
        <w:rPr>
          <w:b/>
          <w:sz w:val="20"/>
          <w:szCs w:val="20"/>
        </w:rPr>
        <w:t>November</w:t>
      </w:r>
      <w:r w:rsidR="007F5B32" w:rsidRPr="002C3C88">
        <w:rPr>
          <w:b/>
          <w:sz w:val="20"/>
          <w:szCs w:val="20"/>
        </w:rPr>
        <w:t xml:space="preserve"> 2020</w:t>
      </w:r>
      <w:r w:rsidRPr="002C3C88">
        <w:rPr>
          <w:b/>
          <w:sz w:val="20"/>
          <w:szCs w:val="20"/>
        </w:rPr>
        <w:t>.</w:t>
      </w:r>
      <w:r w:rsidRPr="002C3C88">
        <w:rPr>
          <w:sz w:val="20"/>
          <w:szCs w:val="20"/>
        </w:rPr>
        <w:t xml:space="preserve"> If you have any questions regarding the draft standard or the consultation process, please contact</w:t>
      </w:r>
      <w:r w:rsidR="00C34C72" w:rsidRPr="002C3C88">
        <w:rPr>
          <w:sz w:val="20"/>
          <w:szCs w:val="20"/>
        </w:rPr>
        <w:t xml:space="preserve"> </w:t>
      </w:r>
      <w:hyperlink r:id="rId12" w:history="1">
        <w:r w:rsidR="00420292" w:rsidRPr="002C3C88">
          <w:rPr>
            <w:rStyle w:val="Hyperlink"/>
            <w:sz w:val="20"/>
            <w:szCs w:val="20"/>
          </w:rPr>
          <w:t>standards-pricing@fairtrade.net</w:t>
        </w:r>
      </w:hyperlink>
      <w:r w:rsidR="00420292" w:rsidRPr="002C3C88">
        <w:rPr>
          <w:sz w:val="20"/>
          <w:szCs w:val="20"/>
        </w:rPr>
        <w:t xml:space="preserve"> </w:t>
      </w:r>
      <w:r w:rsidRPr="002C3C88">
        <w:rPr>
          <w:sz w:val="20"/>
          <w:szCs w:val="20"/>
        </w:rPr>
        <w:t xml:space="preserve"> </w:t>
      </w:r>
    </w:p>
    <w:p w14:paraId="6F69DE4C" w14:textId="7A8CB027" w:rsidR="008A374C" w:rsidRPr="002C3C88" w:rsidRDefault="00D244D2" w:rsidP="004C1FFE">
      <w:pPr>
        <w:spacing w:line="240" w:lineRule="auto"/>
        <w:rPr>
          <w:sz w:val="20"/>
          <w:szCs w:val="20"/>
        </w:rPr>
      </w:pPr>
      <w:r w:rsidRPr="002C3C88">
        <w:rPr>
          <w:sz w:val="20"/>
          <w:szCs w:val="20"/>
        </w:rPr>
        <w:t xml:space="preserve">Following the consultation round </w:t>
      </w:r>
      <w:r w:rsidR="00175301" w:rsidRPr="002C3C88">
        <w:rPr>
          <w:sz w:val="20"/>
          <w:szCs w:val="20"/>
        </w:rPr>
        <w:t xml:space="preserve">S&amp;P </w:t>
      </w:r>
      <w:r w:rsidRPr="002C3C88">
        <w:rPr>
          <w:sz w:val="20"/>
          <w:szCs w:val="20"/>
        </w:rPr>
        <w:t>will prepare a paper compiling the comments made, which will be emailed to all participants and also be available</w:t>
      </w:r>
      <w:r w:rsidR="002E470D" w:rsidRPr="002C3C88">
        <w:rPr>
          <w:sz w:val="20"/>
          <w:szCs w:val="20"/>
        </w:rPr>
        <w:t xml:space="preserve"> on our F</w:t>
      </w:r>
      <w:r w:rsidR="00AF652A" w:rsidRPr="002C3C88">
        <w:rPr>
          <w:sz w:val="20"/>
          <w:szCs w:val="20"/>
        </w:rPr>
        <w:t xml:space="preserve">airtrade International website. </w:t>
      </w:r>
    </w:p>
    <w:p w14:paraId="4B81F368" w14:textId="77777777" w:rsidR="00EE67C8" w:rsidRPr="002C3C88" w:rsidRDefault="00EE67C8" w:rsidP="004C1FFE">
      <w:pPr>
        <w:spacing w:line="240" w:lineRule="auto"/>
        <w:rPr>
          <w:b/>
          <w:color w:val="00B9E4"/>
          <w:sz w:val="20"/>
          <w:szCs w:val="20"/>
        </w:rPr>
      </w:pPr>
    </w:p>
    <w:p w14:paraId="5363C8E7" w14:textId="42F09C5E" w:rsidR="008C6538" w:rsidRPr="002C3C88" w:rsidRDefault="00E121F4" w:rsidP="004C1FFE">
      <w:pPr>
        <w:spacing w:line="240" w:lineRule="auto"/>
        <w:rPr>
          <w:b/>
          <w:color w:val="00B9E4"/>
          <w:sz w:val="20"/>
          <w:szCs w:val="20"/>
        </w:rPr>
      </w:pPr>
      <w:r w:rsidRPr="002C3C88">
        <w:rPr>
          <w:b/>
          <w:color w:val="00B9E4"/>
          <w:sz w:val="20"/>
          <w:szCs w:val="20"/>
        </w:rPr>
        <w:t xml:space="preserve">2. </w:t>
      </w:r>
      <w:r w:rsidR="009400DE" w:rsidRPr="002C3C88">
        <w:rPr>
          <w:b/>
          <w:color w:val="00B9E4"/>
          <w:sz w:val="20"/>
          <w:szCs w:val="20"/>
        </w:rPr>
        <w:t>Background</w:t>
      </w:r>
    </w:p>
    <w:p w14:paraId="1367C552" w14:textId="2E6E91A7" w:rsidR="009400DE" w:rsidRPr="00525BA6" w:rsidRDefault="009400DE" w:rsidP="0037046B">
      <w:pPr>
        <w:spacing w:after="120" w:line="240" w:lineRule="auto"/>
        <w:rPr>
          <w:sz w:val="20"/>
          <w:szCs w:val="18"/>
        </w:rPr>
      </w:pPr>
      <w:r w:rsidRPr="00525BA6">
        <w:rPr>
          <w:sz w:val="20"/>
          <w:szCs w:val="18"/>
        </w:rPr>
        <w:t xml:space="preserve">The Tea Fairtrade Standard was introduced over 15 years ago. Since then Fairtrade tea have grown to become one of the top seven Fairtrade products, with total of </w:t>
      </w:r>
      <w:r w:rsidRPr="00525BA6">
        <w:rPr>
          <w:sz w:val="20"/>
          <w:szCs w:val="18"/>
          <w:lang w:val="en-US"/>
        </w:rPr>
        <w:t>3</w:t>
      </w:r>
      <w:r w:rsidR="00F97C79" w:rsidRPr="00525BA6">
        <w:rPr>
          <w:sz w:val="20"/>
          <w:szCs w:val="18"/>
          <w:lang w:val="en-US"/>
        </w:rPr>
        <w:t>90</w:t>
      </w:r>
      <w:r w:rsidRPr="00525BA6">
        <w:rPr>
          <w:sz w:val="20"/>
          <w:szCs w:val="18"/>
        </w:rPr>
        <w:t>,</w:t>
      </w:r>
      <w:r w:rsidR="00F97C79" w:rsidRPr="00525BA6">
        <w:rPr>
          <w:sz w:val="20"/>
          <w:szCs w:val="18"/>
        </w:rPr>
        <w:t>247</w:t>
      </w:r>
      <w:r w:rsidRPr="00525BA6">
        <w:rPr>
          <w:sz w:val="20"/>
          <w:szCs w:val="18"/>
        </w:rPr>
        <w:t xml:space="preserve"> farmers and workers employed on Fairtrade certified tea farms in 201</w:t>
      </w:r>
      <w:r w:rsidR="00F97C79" w:rsidRPr="00525BA6">
        <w:rPr>
          <w:sz w:val="20"/>
          <w:szCs w:val="18"/>
        </w:rPr>
        <w:t>8</w:t>
      </w:r>
      <w:r w:rsidRPr="00525BA6">
        <w:rPr>
          <w:sz w:val="20"/>
          <w:szCs w:val="18"/>
        </w:rPr>
        <w:t xml:space="preserve">. </w:t>
      </w:r>
    </w:p>
    <w:p w14:paraId="0F099A7B" w14:textId="07A9B76D" w:rsidR="009400DE" w:rsidRPr="00525BA6" w:rsidRDefault="009400DE" w:rsidP="0037046B">
      <w:pPr>
        <w:spacing w:after="120" w:line="240" w:lineRule="auto"/>
        <w:rPr>
          <w:sz w:val="20"/>
          <w:szCs w:val="18"/>
        </w:rPr>
      </w:pPr>
      <w:r w:rsidRPr="00525BA6">
        <w:rPr>
          <w:sz w:val="20"/>
          <w:szCs w:val="18"/>
        </w:rPr>
        <w:t xml:space="preserve">In 2019 the standard </w:t>
      </w:r>
      <w:r w:rsidR="000A4F67" w:rsidRPr="00525BA6">
        <w:rPr>
          <w:sz w:val="20"/>
          <w:szCs w:val="18"/>
        </w:rPr>
        <w:t>was</w:t>
      </w:r>
      <w:r w:rsidRPr="00525BA6">
        <w:rPr>
          <w:sz w:val="20"/>
          <w:szCs w:val="18"/>
        </w:rPr>
        <w:t xml:space="preserve"> due for a full review as part of the monitoring and review cycle. The review topics were gathered through the monitoring log as well as from internal and external stakeholders. The topics were also discussed during an internal tea project group meeting. Through this, Standards &amp; Pricing identified the topics to explore and consult specifically to further facilitate trade and increase the benefits of small producers and workers in Fairtrade certified farms. </w:t>
      </w:r>
    </w:p>
    <w:p w14:paraId="6E0A1255" w14:textId="77777777" w:rsidR="00F94A16" w:rsidRDefault="009400DE" w:rsidP="0037046B">
      <w:pPr>
        <w:spacing w:after="120" w:line="240" w:lineRule="auto"/>
        <w:rPr>
          <w:rFonts w:cs="Arial"/>
          <w:sz w:val="20"/>
          <w:szCs w:val="18"/>
          <w:lang w:val="en-US" w:eastAsia="en-US"/>
        </w:rPr>
      </w:pPr>
      <w:r w:rsidRPr="00525BA6">
        <w:rPr>
          <w:sz w:val="20"/>
          <w:szCs w:val="18"/>
        </w:rPr>
        <w:t xml:space="preserve">This review </w:t>
      </w:r>
      <w:r w:rsidR="00A579E6" w:rsidRPr="00525BA6">
        <w:rPr>
          <w:sz w:val="20"/>
          <w:szCs w:val="18"/>
        </w:rPr>
        <w:t>has</w:t>
      </w:r>
      <w:r w:rsidRPr="00525BA6">
        <w:rPr>
          <w:sz w:val="20"/>
          <w:szCs w:val="18"/>
        </w:rPr>
        <w:t xml:space="preserve"> two consultation phases. </w:t>
      </w:r>
      <w:r w:rsidR="00A579E6" w:rsidRPr="00525BA6">
        <w:rPr>
          <w:rFonts w:cs="Arial"/>
          <w:sz w:val="20"/>
          <w:szCs w:val="18"/>
          <w:lang w:val="en-US" w:eastAsia="en-US"/>
        </w:rPr>
        <w:t xml:space="preserve">The first consultation round took place from beginning of June to end of July 2019. Over </w:t>
      </w:r>
      <w:r w:rsidR="00533B3D" w:rsidRPr="00525BA6">
        <w:rPr>
          <w:rFonts w:cs="Arial"/>
          <w:sz w:val="20"/>
          <w:szCs w:val="18"/>
          <w:lang w:val="en-US" w:eastAsia="en-US"/>
        </w:rPr>
        <w:t>250</w:t>
      </w:r>
      <w:r w:rsidR="00A579E6" w:rsidRPr="00525BA6">
        <w:rPr>
          <w:rFonts w:cs="Arial"/>
          <w:sz w:val="20"/>
          <w:szCs w:val="18"/>
          <w:lang w:val="en-US" w:eastAsia="en-US"/>
        </w:rPr>
        <w:t xml:space="preserve"> stakeholders participated in workshops and </w:t>
      </w:r>
      <w:r w:rsidR="00DB5AA3" w:rsidRPr="00525BA6">
        <w:rPr>
          <w:rFonts w:cs="Arial"/>
          <w:sz w:val="20"/>
          <w:szCs w:val="18"/>
          <w:lang w:val="en-US" w:eastAsia="en-US"/>
        </w:rPr>
        <w:t>43</w:t>
      </w:r>
      <w:r w:rsidR="00A579E6" w:rsidRPr="00525BA6">
        <w:rPr>
          <w:rFonts w:cs="Arial"/>
          <w:sz w:val="20"/>
          <w:szCs w:val="18"/>
          <w:lang w:val="en-US" w:eastAsia="en-US"/>
        </w:rPr>
        <w:t xml:space="preserve"> via the online survey. The feedback received in the first round of consultation helped to understand better the realities of Fairtrade tea producing organizations in both regions. A synopsis of this consultation can be found </w:t>
      </w:r>
      <w:hyperlink r:id="rId13" w:history="1">
        <w:r w:rsidR="00A579E6" w:rsidRPr="00525BA6">
          <w:rPr>
            <w:rStyle w:val="Hyperlink"/>
            <w:rFonts w:cs="Arial"/>
            <w:sz w:val="20"/>
            <w:szCs w:val="18"/>
            <w:lang w:val="en-US" w:eastAsia="en-US"/>
          </w:rPr>
          <w:t>here</w:t>
        </w:r>
      </w:hyperlink>
      <w:r w:rsidR="00A579E6" w:rsidRPr="00525BA6">
        <w:rPr>
          <w:rFonts w:cs="Arial"/>
          <w:sz w:val="20"/>
          <w:szCs w:val="18"/>
          <w:lang w:val="en-US" w:eastAsia="en-US"/>
        </w:rPr>
        <w:t xml:space="preserve">. </w:t>
      </w:r>
    </w:p>
    <w:p w14:paraId="7FDCE9DA" w14:textId="536FC0E6" w:rsidR="00A579E6" w:rsidRPr="00F94A16" w:rsidRDefault="00A579E6" w:rsidP="0037046B">
      <w:pPr>
        <w:spacing w:after="120" w:line="240" w:lineRule="auto"/>
        <w:rPr>
          <w:rFonts w:cs="Arial"/>
          <w:b/>
          <w:sz w:val="20"/>
          <w:szCs w:val="18"/>
          <w:lang w:val="en-US" w:eastAsia="en-US"/>
        </w:rPr>
      </w:pPr>
      <w:r w:rsidRPr="00F94A16">
        <w:rPr>
          <w:rFonts w:cs="Arial"/>
          <w:b/>
          <w:sz w:val="20"/>
          <w:szCs w:val="18"/>
          <w:lang w:val="en-US" w:eastAsia="en-US"/>
        </w:rPr>
        <w:t xml:space="preserve">Building on the outcomes of the first round of consultation, this second round includes proposals with changes and improvements for </w:t>
      </w:r>
      <w:r w:rsidR="00533B3D" w:rsidRPr="00F94A16">
        <w:rPr>
          <w:rFonts w:cs="Arial"/>
          <w:b/>
          <w:sz w:val="20"/>
          <w:szCs w:val="18"/>
          <w:lang w:val="en-US" w:eastAsia="en-US"/>
        </w:rPr>
        <w:t>further</w:t>
      </w:r>
      <w:r w:rsidRPr="00F94A16">
        <w:rPr>
          <w:rFonts w:cs="Arial"/>
          <w:b/>
          <w:sz w:val="20"/>
          <w:szCs w:val="18"/>
          <w:lang w:val="en-US" w:eastAsia="en-US"/>
        </w:rPr>
        <w:t xml:space="preserve"> discussion with stakeholders.</w:t>
      </w:r>
    </w:p>
    <w:p w14:paraId="01480F26" w14:textId="77777777" w:rsidR="00F94A16" w:rsidRPr="00525BA6" w:rsidRDefault="00F94A16" w:rsidP="0037046B">
      <w:pPr>
        <w:spacing w:after="120" w:line="240" w:lineRule="auto"/>
        <w:rPr>
          <w:rFonts w:cs="Arial"/>
          <w:sz w:val="20"/>
          <w:szCs w:val="18"/>
          <w:lang w:val="en-US" w:eastAsia="en-US"/>
        </w:rPr>
      </w:pPr>
    </w:p>
    <w:p w14:paraId="0ADC36C6" w14:textId="127968C2" w:rsidR="008C6538" w:rsidRPr="0080035F" w:rsidRDefault="000B6104" w:rsidP="00E218CD">
      <w:pPr>
        <w:spacing w:line="240" w:lineRule="auto"/>
        <w:jc w:val="left"/>
        <w:rPr>
          <w:b/>
          <w:color w:val="00B9E4"/>
          <w:sz w:val="28"/>
          <w:szCs w:val="28"/>
        </w:rPr>
      </w:pPr>
      <w:r w:rsidRPr="0080035F">
        <w:rPr>
          <w:b/>
          <w:color w:val="00B9E4"/>
          <w:sz w:val="28"/>
          <w:szCs w:val="28"/>
        </w:rPr>
        <w:lastRenderedPageBreak/>
        <w:t xml:space="preserve">3. </w:t>
      </w:r>
      <w:r w:rsidR="008C6538" w:rsidRPr="0080035F">
        <w:rPr>
          <w:b/>
          <w:color w:val="00B9E4"/>
          <w:sz w:val="28"/>
          <w:szCs w:val="28"/>
        </w:rPr>
        <w:t>Objectives</w:t>
      </w:r>
      <w:r w:rsidR="00420292" w:rsidRPr="0080035F">
        <w:rPr>
          <w:b/>
          <w:color w:val="00B9E4"/>
          <w:sz w:val="28"/>
          <w:szCs w:val="28"/>
        </w:rPr>
        <w:t xml:space="preserve"> of the </w:t>
      </w:r>
      <w:r w:rsidR="001815D1">
        <w:rPr>
          <w:b/>
          <w:color w:val="00B9E4"/>
          <w:sz w:val="28"/>
          <w:szCs w:val="28"/>
        </w:rPr>
        <w:t xml:space="preserve">standard </w:t>
      </w:r>
      <w:r w:rsidR="00420292" w:rsidRPr="0080035F">
        <w:rPr>
          <w:b/>
          <w:color w:val="00B9E4"/>
          <w:sz w:val="28"/>
          <w:szCs w:val="28"/>
        </w:rPr>
        <w:t>review</w:t>
      </w:r>
    </w:p>
    <w:p w14:paraId="188A5BD0" w14:textId="7A266C0C" w:rsidR="00A579E6" w:rsidRPr="002C3C88" w:rsidRDefault="00A579E6" w:rsidP="00A579E6">
      <w:pPr>
        <w:spacing w:line="276" w:lineRule="auto"/>
        <w:rPr>
          <w:rFonts w:cs="Arial"/>
          <w:sz w:val="20"/>
          <w:szCs w:val="20"/>
          <w:lang w:val="en-US"/>
        </w:rPr>
      </w:pPr>
      <w:r w:rsidRPr="002C3C88">
        <w:rPr>
          <w:rFonts w:cs="Arial"/>
          <w:sz w:val="20"/>
          <w:szCs w:val="20"/>
          <w:lang w:val="en-US"/>
        </w:rPr>
        <w:t>The overall goal is to review the product Standard for Tea for SPO and HL, adapting them to producer realities and market developments, thus increasing the impact for producers.</w:t>
      </w:r>
    </w:p>
    <w:p w14:paraId="2F0C08B7" w14:textId="77777777" w:rsidR="001815D1" w:rsidRPr="002C3C88" w:rsidRDefault="001815D1" w:rsidP="00A579E6">
      <w:pPr>
        <w:spacing w:line="276" w:lineRule="auto"/>
        <w:rPr>
          <w:rFonts w:cs="Arial"/>
          <w:sz w:val="20"/>
          <w:szCs w:val="20"/>
          <w:lang w:val="en-US"/>
        </w:rPr>
      </w:pPr>
    </w:p>
    <w:p w14:paraId="5035B5C6" w14:textId="77777777" w:rsidR="00A579E6" w:rsidRPr="002C3C88" w:rsidRDefault="00A579E6" w:rsidP="00A579E6">
      <w:pPr>
        <w:numPr>
          <w:ilvl w:val="0"/>
          <w:numId w:val="5"/>
        </w:numPr>
        <w:spacing w:line="276" w:lineRule="auto"/>
        <w:ind w:left="420" w:hanging="284"/>
        <w:rPr>
          <w:rFonts w:cs="Arial"/>
          <w:sz w:val="20"/>
          <w:szCs w:val="20"/>
        </w:rPr>
      </w:pPr>
      <w:r w:rsidRPr="002C3C88">
        <w:rPr>
          <w:rFonts w:cs="Arial"/>
          <w:iCs/>
          <w:sz w:val="20"/>
          <w:szCs w:val="20"/>
        </w:rPr>
        <w:t>Review and analyse outstanding issues included on the monitoring log on the Tea SPO and Tea HL standards since last revision and collect new topics</w:t>
      </w:r>
    </w:p>
    <w:p w14:paraId="378B40DA" w14:textId="77777777" w:rsidR="00A579E6" w:rsidRPr="002C3C88" w:rsidRDefault="00A579E6" w:rsidP="00A579E6">
      <w:pPr>
        <w:numPr>
          <w:ilvl w:val="0"/>
          <w:numId w:val="5"/>
        </w:numPr>
        <w:spacing w:line="276" w:lineRule="auto"/>
        <w:ind w:left="420" w:hanging="284"/>
        <w:rPr>
          <w:rFonts w:cs="Arial"/>
          <w:iCs/>
          <w:sz w:val="20"/>
          <w:szCs w:val="20"/>
        </w:rPr>
      </w:pPr>
      <w:r w:rsidRPr="002C3C88">
        <w:rPr>
          <w:rFonts w:cs="Arial"/>
          <w:iCs/>
          <w:sz w:val="20"/>
          <w:szCs w:val="20"/>
        </w:rPr>
        <w:t>Assess options for inclusion of floor wages, improving working and housing conditions, among other topics.</w:t>
      </w:r>
    </w:p>
    <w:p w14:paraId="7443AF74" w14:textId="77777777" w:rsidR="00A579E6" w:rsidRPr="002C3C88" w:rsidRDefault="00A579E6" w:rsidP="00A579E6">
      <w:pPr>
        <w:numPr>
          <w:ilvl w:val="0"/>
          <w:numId w:val="5"/>
        </w:numPr>
        <w:spacing w:line="276" w:lineRule="auto"/>
        <w:ind w:left="420" w:hanging="284"/>
        <w:rPr>
          <w:rFonts w:cs="Arial"/>
          <w:sz w:val="20"/>
          <w:szCs w:val="20"/>
        </w:rPr>
      </w:pPr>
      <w:r w:rsidRPr="002C3C88">
        <w:rPr>
          <w:rFonts w:cs="Arial"/>
          <w:iCs/>
          <w:sz w:val="20"/>
          <w:szCs w:val="20"/>
        </w:rPr>
        <w:t>Seek solutions from stakeholders to resolve standard related issues</w:t>
      </w:r>
    </w:p>
    <w:p w14:paraId="63AEE12F" w14:textId="77777777" w:rsidR="00A579E6" w:rsidRPr="002C3C88" w:rsidRDefault="00A579E6" w:rsidP="00A579E6">
      <w:pPr>
        <w:numPr>
          <w:ilvl w:val="0"/>
          <w:numId w:val="5"/>
        </w:numPr>
        <w:spacing w:line="276" w:lineRule="auto"/>
        <w:ind w:left="420" w:hanging="284"/>
        <w:rPr>
          <w:rFonts w:cs="Arial"/>
          <w:sz w:val="20"/>
          <w:szCs w:val="20"/>
        </w:rPr>
      </w:pPr>
      <w:r w:rsidRPr="002C3C88">
        <w:rPr>
          <w:rFonts w:cs="Arial"/>
          <w:iCs/>
          <w:sz w:val="20"/>
          <w:szCs w:val="20"/>
        </w:rPr>
        <w:t xml:space="preserve">Consult on solutions with relevant stakeholder groups </w:t>
      </w:r>
    </w:p>
    <w:p w14:paraId="4701C594" w14:textId="77777777" w:rsidR="00A579E6" w:rsidRPr="002C3C88" w:rsidRDefault="00A579E6" w:rsidP="00A579E6">
      <w:pPr>
        <w:numPr>
          <w:ilvl w:val="0"/>
          <w:numId w:val="5"/>
        </w:numPr>
        <w:spacing w:line="276" w:lineRule="auto"/>
        <w:ind w:left="420" w:hanging="284"/>
        <w:rPr>
          <w:rFonts w:cs="Arial"/>
          <w:sz w:val="20"/>
          <w:szCs w:val="20"/>
        </w:rPr>
      </w:pPr>
      <w:r w:rsidRPr="002C3C88">
        <w:rPr>
          <w:rFonts w:cs="Arial"/>
          <w:iCs/>
          <w:sz w:val="20"/>
          <w:szCs w:val="20"/>
        </w:rPr>
        <w:t>Ensure consistency in standards by aligning changes in all related product standards in particular the Fairtrade Standard for SPO, Fairtrade Standard for HL and Fairtrade Trader Standard</w:t>
      </w:r>
    </w:p>
    <w:p w14:paraId="2A05A21F" w14:textId="77777777" w:rsidR="00A579E6" w:rsidRPr="002C3C88" w:rsidRDefault="00A579E6" w:rsidP="00A579E6">
      <w:pPr>
        <w:numPr>
          <w:ilvl w:val="0"/>
          <w:numId w:val="5"/>
        </w:numPr>
        <w:spacing w:line="276" w:lineRule="auto"/>
        <w:ind w:left="420" w:hanging="284"/>
        <w:rPr>
          <w:rFonts w:cs="Arial"/>
          <w:sz w:val="20"/>
          <w:szCs w:val="20"/>
        </w:rPr>
      </w:pPr>
      <w:r w:rsidRPr="002C3C88">
        <w:rPr>
          <w:rFonts w:cs="Arial"/>
          <w:sz w:val="20"/>
          <w:szCs w:val="20"/>
        </w:rPr>
        <w:t>Improve standard language for better clarity and simplicity</w:t>
      </w:r>
    </w:p>
    <w:p w14:paraId="3529538F" w14:textId="77777777" w:rsidR="00A579E6" w:rsidRPr="002C3C88" w:rsidRDefault="00A579E6" w:rsidP="00A579E6">
      <w:pPr>
        <w:numPr>
          <w:ilvl w:val="0"/>
          <w:numId w:val="5"/>
        </w:numPr>
        <w:spacing w:line="276" w:lineRule="auto"/>
        <w:ind w:left="420" w:hanging="284"/>
        <w:rPr>
          <w:rFonts w:cs="Arial"/>
          <w:sz w:val="20"/>
          <w:szCs w:val="20"/>
        </w:rPr>
      </w:pPr>
      <w:r w:rsidRPr="002C3C88">
        <w:rPr>
          <w:rFonts w:cs="Arial"/>
          <w:sz w:val="20"/>
          <w:szCs w:val="20"/>
        </w:rPr>
        <w:t>Develop final proposals for Tea SPO and HL standards for approval by Standards Committee</w:t>
      </w:r>
    </w:p>
    <w:p w14:paraId="4DDEAC8D" w14:textId="1ADEEE1A" w:rsidR="00D0205C" w:rsidRDefault="00D0205C" w:rsidP="00E218CD">
      <w:pPr>
        <w:spacing w:line="240" w:lineRule="auto"/>
        <w:jc w:val="left"/>
        <w:rPr>
          <w:rFonts w:cs="Arial"/>
          <w:szCs w:val="22"/>
        </w:rPr>
      </w:pPr>
    </w:p>
    <w:p w14:paraId="75610AB9" w14:textId="77777777" w:rsidR="001815D1" w:rsidRPr="00BF4AC9" w:rsidRDefault="001815D1" w:rsidP="00E218CD">
      <w:pPr>
        <w:spacing w:line="240" w:lineRule="auto"/>
        <w:jc w:val="left"/>
        <w:rPr>
          <w:rFonts w:cs="Arial"/>
          <w:szCs w:val="22"/>
        </w:rPr>
      </w:pPr>
    </w:p>
    <w:p w14:paraId="728E7C4E" w14:textId="77777777" w:rsidR="00B045D2" w:rsidRPr="0080035F" w:rsidRDefault="00B045D2" w:rsidP="000F0920">
      <w:pPr>
        <w:spacing w:after="240" w:line="240" w:lineRule="auto"/>
        <w:jc w:val="left"/>
        <w:rPr>
          <w:b/>
          <w:color w:val="00B9E4"/>
          <w:sz w:val="28"/>
          <w:szCs w:val="28"/>
        </w:rPr>
      </w:pPr>
      <w:r w:rsidRPr="0080035F">
        <w:rPr>
          <w:b/>
          <w:color w:val="00B9E4"/>
          <w:sz w:val="28"/>
          <w:szCs w:val="28"/>
        </w:rPr>
        <w:t>4.</w:t>
      </w:r>
      <w:r w:rsidR="00CF4420" w:rsidRPr="0080035F">
        <w:rPr>
          <w:b/>
          <w:color w:val="00B9E4"/>
          <w:sz w:val="28"/>
          <w:szCs w:val="28"/>
        </w:rPr>
        <w:t xml:space="preserve"> </w:t>
      </w:r>
      <w:r w:rsidRPr="0080035F">
        <w:rPr>
          <w:b/>
          <w:color w:val="00B9E4"/>
          <w:sz w:val="28"/>
          <w:szCs w:val="28"/>
        </w:rPr>
        <w:t>Project and Process Information</w:t>
      </w:r>
    </w:p>
    <w:p w14:paraId="18D727B8" w14:textId="4C0C9EC8" w:rsidR="00A579E6" w:rsidRPr="002C3C88" w:rsidRDefault="00A579E6" w:rsidP="00FA2D2C">
      <w:pPr>
        <w:spacing w:before="60" w:after="60" w:line="240" w:lineRule="auto"/>
        <w:rPr>
          <w:sz w:val="20"/>
        </w:rPr>
      </w:pPr>
      <w:r w:rsidRPr="002C3C88">
        <w:rPr>
          <w:sz w:val="20"/>
        </w:rPr>
        <w:t xml:space="preserve">The project started in September 2018 and the </w:t>
      </w:r>
      <w:hyperlink r:id="rId14" w:history="1">
        <w:r w:rsidRPr="00DB3FF3">
          <w:rPr>
            <w:rStyle w:val="Hyperlink"/>
            <w:sz w:val="20"/>
          </w:rPr>
          <w:t>project assignment</w:t>
        </w:r>
      </w:hyperlink>
      <w:r w:rsidRPr="002C3C88">
        <w:rPr>
          <w:sz w:val="20"/>
        </w:rPr>
        <w:t xml:space="preserve"> is available on the Fairtrade International website.</w:t>
      </w:r>
    </w:p>
    <w:p w14:paraId="111B8E65" w14:textId="77777777" w:rsidR="00A579E6" w:rsidRPr="002C3C88" w:rsidRDefault="00A579E6" w:rsidP="00FA2D2C">
      <w:pPr>
        <w:spacing w:before="60" w:after="60" w:line="240" w:lineRule="auto"/>
        <w:rPr>
          <w:rStyle w:val="Hyperlink"/>
          <w:sz w:val="20"/>
          <w:szCs w:val="22"/>
        </w:rPr>
      </w:pPr>
      <w:r w:rsidRPr="002C3C88">
        <w:rPr>
          <w:sz w:val="20"/>
        </w:rPr>
        <w:t xml:space="preserve">The current Fairtrade Standard for </w:t>
      </w:r>
      <w:r w:rsidRPr="002C3C88">
        <w:rPr>
          <w:sz w:val="20"/>
          <w:szCs w:val="22"/>
        </w:rPr>
        <w:t xml:space="preserve">Tea </w:t>
      </w:r>
      <w:r w:rsidRPr="002C3C88">
        <w:rPr>
          <w:sz w:val="20"/>
        </w:rPr>
        <w:t xml:space="preserve">for </w:t>
      </w:r>
      <w:hyperlink r:id="rId15" w:history="1">
        <w:r w:rsidRPr="002C3C88">
          <w:rPr>
            <w:rStyle w:val="Hyperlink"/>
            <w:sz w:val="20"/>
            <w:szCs w:val="22"/>
          </w:rPr>
          <w:t>Small Producer Organizations</w:t>
        </w:r>
      </w:hyperlink>
      <w:r w:rsidRPr="002C3C88">
        <w:rPr>
          <w:sz w:val="20"/>
          <w:szCs w:val="22"/>
        </w:rPr>
        <w:t xml:space="preserve"> and for </w:t>
      </w:r>
      <w:hyperlink r:id="rId16" w:history="1">
        <w:r w:rsidRPr="002C3C88">
          <w:rPr>
            <w:rStyle w:val="Hyperlink"/>
            <w:sz w:val="20"/>
            <w:szCs w:val="22"/>
          </w:rPr>
          <w:t>Hired Labour</w:t>
        </w:r>
      </w:hyperlink>
      <w:r w:rsidRPr="002C3C88">
        <w:rPr>
          <w:sz w:val="20"/>
        </w:rPr>
        <w:t xml:space="preserve"> is also available on the Fairtrade International website. </w:t>
      </w:r>
      <w:r w:rsidRPr="002C3C88">
        <w:rPr>
          <w:rStyle w:val="Hyperlink"/>
          <w:sz w:val="20"/>
          <w:szCs w:val="22"/>
        </w:rPr>
        <w:t xml:space="preserve"> </w:t>
      </w:r>
    </w:p>
    <w:p w14:paraId="2907FD1C" w14:textId="0CFD67FD" w:rsidR="008C6538" w:rsidRPr="002C3C88" w:rsidRDefault="00A579E6" w:rsidP="00FA2D2C">
      <w:pPr>
        <w:spacing w:before="60" w:after="60" w:line="240" w:lineRule="auto"/>
        <w:rPr>
          <w:sz w:val="20"/>
        </w:rPr>
      </w:pPr>
      <w:r w:rsidRPr="002C3C88">
        <w:rPr>
          <w:sz w:val="20"/>
        </w:rPr>
        <w:t xml:space="preserve">The progress to date and next steps are described </w:t>
      </w:r>
      <w:r w:rsidR="001F282A" w:rsidRPr="002C3C88">
        <w:rPr>
          <w:sz w:val="20"/>
        </w:rPr>
        <w:t xml:space="preserve">in the </w:t>
      </w:r>
      <w:r w:rsidR="00FA2D2C" w:rsidRPr="002C3C88">
        <w:rPr>
          <w:sz w:val="20"/>
        </w:rPr>
        <w:t>table below:</w:t>
      </w:r>
    </w:p>
    <w:p w14:paraId="708B09CF" w14:textId="77777777" w:rsidR="00FA2D2C" w:rsidRDefault="00FA2D2C" w:rsidP="00FA2D2C">
      <w:pPr>
        <w:spacing w:before="60" w:after="60" w:line="240" w:lineRule="auto"/>
      </w:pPr>
    </w:p>
    <w:p w14:paraId="0C135327" w14:textId="6DE05915" w:rsidR="0035649E" w:rsidRPr="0035649E" w:rsidRDefault="0035649E" w:rsidP="0035649E">
      <w:pPr>
        <w:pStyle w:val="Caption"/>
        <w:spacing w:after="0"/>
        <w:rPr>
          <w:color w:val="000000" w:themeColor="text1"/>
        </w:rPr>
      </w:pPr>
      <w:bookmarkStart w:id="1" w:name="_Toc394567114"/>
      <w:bookmarkStart w:id="2" w:name="_Toc394567232"/>
      <w:r w:rsidRPr="0035649E">
        <w:rPr>
          <w:b/>
          <w:color w:val="000000" w:themeColor="text1"/>
        </w:rPr>
        <w:t xml:space="preserve">Table </w:t>
      </w:r>
      <w:r w:rsidRPr="0035649E">
        <w:rPr>
          <w:b/>
          <w:color w:val="000000" w:themeColor="text1"/>
        </w:rPr>
        <w:fldChar w:fldCharType="begin"/>
      </w:r>
      <w:r w:rsidRPr="0035649E">
        <w:rPr>
          <w:b/>
          <w:color w:val="000000" w:themeColor="text1"/>
        </w:rPr>
        <w:instrText xml:space="preserve"> SEQ Table \* ARABIC </w:instrText>
      </w:r>
      <w:r w:rsidRPr="0035649E">
        <w:rPr>
          <w:b/>
          <w:color w:val="000000" w:themeColor="text1"/>
        </w:rPr>
        <w:fldChar w:fldCharType="separate"/>
      </w:r>
      <w:r w:rsidRPr="0035649E">
        <w:rPr>
          <w:b/>
          <w:noProof/>
          <w:color w:val="000000" w:themeColor="text1"/>
        </w:rPr>
        <w:t>2</w:t>
      </w:r>
      <w:r w:rsidRPr="0035649E">
        <w:rPr>
          <w:b/>
          <w:color w:val="000000" w:themeColor="text1"/>
        </w:rPr>
        <w:fldChar w:fldCharType="end"/>
      </w:r>
      <w:r w:rsidRPr="0035649E">
        <w:rPr>
          <w:b/>
          <w:color w:val="000000" w:themeColor="text1"/>
        </w:rPr>
        <w:t>.</w:t>
      </w:r>
      <w:r w:rsidRPr="0035649E">
        <w:rPr>
          <w:color w:val="000000" w:themeColor="text1"/>
        </w:rPr>
        <w:t xml:space="preserve"> Progress to date and next steps</w:t>
      </w:r>
    </w:p>
    <w:tbl>
      <w:tblPr>
        <w:tblStyle w:val="GridTable4-Accent21"/>
        <w:tblW w:w="9067" w:type="dxa"/>
        <w:tblLook w:val="04A0" w:firstRow="1" w:lastRow="0" w:firstColumn="1" w:lastColumn="0" w:noHBand="0" w:noVBand="1"/>
      </w:tblPr>
      <w:tblGrid>
        <w:gridCol w:w="562"/>
        <w:gridCol w:w="4962"/>
        <w:gridCol w:w="3543"/>
      </w:tblGrid>
      <w:tr w:rsidR="0035649E" w14:paraId="033FC5DB" w14:textId="77777777" w:rsidTr="0035649E">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62" w:type="dxa"/>
            <w:textDirection w:val="btLr"/>
          </w:tcPr>
          <w:p w14:paraId="1AA2F775" w14:textId="77777777" w:rsidR="0035649E" w:rsidRPr="0035649E" w:rsidRDefault="0035649E" w:rsidP="00827787">
            <w:pPr>
              <w:spacing w:line="240" w:lineRule="auto"/>
              <w:jc w:val="center"/>
              <w:rPr>
                <w:rFonts w:ascii="Helvetica" w:hAnsi="Helvetica" w:cs="Helvetica"/>
                <w:b w:val="0"/>
                <w:bCs w:val="0"/>
                <w:color w:val="FFFFFF"/>
                <w:sz w:val="20"/>
                <w:szCs w:val="20"/>
                <w:lang w:eastAsia="en-US"/>
              </w:rPr>
            </w:pPr>
          </w:p>
        </w:tc>
        <w:tc>
          <w:tcPr>
            <w:tcW w:w="4962" w:type="dxa"/>
            <w:hideMark/>
          </w:tcPr>
          <w:p w14:paraId="78FBF926" w14:textId="77777777" w:rsidR="0035649E" w:rsidRDefault="0035649E" w:rsidP="00827787">
            <w:pPr>
              <w:spacing w:line="240" w:lineRule="auto"/>
              <w:cnfStyle w:val="100000000000" w:firstRow="1" w:lastRow="0" w:firstColumn="0" w:lastColumn="0" w:oddVBand="0" w:evenVBand="0" w:oddHBand="0" w:evenHBand="0" w:firstRowFirstColumn="0" w:firstRowLastColumn="0" w:lastRowFirstColumn="0" w:lastRowLastColumn="0"/>
              <w:rPr>
                <w:rFonts w:ascii="Helvetica" w:hAnsi="Helvetica" w:cs="Helvetica"/>
                <w:color w:val="FFFFFF"/>
                <w:sz w:val="20"/>
                <w:szCs w:val="20"/>
              </w:rPr>
            </w:pPr>
            <w:r>
              <w:rPr>
                <w:rFonts w:ascii="Helvetica" w:hAnsi="Helvetica" w:cs="Helvetica"/>
                <w:color w:val="FFFFFF"/>
                <w:sz w:val="20"/>
                <w:szCs w:val="20"/>
              </w:rPr>
              <w:t>Activity</w:t>
            </w:r>
          </w:p>
        </w:tc>
        <w:tc>
          <w:tcPr>
            <w:tcW w:w="3543" w:type="dxa"/>
            <w:hideMark/>
          </w:tcPr>
          <w:p w14:paraId="7592291A" w14:textId="77777777" w:rsidR="0035649E" w:rsidRDefault="0035649E" w:rsidP="00827787">
            <w:pPr>
              <w:spacing w:line="240" w:lineRule="auto"/>
              <w:cnfStyle w:val="100000000000" w:firstRow="1" w:lastRow="0" w:firstColumn="0" w:lastColumn="0" w:oddVBand="0" w:evenVBand="0" w:oddHBand="0" w:evenHBand="0" w:firstRowFirstColumn="0" w:firstRowLastColumn="0" w:lastRowFirstColumn="0" w:lastRowLastColumn="0"/>
              <w:rPr>
                <w:rFonts w:ascii="Helvetica" w:hAnsi="Helvetica" w:cs="Helvetica"/>
                <w:color w:val="FFFFFF"/>
                <w:sz w:val="20"/>
                <w:szCs w:val="20"/>
              </w:rPr>
            </w:pPr>
            <w:r>
              <w:rPr>
                <w:rFonts w:ascii="Helvetica" w:hAnsi="Helvetica" w:cs="Helvetica"/>
                <w:color w:val="FFFFFF"/>
                <w:sz w:val="20"/>
                <w:szCs w:val="20"/>
              </w:rPr>
              <w:t>Timeline</w:t>
            </w:r>
          </w:p>
        </w:tc>
      </w:tr>
      <w:tr w:rsidR="0035649E" w14:paraId="083A7B1C" w14:textId="77777777" w:rsidTr="0035649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62" w:type="dxa"/>
            <w:vMerge w:val="restart"/>
            <w:textDirection w:val="btLr"/>
          </w:tcPr>
          <w:p w14:paraId="40961C54" w14:textId="77777777" w:rsidR="0035649E" w:rsidRDefault="0035649E" w:rsidP="00827787">
            <w:pPr>
              <w:spacing w:line="240" w:lineRule="auto"/>
              <w:jc w:val="center"/>
              <w:rPr>
                <w:rFonts w:ascii="Helvetica" w:hAnsi="Helvetica" w:cs="Helvetica"/>
                <w:b w:val="0"/>
                <w:bCs w:val="0"/>
                <w:sz w:val="20"/>
                <w:szCs w:val="20"/>
              </w:rPr>
            </w:pPr>
          </w:p>
        </w:tc>
        <w:tc>
          <w:tcPr>
            <w:tcW w:w="4962" w:type="dxa"/>
            <w:hideMark/>
          </w:tcPr>
          <w:p w14:paraId="59C99E14" w14:textId="77777777" w:rsidR="0035649E" w:rsidRDefault="0035649E" w:rsidP="00827787">
            <w:pPr>
              <w:spacing w:line="240" w:lineRule="auto"/>
              <w:cnfStyle w:val="000000100000" w:firstRow="0" w:lastRow="0" w:firstColumn="0" w:lastColumn="0" w:oddVBand="0" w:evenVBand="0" w:oddHBand="1" w:evenHBand="0" w:firstRowFirstColumn="0" w:firstRowLastColumn="0" w:lastRowFirstColumn="0" w:lastRowLastColumn="0"/>
              <w:rPr>
                <w:rFonts w:ascii="Helvetica" w:hAnsi="Helvetica" w:cs="Helvetica"/>
                <w:sz w:val="20"/>
                <w:szCs w:val="20"/>
              </w:rPr>
            </w:pPr>
            <w:r>
              <w:rPr>
                <w:rFonts w:ascii="Helvetica" w:hAnsi="Helvetica" w:cs="Helvetica"/>
                <w:sz w:val="20"/>
                <w:szCs w:val="20"/>
              </w:rPr>
              <w:t>Scoping</w:t>
            </w:r>
          </w:p>
        </w:tc>
        <w:tc>
          <w:tcPr>
            <w:tcW w:w="3543" w:type="dxa"/>
            <w:hideMark/>
          </w:tcPr>
          <w:p w14:paraId="26C254C3" w14:textId="77777777" w:rsidR="0035649E" w:rsidRDefault="0035649E" w:rsidP="00827787">
            <w:pPr>
              <w:spacing w:line="240" w:lineRule="auto"/>
              <w:cnfStyle w:val="000000100000" w:firstRow="0" w:lastRow="0" w:firstColumn="0" w:lastColumn="0" w:oddVBand="0" w:evenVBand="0" w:oddHBand="1" w:evenHBand="0" w:firstRowFirstColumn="0" w:firstRowLastColumn="0" w:lastRowFirstColumn="0" w:lastRowLastColumn="0"/>
              <w:rPr>
                <w:rFonts w:ascii="Helvetica" w:hAnsi="Helvetica" w:cs="Helvetica"/>
                <w:sz w:val="20"/>
                <w:szCs w:val="20"/>
              </w:rPr>
            </w:pPr>
            <w:r>
              <w:rPr>
                <w:rFonts w:ascii="Helvetica" w:hAnsi="Helvetica" w:cs="Helvetica"/>
                <w:sz w:val="20"/>
                <w:szCs w:val="20"/>
              </w:rPr>
              <w:t>September 2018</w:t>
            </w:r>
          </w:p>
        </w:tc>
      </w:tr>
      <w:tr w:rsidR="0035649E" w14:paraId="6053BCF6" w14:textId="77777777" w:rsidTr="0035649E">
        <w:trPr>
          <w:trHeight w:val="20"/>
        </w:trPr>
        <w:tc>
          <w:tcPr>
            <w:cnfStyle w:val="001000000000" w:firstRow="0" w:lastRow="0" w:firstColumn="1" w:lastColumn="0" w:oddVBand="0" w:evenVBand="0" w:oddHBand="0" w:evenHBand="0" w:firstRowFirstColumn="0" w:firstRowLastColumn="0" w:lastRowFirstColumn="0" w:lastRowLastColumn="0"/>
            <w:tcW w:w="562" w:type="dxa"/>
            <w:vMerge/>
            <w:textDirection w:val="btLr"/>
          </w:tcPr>
          <w:p w14:paraId="4691927A" w14:textId="77777777" w:rsidR="0035649E" w:rsidRDefault="0035649E" w:rsidP="00827787">
            <w:pPr>
              <w:spacing w:line="240" w:lineRule="auto"/>
              <w:jc w:val="center"/>
              <w:rPr>
                <w:rFonts w:ascii="Helvetica" w:hAnsi="Helvetica" w:cs="Helvetica"/>
                <w:b w:val="0"/>
                <w:bCs w:val="0"/>
                <w:sz w:val="20"/>
                <w:szCs w:val="20"/>
              </w:rPr>
            </w:pPr>
          </w:p>
        </w:tc>
        <w:tc>
          <w:tcPr>
            <w:tcW w:w="4962" w:type="dxa"/>
            <w:hideMark/>
          </w:tcPr>
          <w:p w14:paraId="59AD19BA" w14:textId="77777777" w:rsidR="0035649E" w:rsidRDefault="0035649E" w:rsidP="00827787">
            <w:pPr>
              <w:spacing w:line="240" w:lineRule="auto"/>
              <w:cnfStyle w:val="000000000000" w:firstRow="0" w:lastRow="0" w:firstColumn="0" w:lastColumn="0" w:oddVBand="0" w:evenVBand="0" w:oddHBand="0" w:evenHBand="0" w:firstRowFirstColumn="0" w:firstRowLastColumn="0" w:lastRowFirstColumn="0" w:lastRowLastColumn="0"/>
              <w:rPr>
                <w:rFonts w:ascii="Helvetica" w:hAnsi="Helvetica" w:cs="Helvetica"/>
                <w:sz w:val="20"/>
                <w:szCs w:val="20"/>
              </w:rPr>
            </w:pPr>
            <w:r>
              <w:rPr>
                <w:rFonts w:ascii="Helvetica" w:hAnsi="Helvetica" w:cs="Helvetica"/>
                <w:sz w:val="20"/>
                <w:szCs w:val="20"/>
              </w:rPr>
              <w:t>Desk research</w:t>
            </w:r>
          </w:p>
        </w:tc>
        <w:tc>
          <w:tcPr>
            <w:tcW w:w="3543" w:type="dxa"/>
            <w:hideMark/>
          </w:tcPr>
          <w:p w14:paraId="60C0D261" w14:textId="77777777" w:rsidR="0035649E" w:rsidRDefault="0035649E" w:rsidP="00827787">
            <w:pPr>
              <w:spacing w:line="240" w:lineRule="auto"/>
              <w:cnfStyle w:val="000000000000" w:firstRow="0" w:lastRow="0" w:firstColumn="0" w:lastColumn="0" w:oddVBand="0" w:evenVBand="0" w:oddHBand="0" w:evenHBand="0" w:firstRowFirstColumn="0" w:firstRowLastColumn="0" w:lastRowFirstColumn="0" w:lastRowLastColumn="0"/>
              <w:rPr>
                <w:rFonts w:ascii="Helvetica" w:hAnsi="Helvetica" w:cs="Helvetica"/>
                <w:sz w:val="20"/>
                <w:szCs w:val="20"/>
              </w:rPr>
            </w:pPr>
            <w:r>
              <w:rPr>
                <w:rFonts w:ascii="Helvetica" w:hAnsi="Helvetica" w:cs="Helvetica"/>
                <w:sz w:val="20"/>
                <w:szCs w:val="20"/>
              </w:rPr>
              <w:t>Q4, 2018</w:t>
            </w:r>
          </w:p>
        </w:tc>
      </w:tr>
      <w:tr w:rsidR="0035649E" w14:paraId="78FA0240" w14:textId="77777777" w:rsidTr="0035649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62" w:type="dxa"/>
            <w:vMerge/>
            <w:textDirection w:val="btLr"/>
          </w:tcPr>
          <w:p w14:paraId="07850E86" w14:textId="77777777" w:rsidR="0035649E" w:rsidRDefault="0035649E" w:rsidP="00827787">
            <w:pPr>
              <w:spacing w:line="240" w:lineRule="auto"/>
              <w:jc w:val="center"/>
              <w:rPr>
                <w:rFonts w:ascii="Helvetica" w:hAnsi="Helvetica" w:cs="Helvetica"/>
                <w:b w:val="0"/>
                <w:bCs w:val="0"/>
                <w:sz w:val="20"/>
                <w:szCs w:val="20"/>
              </w:rPr>
            </w:pPr>
          </w:p>
        </w:tc>
        <w:tc>
          <w:tcPr>
            <w:tcW w:w="4962" w:type="dxa"/>
            <w:hideMark/>
          </w:tcPr>
          <w:p w14:paraId="168AE667" w14:textId="77777777" w:rsidR="0035649E" w:rsidRDefault="0035649E" w:rsidP="00827787">
            <w:pPr>
              <w:spacing w:line="240" w:lineRule="auto"/>
              <w:cnfStyle w:val="000000100000" w:firstRow="0" w:lastRow="0" w:firstColumn="0" w:lastColumn="0" w:oddVBand="0" w:evenVBand="0" w:oddHBand="1" w:evenHBand="0" w:firstRowFirstColumn="0" w:firstRowLastColumn="0" w:lastRowFirstColumn="0" w:lastRowLastColumn="0"/>
              <w:rPr>
                <w:rFonts w:ascii="Helvetica" w:hAnsi="Helvetica" w:cs="Helvetica"/>
                <w:sz w:val="20"/>
                <w:szCs w:val="20"/>
              </w:rPr>
            </w:pPr>
            <w:r>
              <w:rPr>
                <w:rFonts w:ascii="Helvetica" w:hAnsi="Helvetica" w:cs="Helvetica"/>
                <w:sz w:val="20"/>
                <w:szCs w:val="20"/>
              </w:rPr>
              <w:t>COSP collection</w:t>
            </w:r>
          </w:p>
        </w:tc>
        <w:tc>
          <w:tcPr>
            <w:tcW w:w="3543" w:type="dxa"/>
            <w:hideMark/>
          </w:tcPr>
          <w:p w14:paraId="69B5A7FA" w14:textId="77777777" w:rsidR="0035649E" w:rsidRDefault="0035649E" w:rsidP="00827787">
            <w:pPr>
              <w:spacing w:line="240" w:lineRule="auto"/>
              <w:cnfStyle w:val="000000100000" w:firstRow="0" w:lastRow="0" w:firstColumn="0" w:lastColumn="0" w:oddVBand="0" w:evenVBand="0" w:oddHBand="1" w:evenHBand="0" w:firstRowFirstColumn="0" w:firstRowLastColumn="0" w:lastRowFirstColumn="0" w:lastRowLastColumn="0"/>
              <w:rPr>
                <w:rFonts w:ascii="Helvetica" w:hAnsi="Helvetica" w:cs="Helvetica"/>
                <w:sz w:val="20"/>
                <w:szCs w:val="20"/>
              </w:rPr>
            </w:pPr>
            <w:r>
              <w:rPr>
                <w:rFonts w:ascii="Helvetica" w:hAnsi="Helvetica" w:cs="Helvetica"/>
                <w:sz w:val="20"/>
                <w:szCs w:val="20"/>
              </w:rPr>
              <w:t>December – March 2019</w:t>
            </w:r>
          </w:p>
        </w:tc>
      </w:tr>
      <w:tr w:rsidR="0035649E" w14:paraId="3E229EED" w14:textId="77777777" w:rsidTr="0035649E">
        <w:trPr>
          <w:trHeight w:val="20"/>
        </w:trPr>
        <w:tc>
          <w:tcPr>
            <w:cnfStyle w:val="001000000000" w:firstRow="0" w:lastRow="0" w:firstColumn="1" w:lastColumn="0" w:oddVBand="0" w:evenVBand="0" w:oddHBand="0" w:evenHBand="0" w:firstRowFirstColumn="0" w:firstRowLastColumn="0" w:lastRowFirstColumn="0" w:lastRowLastColumn="0"/>
            <w:tcW w:w="562" w:type="dxa"/>
            <w:vMerge/>
            <w:textDirection w:val="btLr"/>
          </w:tcPr>
          <w:p w14:paraId="2A3548B0" w14:textId="77777777" w:rsidR="0035649E" w:rsidRDefault="0035649E" w:rsidP="00827787">
            <w:pPr>
              <w:spacing w:line="240" w:lineRule="auto"/>
              <w:jc w:val="center"/>
              <w:rPr>
                <w:rFonts w:ascii="Helvetica" w:hAnsi="Helvetica" w:cs="Helvetica"/>
                <w:b w:val="0"/>
                <w:bCs w:val="0"/>
                <w:sz w:val="20"/>
                <w:szCs w:val="20"/>
              </w:rPr>
            </w:pPr>
          </w:p>
        </w:tc>
        <w:tc>
          <w:tcPr>
            <w:tcW w:w="4962" w:type="dxa"/>
            <w:hideMark/>
          </w:tcPr>
          <w:p w14:paraId="59325018" w14:textId="77777777" w:rsidR="0035649E" w:rsidRDefault="0035649E" w:rsidP="00827787">
            <w:pPr>
              <w:spacing w:line="240" w:lineRule="auto"/>
              <w:cnfStyle w:val="000000000000" w:firstRow="0" w:lastRow="0" w:firstColumn="0" w:lastColumn="0" w:oddVBand="0" w:evenVBand="0" w:oddHBand="0" w:evenHBand="0" w:firstRowFirstColumn="0" w:firstRowLastColumn="0" w:lastRowFirstColumn="0" w:lastRowLastColumn="0"/>
              <w:rPr>
                <w:rFonts w:ascii="Helvetica" w:hAnsi="Helvetica" w:cs="Helvetica"/>
                <w:sz w:val="20"/>
                <w:szCs w:val="20"/>
              </w:rPr>
            </w:pPr>
            <w:r>
              <w:rPr>
                <w:rFonts w:ascii="Helvetica" w:hAnsi="Helvetica" w:cs="Helvetica"/>
                <w:sz w:val="20"/>
                <w:szCs w:val="20"/>
              </w:rPr>
              <w:t>1</w:t>
            </w:r>
            <w:r>
              <w:rPr>
                <w:rFonts w:ascii="Helvetica" w:hAnsi="Helvetica" w:cs="Helvetica"/>
                <w:sz w:val="20"/>
                <w:szCs w:val="20"/>
                <w:vertAlign w:val="superscript"/>
              </w:rPr>
              <w:t>st</w:t>
            </w:r>
            <w:r>
              <w:rPr>
                <w:rFonts w:ascii="Helvetica" w:hAnsi="Helvetica" w:cs="Helvetica"/>
                <w:sz w:val="20"/>
                <w:szCs w:val="20"/>
              </w:rPr>
              <w:t xml:space="preserve"> round consultation</w:t>
            </w:r>
          </w:p>
        </w:tc>
        <w:tc>
          <w:tcPr>
            <w:tcW w:w="3543" w:type="dxa"/>
            <w:hideMark/>
          </w:tcPr>
          <w:p w14:paraId="7A377F7C" w14:textId="77777777" w:rsidR="0035649E" w:rsidRDefault="0035649E" w:rsidP="00827787">
            <w:pPr>
              <w:spacing w:line="240" w:lineRule="auto"/>
              <w:cnfStyle w:val="000000000000" w:firstRow="0" w:lastRow="0" w:firstColumn="0" w:lastColumn="0" w:oddVBand="0" w:evenVBand="0" w:oddHBand="0" w:evenHBand="0" w:firstRowFirstColumn="0" w:firstRowLastColumn="0" w:lastRowFirstColumn="0" w:lastRowLastColumn="0"/>
              <w:rPr>
                <w:rFonts w:ascii="Helvetica" w:hAnsi="Helvetica" w:cs="Helvetica"/>
                <w:sz w:val="20"/>
                <w:szCs w:val="20"/>
              </w:rPr>
            </w:pPr>
            <w:r>
              <w:rPr>
                <w:rFonts w:ascii="Helvetica" w:hAnsi="Helvetica" w:cs="Helvetica"/>
                <w:sz w:val="20"/>
                <w:szCs w:val="20"/>
              </w:rPr>
              <w:t>June-July 2019</w:t>
            </w:r>
          </w:p>
        </w:tc>
      </w:tr>
      <w:tr w:rsidR="0035649E" w14:paraId="3DBE706E" w14:textId="77777777" w:rsidTr="0035649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62" w:type="dxa"/>
            <w:vMerge/>
            <w:textDirection w:val="btLr"/>
          </w:tcPr>
          <w:p w14:paraId="5137ACB5" w14:textId="77777777" w:rsidR="0035649E" w:rsidRDefault="0035649E" w:rsidP="00827787">
            <w:pPr>
              <w:spacing w:line="240" w:lineRule="auto"/>
              <w:jc w:val="center"/>
              <w:rPr>
                <w:rFonts w:ascii="Helvetica" w:hAnsi="Helvetica" w:cs="Helvetica"/>
                <w:b w:val="0"/>
                <w:bCs w:val="0"/>
                <w:sz w:val="20"/>
                <w:szCs w:val="20"/>
              </w:rPr>
            </w:pPr>
          </w:p>
        </w:tc>
        <w:tc>
          <w:tcPr>
            <w:tcW w:w="4962" w:type="dxa"/>
            <w:hideMark/>
          </w:tcPr>
          <w:p w14:paraId="5FE987F3" w14:textId="77777777" w:rsidR="0035649E" w:rsidRDefault="0035649E" w:rsidP="00827787">
            <w:pPr>
              <w:spacing w:line="240" w:lineRule="auto"/>
              <w:cnfStyle w:val="000000100000" w:firstRow="0" w:lastRow="0" w:firstColumn="0" w:lastColumn="0" w:oddVBand="0" w:evenVBand="0" w:oddHBand="1" w:evenHBand="0" w:firstRowFirstColumn="0" w:firstRowLastColumn="0" w:lastRowFirstColumn="0" w:lastRowLastColumn="0"/>
              <w:rPr>
                <w:rFonts w:ascii="Helvetica" w:hAnsi="Helvetica" w:cs="Helvetica"/>
                <w:sz w:val="20"/>
                <w:szCs w:val="20"/>
              </w:rPr>
            </w:pPr>
            <w:r>
              <w:rPr>
                <w:rFonts w:ascii="Helvetica" w:hAnsi="Helvetica" w:cs="Helvetica"/>
                <w:sz w:val="20"/>
                <w:szCs w:val="20"/>
              </w:rPr>
              <w:t>Analysis of consultation responses</w:t>
            </w:r>
          </w:p>
        </w:tc>
        <w:tc>
          <w:tcPr>
            <w:tcW w:w="3543" w:type="dxa"/>
            <w:hideMark/>
          </w:tcPr>
          <w:p w14:paraId="1D115A35" w14:textId="77777777" w:rsidR="0035649E" w:rsidRDefault="0035649E" w:rsidP="00827787">
            <w:pPr>
              <w:spacing w:line="240" w:lineRule="auto"/>
              <w:cnfStyle w:val="000000100000" w:firstRow="0" w:lastRow="0" w:firstColumn="0" w:lastColumn="0" w:oddVBand="0" w:evenVBand="0" w:oddHBand="1" w:evenHBand="0" w:firstRowFirstColumn="0" w:firstRowLastColumn="0" w:lastRowFirstColumn="0" w:lastRowLastColumn="0"/>
              <w:rPr>
                <w:rFonts w:ascii="Helvetica" w:hAnsi="Helvetica" w:cs="Helvetica"/>
                <w:sz w:val="20"/>
                <w:szCs w:val="20"/>
              </w:rPr>
            </w:pPr>
            <w:r>
              <w:rPr>
                <w:rFonts w:ascii="Helvetica" w:hAnsi="Helvetica" w:cs="Helvetica"/>
                <w:sz w:val="20"/>
                <w:szCs w:val="20"/>
              </w:rPr>
              <w:t>August –October, 2019</w:t>
            </w:r>
          </w:p>
        </w:tc>
      </w:tr>
      <w:tr w:rsidR="0035649E" w14:paraId="3BFEEA02" w14:textId="77777777" w:rsidTr="0035649E">
        <w:trPr>
          <w:trHeight w:val="20"/>
        </w:trPr>
        <w:tc>
          <w:tcPr>
            <w:cnfStyle w:val="001000000000" w:firstRow="0" w:lastRow="0" w:firstColumn="1" w:lastColumn="0" w:oddVBand="0" w:evenVBand="0" w:oddHBand="0" w:evenHBand="0" w:firstRowFirstColumn="0" w:firstRowLastColumn="0" w:lastRowFirstColumn="0" w:lastRowLastColumn="0"/>
            <w:tcW w:w="562" w:type="dxa"/>
            <w:vMerge/>
            <w:textDirection w:val="btLr"/>
          </w:tcPr>
          <w:p w14:paraId="4DEC093F" w14:textId="77777777" w:rsidR="0035649E" w:rsidRDefault="0035649E" w:rsidP="00827787">
            <w:pPr>
              <w:spacing w:line="240" w:lineRule="auto"/>
              <w:jc w:val="center"/>
              <w:rPr>
                <w:rFonts w:ascii="Helvetica" w:hAnsi="Helvetica" w:cs="Helvetica"/>
                <w:b w:val="0"/>
                <w:bCs w:val="0"/>
                <w:sz w:val="20"/>
                <w:szCs w:val="20"/>
              </w:rPr>
            </w:pPr>
          </w:p>
        </w:tc>
        <w:tc>
          <w:tcPr>
            <w:tcW w:w="4962" w:type="dxa"/>
            <w:hideMark/>
          </w:tcPr>
          <w:p w14:paraId="732B9531" w14:textId="77777777" w:rsidR="0035649E" w:rsidRDefault="0035649E" w:rsidP="00827787">
            <w:pPr>
              <w:spacing w:line="240" w:lineRule="auto"/>
              <w:cnfStyle w:val="000000000000" w:firstRow="0" w:lastRow="0" w:firstColumn="0" w:lastColumn="0" w:oddVBand="0" w:evenVBand="0" w:oddHBand="0" w:evenHBand="0" w:firstRowFirstColumn="0" w:firstRowLastColumn="0" w:lastRowFirstColumn="0" w:lastRowLastColumn="0"/>
              <w:rPr>
                <w:rFonts w:ascii="Helvetica" w:hAnsi="Helvetica" w:cs="Helvetica"/>
                <w:sz w:val="20"/>
                <w:szCs w:val="20"/>
              </w:rPr>
            </w:pPr>
            <w:r>
              <w:rPr>
                <w:rFonts w:ascii="Helvetica" w:hAnsi="Helvetica" w:cs="Helvetica"/>
                <w:sz w:val="20"/>
                <w:szCs w:val="20"/>
              </w:rPr>
              <w:t>Publication consultation results synopsis</w:t>
            </w:r>
          </w:p>
        </w:tc>
        <w:tc>
          <w:tcPr>
            <w:tcW w:w="3543" w:type="dxa"/>
            <w:hideMark/>
          </w:tcPr>
          <w:p w14:paraId="6A077ACD" w14:textId="77777777" w:rsidR="0035649E" w:rsidRDefault="0035649E" w:rsidP="00827787">
            <w:pPr>
              <w:spacing w:line="240" w:lineRule="auto"/>
              <w:cnfStyle w:val="000000000000" w:firstRow="0" w:lastRow="0" w:firstColumn="0" w:lastColumn="0" w:oddVBand="0" w:evenVBand="0" w:oddHBand="0" w:evenHBand="0" w:firstRowFirstColumn="0" w:firstRowLastColumn="0" w:lastRowFirstColumn="0" w:lastRowLastColumn="0"/>
              <w:rPr>
                <w:rFonts w:ascii="Helvetica" w:hAnsi="Helvetica" w:cs="Helvetica"/>
                <w:sz w:val="20"/>
                <w:szCs w:val="20"/>
              </w:rPr>
            </w:pPr>
            <w:r>
              <w:rPr>
                <w:rFonts w:ascii="Helvetica" w:hAnsi="Helvetica" w:cs="Helvetica"/>
                <w:sz w:val="20"/>
                <w:szCs w:val="20"/>
              </w:rPr>
              <w:t>December 2019</w:t>
            </w:r>
          </w:p>
        </w:tc>
      </w:tr>
      <w:tr w:rsidR="0035649E" w14:paraId="5308D40E" w14:textId="77777777" w:rsidTr="0035649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62" w:type="dxa"/>
            <w:vMerge/>
            <w:textDirection w:val="btLr"/>
          </w:tcPr>
          <w:p w14:paraId="3D6418E8" w14:textId="77777777" w:rsidR="0035649E" w:rsidRDefault="0035649E" w:rsidP="00827787">
            <w:pPr>
              <w:spacing w:line="240" w:lineRule="auto"/>
              <w:jc w:val="center"/>
              <w:rPr>
                <w:rFonts w:ascii="Helvetica" w:hAnsi="Helvetica" w:cs="Helvetica"/>
                <w:b w:val="0"/>
                <w:bCs w:val="0"/>
                <w:sz w:val="20"/>
                <w:szCs w:val="20"/>
              </w:rPr>
            </w:pPr>
          </w:p>
        </w:tc>
        <w:tc>
          <w:tcPr>
            <w:tcW w:w="4962" w:type="dxa"/>
            <w:hideMark/>
          </w:tcPr>
          <w:p w14:paraId="441C4F60" w14:textId="77777777" w:rsidR="0035649E" w:rsidRDefault="0035649E" w:rsidP="00827787">
            <w:pPr>
              <w:spacing w:line="240" w:lineRule="auto"/>
              <w:cnfStyle w:val="000000100000" w:firstRow="0" w:lastRow="0" w:firstColumn="0" w:lastColumn="0" w:oddVBand="0" w:evenVBand="0" w:oddHBand="1" w:evenHBand="0" w:firstRowFirstColumn="0" w:firstRowLastColumn="0" w:lastRowFirstColumn="0" w:lastRowLastColumn="0"/>
              <w:rPr>
                <w:rFonts w:ascii="Helvetica" w:hAnsi="Helvetica" w:cs="Helvetica"/>
                <w:sz w:val="20"/>
                <w:szCs w:val="20"/>
              </w:rPr>
            </w:pPr>
            <w:r>
              <w:rPr>
                <w:rFonts w:ascii="Helvetica" w:hAnsi="Helvetica" w:cs="Helvetica"/>
                <w:sz w:val="20"/>
                <w:szCs w:val="20"/>
              </w:rPr>
              <w:t>Drafting proposal 2</w:t>
            </w:r>
            <w:r>
              <w:rPr>
                <w:rFonts w:ascii="Helvetica" w:hAnsi="Helvetica" w:cs="Helvetica"/>
                <w:sz w:val="20"/>
                <w:szCs w:val="20"/>
                <w:vertAlign w:val="superscript"/>
              </w:rPr>
              <w:t>nd</w:t>
            </w:r>
            <w:r>
              <w:rPr>
                <w:rFonts w:ascii="Helvetica" w:hAnsi="Helvetica" w:cs="Helvetica"/>
                <w:sz w:val="20"/>
                <w:szCs w:val="20"/>
              </w:rPr>
              <w:t xml:space="preserve"> round</w:t>
            </w:r>
          </w:p>
        </w:tc>
        <w:tc>
          <w:tcPr>
            <w:tcW w:w="3543" w:type="dxa"/>
            <w:hideMark/>
          </w:tcPr>
          <w:p w14:paraId="0D1E0094" w14:textId="77777777" w:rsidR="0035649E" w:rsidRDefault="0035649E" w:rsidP="00827787">
            <w:pPr>
              <w:spacing w:line="240" w:lineRule="auto"/>
              <w:cnfStyle w:val="000000100000" w:firstRow="0" w:lastRow="0" w:firstColumn="0" w:lastColumn="0" w:oddVBand="0" w:evenVBand="0" w:oddHBand="1" w:evenHBand="0" w:firstRowFirstColumn="0" w:firstRowLastColumn="0" w:lastRowFirstColumn="0" w:lastRowLastColumn="0"/>
              <w:rPr>
                <w:rFonts w:ascii="Helvetica" w:hAnsi="Helvetica" w:cs="Helvetica"/>
                <w:sz w:val="20"/>
                <w:szCs w:val="20"/>
              </w:rPr>
            </w:pPr>
            <w:r>
              <w:rPr>
                <w:rFonts w:ascii="Helvetica" w:hAnsi="Helvetica" w:cs="Helvetica"/>
                <w:sz w:val="20"/>
                <w:szCs w:val="20"/>
              </w:rPr>
              <w:t xml:space="preserve">December 2019 - February, 2020 </w:t>
            </w:r>
          </w:p>
        </w:tc>
      </w:tr>
      <w:tr w:rsidR="0035649E" w14:paraId="05601360" w14:textId="77777777" w:rsidTr="0035649E">
        <w:trPr>
          <w:trHeight w:val="20"/>
        </w:trPr>
        <w:tc>
          <w:tcPr>
            <w:cnfStyle w:val="001000000000" w:firstRow="0" w:lastRow="0" w:firstColumn="1" w:lastColumn="0" w:oddVBand="0" w:evenVBand="0" w:oddHBand="0" w:evenHBand="0" w:firstRowFirstColumn="0" w:firstRowLastColumn="0" w:lastRowFirstColumn="0" w:lastRowLastColumn="0"/>
            <w:tcW w:w="562" w:type="dxa"/>
            <w:vMerge/>
            <w:textDirection w:val="btLr"/>
          </w:tcPr>
          <w:p w14:paraId="14BBEFF6" w14:textId="77777777" w:rsidR="0035649E" w:rsidRDefault="0035649E" w:rsidP="00827787">
            <w:pPr>
              <w:spacing w:line="240" w:lineRule="auto"/>
              <w:jc w:val="center"/>
              <w:rPr>
                <w:rFonts w:ascii="Helvetica" w:hAnsi="Helvetica" w:cs="Helvetica"/>
                <w:b w:val="0"/>
                <w:bCs w:val="0"/>
                <w:sz w:val="20"/>
                <w:szCs w:val="20"/>
              </w:rPr>
            </w:pPr>
          </w:p>
        </w:tc>
        <w:tc>
          <w:tcPr>
            <w:tcW w:w="4962" w:type="dxa"/>
            <w:hideMark/>
          </w:tcPr>
          <w:p w14:paraId="08F15FCD" w14:textId="77777777" w:rsidR="0035649E" w:rsidRPr="00735CB2" w:rsidRDefault="0035649E" w:rsidP="00827787">
            <w:pPr>
              <w:spacing w:line="240" w:lineRule="auto"/>
              <w:cnfStyle w:val="000000000000" w:firstRow="0" w:lastRow="0" w:firstColumn="0" w:lastColumn="0" w:oddVBand="0" w:evenVBand="0" w:oddHBand="0" w:evenHBand="0" w:firstRowFirstColumn="0" w:firstRowLastColumn="0" w:lastRowFirstColumn="0" w:lastRowLastColumn="0"/>
              <w:rPr>
                <w:rFonts w:ascii="Helvetica" w:hAnsi="Helvetica" w:cs="Helvetica"/>
                <w:i/>
                <w:iCs/>
                <w:color w:val="00B0F0"/>
                <w:sz w:val="20"/>
                <w:szCs w:val="20"/>
              </w:rPr>
            </w:pPr>
            <w:r w:rsidRPr="00735CB2">
              <w:rPr>
                <w:rFonts w:ascii="Helvetica" w:hAnsi="Helvetica" w:cs="Helvetica"/>
                <w:i/>
                <w:iCs/>
                <w:color w:val="00B0F0"/>
                <w:sz w:val="20"/>
                <w:szCs w:val="20"/>
              </w:rPr>
              <w:t>Put on hold due to COVID 19</w:t>
            </w:r>
          </w:p>
        </w:tc>
        <w:tc>
          <w:tcPr>
            <w:tcW w:w="3543" w:type="dxa"/>
            <w:hideMark/>
          </w:tcPr>
          <w:p w14:paraId="2EF4EE20" w14:textId="77777777" w:rsidR="0035649E" w:rsidRPr="00735CB2" w:rsidRDefault="0035649E" w:rsidP="00827787">
            <w:pPr>
              <w:spacing w:line="240" w:lineRule="auto"/>
              <w:cnfStyle w:val="000000000000" w:firstRow="0" w:lastRow="0" w:firstColumn="0" w:lastColumn="0" w:oddVBand="0" w:evenVBand="0" w:oddHBand="0" w:evenHBand="0" w:firstRowFirstColumn="0" w:firstRowLastColumn="0" w:lastRowFirstColumn="0" w:lastRowLastColumn="0"/>
              <w:rPr>
                <w:rFonts w:ascii="Helvetica" w:hAnsi="Helvetica" w:cs="Helvetica"/>
                <w:i/>
                <w:iCs/>
                <w:color w:val="00B0F0"/>
                <w:sz w:val="20"/>
                <w:szCs w:val="20"/>
              </w:rPr>
            </w:pPr>
            <w:r w:rsidRPr="00735CB2">
              <w:rPr>
                <w:rFonts w:ascii="Helvetica" w:hAnsi="Helvetica" w:cs="Helvetica"/>
                <w:i/>
                <w:iCs/>
                <w:color w:val="00B0F0"/>
                <w:sz w:val="20"/>
                <w:szCs w:val="20"/>
              </w:rPr>
              <w:t>March-June</w:t>
            </w:r>
          </w:p>
        </w:tc>
      </w:tr>
      <w:tr w:rsidR="0035649E" w14:paraId="355CC000" w14:textId="77777777" w:rsidTr="0035649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62" w:type="dxa"/>
            <w:vMerge w:val="restart"/>
            <w:textDirection w:val="btLr"/>
            <w:hideMark/>
          </w:tcPr>
          <w:p w14:paraId="51D403DE" w14:textId="77777777" w:rsidR="0035649E" w:rsidRPr="0035649E" w:rsidRDefault="0035649E" w:rsidP="00827787">
            <w:pPr>
              <w:spacing w:line="240" w:lineRule="auto"/>
              <w:jc w:val="center"/>
              <w:rPr>
                <w:rFonts w:ascii="Helvetica" w:hAnsi="Helvetica" w:cs="Helvetica"/>
                <w:b w:val="0"/>
                <w:bCs w:val="0"/>
                <w:sz w:val="18"/>
                <w:szCs w:val="20"/>
              </w:rPr>
            </w:pPr>
            <w:r w:rsidRPr="0035649E">
              <w:rPr>
                <w:rFonts w:ascii="Helvetica" w:hAnsi="Helvetica" w:cs="Helvetica"/>
                <w:sz w:val="18"/>
                <w:szCs w:val="20"/>
              </w:rPr>
              <w:t>Pricing Review</w:t>
            </w:r>
          </w:p>
        </w:tc>
        <w:tc>
          <w:tcPr>
            <w:tcW w:w="4962" w:type="dxa"/>
            <w:hideMark/>
          </w:tcPr>
          <w:p w14:paraId="4DA54C1E" w14:textId="4B8B42AC" w:rsidR="0035649E" w:rsidRPr="00FA2D2C" w:rsidRDefault="0035649E" w:rsidP="00FA2D2C">
            <w:pPr>
              <w:spacing w:line="240" w:lineRule="auto"/>
              <w:cnfStyle w:val="000000100000" w:firstRow="0" w:lastRow="0" w:firstColumn="0" w:lastColumn="0" w:oddVBand="0" w:evenVBand="0" w:oddHBand="1" w:evenHBand="0" w:firstRowFirstColumn="0" w:firstRowLastColumn="0" w:lastRowFirstColumn="0" w:lastRowLastColumn="0"/>
              <w:rPr>
                <w:rFonts w:ascii="Helvetica" w:hAnsi="Helvetica" w:cs="Helvetica"/>
                <w:sz w:val="20"/>
                <w:szCs w:val="20"/>
              </w:rPr>
            </w:pPr>
            <w:r w:rsidRPr="00FA2D2C">
              <w:rPr>
                <w:rFonts w:ascii="Helvetica" w:hAnsi="Helvetica" w:cs="Helvetica"/>
                <w:sz w:val="20"/>
                <w:szCs w:val="20"/>
              </w:rPr>
              <w:t>Consultation 2</w:t>
            </w:r>
            <w:r w:rsidRPr="00FA2D2C">
              <w:rPr>
                <w:rFonts w:ascii="Helvetica" w:hAnsi="Helvetica" w:cs="Helvetica"/>
                <w:sz w:val="20"/>
                <w:szCs w:val="20"/>
                <w:vertAlign w:val="superscript"/>
              </w:rPr>
              <w:t>nd</w:t>
            </w:r>
            <w:r w:rsidRPr="00FA2D2C">
              <w:rPr>
                <w:rFonts w:ascii="Helvetica" w:hAnsi="Helvetica" w:cs="Helvetica"/>
                <w:sz w:val="20"/>
                <w:szCs w:val="20"/>
              </w:rPr>
              <w:t xml:space="preserve"> round </w:t>
            </w:r>
          </w:p>
        </w:tc>
        <w:tc>
          <w:tcPr>
            <w:tcW w:w="3543" w:type="dxa"/>
            <w:hideMark/>
          </w:tcPr>
          <w:p w14:paraId="5965E706" w14:textId="77777777" w:rsidR="0035649E" w:rsidRPr="00FA2D2C" w:rsidRDefault="0035649E" w:rsidP="00827787">
            <w:pPr>
              <w:spacing w:line="240" w:lineRule="auto"/>
              <w:cnfStyle w:val="000000100000" w:firstRow="0" w:lastRow="0" w:firstColumn="0" w:lastColumn="0" w:oddVBand="0" w:evenVBand="0" w:oddHBand="1" w:evenHBand="0" w:firstRowFirstColumn="0" w:firstRowLastColumn="0" w:lastRowFirstColumn="0" w:lastRowLastColumn="0"/>
              <w:rPr>
                <w:rFonts w:ascii="Helvetica" w:hAnsi="Helvetica" w:cs="Helvetica"/>
                <w:sz w:val="20"/>
                <w:szCs w:val="20"/>
              </w:rPr>
            </w:pPr>
            <w:r w:rsidRPr="00FA2D2C">
              <w:rPr>
                <w:rFonts w:ascii="Helvetica" w:hAnsi="Helvetica" w:cs="Helvetica"/>
                <w:sz w:val="20"/>
                <w:szCs w:val="20"/>
              </w:rPr>
              <w:t>July – August 2020</w:t>
            </w:r>
          </w:p>
        </w:tc>
      </w:tr>
      <w:tr w:rsidR="0035649E" w14:paraId="14D6801A" w14:textId="77777777" w:rsidTr="0035649E">
        <w:trPr>
          <w:trHeight w:val="20"/>
        </w:trPr>
        <w:tc>
          <w:tcPr>
            <w:cnfStyle w:val="001000000000" w:firstRow="0" w:lastRow="0" w:firstColumn="1" w:lastColumn="0" w:oddVBand="0" w:evenVBand="0" w:oddHBand="0" w:evenHBand="0" w:firstRowFirstColumn="0" w:firstRowLastColumn="0" w:lastRowFirstColumn="0" w:lastRowLastColumn="0"/>
            <w:tcW w:w="0" w:type="auto"/>
            <w:vMerge/>
            <w:hideMark/>
          </w:tcPr>
          <w:p w14:paraId="423E8C47" w14:textId="77777777" w:rsidR="0035649E" w:rsidRPr="0035649E" w:rsidRDefault="0035649E" w:rsidP="00827787">
            <w:pPr>
              <w:spacing w:line="240" w:lineRule="auto"/>
              <w:jc w:val="center"/>
              <w:rPr>
                <w:rFonts w:ascii="Helvetica" w:eastAsiaTheme="minorHAnsi" w:hAnsi="Helvetica" w:cs="Helvetica"/>
                <w:b w:val="0"/>
                <w:bCs w:val="0"/>
                <w:sz w:val="18"/>
                <w:szCs w:val="20"/>
              </w:rPr>
            </w:pPr>
          </w:p>
        </w:tc>
        <w:tc>
          <w:tcPr>
            <w:tcW w:w="4962" w:type="dxa"/>
            <w:hideMark/>
          </w:tcPr>
          <w:p w14:paraId="7498562F" w14:textId="77777777" w:rsidR="0035649E" w:rsidRPr="0035649E" w:rsidRDefault="0035649E" w:rsidP="00827787">
            <w:pPr>
              <w:spacing w:line="240" w:lineRule="auto"/>
              <w:cnfStyle w:val="000000000000" w:firstRow="0" w:lastRow="0" w:firstColumn="0" w:lastColumn="0" w:oddVBand="0" w:evenVBand="0" w:oddHBand="0" w:evenHBand="0" w:firstRowFirstColumn="0" w:firstRowLastColumn="0" w:lastRowFirstColumn="0" w:lastRowLastColumn="0"/>
              <w:rPr>
                <w:rFonts w:ascii="Helvetica" w:hAnsi="Helvetica" w:cs="Helvetica"/>
                <w:sz w:val="20"/>
                <w:szCs w:val="20"/>
              </w:rPr>
            </w:pPr>
            <w:r w:rsidRPr="0035649E">
              <w:rPr>
                <w:rFonts w:ascii="Helvetica" w:hAnsi="Helvetica" w:cs="Helvetica"/>
                <w:sz w:val="20"/>
                <w:szCs w:val="20"/>
              </w:rPr>
              <w:t>Analysis of consultation responses</w:t>
            </w:r>
          </w:p>
        </w:tc>
        <w:tc>
          <w:tcPr>
            <w:tcW w:w="3543" w:type="dxa"/>
            <w:hideMark/>
          </w:tcPr>
          <w:p w14:paraId="132F337A" w14:textId="77777777" w:rsidR="0035649E" w:rsidRPr="0035649E" w:rsidRDefault="0035649E" w:rsidP="00827787">
            <w:pPr>
              <w:spacing w:line="240" w:lineRule="auto"/>
              <w:cnfStyle w:val="000000000000" w:firstRow="0" w:lastRow="0" w:firstColumn="0" w:lastColumn="0" w:oddVBand="0" w:evenVBand="0" w:oddHBand="0" w:evenHBand="0" w:firstRowFirstColumn="0" w:firstRowLastColumn="0" w:lastRowFirstColumn="0" w:lastRowLastColumn="0"/>
              <w:rPr>
                <w:rFonts w:ascii="Helvetica" w:hAnsi="Helvetica" w:cs="Helvetica"/>
                <w:sz w:val="20"/>
                <w:szCs w:val="20"/>
              </w:rPr>
            </w:pPr>
            <w:r w:rsidRPr="0035649E">
              <w:rPr>
                <w:rFonts w:ascii="Helvetica" w:hAnsi="Helvetica" w:cs="Helvetica"/>
                <w:sz w:val="20"/>
                <w:szCs w:val="20"/>
              </w:rPr>
              <w:t>September 2020</w:t>
            </w:r>
          </w:p>
        </w:tc>
      </w:tr>
      <w:tr w:rsidR="0035649E" w14:paraId="62F6E1F6" w14:textId="77777777" w:rsidTr="0035649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vMerge/>
            <w:hideMark/>
          </w:tcPr>
          <w:p w14:paraId="03FD2271" w14:textId="77777777" w:rsidR="0035649E" w:rsidRPr="0035649E" w:rsidRDefault="0035649E" w:rsidP="00827787">
            <w:pPr>
              <w:spacing w:line="240" w:lineRule="auto"/>
              <w:jc w:val="center"/>
              <w:rPr>
                <w:rFonts w:ascii="Helvetica" w:eastAsiaTheme="minorHAnsi" w:hAnsi="Helvetica" w:cs="Helvetica"/>
                <w:b w:val="0"/>
                <w:bCs w:val="0"/>
                <w:sz w:val="18"/>
                <w:szCs w:val="20"/>
              </w:rPr>
            </w:pPr>
          </w:p>
        </w:tc>
        <w:tc>
          <w:tcPr>
            <w:tcW w:w="4962" w:type="dxa"/>
            <w:hideMark/>
          </w:tcPr>
          <w:p w14:paraId="211EF6FC" w14:textId="77777777" w:rsidR="0035649E" w:rsidRPr="0035649E" w:rsidRDefault="0035649E" w:rsidP="00827787">
            <w:pPr>
              <w:spacing w:line="240" w:lineRule="auto"/>
              <w:cnfStyle w:val="000000100000" w:firstRow="0" w:lastRow="0" w:firstColumn="0" w:lastColumn="0" w:oddVBand="0" w:evenVBand="0" w:oddHBand="1" w:evenHBand="0" w:firstRowFirstColumn="0" w:firstRowLastColumn="0" w:lastRowFirstColumn="0" w:lastRowLastColumn="0"/>
              <w:rPr>
                <w:rFonts w:ascii="Helvetica" w:hAnsi="Helvetica" w:cs="Helvetica"/>
                <w:sz w:val="20"/>
                <w:szCs w:val="20"/>
              </w:rPr>
            </w:pPr>
            <w:r w:rsidRPr="0035649E">
              <w:rPr>
                <w:rFonts w:ascii="Helvetica" w:hAnsi="Helvetica" w:cs="Helvetica"/>
                <w:sz w:val="20"/>
                <w:szCs w:val="20"/>
              </w:rPr>
              <w:t>Drafting final proposal to update FMP and FP for Tea</w:t>
            </w:r>
          </w:p>
        </w:tc>
        <w:tc>
          <w:tcPr>
            <w:tcW w:w="3543" w:type="dxa"/>
            <w:hideMark/>
          </w:tcPr>
          <w:p w14:paraId="3BF5E249" w14:textId="77777777" w:rsidR="0035649E" w:rsidRPr="0035649E" w:rsidRDefault="0035649E" w:rsidP="00827787">
            <w:pPr>
              <w:spacing w:line="240" w:lineRule="auto"/>
              <w:cnfStyle w:val="000000100000" w:firstRow="0" w:lastRow="0" w:firstColumn="0" w:lastColumn="0" w:oddVBand="0" w:evenVBand="0" w:oddHBand="1" w:evenHBand="0" w:firstRowFirstColumn="0" w:firstRowLastColumn="0" w:lastRowFirstColumn="0" w:lastRowLastColumn="0"/>
              <w:rPr>
                <w:rFonts w:ascii="Helvetica" w:hAnsi="Helvetica" w:cs="Helvetica"/>
                <w:sz w:val="20"/>
                <w:szCs w:val="20"/>
              </w:rPr>
            </w:pPr>
            <w:r w:rsidRPr="0035649E">
              <w:rPr>
                <w:rFonts w:ascii="Helvetica" w:hAnsi="Helvetica" w:cs="Helvetica"/>
                <w:sz w:val="20"/>
                <w:szCs w:val="20"/>
              </w:rPr>
              <w:t>October- November 2020</w:t>
            </w:r>
          </w:p>
        </w:tc>
      </w:tr>
      <w:tr w:rsidR="0035649E" w14:paraId="472AD600" w14:textId="77777777" w:rsidTr="0035649E">
        <w:trPr>
          <w:trHeight w:val="20"/>
        </w:trPr>
        <w:tc>
          <w:tcPr>
            <w:cnfStyle w:val="001000000000" w:firstRow="0" w:lastRow="0" w:firstColumn="1" w:lastColumn="0" w:oddVBand="0" w:evenVBand="0" w:oddHBand="0" w:evenHBand="0" w:firstRowFirstColumn="0" w:firstRowLastColumn="0" w:lastRowFirstColumn="0" w:lastRowLastColumn="0"/>
            <w:tcW w:w="0" w:type="auto"/>
            <w:vMerge/>
            <w:hideMark/>
          </w:tcPr>
          <w:p w14:paraId="3447733C" w14:textId="77777777" w:rsidR="0035649E" w:rsidRPr="0035649E" w:rsidRDefault="0035649E" w:rsidP="00827787">
            <w:pPr>
              <w:spacing w:line="240" w:lineRule="auto"/>
              <w:jc w:val="center"/>
              <w:rPr>
                <w:rFonts w:ascii="Helvetica" w:eastAsiaTheme="minorHAnsi" w:hAnsi="Helvetica" w:cs="Helvetica"/>
                <w:b w:val="0"/>
                <w:bCs w:val="0"/>
                <w:sz w:val="18"/>
                <w:szCs w:val="20"/>
              </w:rPr>
            </w:pPr>
          </w:p>
        </w:tc>
        <w:tc>
          <w:tcPr>
            <w:tcW w:w="4962" w:type="dxa"/>
            <w:hideMark/>
          </w:tcPr>
          <w:p w14:paraId="341C889C" w14:textId="77777777" w:rsidR="0035649E" w:rsidRPr="0035649E" w:rsidRDefault="0035649E" w:rsidP="00827787">
            <w:pPr>
              <w:spacing w:line="240" w:lineRule="auto"/>
              <w:cnfStyle w:val="000000000000" w:firstRow="0" w:lastRow="0" w:firstColumn="0" w:lastColumn="0" w:oddVBand="0" w:evenVBand="0" w:oddHBand="0" w:evenHBand="0" w:firstRowFirstColumn="0" w:firstRowLastColumn="0" w:lastRowFirstColumn="0" w:lastRowLastColumn="0"/>
              <w:rPr>
                <w:rFonts w:ascii="Helvetica" w:hAnsi="Helvetica" w:cs="Helvetica"/>
                <w:sz w:val="20"/>
                <w:szCs w:val="20"/>
              </w:rPr>
            </w:pPr>
            <w:r w:rsidRPr="0035649E">
              <w:rPr>
                <w:rFonts w:ascii="Helvetica" w:hAnsi="Helvetica" w:cs="Helvetica"/>
                <w:sz w:val="20"/>
                <w:szCs w:val="20"/>
              </w:rPr>
              <w:t>SC decision</w:t>
            </w:r>
          </w:p>
        </w:tc>
        <w:tc>
          <w:tcPr>
            <w:tcW w:w="3543" w:type="dxa"/>
            <w:hideMark/>
          </w:tcPr>
          <w:p w14:paraId="45B18AE9" w14:textId="77777777" w:rsidR="0035649E" w:rsidRPr="0035649E" w:rsidRDefault="0035649E" w:rsidP="00827787">
            <w:pPr>
              <w:spacing w:line="240" w:lineRule="auto"/>
              <w:cnfStyle w:val="000000000000" w:firstRow="0" w:lastRow="0" w:firstColumn="0" w:lastColumn="0" w:oddVBand="0" w:evenVBand="0" w:oddHBand="0" w:evenHBand="0" w:firstRowFirstColumn="0" w:firstRowLastColumn="0" w:lastRowFirstColumn="0" w:lastRowLastColumn="0"/>
              <w:rPr>
                <w:rFonts w:ascii="Helvetica" w:hAnsi="Helvetica" w:cs="Helvetica"/>
                <w:sz w:val="20"/>
                <w:szCs w:val="20"/>
              </w:rPr>
            </w:pPr>
            <w:r w:rsidRPr="0035649E">
              <w:rPr>
                <w:rFonts w:ascii="Helvetica" w:hAnsi="Helvetica" w:cs="Helvetica"/>
                <w:sz w:val="20"/>
                <w:szCs w:val="20"/>
              </w:rPr>
              <w:t>November 2020</w:t>
            </w:r>
          </w:p>
        </w:tc>
      </w:tr>
      <w:tr w:rsidR="0035649E" w14:paraId="785D48C0" w14:textId="77777777" w:rsidTr="0035649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vMerge/>
            <w:hideMark/>
          </w:tcPr>
          <w:p w14:paraId="5160912B" w14:textId="77777777" w:rsidR="0035649E" w:rsidRPr="0035649E" w:rsidRDefault="0035649E" w:rsidP="00827787">
            <w:pPr>
              <w:spacing w:line="240" w:lineRule="auto"/>
              <w:jc w:val="center"/>
              <w:rPr>
                <w:rFonts w:ascii="Helvetica" w:eastAsiaTheme="minorHAnsi" w:hAnsi="Helvetica" w:cs="Helvetica"/>
                <w:b w:val="0"/>
                <w:bCs w:val="0"/>
                <w:sz w:val="18"/>
                <w:szCs w:val="20"/>
              </w:rPr>
            </w:pPr>
          </w:p>
        </w:tc>
        <w:tc>
          <w:tcPr>
            <w:tcW w:w="4962" w:type="dxa"/>
            <w:hideMark/>
          </w:tcPr>
          <w:p w14:paraId="00AE104B" w14:textId="77777777" w:rsidR="0035649E" w:rsidRPr="0035649E" w:rsidRDefault="0035649E" w:rsidP="00827787">
            <w:pPr>
              <w:spacing w:line="240" w:lineRule="auto"/>
              <w:cnfStyle w:val="000000100000" w:firstRow="0" w:lastRow="0" w:firstColumn="0" w:lastColumn="0" w:oddVBand="0" w:evenVBand="0" w:oddHBand="1" w:evenHBand="0" w:firstRowFirstColumn="0" w:firstRowLastColumn="0" w:lastRowFirstColumn="0" w:lastRowLastColumn="0"/>
              <w:rPr>
                <w:rFonts w:ascii="Helvetica" w:hAnsi="Helvetica" w:cs="Helvetica"/>
                <w:sz w:val="20"/>
                <w:szCs w:val="20"/>
              </w:rPr>
            </w:pPr>
            <w:r w:rsidRPr="0035649E">
              <w:rPr>
                <w:rFonts w:ascii="Helvetica" w:hAnsi="Helvetica" w:cs="Helvetica"/>
                <w:sz w:val="20"/>
                <w:szCs w:val="20"/>
              </w:rPr>
              <w:t>FMP and FP announcement</w:t>
            </w:r>
          </w:p>
        </w:tc>
        <w:tc>
          <w:tcPr>
            <w:tcW w:w="3543" w:type="dxa"/>
            <w:hideMark/>
          </w:tcPr>
          <w:p w14:paraId="30B3AF6A" w14:textId="77777777" w:rsidR="0035649E" w:rsidRPr="0035649E" w:rsidRDefault="0035649E" w:rsidP="00827787">
            <w:pPr>
              <w:spacing w:line="240" w:lineRule="auto"/>
              <w:cnfStyle w:val="000000100000" w:firstRow="0" w:lastRow="0" w:firstColumn="0" w:lastColumn="0" w:oddVBand="0" w:evenVBand="0" w:oddHBand="1" w:evenHBand="0" w:firstRowFirstColumn="0" w:firstRowLastColumn="0" w:lastRowFirstColumn="0" w:lastRowLastColumn="0"/>
              <w:rPr>
                <w:rFonts w:ascii="Helvetica" w:hAnsi="Helvetica" w:cs="Helvetica"/>
                <w:sz w:val="20"/>
                <w:szCs w:val="20"/>
              </w:rPr>
            </w:pPr>
            <w:r w:rsidRPr="0035649E">
              <w:rPr>
                <w:rFonts w:ascii="Helvetica" w:hAnsi="Helvetica" w:cs="Helvetica"/>
                <w:sz w:val="20"/>
                <w:szCs w:val="20"/>
              </w:rPr>
              <w:t>December 2020</w:t>
            </w:r>
          </w:p>
        </w:tc>
      </w:tr>
      <w:tr w:rsidR="0035649E" w14:paraId="092A28F6" w14:textId="77777777" w:rsidTr="0035649E">
        <w:trPr>
          <w:trHeight w:val="20"/>
        </w:trPr>
        <w:tc>
          <w:tcPr>
            <w:cnfStyle w:val="001000000000" w:firstRow="0" w:lastRow="0" w:firstColumn="1" w:lastColumn="0" w:oddVBand="0" w:evenVBand="0" w:oddHBand="0" w:evenHBand="0" w:firstRowFirstColumn="0" w:firstRowLastColumn="0" w:lastRowFirstColumn="0" w:lastRowLastColumn="0"/>
            <w:tcW w:w="0" w:type="auto"/>
            <w:vMerge/>
            <w:hideMark/>
          </w:tcPr>
          <w:p w14:paraId="2DBCF1E3" w14:textId="77777777" w:rsidR="0035649E" w:rsidRPr="0035649E" w:rsidRDefault="0035649E" w:rsidP="00827787">
            <w:pPr>
              <w:spacing w:line="240" w:lineRule="auto"/>
              <w:jc w:val="center"/>
              <w:rPr>
                <w:rFonts w:ascii="Helvetica" w:eastAsiaTheme="minorHAnsi" w:hAnsi="Helvetica" w:cs="Helvetica"/>
                <w:b w:val="0"/>
                <w:bCs w:val="0"/>
                <w:sz w:val="18"/>
                <w:szCs w:val="20"/>
              </w:rPr>
            </w:pPr>
          </w:p>
        </w:tc>
        <w:tc>
          <w:tcPr>
            <w:tcW w:w="4962" w:type="dxa"/>
            <w:hideMark/>
          </w:tcPr>
          <w:p w14:paraId="4498648F" w14:textId="77777777" w:rsidR="0035649E" w:rsidRPr="0035649E" w:rsidRDefault="0035649E" w:rsidP="00827787">
            <w:pPr>
              <w:spacing w:line="240" w:lineRule="auto"/>
              <w:cnfStyle w:val="000000000000" w:firstRow="0" w:lastRow="0" w:firstColumn="0" w:lastColumn="0" w:oddVBand="0" w:evenVBand="0" w:oddHBand="0" w:evenHBand="0" w:firstRowFirstColumn="0" w:firstRowLastColumn="0" w:lastRowFirstColumn="0" w:lastRowLastColumn="0"/>
              <w:rPr>
                <w:rFonts w:ascii="Helvetica" w:hAnsi="Helvetica" w:cs="Helvetica"/>
                <w:sz w:val="20"/>
                <w:szCs w:val="20"/>
                <w:lang w:eastAsia="en-US"/>
              </w:rPr>
            </w:pPr>
            <w:r w:rsidRPr="0035649E">
              <w:rPr>
                <w:rFonts w:ascii="Helvetica" w:hAnsi="Helvetica" w:cs="Helvetica"/>
                <w:sz w:val="20"/>
                <w:szCs w:val="20"/>
              </w:rPr>
              <w:t>Date of validity of the new prices</w:t>
            </w:r>
          </w:p>
        </w:tc>
        <w:tc>
          <w:tcPr>
            <w:tcW w:w="3543" w:type="dxa"/>
            <w:hideMark/>
          </w:tcPr>
          <w:p w14:paraId="2556ACA6" w14:textId="77777777" w:rsidR="0035649E" w:rsidRPr="0035649E" w:rsidRDefault="0035649E" w:rsidP="00827787">
            <w:pPr>
              <w:spacing w:line="240" w:lineRule="auto"/>
              <w:cnfStyle w:val="000000000000" w:firstRow="0" w:lastRow="0" w:firstColumn="0" w:lastColumn="0" w:oddVBand="0" w:evenVBand="0" w:oddHBand="0" w:evenHBand="0" w:firstRowFirstColumn="0" w:firstRowLastColumn="0" w:lastRowFirstColumn="0" w:lastRowLastColumn="0"/>
              <w:rPr>
                <w:rFonts w:ascii="Helvetica" w:hAnsi="Helvetica" w:cs="Helvetica"/>
                <w:sz w:val="20"/>
                <w:szCs w:val="20"/>
              </w:rPr>
            </w:pPr>
            <w:r w:rsidRPr="0035649E">
              <w:rPr>
                <w:rFonts w:ascii="Helvetica" w:hAnsi="Helvetica" w:cs="Helvetica"/>
                <w:sz w:val="20"/>
                <w:szCs w:val="20"/>
              </w:rPr>
              <w:t>Q1 2021</w:t>
            </w:r>
          </w:p>
        </w:tc>
      </w:tr>
      <w:tr w:rsidR="0035649E" w14:paraId="581F54F6" w14:textId="77777777" w:rsidTr="0035649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62" w:type="dxa"/>
            <w:vMerge w:val="restart"/>
            <w:shd w:val="clear" w:color="auto" w:fill="FFD8AB" w:themeFill="accent5" w:themeFillTint="66"/>
            <w:textDirection w:val="btLr"/>
            <w:hideMark/>
          </w:tcPr>
          <w:p w14:paraId="317211E0" w14:textId="77777777" w:rsidR="0035649E" w:rsidRPr="0035649E" w:rsidRDefault="0035649E" w:rsidP="00827787">
            <w:pPr>
              <w:spacing w:line="240" w:lineRule="auto"/>
              <w:jc w:val="center"/>
              <w:rPr>
                <w:rFonts w:ascii="Helvetica" w:hAnsi="Helvetica" w:cs="Helvetica"/>
                <w:b w:val="0"/>
                <w:bCs w:val="0"/>
                <w:sz w:val="18"/>
                <w:szCs w:val="20"/>
              </w:rPr>
            </w:pPr>
            <w:r w:rsidRPr="0035649E">
              <w:rPr>
                <w:rFonts w:ascii="Helvetica" w:hAnsi="Helvetica" w:cs="Helvetica"/>
                <w:sz w:val="18"/>
                <w:szCs w:val="20"/>
              </w:rPr>
              <w:t>Standards Review</w:t>
            </w:r>
          </w:p>
        </w:tc>
        <w:tc>
          <w:tcPr>
            <w:tcW w:w="4962" w:type="dxa"/>
            <w:shd w:val="clear" w:color="auto" w:fill="FFD8AB" w:themeFill="accent5" w:themeFillTint="66"/>
            <w:hideMark/>
          </w:tcPr>
          <w:p w14:paraId="0024942C" w14:textId="664CB3BF" w:rsidR="0035649E" w:rsidRPr="00FA2D2C" w:rsidRDefault="0035649E" w:rsidP="00827787">
            <w:pPr>
              <w:spacing w:line="240" w:lineRule="auto"/>
              <w:cnfStyle w:val="000000100000" w:firstRow="0" w:lastRow="0" w:firstColumn="0" w:lastColumn="0" w:oddVBand="0" w:evenVBand="0" w:oddHBand="1" w:evenHBand="0" w:firstRowFirstColumn="0" w:firstRowLastColumn="0" w:lastRowFirstColumn="0" w:lastRowLastColumn="0"/>
              <w:rPr>
                <w:rFonts w:ascii="Helvetica" w:hAnsi="Helvetica" w:cs="Helvetica"/>
                <w:b/>
                <w:strike/>
                <w:sz w:val="20"/>
                <w:szCs w:val="20"/>
              </w:rPr>
            </w:pPr>
            <w:r w:rsidRPr="00FA2D2C">
              <w:rPr>
                <w:rFonts w:ascii="Helvetica" w:hAnsi="Helvetica" w:cs="Helvetica"/>
                <w:b/>
                <w:sz w:val="20"/>
                <w:szCs w:val="20"/>
              </w:rPr>
              <w:t>Consultation 2</w:t>
            </w:r>
            <w:r w:rsidRPr="00FA2D2C">
              <w:rPr>
                <w:rFonts w:ascii="Helvetica" w:hAnsi="Helvetica" w:cs="Helvetica"/>
                <w:b/>
                <w:sz w:val="20"/>
                <w:szCs w:val="20"/>
                <w:vertAlign w:val="superscript"/>
              </w:rPr>
              <w:t>nd</w:t>
            </w:r>
            <w:r w:rsidRPr="00FA2D2C">
              <w:rPr>
                <w:rFonts w:ascii="Helvetica" w:hAnsi="Helvetica" w:cs="Helvetica"/>
                <w:b/>
                <w:sz w:val="20"/>
                <w:szCs w:val="20"/>
              </w:rPr>
              <w:t xml:space="preserve"> round</w:t>
            </w:r>
            <w:r w:rsidR="00FA2D2C">
              <w:rPr>
                <w:rFonts w:ascii="Helvetica" w:hAnsi="Helvetica" w:cs="Helvetica"/>
                <w:b/>
                <w:sz w:val="20"/>
                <w:szCs w:val="20"/>
              </w:rPr>
              <w:t xml:space="preserve"> – THIS DOCUMENT</w:t>
            </w:r>
          </w:p>
        </w:tc>
        <w:tc>
          <w:tcPr>
            <w:tcW w:w="3543" w:type="dxa"/>
            <w:shd w:val="clear" w:color="auto" w:fill="FFD8AB" w:themeFill="accent5" w:themeFillTint="66"/>
            <w:hideMark/>
          </w:tcPr>
          <w:p w14:paraId="16550EA4" w14:textId="5E8B5C30" w:rsidR="0035649E" w:rsidRPr="00FA2D2C" w:rsidRDefault="0035649E" w:rsidP="00827787">
            <w:pPr>
              <w:spacing w:line="240" w:lineRule="auto"/>
              <w:cnfStyle w:val="000000100000" w:firstRow="0" w:lastRow="0" w:firstColumn="0" w:lastColumn="0" w:oddVBand="0" w:evenVBand="0" w:oddHBand="1" w:evenHBand="0" w:firstRowFirstColumn="0" w:firstRowLastColumn="0" w:lastRowFirstColumn="0" w:lastRowLastColumn="0"/>
              <w:rPr>
                <w:rFonts w:ascii="Helvetica" w:hAnsi="Helvetica" w:cs="Helvetica"/>
                <w:b/>
                <w:strike/>
                <w:sz w:val="20"/>
                <w:szCs w:val="20"/>
              </w:rPr>
            </w:pPr>
            <w:r w:rsidRPr="00FA2D2C">
              <w:rPr>
                <w:rFonts w:ascii="Helvetica" w:hAnsi="Helvetica" w:cs="Helvetica"/>
                <w:b/>
                <w:sz w:val="20"/>
                <w:szCs w:val="20"/>
              </w:rPr>
              <w:t xml:space="preserve">October </w:t>
            </w:r>
            <w:r w:rsidR="00735CB2">
              <w:rPr>
                <w:rFonts w:ascii="Helvetica" w:hAnsi="Helvetica" w:cs="Helvetica"/>
                <w:b/>
                <w:sz w:val="20"/>
                <w:szCs w:val="20"/>
              </w:rPr>
              <w:t xml:space="preserve">– November </w:t>
            </w:r>
            <w:r w:rsidRPr="00FA2D2C">
              <w:rPr>
                <w:rFonts w:ascii="Helvetica" w:hAnsi="Helvetica" w:cs="Helvetica"/>
                <w:b/>
                <w:sz w:val="20"/>
                <w:szCs w:val="20"/>
              </w:rPr>
              <w:t>2020</w:t>
            </w:r>
          </w:p>
        </w:tc>
      </w:tr>
      <w:tr w:rsidR="0035649E" w14:paraId="513FBAA1" w14:textId="77777777" w:rsidTr="0035649E">
        <w:trPr>
          <w:trHeight w:val="20"/>
        </w:trPr>
        <w:tc>
          <w:tcPr>
            <w:cnfStyle w:val="001000000000" w:firstRow="0" w:lastRow="0" w:firstColumn="1" w:lastColumn="0" w:oddVBand="0" w:evenVBand="0" w:oddHBand="0" w:evenHBand="0" w:firstRowFirstColumn="0" w:firstRowLastColumn="0" w:lastRowFirstColumn="0" w:lastRowLastColumn="0"/>
            <w:tcW w:w="0" w:type="auto"/>
            <w:vMerge/>
            <w:shd w:val="clear" w:color="auto" w:fill="FFD8AB" w:themeFill="accent5" w:themeFillTint="66"/>
            <w:hideMark/>
          </w:tcPr>
          <w:p w14:paraId="450B5018" w14:textId="77777777" w:rsidR="0035649E" w:rsidRDefault="0035649E" w:rsidP="00827787">
            <w:pPr>
              <w:spacing w:line="240" w:lineRule="auto"/>
              <w:jc w:val="center"/>
              <w:rPr>
                <w:rFonts w:ascii="Helvetica" w:eastAsiaTheme="minorHAnsi" w:hAnsi="Helvetica" w:cs="Helvetica"/>
                <w:b w:val="0"/>
                <w:bCs w:val="0"/>
                <w:sz w:val="20"/>
                <w:szCs w:val="20"/>
              </w:rPr>
            </w:pPr>
          </w:p>
        </w:tc>
        <w:tc>
          <w:tcPr>
            <w:tcW w:w="4962" w:type="dxa"/>
            <w:shd w:val="clear" w:color="auto" w:fill="FFD8AB" w:themeFill="accent5" w:themeFillTint="66"/>
            <w:hideMark/>
          </w:tcPr>
          <w:p w14:paraId="5E0C75E5" w14:textId="77777777" w:rsidR="0035649E" w:rsidRDefault="0035649E" w:rsidP="00827787">
            <w:pPr>
              <w:spacing w:line="240" w:lineRule="auto"/>
              <w:cnfStyle w:val="000000000000" w:firstRow="0" w:lastRow="0" w:firstColumn="0" w:lastColumn="0" w:oddVBand="0" w:evenVBand="0" w:oddHBand="0" w:evenHBand="0" w:firstRowFirstColumn="0" w:firstRowLastColumn="0" w:lastRowFirstColumn="0" w:lastRowLastColumn="0"/>
              <w:rPr>
                <w:rFonts w:ascii="Helvetica" w:hAnsi="Helvetica" w:cs="Helvetica"/>
                <w:sz w:val="20"/>
                <w:szCs w:val="20"/>
              </w:rPr>
            </w:pPr>
            <w:r>
              <w:rPr>
                <w:rFonts w:ascii="Helvetica" w:hAnsi="Helvetica" w:cs="Helvetica"/>
                <w:sz w:val="20"/>
                <w:szCs w:val="20"/>
              </w:rPr>
              <w:t xml:space="preserve">Analysis of consultation responses </w:t>
            </w:r>
          </w:p>
        </w:tc>
        <w:tc>
          <w:tcPr>
            <w:tcW w:w="3543" w:type="dxa"/>
            <w:shd w:val="clear" w:color="auto" w:fill="FFD8AB" w:themeFill="accent5" w:themeFillTint="66"/>
            <w:hideMark/>
          </w:tcPr>
          <w:p w14:paraId="1F13AF7B" w14:textId="62B252C4" w:rsidR="0035649E" w:rsidRDefault="0035649E" w:rsidP="00827787">
            <w:pPr>
              <w:spacing w:line="240" w:lineRule="auto"/>
              <w:cnfStyle w:val="000000000000" w:firstRow="0" w:lastRow="0" w:firstColumn="0" w:lastColumn="0" w:oddVBand="0" w:evenVBand="0" w:oddHBand="0" w:evenHBand="0" w:firstRowFirstColumn="0" w:firstRowLastColumn="0" w:lastRowFirstColumn="0" w:lastRowLastColumn="0"/>
              <w:rPr>
                <w:rFonts w:ascii="Helvetica" w:hAnsi="Helvetica" w:cs="Helvetica"/>
                <w:sz w:val="20"/>
                <w:szCs w:val="20"/>
              </w:rPr>
            </w:pPr>
            <w:r>
              <w:rPr>
                <w:rFonts w:ascii="Helvetica" w:hAnsi="Helvetica" w:cs="Helvetica"/>
                <w:sz w:val="20"/>
                <w:szCs w:val="20"/>
              </w:rPr>
              <w:t>December 2020</w:t>
            </w:r>
          </w:p>
        </w:tc>
      </w:tr>
      <w:tr w:rsidR="0035649E" w14:paraId="0CB81E1C" w14:textId="77777777" w:rsidTr="0035649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vMerge/>
            <w:shd w:val="clear" w:color="auto" w:fill="FFD8AB" w:themeFill="accent5" w:themeFillTint="66"/>
            <w:hideMark/>
          </w:tcPr>
          <w:p w14:paraId="14E78E21" w14:textId="77777777" w:rsidR="0035649E" w:rsidRDefault="0035649E" w:rsidP="00827787">
            <w:pPr>
              <w:spacing w:line="240" w:lineRule="auto"/>
              <w:jc w:val="center"/>
              <w:rPr>
                <w:rFonts w:ascii="Helvetica" w:eastAsiaTheme="minorHAnsi" w:hAnsi="Helvetica" w:cs="Helvetica"/>
                <w:b w:val="0"/>
                <w:bCs w:val="0"/>
                <w:sz w:val="20"/>
                <w:szCs w:val="20"/>
              </w:rPr>
            </w:pPr>
          </w:p>
        </w:tc>
        <w:tc>
          <w:tcPr>
            <w:tcW w:w="4962" w:type="dxa"/>
            <w:shd w:val="clear" w:color="auto" w:fill="FFD8AB" w:themeFill="accent5" w:themeFillTint="66"/>
            <w:hideMark/>
          </w:tcPr>
          <w:p w14:paraId="12444116" w14:textId="77777777" w:rsidR="0035649E" w:rsidRDefault="0035649E" w:rsidP="00827787">
            <w:pPr>
              <w:spacing w:line="240" w:lineRule="auto"/>
              <w:cnfStyle w:val="000000100000" w:firstRow="0" w:lastRow="0" w:firstColumn="0" w:lastColumn="0" w:oddVBand="0" w:evenVBand="0" w:oddHBand="1" w:evenHBand="0" w:firstRowFirstColumn="0" w:firstRowLastColumn="0" w:lastRowFirstColumn="0" w:lastRowLastColumn="0"/>
              <w:rPr>
                <w:rFonts w:ascii="Helvetica" w:hAnsi="Helvetica" w:cs="Helvetica"/>
                <w:sz w:val="20"/>
                <w:szCs w:val="20"/>
              </w:rPr>
            </w:pPr>
            <w:r>
              <w:rPr>
                <w:rFonts w:ascii="Helvetica" w:hAnsi="Helvetica" w:cs="Helvetica"/>
                <w:sz w:val="20"/>
                <w:szCs w:val="20"/>
              </w:rPr>
              <w:t>Drafting final SPO&amp;HL standards</w:t>
            </w:r>
          </w:p>
        </w:tc>
        <w:tc>
          <w:tcPr>
            <w:tcW w:w="3543" w:type="dxa"/>
            <w:shd w:val="clear" w:color="auto" w:fill="FFD8AB" w:themeFill="accent5" w:themeFillTint="66"/>
            <w:hideMark/>
          </w:tcPr>
          <w:p w14:paraId="5F81AC34" w14:textId="77777777" w:rsidR="0035649E" w:rsidRDefault="0035649E" w:rsidP="00827787">
            <w:pPr>
              <w:spacing w:line="240" w:lineRule="auto"/>
              <w:cnfStyle w:val="000000100000" w:firstRow="0" w:lastRow="0" w:firstColumn="0" w:lastColumn="0" w:oddVBand="0" w:evenVBand="0" w:oddHBand="1" w:evenHBand="0" w:firstRowFirstColumn="0" w:firstRowLastColumn="0" w:lastRowFirstColumn="0" w:lastRowLastColumn="0"/>
              <w:rPr>
                <w:rFonts w:ascii="Helvetica" w:hAnsi="Helvetica" w:cs="Helvetica"/>
                <w:sz w:val="20"/>
                <w:szCs w:val="20"/>
              </w:rPr>
            </w:pPr>
            <w:r>
              <w:rPr>
                <w:rFonts w:ascii="Helvetica" w:hAnsi="Helvetica" w:cs="Helvetica"/>
                <w:sz w:val="20"/>
                <w:szCs w:val="20"/>
              </w:rPr>
              <w:t>January-February 2021</w:t>
            </w:r>
          </w:p>
        </w:tc>
      </w:tr>
      <w:tr w:rsidR="0035649E" w14:paraId="2CB4D274" w14:textId="77777777" w:rsidTr="0035649E">
        <w:trPr>
          <w:trHeight w:val="20"/>
        </w:trPr>
        <w:tc>
          <w:tcPr>
            <w:cnfStyle w:val="001000000000" w:firstRow="0" w:lastRow="0" w:firstColumn="1" w:lastColumn="0" w:oddVBand="0" w:evenVBand="0" w:oddHBand="0" w:evenHBand="0" w:firstRowFirstColumn="0" w:firstRowLastColumn="0" w:lastRowFirstColumn="0" w:lastRowLastColumn="0"/>
            <w:tcW w:w="0" w:type="auto"/>
            <w:vMerge/>
            <w:shd w:val="clear" w:color="auto" w:fill="FFD8AB" w:themeFill="accent5" w:themeFillTint="66"/>
            <w:hideMark/>
          </w:tcPr>
          <w:p w14:paraId="0E67DC23" w14:textId="77777777" w:rsidR="0035649E" w:rsidRDefault="0035649E" w:rsidP="00827787">
            <w:pPr>
              <w:spacing w:line="240" w:lineRule="auto"/>
              <w:jc w:val="center"/>
              <w:rPr>
                <w:rFonts w:ascii="Helvetica" w:eastAsiaTheme="minorHAnsi" w:hAnsi="Helvetica" w:cs="Helvetica"/>
                <w:b w:val="0"/>
                <w:bCs w:val="0"/>
                <w:sz w:val="20"/>
                <w:szCs w:val="20"/>
              </w:rPr>
            </w:pPr>
          </w:p>
        </w:tc>
        <w:tc>
          <w:tcPr>
            <w:tcW w:w="4962" w:type="dxa"/>
            <w:shd w:val="clear" w:color="auto" w:fill="FFD8AB" w:themeFill="accent5" w:themeFillTint="66"/>
            <w:hideMark/>
          </w:tcPr>
          <w:p w14:paraId="4174D486" w14:textId="77777777" w:rsidR="0035649E" w:rsidRDefault="0035649E" w:rsidP="00827787">
            <w:pPr>
              <w:spacing w:line="240" w:lineRule="auto"/>
              <w:cnfStyle w:val="000000000000" w:firstRow="0" w:lastRow="0" w:firstColumn="0" w:lastColumn="0" w:oddVBand="0" w:evenVBand="0" w:oddHBand="0" w:evenHBand="0" w:firstRowFirstColumn="0" w:firstRowLastColumn="0" w:lastRowFirstColumn="0" w:lastRowLastColumn="0"/>
              <w:rPr>
                <w:rFonts w:ascii="Helvetica" w:hAnsi="Helvetica" w:cs="Helvetica"/>
                <w:sz w:val="20"/>
                <w:szCs w:val="20"/>
              </w:rPr>
            </w:pPr>
            <w:r>
              <w:rPr>
                <w:rFonts w:ascii="Helvetica" w:hAnsi="Helvetica" w:cs="Helvetica"/>
                <w:sz w:val="20"/>
                <w:szCs w:val="20"/>
              </w:rPr>
              <w:t>SC decision</w:t>
            </w:r>
          </w:p>
        </w:tc>
        <w:tc>
          <w:tcPr>
            <w:tcW w:w="3543" w:type="dxa"/>
            <w:shd w:val="clear" w:color="auto" w:fill="FFD8AB" w:themeFill="accent5" w:themeFillTint="66"/>
            <w:hideMark/>
          </w:tcPr>
          <w:p w14:paraId="3A0A0028" w14:textId="77777777" w:rsidR="0035649E" w:rsidRDefault="0035649E" w:rsidP="00827787">
            <w:pPr>
              <w:spacing w:line="240" w:lineRule="auto"/>
              <w:cnfStyle w:val="000000000000" w:firstRow="0" w:lastRow="0" w:firstColumn="0" w:lastColumn="0" w:oddVBand="0" w:evenVBand="0" w:oddHBand="0" w:evenHBand="0" w:firstRowFirstColumn="0" w:firstRowLastColumn="0" w:lastRowFirstColumn="0" w:lastRowLastColumn="0"/>
              <w:rPr>
                <w:rFonts w:ascii="Helvetica" w:hAnsi="Helvetica" w:cs="Helvetica"/>
                <w:color w:val="000000"/>
                <w:sz w:val="20"/>
                <w:szCs w:val="20"/>
              </w:rPr>
            </w:pPr>
            <w:r>
              <w:rPr>
                <w:rFonts w:ascii="Helvetica" w:hAnsi="Helvetica" w:cs="Helvetica"/>
                <w:color w:val="000000"/>
                <w:sz w:val="20"/>
                <w:szCs w:val="20"/>
              </w:rPr>
              <w:t xml:space="preserve">March 2021 </w:t>
            </w:r>
          </w:p>
        </w:tc>
      </w:tr>
      <w:tr w:rsidR="0035649E" w14:paraId="7AC4B71A" w14:textId="77777777" w:rsidTr="0035649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vMerge/>
            <w:shd w:val="clear" w:color="auto" w:fill="FFD8AB" w:themeFill="accent5" w:themeFillTint="66"/>
            <w:hideMark/>
          </w:tcPr>
          <w:p w14:paraId="2FFA7067" w14:textId="77777777" w:rsidR="0035649E" w:rsidRDefault="0035649E" w:rsidP="00827787">
            <w:pPr>
              <w:spacing w:line="240" w:lineRule="auto"/>
              <w:jc w:val="center"/>
              <w:rPr>
                <w:rFonts w:ascii="Helvetica" w:eastAsiaTheme="minorHAnsi" w:hAnsi="Helvetica" w:cs="Helvetica"/>
                <w:b w:val="0"/>
                <w:bCs w:val="0"/>
                <w:sz w:val="20"/>
                <w:szCs w:val="20"/>
              </w:rPr>
            </w:pPr>
          </w:p>
        </w:tc>
        <w:tc>
          <w:tcPr>
            <w:tcW w:w="4962" w:type="dxa"/>
            <w:shd w:val="clear" w:color="auto" w:fill="FFD8AB" w:themeFill="accent5" w:themeFillTint="66"/>
            <w:hideMark/>
          </w:tcPr>
          <w:p w14:paraId="35B6E51A" w14:textId="55182B5A" w:rsidR="0035649E" w:rsidRDefault="000424AC" w:rsidP="00827787">
            <w:pPr>
              <w:spacing w:line="240" w:lineRule="auto"/>
              <w:cnfStyle w:val="000000100000" w:firstRow="0" w:lastRow="0" w:firstColumn="0" w:lastColumn="0" w:oddVBand="0" w:evenVBand="0" w:oddHBand="1" w:evenHBand="0" w:firstRowFirstColumn="0" w:firstRowLastColumn="0" w:lastRowFirstColumn="0" w:lastRowLastColumn="0"/>
              <w:rPr>
                <w:rFonts w:ascii="Helvetica" w:hAnsi="Helvetica" w:cs="Helvetica"/>
                <w:sz w:val="20"/>
                <w:szCs w:val="20"/>
              </w:rPr>
            </w:pPr>
            <w:r>
              <w:rPr>
                <w:rFonts w:ascii="Helvetica" w:hAnsi="Helvetica" w:cs="Helvetica"/>
                <w:sz w:val="20"/>
                <w:szCs w:val="20"/>
              </w:rPr>
              <w:t xml:space="preserve">Publication of Tea HL and Tea SPO </w:t>
            </w:r>
            <w:r w:rsidR="0035649E">
              <w:rPr>
                <w:rFonts w:ascii="Helvetica" w:hAnsi="Helvetica" w:cs="Helvetica"/>
                <w:sz w:val="20"/>
                <w:szCs w:val="20"/>
              </w:rPr>
              <w:t xml:space="preserve">standards </w:t>
            </w:r>
          </w:p>
        </w:tc>
        <w:tc>
          <w:tcPr>
            <w:tcW w:w="3543" w:type="dxa"/>
            <w:shd w:val="clear" w:color="auto" w:fill="FFD8AB" w:themeFill="accent5" w:themeFillTint="66"/>
            <w:hideMark/>
          </w:tcPr>
          <w:p w14:paraId="447FED70" w14:textId="638C7572" w:rsidR="0035649E" w:rsidRDefault="0035649E" w:rsidP="0035649E">
            <w:pPr>
              <w:spacing w:line="240" w:lineRule="auto"/>
              <w:cnfStyle w:val="000000100000" w:firstRow="0" w:lastRow="0" w:firstColumn="0" w:lastColumn="0" w:oddVBand="0" w:evenVBand="0" w:oddHBand="1" w:evenHBand="0" w:firstRowFirstColumn="0" w:firstRowLastColumn="0" w:lastRowFirstColumn="0" w:lastRowLastColumn="0"/>
              <w:rPr>
                <w:rFonts w:ascii="Helvetica" w:hAnsi="Helvetica" w:cs="Helvetica"/>
                <w:color w:val="000000"/>
                <w:sz w:val="20"/>
                <w:szCs w:val="20"/>
              </w:rPr>
            </w:pPr>
            <w:r>
              <w:rPr>
                <w:rFonts w:ascii="Helvetica" w:hAnsi="Helvetica" w:cs="Helvetica"/>
                <w:color w:val="000000"/>
                <w:sz w:val="20"/>
                <w:szCs w:val="20"/>
              </w:rPr>
              <w:t>Q2 2021</w:t>
            </w:r>
          </w:p>
        </w:tc>
      </w:tr>
      <w:tr w:rsidR="0035649E" w14:paraId="45F98008" w14:textId="77777777" w:rsidTr="0035649E">
        <w:trPr>
          <w:trHeight w:val="20"/>
        </w:trPr>
        <w:tc>
          <w:tcPr>
            <w:cnfStyle w:val="001000000000" w:firstRow="0" w:lastRow="0" w:firstColumn="1" w:lastColumn="0" w:oddVBand="0" w:evenVBand="0" w:oddHBand="0" w:evenHBand="0" w:firstRowFirstColumn="0" w:firstRowLastColumn="0" w:lastRowFirstColumn="0" w:lastRowLastColumn="0"/>
            <w:tcW w:w="0" w:type="auto"/>
            <w:vMerge/>
            <w:shd w:val="clear" w:color="auto" w:fill="FFD8AB" w:themeFill="accent5" w:themeFillTint="66"/>
            <w:hideMark/>
          </w:tcPr>
          <w:p w14:paraId="67B16358" w14:textId="77777777" w:rsidR="0035649E" w:rsidRDefault="0035649E" w:rsidP="00827787">
            <w:pPr>
              <w:spacing w:line="240" w:lineRule="auto"/>
              <w:jc w:val="center"/>
              <w:rPr>
                <w:rFonts w:ascii="Helvetica" w:eastAsiaTheme="minorHAnsi" w:hAnsi="Helvetica" w:cs="Helvetica"/>
                <w:b w:val="0"/>
                <w:bCs w:val="0"/>
                <w:sz w:val="20"/>
                <w:szCs w:val="20"/>
              </w:rPr>
            </w:pPr>
          </w:p>
        </w:tc>
        <w:tc>
          <w:tcPr>
            <w:tcW w:w="4962" w:type="dxa"/>
            <w:shd w:val="clear" w:color="auto" w:fill="FFD8AB" w:themeFill="accent5" w:themeFillTint="66"/>
            <w:hideMark/>
          </w:tcPr>
          <w:p w14:paraId="1B3D0D66" w14:textId="77777777" w:rsidR="0035649E" w:rsidRDefault="0035649E" w:rsidP="00827787">
            <w:pPr>
              <w:spacing w:line="240" w:lineRule="auto"/>
              <w:cnfStyle w:val="000000000000" w:firstRow="0" w:lastRow="0" w:firstColumn="0" w:lastColumn="0" w:oddVBand="0" w:evenVBand="0" w:oddHBand="0" w:evenHBand="0" w:firstRowFirstColumn="0" w:firstRowLastColumn="0" w:lastRowFirstColumn="0" w:lastRowLastColumn="0"/>
              <w:rPr>
                <w:rFonts w:ascii="Helvetica" w:hAnsi="Helvetica" w:cs="Helvetica"/>
                <w:sz w:val="20"/>
                <w:szCs w:val="20"/>
              </w:rPr>
            </w:pPr>
            <w:r>
              <w:rPr>
                <w:rFonts w:ascii="Helvetica" w:hAnsi="Helvetica" w:cs="Helvetica"/>
                <w:sz w:val="20"/>
                <w:szCs w:val="20"/>
              </w:rPr>
              <w:t>Implementation of standards</w:t>
            </w:r>
          </w:p>
        </w:tc>
        <w:tc>
          <w:tcPr>
            <w:tcW w:w="3543" w:type="dxa"/>
            <w:shd w:val="clear" w:color="auto" w:fill="FFD8AB" w:themeFill="accent5" w:themeFillTint="66"/>
            <w:hideMark/>
          </w:tcPr>
          <w:p w14:paraId="1037C126" w14:textId="51CEB5CD" w:rsidR="0035649E" w:rsidRDefault="0035649E" w:rsidP="00827787">
            <w:pPr>
              <w:spacing w:line="240" w:lineRule="auto"/>
              <w:cnfStyle w:val="000000000000" w:firstRow="0" w:lastRow="0" w:firstColumn="0" w:lastColumn="0" w:oddVBand="0" w:evenVBand="0" w:oddHBand="0" w:evenHBand="0" w:firstRowFirstColumn="0" w:firstRowLastColumn="0" w:lastRowFirstColumn="0" w:lastRowLastColumn="0"/>
              <w:rPr>
                <w:rFonts w:ascii="Helvetica" w:hAnsi="Helvetica" w:cs="Helvetica"/>
                <w:color w:val="000000"/>
                <w:sz w:val="20"/>
                <w:szCs w:val="20"/>
              </w:rPr>
            </w:pPr>
            <w:r>
              <w:rPr>
                <w:rFonts w:ascii="Helvetica" w:hAnsi="Helvetica" w:cs="Helvetica"/>
                <w:color w:val="000000"/>
                <w:sz w:val="20"/>
                <w:szCs w:val="20"/>
              </w:rPr>
              <w:t>Q2-Q</w:t>
            </w:r>
            <w:r w:rsidR="00735CB2">
              <w:rPr>
                <w:rFonts w:ascii="Helvetica" w:hAnsi="Helvetica" w:cs="Helvetica"/>
                <w:color w:val="000000"/>
                <w:sz w:val="20"/>
                <w:szCs w:val="20"/>
              </w:rPr>
              <w:t xml:space="preserve">3, </w:t>
            </w:r>
            <w:r>
              <w:rPr>
                <w:rFonts w:ascii="Helvetica" w:hAnsi="Helvetica" w:cs="Helvetica"/>
                <w:color w:val="000000"/>
                <w:sz w:val="20"/>
                <w:szCs w:val="20"/>
              </w:rPr>
              <w:t>2021</w:t>
            </w:r>
          </w:p>
        </w:tc>
      </w:tr>
    </w:tbl>
    <w:p w14:paraId="0FB199B6" w14:textId="77777777" w:rsidR="0035649E" w:rsidRDefault="0035649E" w:rsidP="0035649E"/>
    <w:bookmarkEnd w:id="1"/>
    <w:bookmarkEnd w:id="2"/>
    <w:p w14:paraId="0C695095" w14:textId="77777777" w:rsidR="0046725C" w:rsidRPr="0080035F" w:rsidRDefault="0046725C" w:rsidP="00E218CD">
      <w:pPr>
        <w:spacing w:line="240" w:lineRule="auto"/>
        <w:jc w:val="left"/>
        <w:rPr>
          <w:b/>
          <w:color w:val="00B9E4"/>
          <w:sz w:val="28"/>
          <w:szCs w:val="28"/>
        </w:rPr>
      </w:pPr>
      <w:r w:rsidRPr="0080035F">
        <w:rPr>
          <w:b/>
          <w:color w:val="00B9E4"/>
          <w:sz w:val="28"/>
          <w:szCs w:val="28"/>
        </w:rPr>
        <w:t xml:space="preserve">5. Confidentiality </w:t>
      </w:r>
    </w:p>
    <w:p w14:paraId="3F452DC9" w14:textId="77777777" w:rsidR="0046725C" w:rsidRPr="002C3C88" w:rsidRDefault="0046725C" w:rsidP="00E218CD">
      <w:pPr>
        <w:spacing w:line="240" w:lineRule="auto"/>
        <w:jc w:val="left"/>
        <w:rPr>
          <w:rFonts w:cs="Arial"/>
          <w:sz w:val="20"/>
          <w:szCs w:val="22"/>
          <w:lang w:val="en-US" w:eastAsia="en-US"/>
        </w:rPr>
      </w:pPr>
      <w:r w:rsidRPr="002C3C88">
        <w:rPr>
          <w:rFonts w:cs="Arial"/>
          <w:sz w:val="20"/>
          <w:szCs w:val="22"/>
          <w:lang w:val="en-US" w:eastAsia="en-US"/>
        </w:rPr>
        <w:t xml:space="preserve">All information we receive from respondents will be treated with care and kept confidential. Results of this consultation will only be communicated in aggregated form. All feedback will be </w:t>
      </w:r>
      <w:r w:rsidR="00B71B31" w:rsidRPr="002C3C88">
        <w:rPr>
          <w:rFonts w:cs="Arial"/>
          <w:sz w:val="20"/>
          <w:szCs w:val="22"/>
          <w:lang w:val="en-US" w:eastAsia="en-US"/>
        </w:rPr>
        <w:t>analyzed</w:t>
      </w:r>
      <w:r w:rsidRPr="002C3C88">
        <w:rPr>
          <w:rFonts w:cs="Arial"/>
          <w:sz w:val="20"/>
          <w:szCs w:val="22"/>
          <w:lang w:val="en-US" w:eastAsia="en-US"/>
        </w:rPr>
        <w:t xml:space="preserve"> and used to draw up the final proposal. However, when </w:t>
      </w:r>
      <w:r w:rsidR="00B71B31" w:rsidRPr="002C3C88">
        <w:rPr>
          <w:rFonts w:cs="Arial"/>
          <w:sz w:val="20"/>
          <w:szCs w:val="22"/>
          <w:lang w:val="en-US" w:eastAsia="en-US"/>
        </w:rPr>
        <w:t>analyzing</w:t>
      </w:r>
      <w:r w:rsidRPr="002C3C88">
        <w:rPr>
          <w:rFonts w:cs="Arial"/>
          <w:sz w:val="20"/>
          <w:szCs w:val="22"/>
          <w:lang w:val="en-US" w:eastAsia="en-US"/>
        </w:rPr>
        <w:t xml:space="preserve"> the data we need to know which responses are from producers, traders, licensees, etc. so we kindly ask you provide us with information about your organization.</w:t>
      </w:r>
    </w:p>
    <w:p w14:paraId="2A90F436" w14:textId="77777777" w:rsidR="00FE0F94" w:rsidRPr="00DF5C75" w:rsidRDefault="00FE0F94" w:rsidP="00DF5C75"/>
    <w:p w14:paraId="15F585A6" w14:textId="615F639C" w:rsidR="008C6538" w:rsidRPr="0080035F" w:rsidRDefault="0046725C" w:rsidP="00533B3D">
      <w:pPr>
        <w:spacing w:after="120" w:line="240" w:lineRule="auto"/>
        <w:jc w:val="left"/>
        <w:rPr>
          <w:b/>
          <w:color w:val="00B9E4"/>
          <w:sz w:val="28"/>
          <w:szCs w:val="28"/>
        </w:rPr>
      </w:pPr>
      <w:r w:rsidRPr="0080035F">
        <w:rPr>
          <w:b/>
          <w:color w:val="00B9E4"/>
          <w:sz w:val="28"/>
          <w:szCs w:val="28"/>
        </w:rPr>
        <w:t xml:space="preserve">6. </w:t>
      </w:r>
      <w:r w:rsidR="008C6538" w:rsidRPr="0080035F">
        <w:rPr>
          <w:b/>
          <w:color w:val="00B9E4"/>
          <w:sz w:val="28"/>
          <w:szCs w:val="28"/>
        </w:rPr>
        <w:t>Acronyms and definitions</w:t>
      </w:r>
    </w:p>
    <w:tbl>
      <w:tblPr>
        <w:tblStyle w:val="TableGrid"/>
        <w:tblW w:w="991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817"/>
        <w:gridCol w:w="9101"/>
      </w:tblGrid>
      <w:tr w:rsidR="00DF5C75" w:rsidRPr="002C3C88" w14:paraId="4783E35C" w14:textId="77777777" w:rsidTr="001F282A">
        <w:tc>
          <w:tcPr>
            <w:tcW w:w="817" w:type="dxa"/>
            <w:shd w:val="clear" w:color="auto" w:fill="auto"/>
          </w:tcPr>
          <w:p w14:paraId="4A3FFFCF" w14:textId="7C0FB59B" w:rsidR="00DF5C75" w:rsidRPr="002C3C88" w:rsidRDefault="00DF5C75" w:rsidP="00493C4A">
            <w:pPr>
              <w:tabs>
                <w:tab w:val="left" w:pos="709"/>
                <w:tab w:val="left" w:pos="851"/>
              </w:tabs>
              <w:spacing w:line="240" w:lineRule="auto"/>
              <w:rPr>
                <w:sz w:val="20"/>
                <w:szCs w:val="20"/>
              </w:rPr>
            </w:pPr>
            <w:r w:rsidRPr="002C3C88">
              <w:rPr>
                <w:sz w:val="20"/>
                <w:szCs w:val="20"/>
              </w:rPr>
              <w:t>CBA</w:t>
            </w:r>
          </w:p>
        </w:tc>
        <w:tc>
          <w:tcPr>
            <w:tcW w:w="9101" w:type="dxa"/>
            <w:shd w:val="clear" w:color="auto" w:fill="auto"/>
          </w:tcPr>
          <w:p w14:paraId="1445741B" w14:textId="61633EC9" w:rsidR="00DF5C75" w:rsidRPr="002C3C88" w:rsidRDefault="00DF5C75" w:rsidP="00493C4A">
            <w:pPr>
              <w:tabs>
                <w:tab w:val="left" w:pos="709"/>
                <w:tab w:val="left" w:pos="851"/>
              </w:tabs>
              <w:spacing w:line="240" w:lineRule="auto"/>
              <w:rPr>
                <w:sz w:val="20"/>
                <w:szCs w:val="20"/>
              </w:rPr>
            </w:pPr>
            <w:r w:rsidRPr="002C3C88">
              <w:rPr>
                <w:sz w:val="20"/>
                <w:szCs w:val="20"/>
              </w:rPr>
              <w:t>Collective Bargaining Agreement</w:t>
            </w:r>
          </w:p>
        </w:tc>
      </w:tr>
      <w:tr w:rsidR="00DF5C75" w:rsidRPr="002C3C88" w14:paraId="09C9043B" w14:textId="77777777" w:rsidTr="001F282A">
        <w:tc>
          <w:tcPr>
            <w:tcW w:w="817" w:type="dxa"/>
            <w:shd w:val="clear" w:color="auto" w:fill="auto"/>
          </w:tcPr>
          <w:p w14:paraId="29B61910" w14:textId="376C9DA8" w:rsidR="00DF5C75" w:rsidRPr="002C3C88" w:rsidRDefault="00DF5C75" w:rsidP="0081684F">
            <w:pPr>
              <w:tabs>
                <w:tab w:val="left" w:pos="709"/>
                <w:tab w:val="left" w:pos="851"/>
              </w:tabs>
              <w:spacing w:line="240" w:lineRule="auto"/>
              <w:ind w:left="709" w:hanging="709"/>
              <w:rPr>
                <w:sz w:val="20"/>
                <w:szCs w:val="20"/>
              </w:rPr>
            </w:pPr>
            <w:r w:rsidRPr="002C3C88">
              <w:rPr>
                <w:sz w:val="20"/>
                <w:szCs w:val="20"/>
              </w:rPr>
              <w:t xml:space="preserve">CTC </w:t>
            </w:r>
          </w:p>
        </w:tc>
        <w:tc>
          <w:tcPr>
            <w:tcW w:w="9101" w:type="dxa"/>
            <w:shd w:val="clear" w:color="auto" w:fill="auto"/>
          </w:tcPr>
          <w:p w14:paraId="49EC5015" w14:textId="5CE91171" w:rsidR="00DF5C75" w:rsidRPr="002C3C88" w:rsidRDefault="00DF5C75" w:rsidP="0081684F">
            <w:pPr>
              <w:spacing w:line="240" w:lineRule="auto"/>
              <w:ind w:left="709" w:hanging="709"/>
              <w:jc w:val="left"/>
              <w:rPr>
                <w:sz w:val="20"/>
                <w:szCs w:val="20"/>
              </w:rPr>
            </w:pPr>
            <w:r w:rsidRPr="002C3C88">
              <w:rPr>
                <w:sz w:val="20"/>
                <w:szCs w:val="20"/>
              </w:rPr>
              <w:t>Crush, Tear, Curl</w:t>
            </w:r>
          </w:p>
        </w:tc>
      </w:tr>
      <w:tr w:rsidR="00DF5C75" w:rsidRPr="002C3C88" w14:paraId="0C614A9B" w14:textId="77777777" w:rsidTr="001F282A">
        <w:tc>
          <w:tcPr>
            <w:tcW w:w="817" w:type="dxa"/>
            <w:shd w:val="clear" w:color="auto" w:fill="auto"/>
          </w:tcPr>
          <w:p w14:paraId="7FB413A9" w14:textId="744F0CF7" w:rsidR="00DF5C75" w:rsidRPr="002C3C88" w:rsidRDefault="00DF5C75" w:rsidP="00493C4A">
            <w:pPr>
              <w:tabs>
                <w:tab w:val="left" w:pos="709"/>
                <w:tab w:val="left" w:pos="851"/>
              </w:tabs>
              <w:spacing w:line="240" w:lineRule="auto"/>
              <w:rPr>
                <w:sz w:val="20"/>
                <w:szCs w:val="20"/>
              </w:rPr>
            </w:pPr>
            <w:r w:rsidRPr="002C3C88">
              <w:rPr>
                <w:sz w:val="20"/>
                <w:szCs w:val="20"/>
              </w:rPr>
              <w:t>FI</w:t>
            </w:r>
          </w:p>
        </w:tc>
        <w:tc>
          <w:tcPr>
            <w:tcW w:w="9101" w:type="dxa"/>
            <w:shd w:val="clear" w:color="auto" w:fill="auto"/>
          </w:tcPr>
          <w:p w14:paraId="3A633E7E" w14:textId="17B155AC" w:rsidR="00DF5C75" w:rsidRPr="002C3C88" w:rsidRDefault="00DF5C75" w:rsidP="00493C4A">
            <w:pPr>
              <w:tabs>
                <w:tab w:val="left" w:pos="709"/>
                <w:tab w:val="left" w:pos="851"/>
              </w:tabs>
              <w:spacing w:line="240" w:lineRule="auto"/>
              <w:rPr>
                <w:sz w:val="20"/>
                <w:szCs w:val="20"/>
              </w:rPr>
            </w:pPr>
            <w:r w:rsidRPr="002C3C88">
              <w:rPr>
                <w:sz w:val="20"/>
                <w:szCs w:val="20"/>
              </w:rPr>
              <w:t>Fairtrade International</w:t>
            </w:r>
          </w:p>
        </w:tc>
      </w:tr>
      <w:tr w:rsidR="00DF5C75" w:rsidRPr="002C3C88" w14:paraId="0B82C401" w14:textId="77777777" w:rsidTr="001F282A">
        <w:tc>
          <w:tcPr>
            <w:tcW w:w="817" w:type="dxa"/>
            <w:shd w:val="clear" w:color="auto" w:fill="auto"/>
          </w:tcPr>
          <w:p w14:paraId="0B77E631" w14:textId="1E946740" w:rsidR="00DF5C75" w:rsidRPr="002C3C88" w:rsidRDefault="00DF5C75" w:rsidP="00685DE7">
            <w:pPr>
              <w:tabs>
                <w:tab w:val="left" w:pos="709"/>
                <w:tab w:val="left" w:pos="851"/>
              </w:tabs>
              <w:spacing w:line="240" w:lineRule="auto"/>
              <w:rPr>
                <w:sz w:val="20"/>
                <w:szCs w:val="20"/>
              </w:rPr>
            </w:pPr>
            <w:r w:rsidRPr="002C3C88">
              <w:rPr>
                <w:sz w:val="20"/>
                <w:szCs w:val="20"/>
              </w:rPr>
              <w:t>FMP</w:t>
            </w:r>
          </w:p>
        </w:tc>
        <w:tc>
          <w:tcPr>
            <w:tcW w:w="9101" w:type="dxa"/>
            <w:shd w:val="clear" w:color="auto" w:fill="auto"/>
          </w:tcPr>
          <w:p w14:paraId="11C69D07" w14:textId="2DA228AC" w:rsidR="00DF5C75" w:rsidRPr="002C3C88" w:rsidRDefault="00DF5C75" w:rsidP="00493C4A">
            <w:pPr>
              <w:tabs>
                <w:tab w:val="left" w:pos="709"/>
                <w:tab w:val="left" w:pos="851"/>
              </w:tabs>
              <w:spacing w:line="240" w:lineRule="auto"/>
              <w:rPr>
                <w:sz w:val="20"/>
                <w:szCs w:val="20"/>
              </w:rPr>
            </w:pPr>
            <w:r w:rsidRPr="002C3C88">
              <w:rPr>
                <w:sz w:val="20"/>
                <w:szCs w:val="20"/>
              </w:rPr>
              <w:t>Fairtrade Minimum Price</w:t>
            </w:r>
          </w:p>
        </w:tc>
      </w:tr>
      <w:tr w:rsidR="00DF5C75" w:rsidRPr="002C3C88" w14:paraId="4AED131D" w14:textId="77777777" w:rsidTr="001F282A">
        <w:tc>
          <w:tcPr>
            <w:tcW w:w="817" w:type="dxa"/>
            <w:shd w:val="clear" w:color="auto" w:fill="auto"/>
          </w:tcPr>
          <w:p w14:paraId="32A5FF27" w14:textId="17F4473E" w:rsidR="00DF5C75" w:rsidRPr="002C3C88" w:rsidRDefault="00DF5C75" w:rsidP="00504663">
            <w:pPr>
              <w:tabs>
                <w:tab w:val="left" w:pos="709"/>
                <w:tab w:val="left" w:pos="851"/>
              </w:tabs>
              <w:spacing w:line="240" w:lineRule="auto"/>
              <w:ind w:left="709" w:hanging="709"/>
              <w:rPr>
                <w:sz w:val="20"/>
                <w:szCs w:val="20"/>
              </w:rPr>
            </w:pPr>
            <w:r w:rsidRPr="002C3C88">
              <w:rPr>
                <w:sz w:val="20"/>
                <w:szCs w:val="20"/>
              </w:rPr>
              <w:t>FP</w:t>
            </w:r>
          </w:p>
        </w:tc>
        <w:tc>
          <w:tcPr>
            <w:tcW w:w="9101" w:type="dxa"/>
            <w:shd w:val="clear" w:color="auto" w:fill="auto"/>
          </w:tcPr>
          <w:p w14:paraId="253A5C21" w14:textId="55092147" w:rsidR="00DF5C75" w:rsidRPr="002C3C88" w:rsidRDefault="00DF5C75" w:rsidP="00504663">
            <w:pPr>
              <w:tabs>
                <w:tab w:val="left" w:pos="709"/>
                <w:tab w:val="left" w:pos="851"/>
              </w:tabs>
              <w:spacing w:line="240" w:lineRule="auto"/>
              <w:ind w:left="709" w:hanging="709"/>
              <w:rPr>
                <w:sz w:val="20"/>
                <w:szCs w:val="20"/>
              </w:rPr>
            </w:pPr>
            <w:r w:rsidRPr="002C3C88">
              <w:rPr>
                <w:sz w:val="20"/>
                <w:szCs w:val="20"/>
              </w:rPr>
              <w:t>Fairtrade Premium</w:t>
            </w:r>
          </w:p>
        </w:tc>
      </w:tr>
      <w:tr w:rsidR="00DF5C75" w:rsidRPr="002C3C88" w14:paraId="44176F63" w14:textId="77777777" w:rsidTr="001F282A">
        <w:trPr>
          <w:trHeight w:val="119"/>
        </w:trPr>
        <w:tc>
          <w:tcPr>
            <w:tcW w:w="817" w:type="dxa"/>
            <w:shd w:val="clear" w:color="auto" w:fill="auto"/>
          </w:tcPr>
          <w:p w14:paraId="04031110" w14:textId="0E9877FA" w:rsidR="00DF5C75" w:rsidRPr="002C3C88" w:rsidRDefault="00DF5C75" w:rsidP="00685DE7">
            <w:pPr>
              <w:tabs>
                <w:tab w:val="left" w:pos="709"/>
                <w:tab w:val="left" w:pos="851"/>
              </w:tabs>
              <w:spacing w:line="240" w:lineRule="auto"/>
              <w:rPr>
                <w:sz w:val="20"/>
                <w:szCs w:val="20"/>
              </w:rPr>
            </w:pPr>
            <w:r w:rsidRPr="002C3C88">
              <w:rPr>
                <w:sz w:val="20"/>
                <w:szCs w:val="20"/>
              </w:rPr>
              <w:t>FPC</w:t>
            </w:r>
          </w:p>
        </w:tc>
        <w:tc>
          <w:tcPr>
            <w:tcW w:w="9101" w:type="dxa"/>
            <w:shd w:val="clear" w:color="auto" w:fill="auto"/>
          </w:tcPr>
          <w:p w14:paraId="04B237E8" w14:textId="3E099BAD" w:rsidR="00DF5C75" w:rsidRPr="002C3C88" w:rsidRDefault="00DF5C75" w:rsidP="00493C4A">
            <w:pPr>
              <w:tabs>
                <w:tab w:val="left" w:pos="709"/>
                <w:tab w:val="left" w:pos="851"/>
              </w:tabs>
              <w:spacing w:line="240" w:lineRule="auto"/>
              <w:rPr>
                <w:sz w:val="20"/>
                <w:szCs w:val="20"/>
              </w:rPr>
            </w:pPr>
            <w:r w:rsidRPr="002C3C88">
              <w:rPr>
                <w:sz w:val="20"/>
                <w:szCs w:val="20"/>
              </w:rPr>
              <w:t>Fairtrade Premium Committee</w:t>
            </w:r>
          </w:p>
        </w:tc>
      </w:tr>
      <w:tr w:rsidR="003C02F2" w:rsidRPr="002C3C88" w14:paraId="716067A1" w14:textId="77777777" w:rsidTr="001F282A">
        <w:trPr>
          <w:trHeight w:val="119"/>
        </w:trPr>
        <w:tc>
          <w:tcPr>
            <w:tcW w:w="817" w:type="dxa"/>
            <w:shd w:val="clear" w:color="auto" w:fill="auto"/>
          </w:tcPr>
          <w:p w14:paraId="67F8929C" w14:textId="3845770F" w:rsidR="003C02F2" w:rsidRPr="002C3C88" w:rsidRDefault="003C02F2" w:rsidP="00685DE7">
            <w:pPr>
              <w:tabs>
                <w:tab w:val="left" w:pos="709"/>
                <w:tab w:val="left" w:pos="851"/>
              </w:tabs>
              <w:spacing w:line="240" w:lineRule="auto"/>
              <w:rPr>
                <w:sz w:val="20"/>
                <w:szCs w:val="20"/>
              </w:rPr>
            </w:pPr>
            <w:r>
              <w:rPr>
                <w:sz w:val="20"/>
                <w:szCs w:val="20"/>
              </w:rPr>
              <w:t>GA</w:t>
            </w:r>
          </w:p>
        </w:tc>
        <w:tc>
          <w:tcPr>
            <w:tcW w:w="9101" w:type="dxa"/>
            <w:shd w:val="clear" w:color="auto" w:fill="auto"/>
          </w:tcPr>
          <w:p w14:paraId="461D6960" w14:textId="0BCC48B9" w:rsidR="003C02F2" w:rsidRPr="002C3C88" w:rsidRDefault="003C02F2" w:rsidP="00493C4A">
            <w:pPr>
              <w:tabs>
                <w:tab w:val="left" w:pos="709"/>
                <w:tab w:val="left" w:pos="851"/>
              </w:tabs>
              <w:spacing w:line="240" w:lineRule="auto"/>
              <w:rPr>
                <w:sz w:val="20"/>
                <w:szCs w:val="20"/>
              </w:rPr>
            </w:pPr>
            <w:r>
              <w:rPr>
                <w:sz w:val="20"/>
                <w:szCs w:val="20"/>
              </w:rPr>
              <w:t>General Assembly</w:t>
            </w:r>
          </w:p>
        </w:tc>
      </w:tr>
      <w:tr w:rsidR="00DF5C75" w:rsidRPr="002C3C88" w14:paraId="3DEA7BF4" w14:textId="77777777" w:rsidTr="001F282A">
        <w:tc>
          <w:tcPr>
            <w:tcW w:w="817" w:type="dxa"/>
            <w:shd w:val="clear" w:color="auto" w:fill="auto"/>
          </w:tcPr>
          <w:p w14:paraId="6D850FC7" w14:textId="455D7D83" w:rsidR="00DF5C75" w:rsidRPr="002C3C88" w:rsidRDefault="00DF5C75" w:rsidP="00D54F13">
            <w:pPr>
              <w:tabs>
                <w:tab w:val="left" w:pos="709"/>
                <w:tab w:val="left" w:pos="851"/>
              </w:tabs>
              <w:spacing w:line="240" w:lineRule="auto"/>
              <w:jc w:val="left"/>
              <w:rPr>
                <w:sz w:val="20"/>
                <w:szCs w:val="20"/>
              </w:rPr>
            </w:pPr>
            <w:r w:rsidRPr="002C3C88">
              <w:rPr>
                <w:sz w:val="20"/>
                <w:szCs w:val="20"/>
              </w:rPr>
              <w:t>HL</w:t>
            </w:r>
          </w:p>
        </w:tc>
        <w:tc>
          <w:tcPr>
            <w:tcW w:w="9101" w:type="dxa"/>
            <w:shd w:val="clear" w:color="auto" w:fill="auto"/>
          </w:tcPr>
          <w:p w14:paraId="24BB3B9B" w14:textId="2EA4E75A" w:rsidR="00DF5C75" w:rsidRPr="002C3C88" w:rsidRDefault="00DF5C75" w:rsidP="00D54F13">
            <w:pPr>
              <w:tabs>
                <w:tab w:val="left" w:pos="709"/>
                <w:tab w:val="left" w:pos="851"/>
              </w:tabs>
              <w:spacing w:line="240" w:lineRule="auto"/>
              <w:rPr>
                <w:sz w:val="20"/>
                <w:szCs w:val="20"/>
              </w:rPr>
            </w:pPr>
            <w:r w:rsidRPr="002C3C88">
              <w:rPr>
                <w:sz w:val="20"/>
                <w:szCs w:val="20"/>
              </w:rPr>
              <w:t>Hired Labour</w:t>
            </w:r>
          </w:p>
        </w:tc>
      </w:tr>
      <w:tr w:rsidR="00DF5C75" w:rsidRPr="002C3C88" w14:paraId="2045A30D" w14:textId="77777777" w:rsidTr="001F282A">
        <w:tc>
          <w:tcPr>
            <w:tcW w:w="817" w:type="dxa"/>
            <w:shd w:val="clear" w:color="auto" w:fill="auto"/>
          </w:tcPr>
          <w:p w14:paraId="2C4BFCC4" w14:textId="074C3C98" w:rsidR="00DF5C75" w:rsidRPr="002C3C88" w:rsidRDefault="00DF5C75" w:rsidP="00D54F13">
            <w:pPr>
              <w:tabs>
                <w:tab w:val="left" w:pos="709"/>
                <w:tab w:val="left" w:pos="851"/>
              </w:tabs>
              <w:spacing w:line="240" w:lineRule="auto"/>
              <w:jc w:val="left"/>
              <w:rPr>
                <w:sz w:val="20"/>
                <w:szCs w:val="20"/>
              </w:rPr>
            </w:pPr>
            <w:r w:rsidRPr="002C3C88">
              <w:rPr>
                <w:sz w:val="20"/>
                <w:szCs w:val="20"/>
              </w:rPr>
              <w:t>ILO</w:t>
            </w:r>
          </w:p>
        </w:tc>
        <w:tc>
          <w:tcPr>
            <w:tcW w:w="9101" w:type="dxa"/>
            <w:shd w:val="clear" w:color="auto" w:fill="auto"/>
          </w:tcPr>
          <w:p w14:paraId="7A2CB5C1" w14:textId="12BD3EFB" w:rsidR="00DF5C75" w:rsidRPr="002C3C88" w:rsidRDefault="00DF5C75" w:rsidP="00D54F13">
            <w:pPr>
              <w:tabs>
                <w:tab w:val="left" w:pos="709"/>
                <w:tab w:val="left" w:pos="851"/>
              </w:tabs>
              <w:spacing w:line="240" w:lineRule="auto"/>
              <w:rPr>
                <w:sz w:val="20"/>
                <w:szCs w:val="20"/>
              </w:rPr>
            </w:pPr>
            <w:r w:rsidRPr="002C3C88">
              <w:rPr>
                <w:sz w:val="20"/>
                <w:szCs w:val="20"/>
              </w:rPr>
              <w:t>International Labour Organization</w:t>
            </w:r>
          </w:p>
        </w:tc>
      </w:tr>
      <w:tr w:rsidR="00DF5C75" w:rsidRPr="002C3C88" w14:paraId="05B2EC0A" w14:textId="77777777" w:rsidTr="001F282A">
        <w:tc>
          <w:tcPr>
            <w:tcW w:w="817" w:type="dxa"/>
            <w:shd w:val="clear" w:color="auto" w:fill="auto"/>
          </w:tcPr>
          <w:p w14:paraId="259A34E0" w14:textId="0125D9A9" w:rsidR="00DF5C75" w:rsidRPr="002C3C88" w:rsidRDefault="00DF5C75" w:rsidP="00D54F13">
            <w:pPr>
              <w:tabs>
                <w:tab w:val="left" w:pos="709"/>
                <w:tab w:val="left" w:pos="851"/>
              </w:tabs>
              <w:spacing w:line="240" w:lineRule="auto"/>
              <w:jc w:val="left"/>
              <w:rPr>
                <w:sz w:val="20"/>
                <w:szCs w:val="20"/>
              </w:rPr>
            </w:pPr>
            <w:r w:rsidRPr="002C3C88">
              <w:rPr>
                <w:sz w:val="20"/>
                <w:szCs w:val="20"/>
              </w:rPr>
              <w:t xml:space="preserve">LW </w:t>
            </w:r>
          </w:p>
        </w:tc>
        <w:tc>
          <w:tcPr>
            <w:tcW w:w="9101" w:type="dxa"/>
            <w:shd w:val="clear" w:color="auto" w:fill="auto"/>
          </w:tcPr>
          <w:p w14:paraId="27EB373D" w14:textId="0CE85C3D" w:rsidR="00DF5C75" w:rsidRPr="002C3C88" w:rsidRDefault="004C1FFE" w:rsidP="004C1FFE">
            <w:pPr>
              <w:tabs>
                <w:tab w:val="left" w:pos="709"/>
                <w:tab w:val="left" w:pos="851"/>
              </w:tabs>
              <w:spacing w:line="240" w:lineRule="auto"/>
              <w:rPr>
                <w:sz w:val="20"/>
                <w:szCs w:val="20"/>
              </w:rPr>
            </w:pPr>
            <w:r w:rsidRPr="002C3C88">
              <w:rPr>
                <w:sz w:val="20"/>
                <w:szCs w:val="20"/>
              </w:rPr>
              <w:t>Living wage, r</w:t>
            </w:r>
            <w:r w:rsidR="00DF5C75" w:rsidRPr="002C3C88">
              <w:rPr>
                <w:sz w:val="20"/>
                <w:szCs w:val="20"/>
              </w:rPr>
              <w:t xml:space="preserve">emuneration received for a standard work week by a worker in a particular place </w:t>
            </w:r>
            <w:r w:rsidR="000F0920" w:rsidRPr="002C3C88">
              <w:rPr>
                <w:sz w:val="20"/>
                <w:szCs w:val="20"/>
              </w:rPr>
              <w:t>sufficient to afford a decent standard of living for the worker and her or his family. Elements of a decent standard of living include food, water, housing, education, health care, transport, clothing, and other essential needs, including provision for unexpected events.</w:t>
            </w:r>
          </w:p>
        </w:tc>
      </w:tr>
      <w:tr w:rsidR="00DF5C75" w:rsidRPr="002C3C88" w14:paraId="34AE035E" w14:textId="77777777" w:rsidTr="001F282A">
        <w:tc>
          <w:tcPr>
            <w:tcW w:w="817" w:type="dxa"/>
            <w:shd w:val="clear" w:color="auto" w:fill="auto"/>
          </w:tcPr>
          <w:p w14:paraId="6E5210E8" w14:textId="48D60883" w:rsidR="00DF5C75" w:rsidRPr="002C3C88" w:rsidRDefault="00DF5C75" w:rsidP="00D54F13">
            <w:pPr>
              <w:tabs>
                <w:tab w:val="left" w:pos="709"/>
                <w:tab w:val="left" w:pos="851"/>
              </w:tabs>
              <w:spacing w:line="240" w:lineRule="auto"/>
              <w:jc w:val="left"/>
              <w:rPr>
                <w:sz w:val="20"/>
                <w:szCs w:val="20"/>
              </w:rPr>
            </w:pPr>
            <w:r w:rsidRPr="002C3C88">
              <w:rPr>
                <w:sz w:val="20"/>
                <w:szCs w:val="20"/>
              </w:rPr>
              <w:t>MEL</w:t>
            </w:r>
          </w:p>
        </w:tc>
        <w:tc>
          <w:tcPr>
            <w:tcW w:w="9101" w:type="dxa"/>
            <w:shd w:val="clear" w:color="auto" w:fill="auto"/>
          </w:tcPr>
          <w:p w14:paraId="5D5F863F" w14:textId="5611708A" w:rsidR="00DF5C75" w:rsidRPr="002C3C88" w:rsidRDefault="00DF5C75" w:rsidP="00D54F13">
            <w:pPr>
              <w:tabs>
                <w:tab w:val="left" w:pos="709"/>
                <w:tab w:val="left" w:pos="851"/>
              </w:tabs>
              <w:spacing w:line="240" w:lineRule="auto"/>
              <w:rPr>
                <w:sz w:val="20"/>
                <w:szCs w:val="20"/>
              </w:rPr>
            </w:pPr>
            <w:r w:rsidRPr="002C3C88">
              <w:rPr>
                <w:sz w:val="20"/>
                <w:szCs w:val="20"/>
              </w:rPr>
              <w:t>Monitoring Evaluation &amp;Learning</w:t>
            </w:r>
          </w:p>
        </w:tc>
      </w:tr>
      <w:tr w:rsidR="00DF5C75" w:rsidRPr="002C3C88" w14:paraId="2EC6A00D" w14:textId="77777777" w:rsidTr="001F282A">
        <w:tc>
          <w:tcPr>
            <w:tcW w:w="817" w:type="dxa"/>
            <w:shd w:val="clear" w:color="auto" w:fill="auto"/>
          </w:tcPr>
          <w:p w14:paraId="0871F951" w14:textId="7718371B" w:rsidR="00DF5C75" w:rsidRPr="002C3C88" w:rsidRDefault="00DF5C75" w:rsidP="00DF5C75">
            <w:pPr>
              <w:tabs>
                <w:tab w:val="left" w:pos="709"/>
                <w:tab w:val="left" w:pos="851"/>
              </w:tabs>
              <w:spacing w:line="240" w:lineRule="auto"/>
              <w:jc w:val="left"/>
              <w:rPr>
                <w:sz w:val="20"/>
                <w:szCs w:val="20"/>
              </w:rPr>
            </w:pPr>
            <w:r w:rsidRPr="002C3C88">
              <w:rPr>
                <w:sz w:val="20"/>
                <w:szCs w:val="20"/>
              </w:rPr>
              <w:t xml:space="preserve">NFO </w:t>
            </w:r>
          </w:p>
        </w:tc>
        <w:tc>
          <w:tcPr>
            <w:tcW w:w="9101" w:type="dxa"/>
            <w:shd w:val="clear" w:color="auto" w:fill="auto"/>
          </w:tcPr>
          <w:p w14:paraId="177641CA" w14:textId="2D5BC675" w:rsidR="00DF5C75" w:rsidRPr="002C3C88" w:rsidRDefault="00DF5C75" w:rsidP="00DF5C75">
            <w:pPr>
              <w:tabs>
                <w:tab w:val="left" w:pos="709"/>
                <w:tab w:val="left" w:pos="851"/>
              </w:tabs>
              <w:spacing w:line="240" w:lineRule="auto"/>
              <w:rPr>
                <w:sz w:val="20"/>
                <w:szCs w:val="20"/>
              </w:rPr>
            </w:pPr>
            <w:r w:rsidRPr="002C3C88">
              <w:rPr>
                <w:sz w:val="20"/>
                <w:szCs w:val="20"/>
              </w:rPr>
              <w:t xml:space="preserve">National Fairtrade Organization, Fairtrade country organizations in the </w:t>
            </w:r>
            <w:r w:rsidR="000A4F67" w:rsidRPr="002C3C88">
              <w:rPr>
                <w:sz w:val="20"/>
                <w:szCs w:val="20"/>
              </w:rPr>
              <w:t>consumer markets</w:t>
            </w:r>
          </w:p>
        </w:tc>
      </w:tr>
      <w:tr w:rsidR="00DF5C75" w:rsidRPr="002C3C88" w14:paraId="2143FA0A" w14:textId="77777777" w:rsidTr="001F282A">
        <w:tc>
          <w:tcPr>
            <w:tcW w:w="817" w:type="dxa"/>
            <w:shd w:val="clear" w:color="auto" w:fill="auto"/>
          </w:tcPr>
          <w:p w14:paraId="6AF670BF" w14:textId="302712DC" w:rsidR="00DF5C75" w:rsidRPr="002C3C88" w:rsidRDefault="00DF5C75" w:rsidP="00DF5C75">
            <w:pPr>
              <w:tabs>
                <w:tab w:val="left" w:pos="709"/>
                <w:tab w:val="left" w:pos="851"/>
              </w:tabs>
              <w:spacing w:line="240" w:lineRule="auto"/>
              <w:jc w:val="left"/>
              <w:rPr>
                <w:sz w:val="20"/>
                <w:szCs w:val="20"/>
              </w:rPr>
            </w:pPr>
            <w:r w:rsidRPr="002C3C88">
              <w:rPr>
                <w:sz w:val="20"/>
                <w:szCs w:val="20"/>
              </w:rPr>
              <w:t xml:space="preserve">NGO </w:t>
            </w:r>
          </w:p>
        </w:tc>
        <w:tc>
          <w:tcPr>
            <w:tcW w:w="9101" w:type="dxa"/>
            <w:shd w:val="clear" w:color="auto" w:fill="auto"/>
          </w:tcPr>
          <w:p w14:paraId="0B5043C1" w14:textId="5C3F3FD9" w:rsidR="00DF5C75" w:rsidRPr="002C3C88" w:rsidRDefault="00DF5C75" w:rsidP="00DF5C75">
            <w:pPr>
              <w:tabs>
                <w:tab w:val="left" w:pos="709"/>
                <w:tab w:val="left" w:pos="851"/>
              </w:tabs>
              <w:spacing w:line="240" w:lineRule="auto"/>
              <w:rPr>
                <w:sz w:val="20"/>
                <w:szCs w:val="20"/>
              </w:rPr>
            </w:pPr>
            <w:r w:rsidRPr="002C3C88">
              <w:rPr>
                <w:sz w:val="20"/>
                <w:szCs w:val="20"/>
              </w:rPr>
              <w:t>Non-Governmental Organization</w:t>
            </w:r>
          </w:p>
        </w:tc>
      </w:tr>
      <w:tr w:rsidR="00DF5C75" w:rsidRPr="002C3C88" w14:paraId="32D5BEE8" w14:textId="77777777" w:rsidTr="001F282A">
        <w:tc>
          <w:tcPr>
            <w:tcW w:w="817" w:type="dxa"/>
            <w:shd w:val="clear" w:color="auto" w:fill="auto"/>
          </w:tcPr>
          <w:p w14:paraId="61396CE0" w14:textId="58340479" w:rsidR="00DF5C75" w:rsidRPr="002C3C88" w:rsidRDefault="00DF5C75" w:rsidP="00DF5C75">
            <w:pPr>
              <w:tabs>
                <w:tab w:val="left" w:pos="709"/>
                <w:tab w:val="left" w:pos="851"/>
              </w:tabs>
              <w:spacing w:line="240" w:lineRule="auto"/>
              <w:jc w:val="left"/>
              <w:rPr>
                <w:sz w:val="20"/>
                <w:szCs w:val="20"/>
              </w:rPr>
            </w:pPr>
            <w:r w:rsidRPr="002C3C88">
              <w:rPr>
                <w:sz w:val="20"/>
                <w:szCs w:val="20"/>
              </w:rPr>
              <w:t>PN</w:t>
            </w:r>
          </w:p>
        </w:tc>
        <w:tc>
          <w:tcPr>
            <w:tcW w:w="9101" w:type="dxa"/>
            <w:shd w:val="clear" w:color="auto" w:fill="auto"/>
          </w:tcPr>
          <w:p w14:paraId="7312C9D4" w14:textId="333A5995" w:rsidR="00DF5C75" w:rsidRPr="002C3C88" w:rsidRDefault="00DF5C75" w:rsidP="00DF5C75">
            <w:pPr>
              <w:tabs>
                <w:tab w:val="left" w:pos="709"/>
                <w:tab w:val="left" w:pos="851"/>
              </w:tabs>
              <w:spacing w:line="240" w:lineRule="auto"/>
              <w:rPr>
                <w:sz w:val="20"/>
                <w:szCs w:val="20"/>
              </w:rPr>
            </w:pPr>
            <w:r w:rsidRPr="002C3C88">
              <w:rPr>
                <w:sz w:val="20"/>
                <w:szCs w:val="20"/>
              </w:rPr>
              <w:t>Producer networks, regional Fairtrade organizations in the producer Markets</w:t>
            </w:r>
          </w:p>
        </w:tc>
      </w:tr>
      <w:tr w:rsidR="00DF5C75" w:rsidRPr="002C3C88" w14:paraId="4DFA15E7" w14:textId="77777777" w:rsidTr="001F282A">
        <w:tc>
          <w:tcPr>
            <w:tcW w:w="817" w:type="dxa"/>
            <w:shd w:val="clear" w:color="auto" w:fill="auto"/>
          </w:tcPr>
          <w:p w14:paraId="1C1B36F6" w14:textId="60C51171" w:rsidR="00DF5C75" w:rsidRPr="002C3C88" w:rsidRDefault="00DF5C75" w:rsidP="00DF5C75">
            <w:pPr>
              <w:tabs>
                <w:tab w:val="left" w:pos="709"/>
                <w:tab w:val="left" w:pos="851"/>
              </w:tabs>
              <w:spacing w:line="240" w:lineRule="auto"/>
              <w:jc w:val="left"/>
              <w:rPr>
                <w:sz w:val="20"/>
                <w:szCs w:val="20"/>
              </w:rPr>
            </w:pPr>
            <w:r w:rsidRPr="002C3C88">
              <w:rPr>
                <w:sz w:val="20"/>
                <w:szCs w:val="20"/>
              </w:rPr>
              <w:t>PO</w:t>
            </w:r>
          </w:p>
        </w:tc>
        <w:tc>
          <w:tcPr>
            <w:tcW w:w="9101" w:type="dxa"/>
            <w:shd w:val="clear" w:color="auto" w:fill="auto"/>
          </w:tcPr>
          <w:p w14:paraId="5B184ACA" w14:textId="07D57F0E" w:rsidR="00DF5C75" w:rsidRPr="002C3C88" w:rsidRDefault="00DF5C75" w:rsidP="00DF5C75">
            <w:pPr>
              <w:tabs>
                <w:tab w:val="left" w:pos="709"/>
                <w:tab w:val="left" w:pos="851"/>
              </w:tabs>
              <w:spacing w:line="240" w:lineRule="auto"/>
              <w:rPr>
                <w:sz w:val="20"/>
                <w:szCs w:val="20"/>
              </w:rPr>
            </w:pPr>
            <w:r w:rsidRPr="002C3C88">
              <w:rPr>
                <w:sz w:val="20"/>
                <w:szCs w:val="20"/>
              </w:rPr>
              <w:t>Producer Organisation</w:t>
            </w:r>
          </w:p>
        </w:tc>
      </w:tr>
      <w:tr w:rsidR="00DF5C75" w:rsidRPr="002C3C88" w14:paraId="5447E1BB" w14:textId="77777777" w:rsidTr="001F282A">
        <w:tc>
          <w:tcPr>
            <w:tcW w:w="817" w:type="dxa"/>
            <w:shd w:val="clear" w:color="auto" w:fill="auto"/>
          </w:tcPr>
          <w:p w14:paraId="4A166729" w14:textId="29C67D9E" w:rsidR="00DF5C75" w:rsidRPr="002C3C88" w:rsidRDefault="00DF5C75" w:rsidP="00DF5C75">
            <w:pPr>
              <w:tabs>
                <w:tab w:val="left" w:pos="709"/>
                <w:tab w:val="left" w:pos="851"/>
              </w:tabs>
              <w:spacing w:line="240" w:lineRule="auto"/>
              <w:jc w:val="left"/>
              <w:rPr>
                <w:sz w:val="20"/>
                <w:szCs w:val="20"/>
              </w:rPr>
            </w:pPr>
            <w:r w:rsidRPr="002C3C88">
              <w:rPr>
                <w:sz w:val="20"/>
                <w:szCs w:val="20"/>
              </w:rPr>
              <w:t>PLA</w:t>
            </w:r>
          </w:p>
        </w:tc>
        <w:tc>
          <w:tcPr>
            <w:tcW w:w="9101" w:type="dxa"/>
            <w:shd w:val="clear" w:color="auto" w:fill="auto"/>
          </w:tcPr>
          <w:p w14:paraId="58807CFD" w14:textId="785A7162" w:rsidR="00DF5C75" w:rsidRPr="002C3C88" w:rsidRDefault="00DF5C75" w:rsidP="00DF5C75">
            <w:pPr>
              <w:tabs>
                <w:tab w:val="left" w:pos="709"/>
                <w:tab w:val="left" w:pos="851"/>
              </w:tabs>
              <w:spacing w:line="240" w:lineRule="auto"/>
              <w:rPr>
                <w:sz w:val="20"/>
                <w:szCs w:val="20"/>
              </w:rPr>
            </w:pPr>
            <w:r w:rsidRPr="002C3C88">
              <w:rPr>
                <w:sz w:val="20"/>
                <w:szCs w:val="20"/>
              </w:rPr>
              <w:t>Plantation Labour Act</w:t>
            </w:r>
          </w:p>
        </w:tc>
      </w:tr>
      <w:tr w:rsidR="00DF5C75" w:rsidRPr="002C3C88" w14:paraId="51115C22" w14:textId="77777777" w:rsidTr="001F282A">
        <w:tc>
          <w:tcPr>
            <w:tcW w:w="817" w:type="dxa"/>
            <w:shd w:val="clear" w:color="auto" w:fill="auto"/>
          </w:tcPr>
          <w:p w14:paraId="1AD6C8CE" w14:textId="47728966" w:rsidR="00DF5C75" w:rsidRPr="002C3C88" w:rsidRDefault="00DF5C75" w:rsidP="00DF5C75">
            <w:pPr>
              <w:tabs>
                <w:tab w:val="left" w:pos="709"/>
                <w:tab w:val="left" w:pos="851"/>
              </w:tabs>
              <w:spacing w:line="240" w:lineRule="auto"/>
              <w:jc w:val="left"/>
              <w:rPr>
                <w:sz w:val="20"/>
                <w:szCs w:val="20"/>
              </w:rPr>
            </w:pPr>
            <w:r w:rsidRPr="002C3C88">
              <w:rPr>
                <w:sz w:val="20"/>
                <w:szCs w:val="20"/>
              </w:rPr>
              <w:t>SC</w:t>
            </w:r>
          </w:p>
        </w:tc>
        <w:tc>
          <w:tcPr>
            <w:tcW w:w="9101" w:type="dxa"/>
            <w:shd w:val="clear" w:color="auto" w:fill="auto"/>
          </w:tcPr>
          <w:p w14:paraId="3CE24F84" w14:textId="074CA6F7" w:rsidR="00DF5C75" w:rsidRPr="002C3C88" w:rsidRDefault="00DF5C75" w:rsidP="00DF5C75">
            <w:pPr>
              <w:tabs>
                <w:tab w:val="left" w:pos="709"/>
                <w:tab w:val="left" w:pos="851"/>
              </w:tabs>
              <w:spacing w:line="240" w:lineRule="auto"/>
              <w:rPr>
                <w:sz w:val="20"/>
                <w:szCs w:val="20"/>
              </w:rPr>
            </w:pPr>
            <w:r w:rsidRPr="002C3C88">
              <w:rPr>
                <w:sz w:val="20"/>
                <w:szCs w:val="20"/>
              </w:rPr>
              <w:t xml:space="preserve">Fairtrade International Standards Committee </w:t>
            </w:r>
          </w:p>
        </w:tc>
      </w:tr>
      <w:tr w:rsidR="00DF5C75" w:rsidRPr="002C3C88" w14:paraId="17EAA910" w14:textId="77777777" w:rsidTr="001F282A">
        <w:tc>
          <w:tcPr>
            <w:tcW w:w="817" w:type="dxa"/>
            <w:shd w:val="clear" w:color="auto" w:fill="auto"/>
          </w:tcPr>
          <w:p w14:paraId="13CFD047" w14:textId="569FF2F3" w:rsidR="00DF5C75" w:rsidRPr="002C3C88" w:rsidRDefault="00DF5C75" w:rsidP="00DF5C75">
            <w:pPr>
              <w:tabs>
                <w:tab w:val="left" w:pos="709"/>
                <w:tab w:val="left" w:pos="851"/>
              </w:tabs>
              <w:spacing w:line="240" w:lineRule="auto"/>
              <w:jc w:val="left"/>
              <w:rPr>
                <w:sz w:val="20"/>
                <w:szCs w:val="20"/>
              </w:rPr>
            </w:pPr>
            <w:r w:rsidRPr="002C3C88">
              <w:rPr>
                <w:sz w:val="20"/>
                <w:szCs w:val="20"/>
              </w:rPr>
              <w:t>SM</w:t>
            </w:r>
          </w:p>
        </w:tc>
        <w:tc>
          <w:tcPr>
            <w:tcW w:w="9101" w:type="dxa"/>
            <w:shd w:val="clear" w:color="auto" w:fill="auto"/>
          </w:tcPr>
          <w:p w14:paraId="2675FFFF" w14:textId="11930347" w:rsidR="00DF5C75" w:rsidRPr="002C3C88" w:rsidRDefault="00DF5C75" w:rsidP="00DF5C75">
            <w:pPr>
              <w:tabs>
                <w:tab w:val="left" w:pos="709"/>
                <w:tab w:val="left" w:pos="851"/>
              </w:tabs>
              <w:spacing w:line="240" w:lineRule="auto"/>
              <w:rPr>
                <w:sz w:val="20"/>
                <w:szCs w:val="20"/>
              </w:rPr>
            </w:pPr>
            <w:r w:rsidRPr="002C3C88">
              <w:rPr>
                <w:sz w:val="20"/>
                <w:szCs w:val="20"/>
              </w:rPr>
              <w:t>Sustainability margin</w:t>
            </w:r>
          </w:p>
        </w:tc>
      </w:tr>
      <w:tr w:rsidR="00DF5C75" w:rsidRPr="002C3C88" w14:paraId="5837A511" w14:textId="77777777" w:rsidTr="001F282A">
        <w:tc>
          <w:tcPr>
            <w:tcW w:w="817" w:type="dxa"/>
            <w:shd w:val="clear" w:color="auto" w:fill="auto"/>
          </w:tcPr>
          <w:p w14:paraId="23AA441A" w14:textId="05A78A85" w:rsidR="00DF5C75" w:rsidRPr="002C3C88" w:rsidRDefault="00DF5C75" w:rsidP="00DF5C75">
            <w:pPr>
              <w:tabs>
                <w:tab w:val="left" w:pos="709"/>
                <w:tab w:val="left" w:pos="851"/>
              </w:tabs>
              <w:spacing w:line="240" w:lineRule="auto"/>
              <w:jc w:val="left"/>
              <w:rPr>
                <w:sz w:val="20"/>
                <w:szCs w:val="20"/>
              </w:rPr>
            </w:pPr>
            <w:r w:rsidRPr="002C3C88">
              <w:rPr>
                <w:sz w:val="20"/>
                <w:szCs w:val="20"/>
              </w:rPr>
              <w:t>SPO</w:t>
            </w:r>
          </w:p>
        </w:tc>
        <w:tc>
          <w:tcPr>
            <w:tcW w:w="9101" w:type="dxa"/>
            <w:shd w:val="clear" w:color="auto" w:fill="auto"/>
          </w:tcPr>
          <w:p w14:paraId="56035097" w14:textId="65F4C63B" w:rsidR="00DF5C75" w:rsidRPr="002C3C88" w:rsidRDefault="00DF5C75" w:rsidP="00DF5C75">
            <w:pPr>
              <w:tabs>
                <w:tab w:val="left" w:pos="709"/>
                <w:tab w:val="left" w:pos="851"/>
              </w:tabs>
              <w:spacing w:line="240" w:lineRule="auto"/>
              <w:rPr>
                <w:sz w:val="20"/>
                <w:szCs w:val="20"/>
              </w:rPr>
            </w:pPr>
            <w:r w:rsidRPr="002C3C88">
              <w:rPr>
                <w:sz w:val="20"/>
                <w:szCs w:val="20"/>
              </w:rPr>
              <w:t>Small Producer Organization</w:t>
            </w:r>
          </w:p>
        </w:tc>
      </w:tr>
      <w:tr w:rsidR="00DF5C75" w:rsidRPr="002C3C88" w14:paraId="216623D0" w14:textId="77777777" w:rsidTr="001F282A">
        <w:tc>
          <w:tcPr>
            <w:tcW w:w="817" w:type="dxa"/>
            <w:shd w:val="clear" w:color="auto" w:fill="auto"/>
          </w:tcPr>
          <w:p w14:paraId="739D4798" w14:textId="6D97CB36" w:rsidR="00DF5C75" w:rsidRPr="002C3C88" w:rsidRDefault="00DF5C75" w:rsidP="00DF5C75">
            <w:pPr>
              <w:tabs>
                <w:tab w:val="left" w:pos="709"/>
                <w:tab w:val="left" w:pos="851"/>
              </w:tabs>
              <w:spacing w:line="240" w:lineRule="auto"/>
              <w:jc w:val="left"/>
              <w:rPr>
                <w:sz w:val="20"/>
                <w:szCs w:val="20"/>
              </w:rPr>
            </w:pPr>
            <w:r w:rsidRPr="002C3C88">
              <w:rPr>
                <w:sz w:val="20"/>
                <w:szCs w:val="20"/>
              </w:rPr>
              <w:t>S&amp;P</w:t>
            </w:r>
          </w:p>
        </w:tc>
        <w:tc>
          <w:tcPr>
            <w:tcW w:w="9101" w:type="dxa"/>
            <w:shd w:val="clear" w:color="auto" w:fill="auto"/>
          </w:tcPr>
          <w:p w14:paraId="73D08408" w14:textId="3DCA78DA" w:rsidR="00DF5C75" w:rsidRPr="002C3C88" w:rsidRDefault="00DF5C75" w:rsidP="00DF5C75">
            <w:pPr>
              <w:tabs>
                <w:tab w:val="left" w:pos="709"/>
                <w:tab w:val="left" w:pos="851"/>
              </w:tabs>
              <w:spacing w:line="240" w:lineRule="auto"/>
              <w:rPr>
                <w:sz w:val="20"/>
                <w:szCs w:val="20"/>
              </w:rPr>
            </w:pPr>
            <w:r w:rsidRPr="002C3C88">
              <w:rPr>
                <w:sz w:val="20"/>
                <w:szCs w:val="20"/>
              </w:rPr>
              <w:t xml:space="preserve">Standards &amp;Pricing </w:t>
            </w:r>
          </w:p>
        </w:tc>
      </w:tr>
      <w:tr w:rsidR="00DF5C75" w:rsidRPr="002C3C88" w14:paraId="5D365012" w14:textId="77777777" w:rsidTr="001F282A">
        <w:tc>
          <w:tcPr>
            <w:tcW w:w="817" w:type="dxa"/>
            <w:shd w:val="clear" w:color="auto" w:fill="auto"/>
          </w:tcPr>
          <w:p w14:paraId="6D1EF9FD" w14:textId="195E012D" w:rsidR="00DF5C75" w:rsidRPr="002C3C88" w:rsidRDefault="00DF5C75" w:rsidP="00DF5C75">
            <w:pPr>
              <w:tabs>
                <w:tab w:val="left" w:pos="709"/>
                <w:tab w:val="left" w:pos="851"/>
              </w:tabs>
              <w:spacing w:line="240" w:lineRule="auto"/>
              <w:jc w:val="left"/>
              <w:rPr>
                <w:sz w:val="20"/>
                <w:szCs w:val="20"/>
              </w:rPr>
            </w:pPr>
            <w:r w:rsidRPr="002C3C88">
              <w:rPr>
                <w:sz w:val="20"/>
                <w:szCs w:val="20"/>
              </w:rPr>
              <w:t>TU</w:t>
            </w:r>
          </w:p>
        </w:tc>
        <w:tc>
          <w:tcPr>
            <w:tcW w:w="9101" w:type="dxa"/>
            <w:shd w:val="clear" w:color="auto" w:fill="auto"/>
          </w:tcPr>
          <w:p w14:paraId="58695D8A" w14:textId="59217BAB" w:rsidR="00DF5C75" w:rsidRPr="002C3C88" w:rsidRDefault="00DF5C75" w:rsidP="00DF5C75">
            <w:pPr>
              <w:tabs>
                <w:tab w:val="left" w:pos="709"/>
                <w:tab w:val="left" w:pos="851"/>
              </w:tabs>
              <w:spacing w:line="240" w:lineRule="auto"/>
              <w:rPr>
                <w:sz w:val="20"/>
                <w:szCs w:val="20"/>
              </w:rPr>
            </w:pPr>
            <w:r w:rsidRPr="002C3C88">
              <w:rPr>
                <w:sz w:val="20"/>
                <w:szCs w:val="20"/>
              </w:rPr>
              <w:t xml:space="preserve">Trade Union </w:t>
            </w:r>
          </w:p>
        </w:tc>
      </w:tr>
      <w:tr w:rsidR="002B16AC" w:rsidRPr="002C3C88" w14:paraId="41CE5CA4" w14:textId="77777777" w:rsidTr="001F282A">
        <w:tc>
          <w:tcPr>
            <w:tcW w:w="817" w:type="dxa"/>
            <w:shd w:val="clear" w:color="auto" w:fill="auto"/>
          </w:tcPr>
          <w:p w14:paraId="4C0353EE" w14:textId="5AAC7EE7" w:rsidR="002B16AC" w:rsidRPr="002C3C88" w:rsidRDefault="002B16AC" w:rsidP="00DF5C75">
            <w:pPr>
              <w:tabs>
                <w:tab w:val="left" w:pos="709"/>
                <w:tab w:val="left" w:pos="851"/>
              </w:tabs>
              <w:spacing w:line="240" w:lineRule="auto"/>
              <w:jc w:val="left"/>
              <w:rPr>
                <w:sz w:val="20"/>
                <w:szCs w:val="20"/>
              </w:rPr>
            </w:pPr>
            <w:r>
              <w:rPr>
                <w:sz w:val="20"/>
                <w:szCs w:val="20"/>
              </w:rPr>
              <w:t>UN</w:t>
            </w:r>
          </w:p>
        </w:tc>
        <w:tc>
          <w:tcPr>
            <w:tcW w:w="9101" w:type="dxa"/>
            <w:shd w:val="clear" w:color="auto" w:fill="auto"/>
          </w:tcPr>
          <w:p w14:paraId="36B7BCAF" w14:textId="2B43F8DD" w:rsidR="002B16AC" w:rsidRPr="002C3C88" w:rsidRDefault="002B16AC" w:rsidP="00DF5C75">
            <w:pPr>
              <w:tabs>
                <w:tab w:val="left" w:pos="709"/>
                <w:tab w:val="left" w:pos="851"/>
              </w:tabs>
              <w:spacing w:line="240" w:lineRule="auto"/>
              <w:rPr>
                <w:sz w:val="20"/>
                <w:szCs w:val="20"/>
              </w:rPr>
            </w:pPr>
            <w:r>
              <w:rPr>
                <w:sz w:val="20"/>
                <w:szCs w:val="20"/>
              </w:rPr>
              <w:t>The United Nations</w:t>
            </w:r>
          </w:p>
        </w:tc>
      </w:tr>
      <w:tr w:rsidR="00DF5C75" w:rsidRPr="002C3C88" w14:paraId="7232A4C1" w14:textId="77777777" w:rsidTr="001F282A">
        <w:tc>
          <w:tcPr>
            <w:tcW w:w="817" w:type="dxa"/>
            <w:shd w:val="clear" w:color="auto" w:fill="auto"/>
          </w:tcPr>
          <w:p w14:paraId="023997BB" w14:textId="7FCFE64B" w:rsidR="00DF5C75" w:rsidRPr="002C3C88" w:rsidRDefault="00DF5C75" w:rsidP="00DF5C75">
            <w:pPr>
              <w:tabs>
                <w:tab w:val="left" w:pos="709"/>
                <w:tab w:val="left" w:pos="851"/>
              </w:tabs>
              <w:spacing w:line="240" w:lineRule="auto"/>
              <w:jc w:val="left"/>
              <w:rPr>
                <w:sz w:val="20"/>
                <w:szCs w:val="20"/>
              </w:rPr>
            </w:pPr>
            <w:r w:rsidRPr="002C3C88">
              <w:rPr>
                <w:sz w:val="20"/>
                <w:szCs w:val="20"/>
              </w:rPr>
              <w:t>WB</w:t>
            </w:r>
          </w:p>
        </w:tc>
        <w:tc>
          <w:tcPr>
            <w:tcW w:w="9101" w:type="dxa"/>
            <w:shd w:val="clear" w:color="auto" w:fill="auto"/>
          </w:tcPr>
          <w:p w14:paraId="767E9BF9" w14:textId="7E6EB35F" w:rsidR="00DF5C75" w:rsidRPr="002C3C88" w:rsidRDefault="00DF5C75" w:rsidP="00DF5C75">
            <w:pPr>
              <w:tabs>
                <w:tab w:val="left" w:pos="709"/>
                <w:tab w:val="left" w:pos="851"/>
              </w:tabs>
              <w:spacing w:line="240" w:lineRule="auto"/>
              <w:rPr>
                <w:sz w:val="20"/>
                <w:szCs w:val="20"/>
              </w:rPr>
            </w:pPr>
            <w:r w:rsidRPr="002C3C88">
              <w:rPr>
                <w:sz w:val="20"/>
                <w:szCs w:val="20"/>
              </w:rPr>
              <w:t>World Bank</w:t>
            </w:r>
          </w:p>
        </w:tc>
      </w:tr>
      <w:tr w:rsidR="00DF5C75" w:rsidRPr="002C3C88" w14:paraId="5306F3DE" w14:textId="77777777" w:rsidTr="001F282A">
        <w:tc>
          <w:tcPr>
            <w:tcW w:w="817" w:type="dxa"/>
            <w:shd w:val="clear" w:color="auto" w:fill="auto"/>
          </w:tcPr>
          <w:p w14:paraId="61ACFD51" w14:textId="0C7F245D" w:rsidR="00DF5C75" w:rsidRPr="002C3C88" w:rsidRDefault="00DF5C75" w:rsidP="00DF5C75">
            <w:pPr>
              <w:tabs>
                <w:tab w:val="left" w:pos="709"/>
                <w:tab w:val="left" w:pos="851"/>
              </w:tabs>
              <w:spacing w:line="240" w:lineRule="auto"/>
              <w:jc w:val="left"/>
              <w:rPr>
                <w:sz w:val="20"/>
                <w:szCs w:val="20"/>
              </w:rPr>
            </w:pPr>
            <w:r w:rsidRPr="002C3C88">
              <w:rPr>
                <w:sz w:val="20"/>
                <w:szCs w:val="20"/>
              </w:rPr>
              <w:t>WHO</w:t>
            </w:r>
          </w:p>
        </w:tc>
        <w:tc>
          <w:tcPr>
            <w:tcW w:w="9101" w:type="dxa"/>
            <w:shd w:val="clear" w:color="auto" w:fill="auto"/>
          </w:tcPr>
          <w:p w14:paraId="447EE43E" w14:textId="72FB4463" w:rsidR="00DF5C75" w:rsidRPr="002C3C88" w:rsidRDefault="00DF5C75" w:rsidP="00DF5C75">
            <w:pPr>
              <w:tabs>
                <w:tab w:val="left" w:pos="709"/>
                <w:tab w:val="left" w:pos="851"/>
              </w:tabs>
              <w:spacing w:line="240" w:lineRule="auto"/>
              <w:rPr>
                <w:sz w:val="20"/>
                <w:szCs w:val="20"/>
              </w:rPr>
            </w:pPr>
            <w:r w:rsidRPr="002C3C88">
              <w:rPr>
                <w:sz w:val="20"/>
                <w:szCs w:val="20"/>
              </w:rPr>
              <w:t>World Health Organisation</w:t>
            </w:r>
          </w:p>
        </w:tc>
      </w:tr>
    </w:tbl>
    <w:p w14:paraId="67A226E4" w14:textId="736460E4" w:rsidR="0041653D" w:rsidRDefault="0041653D" w:rsidP="00493C4A">
      <w:pPr>
        <w:tabs>
          <w:tab w:val="left" w:pos="709"/>
          <w:tab w:val="left" w:pos="851"/>
        </w:tabs>
        <w:spacing w:line="240" w:lineRule="auto"/>
        <w:ind w:left="709" w:hanging="709"/>
        <w:rPr>
          <w:szCs w:val="22"/>
        </w:rPr>
      </w:pPr>
    </w:p>
    <w:p w14:paraId="68D2D26C" w14:textId="77777777" w:rsidR="002C3C88" w:rsidRDefault="002C3C88" w:rsidP="00493C4A">
      <w:pPr>
        <w:tabs>
          <w:tab w:val="left" w:pos="709"/>
          <w:tab w:val="left" w:pos="851"/>
        </w:tabs>
        <w:spacing w:line="240" w:lineRule="auto"/>
        <w:ind w:left="709" w:hanging="709"/>
        <w:rPr>
          <w:szCs w:val="22"/>
        </w:rPr>
      </w:pPr>
    </w:p>
    <w:p w14:paraId="52BADE35" w14:textId="77777777" w:rsidR="00441707" w:rsidRPr="002C3C88" w:rsidRDefault="00441707" w:rsidP="00441707">
      <w:pPr>
        <w:spacing w:before="120" w:after="120" w:line="240" w:lineRule="auto"/>
        <w:jc w:val="left"/>
        <w:rPr>
          <w:b/>
          <w:color w:val="00B9E4"/>
        </w:rPr>
      </w:pPr>
      <w:r w:rsidRPr="002C3C88">
        <w:rPr>
          <w:b/>
          <w:color w:val="00B9E4"/>
        </w:rPr>
        <w:t>The target groups of this consultation are:</w:t>
      </w:r>
    </w:p>
    <w:p w14:paraId="66AA073B" w14:textId="4967D86E" w:rsidR="00A579E6" w:rsidRPr="002C3C88" w:rsidRDefault="00A579E6" w:rsidP="00A579E6">
      <w:pPr>
        <w:numPr>
          <w:ilvl w:val="0"/>
          <w:numId w:val="3"/>
        </w:numPr>
        <w:spacing w:before="120" w:after="120" w:line="240" w:lineRule="auto"/>
        <w:ind w:left="1066" w:hanging="357"/>
        <w:rPr>
          <w:sz w:val="20"/>
        </w:rPr>
      </w:pPr>
      <w:r w:rsidRPr="002C3C88">
        <w:rPr>
          <w:sz w:val="20"/>
        </w:rPr>
        <w:t>Tea producers already certified or interested in becoming certified under the Fairtrade Standard for Tea Small scale producer organizations and Tea Hired labour organizations</w:t>
      </w:r>
      <w:r w:rsidR="002C3C88">
        <w:rPr>
          <w:sz w:val="20"/>
        </w:rPr>
        <w:t>.</w:t>
      </w:r>
    </w:p>
    <w:p w14:paraId="23E447BD" w14:textId="00BF373C" w:rsidR="00A579E6" w:rsidRPr="002C3C88" w:rsidRDefault="00A579E6" w:rsidP="00A579E6">
      <w:pPr>
        <w:numPr>
          <w:ilvl w:val="0"/>
          <w:numId w:val="3"/>
        </w:numPr>
        <w:spacing w:before="120" w:after="120" w:line="240" w:lineRule="auto"/>
        <w:ind w:left="1066" w:hanging="357"/>
        <w:rPr>
          <w:sz w:val="20"/>
        </w:rPr>
      </w:pPr>
      <w:r w:rsidRPr="002C3C88">
        <w:rPr>
          <w:sz w:val="20"/>
        </w:rPr>
        <w:t>Licensees and traders certified / interested in becoming certified under the Fairtrade Trader Standard and the Fairtrade Standard</w:t>
      </w:r>
      <w:r w:rsidR="002C3C88">
        <w:rPr>
          <w:sz w:val="20"/>
        </w:rPr>
        <w:t>s</w:t>
      </w:r>
      <w:r w:rsidRPr="002C3C88">
        <w:rPr>
          <w:sz w:val="20"/>
        </w:rPr>
        <w:t xml:space="preserve"> for</w:t>
      </w:r>
      <w:r w:rsidR="002C3C88">
        <w:rPr>
          <w:sz w:val="20"/>
        </w:rPr>
        <w:t xml:space="preserve"> Tea</w:t>
      </w:r>
      <w:r w:rsidRPr="002C3C88">
        <w:rPr>
          <w:sz w:val="20"/>
        </w:rPr>
        <w:t xml:space="preserve">. </w:t>
      </w:r>
    </w:p>
    <w:p w14:paraId="07A0E752" w14:textId="77777777" w:rsidR="00A579E6" w:rsidRPr="002C3C88" w:rsidRDefault="00A579E6" w:rsidP="00A579E6">
      <w:pPr>
        <w:numPr>
          <w:ilvl w:val="0"/>
          <w:numId w:val="3"/>
        </w:numPr>
        <w:spacing w:before="120" w:after="120" w:line="240" w:lineRule="auto"/>
        <w:ind w:left="1066" w:hanging="357"/>
        <w:rPr>
          <w:sz w:val="20"/>
        </w:rPr>
      </w:pPr>
      <w:r w:rsidRPr="002C3C88">
        <w:rPr>
          <w:sz w:val="20"/>
        </w:rPr>
        <w:t xml:space="preserve">Producer Networks, National Fairtrade Organisations, Fairtrade International, FLOCERT, NGO´s, researchers, etc. </w:t>
      </w:r>
    </w:p>
    <w:p w14:paraId="2914B31A" w14:textId="01FEF8FC" w:rsidR="002C3C88" w:rsidRDefault="002C3C88" w:rsidP="00441707">
      <w:pPr>
        <w:spacing w:before="120" w:after="120" w:line="240" w:lineRule="auto"/>
        <w:jc w:val="left"/>
        <w:rPr>
          <w:rFonts w:cs="Arial"/>
          <w:szCs w:val="22"/>
          <w:lang w:eastAsia="en-US"/>
        </w:rPr>
      </w:pPr>
    </w:p>
    <w:p w14:paraId="57508D11" w14:textId="79FD622B" w:rsidR="001815D1" w:rsidRPr="002B16AC" w:rsidRDefault="009B47EE" w:rsidP="009B47EE">
      <w:pPr>
        <w:shd w:val="clear" w:color="auto" w:fill="FFC000"/>
        <w:spacing w:before="120" w:after="120" w:line="240" w:lineRule="auto"/>
        <w:jc w:val="left"/>
        <w:rPr>
          <w:rFonts w:cs="Arial"/>
          <w:b/>
          <w:color w:val="7030A0"/>
          <w:szCs w:val="22"/>
          <w:lang w:eastAsia="en-US"/>
        </w:rPr>
      </w:pPr>
      <w:r w:rsidRPr="002B16AC">
        <w:rPr>
          <w:rFonts w:cs="Arial"/>
          <w:b/>
          <w:color w:val="7030A0"/>
          <w:szCs w:val="22"/>
          <w:lang w:eastAsia="en-US"/>
        </w:rPr>
        <w:t>PLEASE READ BEFORE PROVIDING FEEDBACK</w:t>
      </w:r>
    </w:p>
    <w:p w14:paraId="2C964C00" w14:textId="43D1DBEC" w:rsidR="00A579E6" w:rsidRPr="002C3C88" w:rsidRDefault="00A579E6" w:rsidP="00C140CA">
      <w:pPr>
        <w:pBdr>
          <w:top w:val="single" w:sz="4" w:space="1" w:color="auto"/>
          <w:left w:val="single" w:sz="4" w:space="4" w:color="auto"/>
          <w:bottom w:val="single" w:sz="4" w:space="1" w:color="auto"/>
          <w:right w:val="single" w:sz="4" w:space="4" w:color="auto"/>
        </w:pBdr>
        <w:shd w:val="clear" w:color="auto" w:fill="D9D9D9" w:themeFill="background1" w:themeFillShade="D9"/>
        <w:spacing w:before="120" w:after="120" w:line="240" w:lineRule="auto"/>
        <w:rPr>
          <w:sz w:val="20"/>
          <w:szCs w:val="20"/>
        </w:rPr>
      </w:pPr>
      <w:r w:rsidRPr="002C3C88">
        <w:rPr>
          <w:sz w:val="20"/>
          <w:szCs w:val="20"/>
        </w:rPr>
        <w:t>Each section first introduces the background information and</w:t>
      </w:r>
      <w:r w:rsidR="002B16AC">
        <w:rPr>
          <w:sz w:val="20"/>
          <w:szCs w:val="20"/>
        </w:rPr>
        <w:t xml:space="preserve"> / or</w:t>
      </w:r>
      <w:r w:rsidRPr="002C3C88">
        <w:rPr>
          <w:sz w:val="20"/>
          <w:szCs w:val="20"/>
        </w:rPr>
        <w:t xml:space="preserve"> findings from the first round of consultation to the</w:t>
      </w:r>
      <w:r w:rsidR="002B16AC">
        <w:rPr>
          <w:sz w:val="20"/>
          <w:szCs w:val="20"/>
        </w:rPr>
        <w:t xml:space="preserve"> specific issue. Where relevant, </w:t>
      </w:r>
      <w:r w:rsidRPr="002C3C88">
        <w:rPr>
          <w:sz w:val="20"/>
          <w:szCs w:val="20"/>
        </w:rPr>
        <w:t>the propos</w:t>
      </w:r>
      <w:r w:rsidR="001815D1" w:rsidRPr="002C3C88">
        <w:rPr>
          <w:sz w:val="20"/>
          <w:szCs w:val="20"/>
        </w:rPr>
        <w:t xml:space="preserve">ed changes to the standard are </w:t>
      </w:r>
      <w:r w:rsidRPr="002C3C88">
        <w:rPr>
          <w:sz w:val="20"/>
          <w:szCs w:val="20"/>
        </w:rPr>
        <w:t xml:space="preserve">presented and you are asked for your opinions and feedback. </w:t>
      </w:r>
    </w:p>
    <w:p w14:paraId="261ECDB5" w14:textId="49006758" w:rsidR="001815D1" w:rsidRPr="002C3C88" w:rsidRDefault="00A579E6" w:rsidP="009B47EE">
      <w:pPr>
        <w:pBdr>
          <w:top w:val="single" w:sz="4" w:space="1" w:color="auto"/>
          <w:left w:val="single" w:sz="4" w:space="4" w:color="auto"/>
          <w:bottom w:val="single" w:sz="4" w:space="1" w:color="auto"/>
          <w:right w:val="single" w:sz="4" w:space="4" w:color="auto"/>
        </w:pBdr>
        <w:shd w:val="clear" w:color="auto" w:fill="D9D9D9" w:themeFill="background1" w:themeFillShade="D9"/>
        <w:spacing w:before="120" w:after="120" w:line="240" w:lineRule="auto"/>
        <w:jc w:val="left"/>
        <w:rPr>
          <w:rFonts w:cs="Arial"/>
          <w:b/>
          <w:sz w:val="20"/>
          <w:szCs w:val="20"/>
          <w:lang w:val="en-US" w:eastAsia="en-US"/>
        </w:rPr>
      </w:pPr>
      <w:r w:rsidRPr="002C3C88">
        <w:rPr>
          <w:rFonts w:cs="Arial"/>
          <w:b/>
          <w:sz w:val="20"/>
          <w:szCs w:val="20"/>
          <w:lang w:val="en-US" w:eastAsia="en-US"/>
        </w:rPr>
        <w:t>T</w:t>
      </w:r>
      <w:r w:rsidR="00441707" w:rsidRPr="002C3C88">
        <w:rPr>
          <w:rFonts w:cs="Arial"/>
          <w:b/>
          <w:sz w:val="20"/>
          <w:szCs w:val="20"/>
          <w:lang w:val="en-US" w:eastAsia="en-US"/>
        </w:rPr>
        <w:t>he proposed changes are presented with reference to the releva</w:t>
      </w:r>
      <w:r w:rsidR="001815D1" w:rsidRPr="002C3C88">
        <w:rPr>
          <w:rFonts w:cs="Arial"/>
          <w:b/>
          <w:sz w:val="20"/>
          <w:szCs w:val="20"/>
          <w:lang w:val="en-US" w:eastAsia="en-US"/>
        </w:rPr>
        <w:t xml:space="preserve">nt requirements in the standard as follows: </w:t>
      </w:r>
    </w:p>
    <w:p w14:paraId="4401DABF" w14:textId="77777777" w:rsidR="009B47EE" w:rsidRPr="002C3C88" w:rsidRDefault="00441707" w:rsidP="00B16802">
      <w:pPr>
        <w:pStyle w:val="ListParagraph"/>
        <w:numPr>
          <w:ilvl w:val="0"/>
          <w:numId w:val="31"/>
        </w:numPr>
        <w:pBdr>
          <w:top w:val="single" w:sz="4" w:space="1" w:color="auto"/>
          <w:left w:val="single" w:sz="4" w:space="4" w:color="auto"/>
          <w:bottom w:val="single" w:sz="4" w:space="1" w:color="auto"/>
          <w:right w:val="single" w:sz="4" w:space="4" w:color="auto"/>
        </w:pBdr>
        <w:shd w:val="clear" w:color="auto" w:fill="D9D9D9" w:themeFill="background1" w:themeFillShade="D9"/>
        <w:spacing w:before="120" w:after="120" w:line="240" w:lineRule="auto"/>
        <w:jc w:val="left"/>
        <w:rPr>
          <w:rFonts w:cs="Arial"/>
          <w:sz w:val="20"/>
          <w:szCs w:val="20"/>
          <w:lang w:val="en-US" w:eastAsia="en-US"/>
        </w:rPr>
      </w:pPr>
      <w:r w:rsidRPr="002C3C88">
        <w:rPr>
          <w:rFonts w:cs="Arial"/>
          <w:sz w:val="20"/>
          <w:szCs w:val="20"/>
          <w:lang w:val="en-US" w:eastAsia="en-US"/>
        </w:rPr>
        <w:t xml:space="preserve">Deletions to requirements are presented in </w:t>
      </w:r>
      <w:r w:rsidRPr="002B16AC">
        <w:rPr>
          <w:rFonts w:cs="Arial"/>
          <w:strike/>
          <w:color w:val="C00000"/>
          <w:sz w:val="20"/>
          <w:szCs w:val="20"/>
          <w:lang w:val="en-US" w:eastAsia="en-US"/>
        </w:rPr>
        <w:t xml:space="preserve">strikethrough </w:t>
      </w:r>
    </w:p>
    <w:p w14:paraId="542EC71B" w14:textId="40E8CDBD" w:rsidR="001815D1" w:rsidRPr="002C3C88" w:rsidRDefault="009B47EE" w:rsidP="00B16802">
      <w:pPr>
        <w:pStyle w:val="ListParagraph"/>
        <w:numPr>
          <w:ilvl w:val="0"/>
          <w:numId w:val="31"/>
        </w:numPr>
        <w:pBdr>
          <w:top w:val="single" w:sz="4" w:space="1" w:color="auto"/>
          <w:left w:val="single" w:sz="4" w:space="4" w:color="auto"/>
          <w:bottom w:val="single" w:sz="4" w:space="1" w:color="auto"/>
          <w:right w:val="single" w:sz="4" w:space="4" w:color="auto"/>
        </w:pBdr>
        <w:shd w:val="clear" w:color="auto" w:fill="D9D9D9" w:themeFill="background1" w:themeFillShade="D9"/>
        <w:spacing w:before="120" w:after="120" w:line="240" w:lineRule="auto"/>
        <w:jc w:val="left"/>
        <w:rPr>
          <w:rFonts w:cs="Arial"/>
          <w:sz w:val="20"/>
          <w:szCs w:val="20"/>
          <w:lang w:val="en-US" w:eastAsia="en-US"/>
        </w:rPr>
      </w:pPr>
      <w:r w:rsidRPr="002C3C88">
        <w:rPr>
          <w:rFonts w:cs="Arial"/>
          <w:sz w:val="20"/>
          <w:szCs w:val="20"/>
          <w:lang w:val="en-US" w:eastAsia="en-US"/>
        </w:rPr>
        <w:t>A</w:t>
      </w:r>
      <w:r w:rsidR="00441707" w:rsidRPr="002C3C88">
        <w:rPr>
          <w:rFonts w:cs="Arial"/>
          <w:sz w:val="20"/>
          <w:szCs w:val="20"/>
          <w:lang w:val="en-US" w:eastAsia="en-US"/>
        </w:rPr>
        <w:t>dditions</w:t>
      </w:r>
      <w:r w:rsidRPr="002C3C88">
        <w:rPr>
          <w:rFonts w:cs="Arial"/>
          <w:sz w:val="20"/>
          <w:szCs w:val="20"/>
          <w:lang w:val="en-US" w:eastAsia="en-US"/>
        </w:rPr>
        <w:t xml:space="preserve"> in 2</w:t>
      </w:r>
      <w:r w:rsidRPr="002C3C88">
        <w:rPr>
          <w:rFonts w:cs="Arial"/>
          <w:sz w:val="20"/>
          <w:szCs w:val="20"/>
          <w:vertAlign w:val="superscript"/>
          <w:lang w:val="en-US" w:eastAsia="en-US"/>
        </w:rPr>
        <w:t>nd</w:t>
      </w:r>
      <w:r w:rsidRPr="002C3C88">
        <w:rPr>
          <w:rFonts w:cs="Arial"/>
          <w:sz w:val="20"/>
          <w:szCs w:val="20"/>
          <w:lang w:val="en-US" w:eastAsia="en-US"/>
        </w:rPr>
        <w:t xml:space="preserve"> round consultation in </w:t>
      </w:r>
      <w:r w:rsidR="00441707" w:rsidRPr="002C3C88">
        <w:rPr>
          <w:rFonts w:cs="Arial"/>
          <w:sz w:val="20"/>
          <w:szCs w:val="20"/>
          <w:lang w:val="en-US" w:eastAsia="en-US"/>
        </w:rPr>
        <w:t xml:space="preserve">are presented in </w:t>
      </w:r>
      <w:r w:rsidR="00441707" w:rsidRPr="002B16AC">
        <w:rPr>
          <w:rFonts w:cs="Arial"/>
          <w:color w:val="C00000"/>
          <w:sz w:val="20"/>
          <w:szCs w:val="20"/>
          <w:lang w:val="en-US" w:eastAsia="en-US"/>
        </w:rPr>
        <w:t>red</w:t>
      </w:r>
      <w:r w:rsidR="00102E97" w:rsidRPr="002C3C88">
        <w:rPr>
          <w:rFonts w:cs="Arial"/>
          <w:sz w:val="20"/>
          <w:szCs w:val="20"/>
          <w:lang w:val="en-US" w:eastAsia="en-US"/>
        </w:rPr>
        <w:t xml:space="preserve"> </w:t>
      </w:r>
      <w:r w:rsidR="00102E97" w:rsidRPr="002B16AC">
        <w:rPr>
          <w:rFonts w:cs="Arial"/>
          <w:color w:val="C00000"/>
          <w:sz w:val="20"/>
          <w:szCs w:val="20"/>
          <w:lang w:val="en-US" w:eastAsia="en-US"/>
        </w:rPr>
        <w:t>with</w:t>
      </w:r>
      <w:r w:rsidR="00102E97" w:rsidRPr="002C3C88">
        <w:rPr>
          <w:rFonts w:cs="Arial"/>
          <w:sz w:val="20"/>
          <w:szCs w:val="20"/>
          <w:lang w:val="en-US" w:eastAsia="en-US"/>
        </w:rPr>
        <w:t xml:space="preserve"> </w:t>
      </w:r>
      <w:r w:rsidR="00102E97" w:rsidRPr="002B16AC">
        <w:rPr>
          <w:rFonts w:cs="Arial"/>
          <w:color w:val="C00000"/>
          <w:sz w:val="20"/>
          <w:szCs w:val="20"/>
          <w:shd w:val="clear" w:color="auto" w:fill="A6A6A6" w:themeFill="background1" w:themeFillShade="A6"/>
          <w:lang w:val="en-US" w:eastAsia="en-US"/>
        </w:rPr>
        <w:t>grey background</w:t>
      </w:r>
    </w:p>
    <w:p w14:paraId="789FD23F" w14:textId="60850F88" w:rsidR="009B47EE" w:rsidRPr="002C3C88" w:rsidRDefault="009B47EE" w:rsidP="00B16802">
      <w:pPr>
        <w:pStyle w:val="ListParagraph"/>
        <w:numPr>
          <w:ilvl w:val="0"/>
          <w:numId w:val="31"/>
        </w:numPr>
        <w:pBdr>
          <w:top w:val="single" w:sz="4" w:space="1" w:color="auto"/>
          <w:left w:val="single" w:sz="4" w:space="4" w:color="auto"/>
          <w:bottom w:val="single" w:sz="4" w:space="1" w:color="auto"/>
          <w:right w:val="single" w:sz="4" w:space="4" w:color="auto"/>
        </w:pBdr>
        <w:shd w:val="clear" w:color="auto" w:fill="D9D9D9" w:themeFill="background1" w:themeFillShade="D9"/>
        <w:spacing w:before="120" w:after="120" w:line="240" w:lineRule="auto"/>
        <w:jc w:val="left"/>
        <w:rPr>
          <w:rFonts w:cs="Arial"/>
          <w:sz w:val="20"/>
          <w:szCs w:val="20"/>
          <w:lang w:val="en-US" w:eastAsia="en-US"/>
        </w:rPr>
      </w:pPr>
      <w:r w:rsidRPr="002C3C88">
        <w:rPr>
          <w:rFonts w:cs="Arial"/>
          <w:sz w:val="20"/>
          <w:szCs w:val="20"/>
          <w:lang w:val="en-US" w:eastAsia="en-US"/>
        </w:rPr>
        <w:t>Additions that remain after 1</w:t>
      </w:r>
      <w:r w:rsidRPr="002C3C88">
        <w:rPr>
          <w:rFonts w:cs="Arial"/>
          <w:sz w:val="20"/>
          <w:szCs w:val="20"/>
          <w:vertAlign w:val="superscript"/>
          <w:lang w:val="en-US" w:eastAsia="en-US"/>
        </w:rPr>
        <w:t>st</w:t>
      </w:r>
      <w:r w:rsidRPr="002C3C88">
        <w:rPr>
          <w:rFonts w:cs="Arial"/>
          <w:sz w:val="20"/>
          <w:szCs w:val="20"/>
          <w:lang w:val="en-US" w:eastAsia="en-US"/>
        </w:rPr>
        <w:t xml:space="preserve"> round are in </w:t>
      </w:r>
      <w:r w:rsidR="00102E97" w:rsidRPr="002B16AC">
        <w:rPr>
          <w:rFonts w:cs="Arial"/>
          <w:color w:val="C00000"/>
          <w:sz w:val="20"/>
          <w:szCs w:val="20"/>
          <w:lang w:val="en-US" w:eastAsia="en-US"/>
        </w:rPr>
        <w:t>red</w:t>
      </w:r>
    </w:p>
    <w:p w14:paraId="77F30498" w14:textId="77777777" w:rsidR="001815D1" w:rsidRPr="002B16AC" w:rsidRDefault="00441707" w:rsidP="002B16AC">
      <w:pPr>
        <w:pBdr>
          <w:top w:val="single" w:sz="4" w:space="1" w:color="auto"/>
          <w:left w:val="single" w:sz="4" w:space="4" w:color="auto"/>
          <w:bottom w:val="single" w:sz="4" w:space="1" w:color="auto"/>
          <w:right w:val="single" w:sz="4" w:space="4" w:color="auto"/>
        </w:pBdr>
        <w:shd w:val="clear" w:color="auto" w:fill="D9D9D9" w:themeFill="background1" w:themeFillShade="D9"/>
        <w:spacing w:before="120" w:after="120" w:line="240" w:lineRule="auto"/>
        <w:jc w:val="left"/>
        <w:rPr>
          <w:rFonts w:cs="Arial"/>
          <w:sz w:val="20"/>
          <w:szCs w:val="20"/>
          <w:lang w:val="en-US" w:eastAsia="en-US"/>
        </w:rPr>
      </w:pPr>
      <w:r w:rsidRPr="002B16AC">
        <w:rPr>
          <w:rFonts w:cs="Arial"/>
          <w:sz w:val="20"/>
          <w:szCs w:val="20"/>
          <w:lang w:val="en-US" w:eastAsia="en-US"/>
        </w:rPr>
        <w:t xml:space="preserve">For each proposed change the rationale and the implications are outlined. </w:t>
      </w:r>
    </w:p>
    <w:p w14:paraId="04785AB2" w14:textId="77777777" w:rsidR="001815D1" w:rsidRPr="002C3C88" w:rsidRDefault="00441707" w:rsidP="009B47EE">
      <w:pPr>
        <w:pBdr>
          <w:top w:val="single" w:sz="4" w:space="1" w:color="auto"/>
          <w:left w:val="single" w:sz="4" w:space="4" w:color="auto"/>
          <w:bottom w:val="single" w:sz="4" w:space="1" w:color="auto"/>
          <w:right w:val="single" w:sz="4" w:space="4" w:color="auto"/>
        </w:pBdr>
        <w:shd w:val="clear" w:color="auto" w:fill="D9D9D9" w:themeFill="background1" w:themeFillShade="D9"/>
        <w:spacing w:before="120" w:after="120" w:line="240" w:lineRule="auto"/>
        <w:jc w:val="left"/>
        <w:rPr>
          <w:rFonts w:cs="Arial"/>
          <w:sz w:val="20"/>
          <w:szCs w:val="20"/>
          <w:lang w:val="en-US" w:eastAsia="en-US"/>
        </w:rPr>
      </w:pPr>
      <w:r w:rsidRPr="002C3C88">
        <w:rPr>
          <w:rFonts w:cs="Arial"/>
          <w:sz w:val="20"/>
          <w:szCs w:val="20"/>
          <w:lang w:val="en-US" w:eastAsia="en-US"/>
        </w:rPr>
        <w:t xml:space="preserve">Stakeholders are invited to provide their views on the different proposals as well as to provide additional input. </w:t>
      </w:r>
    </w:p>
    <w:p w14:paraId="053EA822" w14:textId="0BCDE8C1" w:rsidR="00441707" w:rsidRPr="002C3C88" w:rsidRDefault="00441707" w:rsidP="009B47EE">
      <w:pPr>
        <w:pBdr>
          <w:top w:val="single" w:sz="4" w:space="1" w:color="auto"/>
          <w:left w:val="single" w:sz="4" w:space="4" w:color="auto"/>
          <w:bottom w:val="single" w:sz="4" w:space="1" w:color="auto"/>
          <w:right w:val="single" w:sz="4" w:space="4" w:color="auto"/>
        </w:pBdr>
        <w:shd w:val="clear" w:color="auto" w:fill="D9D9D9" w:themeFill="background1" w:themeFillShade="D9"/>
        <w:spacing w:before="120" w:after="120" w:line="240" w:lineRule="auto"/>
        <w:jc w:val="left"/>
        <w:rPr>
          <w:rFonts w:cs="Arial"/>
          <w:color w:val="000000" w:themeColor="text1"/>
          <w:sz w:val="20"/>
          <w:szCs w:val="20"/>
          <w:lang w:val="en-US" w:eastAsia="en-US"/>
        </w:rPr>
      </w:pPr>
      <w:r w:rsidRPr="002C3C88">
        <w:rPr>
          <w:rFonts w:cs="Arial"/>
          <w:sz w:val="20"/>
          <w:szCs w:val="20"/>
          <w:lang w:val="en-US" w:eastAsia="en-US"/>
        </w:rPr>
        <w:t xml:space="preserve">At the end of the document, there is the possibility to provide input/comments on other sections of the standard or other topics that are not considered in any of the proposals. </w:t>
      </w:r>
      <w:r w:rsidRPr="002C3C88">
        <w:rPr>
          <w:rFonts w:cs="Arial"/>
          <w:color w:val="000000" w:themeColor="text1"/>
          <w:sz w:val="20"/>
          <w:szCs w:val="20"/>
          <w:lang w:val="en-US" w:eastAsia="en-US"/>
        </w:rPr>
        <w:t>The full standard presenting all existing, revised and new requirements is also available</w:t>
      </w:r>
      <w:hyperlink r:id="rId17" w:history="1">
        <w:r w:rsidRPr="00DB3FF3">
          <w:rPr>
            <w:rStyle w:val="Hyperlink"/>
            <w:rFonts w:cs="Arial"/>
            <w:sz w:val="20"/>
            <w:szCs w:val="20"/>
            <w:lang w:val="en-US" w:eastAsia="en-US"/>
          </w:rPr>
          <w:t xml:space="preserve"> here</w:t>
        </w:r>
      </w:hyperlink>
      <w:r w:rsidRPr="002C3C88">
        <w:rPr>
          <w:rFonts w:cs="Arial"/>
          <w:color w:val="0033CC"/>
          <w:sz w:val="20"/>
          <w:szCs w:val="20"/>
          <w:lang w:val="en-US" w:eastAsia="en-US"/>
        </w:rPr>
        <w:t xml:space="preserve"> </w:t>
      </w:r>
      <w:r w:rsidRPr="002C3C88">
        <w:rPr>
          <w:rFonts w:cs="Arial"/>
          <w:color w:val="000000" w:themeColor="text1"/>
          <w:sz w:val="20"/>
          <w:szCs w:val="20"/>
          <w:lang w:val="en-US" w:eastAsia="en-US"/>
        </w:rPr>
        <w:t xml:space="preserve">for stakeholders who would like to have an overview of all the requirements. </w:t>
      </w:r>
    </w:p>
    <w:p w14:paraId="4C8F22BB" w14:textId="56C37957" w:rsidR="00441707" w:rsidRPr="002C3C88" w:rsidRDefault="00441707" w:rsidP="009B47EE">
      <w:pPr>
        <w:pBdr>
          <w:top w:val="single" w:sz="4" w:space="1" w:color="auto"/>
          <w:left w:val="single" w:sz="4" w:space="4" w:color="auto"/>
          <w:bottom w:val="single" w:sz="4" w:space="1" w:color="auto"/>
          <w:right w:val="single" w:sz="4" w:space="4" w:color="auto"/>
        </w:pBdr>
        <w:shd w:val="clear" w:color="auto" w:fill="D9D9D9" w:themeFill="background1" w:themeFillShade="D9"/>
        <w:spacing w:before="120" w:after="120" w:line="240" w:lineRule="auto"/>
        <w:jc w:val="left"/>
        <w:rPr>
          <w:sz w:val="20"/>
          <w:szCs w:val="20"/>
        </w:rPr>
      </w:pPr>
      <w:r w:rsidRPr="002C3C88">
        <w:rPr>
          <w:sz w:val="20"/>
          <w:szCs w:val="20"/>
        </w:rPr>
        <w:t>The amount of time you spend in answering the questionnaire depends on how detailed your answers are. Your input is very important</w:t>
      </w:r>
      <w:r w:rsidR="002B16AC">
        <w:rPr>
          <w:sz w:val="20"/>
          <w:szCs w:val="20"/>
        </w:rPr>
        <w:t>,</w:t>
      </w:r>
      <w:r w:rsidRPr="002C3C88">
        <w:rPr>
          <w:sz w:val="20"/>
          <w:szCs w:val="20"/>
        </w:rPr>
        <w:t xml:space="preserve"> therefore please take your time. </w:t>
      </w:r>
    </w:p>
    <w:p w14:paraId="2A344098" w14:textId="77777777" w:rsidR="00441707" w:rsidRPr="002C3C88" w:rsidRDefault="00441707" w:rsidP="009B47EE">
      <w:pPr>
        <w:pBdr>
          <w:top w:val="single" w:sz="4" w:space="1" w:color="auto"/>
          <w:left w:val="single" w:sz="4" w:space="4" w:color="auto"/>
          <w:bottom w:val="single" w:sz="4" w:space="1" w:color="auto"/>
          <w:right w:val="single" w:sz="4" w:space="4" w:color="auto"/>
        </w:pBdr>
        <w:shd w:val="clear" w:color="auto" w:fill="D9D9D9" w:themeFill="background1" w:themeFillShade="D9"/>
        <w:spacing w:before="120" w:after="120" w:line="240" w:lineRule="auto"/>
        <w:jc w:val="left"/>
        <w:rPr>
          <w:b/>
          <w:sz w:val="20"/>
          <w:szCs w:val="20"/>
        </w:rPr>
      </w:pPr>
      <w:r w:rsidRPr="002C3C88">
        <w:rPr>
          <w:b/>
          <w:sz w:val="20"/>
          <w:szCs w:val="20"/>
        </w:rPr>
        <w:t xml:space="preserve">Please take as much space as you need to respond to the questions.  </w:t>
      </w:r>
    </w:p>
    <w:p w14:paraId="6E2D92DE" w14:textId="77777777" w:rsidR="00735CB2" w:rsidRPr="00735CB2" w:rsidRDefault="00735CB2" w:rsidP="00735CB2">
      <w:pPr>
        <w:tabs>
          <w:tab w:val="left" w:pos="3675"/>
        </w:tabs>
        <w:spacing w:before="120" w:after="120" w:line="240" w:lineRule="auto"/>
        <w:rPr>
          <w:sz w:val="20"/>
        </w:rPr>
      </w:pPr>
    </w:p>
    <w:p w14:paraId="23BEED1A" w14:textId="77777777" w:rsidR="00735CB2" w:rsidRDefault="00735CB2" w:rsidP="00735CB2">
      <w:pPr>
        <w:pBdr>
          <w:top w:val="single" w:sz="4" w:space="1" w:color="auto"/>
          <w:left w:val="single" w:sz="4" w:space="4" w:color="auto"/>
          <w:bottom w:val="single" w:sz="4" w:space="1" w:color="auto"/>
          <w:right w:val="single" w:sz="4" w:space="4" w:color="auto"/>
        </w:pBdr>
        <w:shd w:val="clear" w:color="auto" w:fill="F1FF8B"/>
        <w:rPr>
          <w:bCs/>
          <w:sz w:val="20"/>
        </w:rPr>
      </w:pPr>
      <w:r w:rsidRPr="00735CB2">
        <w:rPr>
          <w:color w:val="000000" w:themeColor="text1"/>
          <w:sz w:val="20"/>
        </w:rPr>
        <w:t xml:space="preserve">When you have finalized, </w:t>
      </w:r>
      <w:r w:rsidRPr="00735CB2">
        <w:rPr>
          <w:b/>
          <w:color w:val="000000" w:themeColor="text1"/>
          <w:sz w:val="20"/>
        </w:rPr>
        <w:t>please save the document</w:t>
      </w:r>
      <w:r w:rsidRPr="00735CB2">
        <w:rPr>
          <w:color w:val="000000" w:themeColor="text1"/>
          <w:sz w:val="20"/>
        </w:rPr>
        <w:t xml:space="preserve"> </w:t>
      </w:r>
      <w:r w:rsidRPr="00735CB2">
        <w:rPr>
          <w:b/>
          <w:bCs/>
          <w:color w:val="000000" w:themeColor="text1"/>
          <w:sz w:val="20"/>
        </w:rPr>
        <w:t>in Word</w:t>
      </w:r>
      <w:r w:rsidRPr="00735CB2">
        <w:rPr>
          <w:bCs/>
          <w:color w:val="000000" w:themeColor="text1"/>
          <w:sz w:val="20"/>
        </w:rPr>
        <w:t xml:space="preserve"> format </w:t>
      </w:r>
      <w:r w:rsidRPr="00735CB2">
        <w:rPr>
          <w:bCs/>
          <w:sz w:val="20"/>
        </w:rPr>
        <w:t>(</w:t>
      </w:r>
      <w:r w:rsidRPr="00735CB2">
        <w:rPr>
          <w:bCs/>
          <w:i/>
          <w:color w:val="C00000"/>
          <w:sz w:val="20"/>
        </w:rPr>
        <w:t>do not convert to PDF*</w:t>
      </w:r>
      <w:r w:rsidRPr="00735CB2">
        <w:rPr>
          <w:bCs/>
          <w:sz w:val="20"/>
        </w:rPr>
        <w:t xml:space="preserve">) </w:t>
      </w:r>
    </w:p>
    <w:p w14:paraId="6A2D6810" w14:textId="3D28FA87" w:rsidR="002B16AC" w:rsidRDefault="00735CB2" w:rsidP="002B16AC">
      <w:pPr>
        <w:pBdr>
          <w:top w:val="single" w:sz="4" w:space="1" w:color="auto"/>
          <w:left w:val="single" w:sz="4" w:space="4" w:color="auto"/>
          <w:bottom w:val="single" w:sz="4" w:space="1" w:color="auto"/>
          <w:right w:val="single" w:sz="4" w:space="4" w:color="auto"/>
        </w:pBdr>
        <w:shd w:val="clear" w:color="auto" w:fill="F1FF8B"/>
        <w:spacing w:line="240" w:lineRule="auto"/>
        <w:rPr>
          <w:i/>
          <w:iCs/>
          <w:sz w:val="20"/>
        </w:rPr>
      </w:pPr>
      <w:r w:rsidRPr="00735CB2">
        <w:rPr>
          <w:b/>
          <w:i/>
          <w:color w:val="C00000"/>
          <w:sz w:val="20"/>
        </w:rPr>
        <w:t>*Please note:</w:t>
      </w:r>
      <w:r w:rsidRPr="00735CB2">
        <w:rPr>
          <w:i/>
          <w:color w:val="C00000"/>
          <w:sz w:val="20"/>
        </w:rPr>
        <w:t xml:space="preserve"> </w:t>
      </w:r>
      <w:r w:rsidRPr="00735CB2">
        <w:rPr>
          <w:i/>
          <w:iCs/>
          <w:sz w:val="20"/>
        </w:rPr>
        <w:t xml:space="preserve">The consultation document is a ‘Fillable format of MS Word form”, for that reason you </w:t>
      </w:r>
      <w:r w:rsidRPr="00735CB2">
        <w:rPr>
          <w:i/>
          <w:iCs/>
          <w:sz w:val="20"/>
          <w:u w:val="single"/>
        </w:rPr>
        <w:t xml:space="preserve">can fill in / provide your input </w:t>
      </w:r>
      <w:r w:rsidRPr="00735CB2">
        <w:rPr>
          <w:b/>
          <w:i/>
          <w:iCs/>
          <w:sz w:val="20"/>
          <w:u w:val="single"/>
        </w:rPr>
        <w:t>ONLY</w:t>
      </w:r>
      <w:r w:rsidRPr="00735CB2">
        <w:rPr>
          <w:i/>
          <w:iCs/>
          <w:sz w:val="20"/>
          <w:u w:val="single"/>
        </w:rPr>
        <w:t xml:space="preserve"> in the designated spaces and </w:t>
      </w:r>
      <w:r>
        <w:rPr>
          <w:i/>
          <w:iCs/>
          <w:sz w:val="20"/>
          <w:u w:val="single"/>
        </w:rPr>
        <w:t xml:space="preserve">grey </w:t>
      </w:r>
      <w:r w:rsidRPr="00735CB2">
        <w:rPr>
          <w:i/>
          <w:iCs/>
          <w:sz w:val="20"/>
          <w:u w:val="single"/>
        </w:rPr>
        <w:t>boxes</w:t>
      </w:r>
      <w:r w:rsidRPr="00735CB2">
        <w:rPr>
          <w:i/>
          <w:iCs/>
          <w:sz w:val="20"/>
        </w:rPr>
        <w:t xml:space="preserve">. </w:t>
      </w:r>
    </w:p>
    <w:p w14:paraId="681FD3A0" w14:textId="77777777" w:rsidR="002B16AC" w:rsidRDefault="002B16AC" w:rsidP="002B16AC">
      <w:pPr>
        <w:pBdr>
          <w:top w:val="single" w:sz="4" w:space="1" w:color="auto"/>
          <w:left w:val="single" w:sz="4" w:space="4" w:color="auto"/>
          <w:bottom w:val="single" w:sz="4" w:space="1" w:color="auto"/>
          <w:right w:val="single" w:sz="4" w:space="4" w:color="auto"/>
        </w:pBdr>
        <w:shd w:val="clear" w:color="auto" w:fill="F1FF8B"/>
        <w:spacing w:line="240" w:lineRule="auto"/>
        <w:rPr>
          <w:i/>
          <w:iCs/>
          <w:sz w:val="20"/>
        </w:rPr>
      </w:pPr>
    </w:p>
    <w:p w14:paraId="4ECBF427" w14:textId="0EFC419B" w:rsidR="002B16AC" w:rsidRPr="002B16AC" w:rsidRDefault="002B16AC" w:rsidP="002B16AC">
      <w:pPr>
        <w:pBdr>
          <w:top w:val="single" w:sz="4" w:space="1" w:color="auto"/>
          <w:left w:val="single" w:sz="4" w:space="4" w:color="auto"/>
          <w:bottom w:val="single" w:sz="4" w:space="1" w:color="auto"/>
          <w:right w:val="single" w:sz="4" w:space="4" w:color="auto"/>
        </w:pBdr>
        <w:shd w:val="clear" w:color="auto" w:fill="F1FF8B"/>
        <w:spacing w:after="240" w:line="240" w:lineRule="auto"/>
        <w:rPr>
          <w:b/>
          <w:color w:val="C00000"/>
          <w:sz w:val="20"/>
        </w:rPr>
      </w:pPr>
      <w:r w:rsidRPr="002B16AC">
        <w:rPr>
          <w:rStyle w:val="Strong"/>
          <w:color w:val="C00000"/>
          <w:sz w:val="20"/>
        </w:rPr>
        <w:t>All questions are single-choice questions; you may choose</w:t>
      </w:r>
      <w:r w:rsidRPr="002B16AC">
        <w:rPr>
          <w:b/>
          <w:color w:val="C00000"/>
          <w:sz w:val="20"/>
        </w:rPr>
        <w:t xml:space="preserve"> </w:t>
      </w:r>
      <w:r>
        <w:rPr>
          <w:b/>
          <w:color w:val="C00000"/>
          <w:sz w:val="20"/>
        </w:rPr>
        <w:t>ONLY ONE</w:t>
      </w:r>
      <w:r w:rsidRPr="002B16AC">
        <w:rPr>
          <w:b/>
          <w:color w:val="C00000"/>
          <w:sz w:val="20"/>
        </w:rPr>
        <w:t xml:space="preserve"> response from the list</w:t>
      </w:r>
    </w:p>
    <w:p w14:paraId="376A3B4B" w14:textId="420C6837" w:rsidR="00735CB2" w:rsidRDefault="00735CB2" w:rsidP="002B16AC">
      <w:pPr>
        <w:spacing w:line="240" w:lineRule="auto"/>
      </w:pPr>
    </w:p>
    <w:p w14:paraId="1F22B1ED" w14:textId="07FCB5E3" w:rsidR="008C6538" w:rsidRDefault="008C6538" w:rsidP="00493C4A">
      <w:pPr>
        <w:spacing w:line="240" w:lineRule="auto"/>
        <w:rPr>
          <w:b/>
          <w:color w:val="00B9E4"/>
          <w:sz w:val="28"/>
          <w:szCs w:val="28"/>
        </w:rPr>
      </w:pPr>
      <w:r w:rsidRPr="0080035F">
        <w:rPr>
          <w:b/>
          <w:color w:val="00B9E4"/>
          <w:sz w:val="28"/>
          <w:szCs w:val="28"/>
        </w:rPr>
        <w:t xml:space="preserve">PART </w:t>
      </w:r>
      <w:r w:rsidR="00590277" w:rsidRPr="0080035F">
        <w:rPr>
          <w:b/>
          <w:color w:val="00B9E4"/>
          <w:sz w:val="28"/>
          <w:szCs w:val="28"/>
        </w:rPr>
        <w:t>2 Draft Standard Consultations</w:t>
      </w:r>
    </w:p>
    <w:p w14:paraId="1110A1CC" w14:textId="77777777" w:rsidR="00B268A6" w:rsidRPr="003F795C" w:rsidRDefault="00B268A6" w:rsidP="00493C4A">
      <w:pPr>
        <w:spacing w:before="120" w:after="120" w:line="240" w:lineRule="auto"/>
        <w:rPr>
          <w:b/>
        </w:rPr>
      </w:pPr>
      <w:r w:rsidRPr="003F795C">
        <w:rPr>
          <w:b/>
        </w:rPr>
        <w:t>This consultation is divided into the following sections:</w:t>
      </w:r>
    </w:p>
    <w:sdt>
      <w:sdtPr>
        <w:rPr>
          <w:b/>
          <w:bCs/>
          <w:szCs w:val="20"/>
        </w:rPr>
        <w:id w:val="-1620751859"/>
        <w:docPartObj>
          <w:docPartGallery w:val="Table of Contents"/>
          <w:docPartUnique/>
        </w:docPartObj>
      </w:sdtPr>
      <w:sdtEndPr>
        <w:rPr>
          <w:b w:val="0"/>
          <w:bCs w:val="0"/>
          <w:sz w:val="20"/>
        </w:rPr>
      </w:sdtEndPr>
      <w:sdtContent>
        <w:p w14:paraId="07E4141C" w14:textId="771BDF25" w:rsidR="00A77710" w:rsidRPr="00A77710" w:rsidRDefault="001C2F62" w:rsidP="00A77710">
          <w:pPr>
            <w:pStyle w:val="TOC1"/>
            <w:spacing w:after="0"/>
            <w:rPr>
              <w:rFonts w:asciiTheme="minorHAnsi" w:eastAsiaTheme="minorEastAsia" w:hAnsiTheme="minorHAnsi" w:cstheme="minorBidi"/>
              <w:noProof/>
              <w:sz w:val="20"/>
              <w:szCs w:val="20"/>
              <w:lang w:val="en-US" w:eastAsia="en-US"/>
            </w:rPr>
          </w:pPr>
          <w:r w:rsidRPr="00A77710">
            <w:rPr>
              <w:sz w:val="20"/>
              <w:szCs w:val="20"/>
            </w:rPr>
            <w:fldChar w:fldCharType="begin"/>
          </w:r>
          <w:r w:rsidRPr="00A77710">
            <w:rPr>
              <w:sz w:val="20"/>
              <w:szCs w:val="20"/>
            </w:rPr>
            <w:instrText xml:space="preserve"> TOC \o "1-3" \h \z \u </w:instrText>
          </w:r>
          <w:r w:rsidRPr="00A77710">
            <w:rPr>
              <w:sz w:val="20"/>
              <w:szCs w:val="20"/>
            </w:rPr>
            <w:fldChar w:fldCharType="separate"/>
          </w:r>
          <w:hyperlink w:anchor="_Toc54868162" w:history="1">
            <w:r w:rsidR="00A77710" w:rsidRPr="00A77710">
              <w:rPr>
                <w:rStyle w:val="Hyperlink"/>
                <w:noProof/>
                <w:sz w:val="20"/>
                <w:szCs w:val="20"/>
              </w:rPr>
              <w:t>0.</w:t>
            </w:r>
            <w:r w:rsidR="00A77710" w:rsidRPr="00A77710">
              <w:rPr>
                <w:rFonts w:asciiTheme="minorHAnsi" w:eastAsiaTheme="minorEastAsia" w:hAnsiTheme="minorHAnsi" w:cstheme="minorBidi"/>
                <w:noProof/>
                <w:sz w:val="20"/>
                <w:szCs w:val="20"/>
                <w:lang w:val="en-US" w:eastAsia="en-US"/>
              </w:rPr>
              <w:tab/>
            </w:r>
            <w:r w:rsidR="00A77710" w:rsidRPr="00A77710">
              <w:rPr>
                <w:rStyle w:val="Hyperlink"/>
                <w:noProof/>
                <w:sz w:val="20"/>
                <w:szCs w:val="20"/>
              </w:rPr>
              <w:t>Information about your organization</w:t>
            </w:r>
            <w:r w:rsidR="00A77710" w:rsidRPr="00A77710">
              <w:rPr>
                <w:noProof/>
                <w:webHidden/>
                <w:sz w:val="20"/>
                <w:szCs w:val="20"/>
              </w:rPr>
              <w:tab/>
            </w:r>
            <w:r w:rsidR="00A77710" w:rsidRPr="00A77710">
              <w:rPr>
                <w:noProof/>
                <w:webHidden/>
                <w:sz w:val="20"/>
                <w:szCs w:val="20"/>
              </w:rPr>
              <w:fldChar w:fldCharType="begin"/>
            </w:r>
            <w:r w:rsidR="00A77710" w:rsidRPr="00A77710">
              <w:rPr>
                <w:noProof/>
                <w:webHidden/>
                <w:sz w:val="20"/>
                <w:szCs w:val="20"/>
              </w:rPr>
              <w:instrText xml:space="preserve"> PAGEREF _Toc54868162 \h </w:instrText>
            </w:r>
            <w:r w:rsidR="00A77710" w:rsidRPr="00A77710">
              <w:rPr>
                <w:noProof/>
                <w:webHidden/>
                <w:sz w:val="20"/>
                <w:szCs w:val="20"/>
              </w:rPr>
            </w:r>
            <w:r w:rsidR="00A77710" w:rsidRPr="00A77710">
              <w:rPr>
                <w:noProof/>
                <w:webHidden/>
                <w:sz w:val="20"/>
                <w:szCs w:val="20"/>
              </w:rPr>
              <w:fldChar w:fldCharType="separate"/>
            </w:r>
            <w:r w:rsidR="00E00DB6">
              <w:rPr>
                <w:noProof/>
                <w:webHidden/>
                <w:sz w:val="20"/>
                <w:szCs w:val="20"/>
              </w:rPr>
              <w:t>5</w:t>
            </w:r>
            <w:r w:rsidR="00A77710" w:rsidRPr="00A77710">
              <w:rPr>
                <w:noProof/>
                <w:webHidden/>
                <w:sz w:val="20"/>
                <w:szCs w:val="20"/>
              </w:rPr>
              <w:fldChar w:fldCharType="end"/>
            </w:r>
          </w:hyperlink>
        </w:p>
        <w:p w14:paraId="53E42A65" w14:textId="5545ACFD" w:rsidR="00A77710" w:rsidRPr="00A77710" w:rsidRDefault="00787406" w:rsidP="00A77710">
          <w:pPr>
            <w:pStyle w:val="TOC1"/>
            <w:spacing w:after="0"/>
            <w:rPr>
              <w:rFonts w:asciiTheme="minorHAnsi" w:eastAsiaTheme="minorEastAsia" w:hAnsiTheme="minorHAnsi" w:cstheme="minorBidi"/>
              <w:noProof/>
              <w:sz w:val="20"/>
              <w:szCs w:val="20"/>
              <w:lang w:val="en-US" w:eastAsia="en-US"/>
            </w:rPr>
          </w:pPr>
          <w:hyperlink w:anchor="_Toc54868163" w:history="1">
            <w:r w:rsidR="00A77710" w:rsidRPr="00A77710">
              <w:rPr>
                <w:rStyle w:val="Hyperlink"/>
                <w:b/>
                <w:noProof/>
                <w:sz w:val="20"/>
                <w:szCs w:val="20"/>
              </w:rPr>
              <w:t>A.</w:t>
            </w:r>
            <w:r w:rsidR="00A77710" w:rsidRPr="00A77710">
              <w:rPr>
                <w:rFonts w:asciiTheme="minorHAnsi" w:eastAsiaTheme="minorEastAsia" w:hAnsiTheme="minorHAnsi" w:cstheme="minorBidi"/>
                <w:b/>
                <w:noProof/>
                <w:sz w:val="20"/>
                <w:szCs w:val="20"/>
                <w:lang w:val="en-US" w:eastAsia="en-US"/>
              </w:rPr>
              <w:tab/>
            </w:r>
            <w:r w:rsidR="00A77710" w:rsidRPr="00A77710">
              <w:rPr>
                <w:rStyle w:val="Hyperlink"/>
                <w:b/>
                <w:noProof/>
                <w:sz w:val="20"/>
                <w:szCs w:val="20"/>
              </w:rPr>
              <w:t>KEY CHANGES:</w:t>
            </w:r>
            <w:r w:rsidR="00A77710" w:rsidRPr="00A77710">
              <w:rPr>
                <w:noProof/>
                <w:webHidden/>
                <w:sz w:val="20"/>
                <w:szCs w:val="20"/>
              </w:rPr>
              <w:tab/>
            </w:r>
            <w:r w:rsidR="00A77710" w:rsidRPr="00A77710">
              <w:rPr>
                <w:noProof/>
                <w:webHidden/>
                <w:sz w:val="20"/>
                <w:szCs w:val="20"/>
              </w:rPr>
              <w:fldChar w:fldCharType="begin"/>
            </w:r>
            <w:r w:rsidR="00A77710" w:rsidRPr="00A77710">
              <w:rPr>
                <w:noProof/>
                <w:webHidden/>
                <w:sz w:val="20"/>
                <w:szCs w:val="20"/>
              </w:rPr>
              <w:instrText xml:space="preserve"> PAGEREF _Toc54868163 \h </w:instrText>
            </w:r>
            <w:r w:rsidR="00A77710" w:rsidRPr="00A77710">
              <w:rPr>
                <w:noProof/>
                <w:webHidden/>
                <w:sz w:val="20"/>
                <w:szCs w:val="20"/>
              </w:rPr>
            </w:r>
            <w:r w:rsidR="00A77710" w:rsidRPr="00A77710">
              <w:rPr>
                <w:noProof/>
                <w:webHidden/>
                <w:sz w:val="20"/>
                <w:szCs w:val="20"/>
              </w:rPr>
              <w:fldChar w:fldCharType="separate"/>
            </w:r>
            <w:r w:rsidR="00E00DB6">
              <w:rPr>
                <w:noProof/>
                <w:webHidden/>
                <w:sz w:val="20"/>
                <w:szCs w:val="20"/>
              </w:rPr>
              <w:t>6</w:t>
            </w:r>
            <w:r w:rsidR="00A77710" w:rsidRPr="00A77710">
              <w:rPr>
                <w:noProof/>
                <w:webHidden/>
                <w:sz w:val="20"/>
                <w:szCs w:val="20"/>
              </w:rPr>
              <w:fldChar w:fldCharType="end"/>
            </w:r>
          </w:hyperlink>
        </w:p>
        <w:p w14:paraId="733B55AE" w14:textId="4090E087" w:rsidR="00A77710" w:rsidRPr="00A77710" w:rsidRDefault="00787406" w:rsidP="00A77710">
          <w:pPr>
            <w:pStyle w:val="TOC2"/>
            <w:tabs>
              <w:tab w:val="right" w:leader="dot" w:pos="9465"/>
            </w:tabs>
            <w:spacing w:after="0" w:line="240" w:lineRule="auto"/>
            <w:rPr>
              <w:rFonts w:asciiTheme="minorHAnsi" w:eastAsiaTheme="minorEastAsia" w:hAnsiTheme="minorHAnsi" w:cstheme="minorBidi"/>
              <w:noProof/>
              <w:sz w:val="20"/>
              <w:szCs w:val="20"/>
              <w:lang w:val="en-US" w:eastAsia="en-US"/>
            </w:rPr>
          </w:pPr>
          <w:hyperlink w:anchor="_Toc54868164" w:history="1">
            <w:r w:rsidR="00A77710" w:rsidRPr="00A77710">
              <w:rPr>
                <w:rStyle w:val="Hyperlink"/>
                <w:noProof/>
                <w:sz w:val="20"/>
                <w:szCs w:val="20"/>
              </w:rPr>
              <w:t>Topic 1. Anti-modern slavery</w:t>
            </w:r>
            <w:r w:rsidR="00A77710" w:rsidRPr="00A77710">
              <w:rPr>
                <w:noProof/>
                <w:webHidden/>
                <w:sz w:val="20"/>
                <w:szCs w:val="20"/>
              </w:rPr>
              <w:tab/>
            </w:r>
            <w:r w:rsidR="00A77710" w:rsidRPr="00A77710">
              <w:rPr>
                <w:noProof/>
                <w:webHidden/>
                <w:sz w:val="20"/>
                <w:szCs w:val="20"/>
              </w:rPr>
              <w:fldChar w:fldCharType="begin"/>
            </w:r>
            <w:r w:rsidR="00A77710" w:rsidRPr="00A77710">
              <w:rPr>
                <w:noProof/>
                <w:webHidden/>
                <w:sz w:val="20"/>
                <w:szCs w:val="20"/>
              </w:rPr>
              <w:instrText xml:space="preserve"> PAGEREF _Toc54868164 \h </w:instrText>
            </w:r>
            <w:r w:rsidR="00A77710" w:rsidRPr="00A77710">
              <w:rPr>
                <w:noProof/>
                <w:webHidden/>
                <w:sz w:val="20"/>
                <w:szCs w:val="20"/>
              </w:rPr>
            </w:r>
            <w:r w:rsidR="00A77710" w:rsidRPr="00A77710">
              <w:rPr>
                <w:noProof/>
                <w:webHidden/>
                <w:sz w:val="20"/>
                <w:szCs w:val="20"/>
              </w:rPr>
              <w:fldChar w:fldCharType="separate"/>
            </w:r>
            <w:r w:rsidR="00E00DB6">
              <w:rPr>
                <w:noProof/>
                <w:webHidden/>
                <w:sz w:val="20"/>
                <w:szCs w:val="20"/>
              </w:rPr>
              <w:t>6</w:t>
            </w:r>
            <w:r w:rsidR="00A77710" w:rsidRPr="00A77710">
              <w:rPr>
                <w:noProof/>
                <w:webHidden/>
                <w:sz w:val="20"/>
                <w:szCs w:val="20"/>
              </w:rPr>
              <w:fldChar w:fldCharType="end"/>
            </w:r>
          </w:hyperlink>
        </w:p>
        <w:p w14:paraId="4652F11E" w14:textId="087B243C" w:rsidR="00A77710" w:rsidRPr="00A77710" w:rsidRDefault="00787406" w:rsidP="00A77710">
          <w:pPr>
            <w:pStyle w:val="TOC3"/>
            <w:tabs>
              <w:tab w:val="right" w:leader="dot" w:pos="9465"/>
            </w:tabs>
            <w:spacing w:after="0" w:line="240" w:lineRule="auto"/>
            <w:rPr>
              <w:rFonts w:asciiTheme="minorHAnsi" w:eastAsiaTheme="minorEastAsia" w:hAnsiTheme="minorHAnsi" w:cstheme="minorBidi"/>
              <w:noProof/>
              <w:sz w:val="20"/>
              <w:szCs w:val="20"/>
              <w:lang w:val="en-US" w:eastAsia="en-US"/>
            </w:rPr>
          </w:pPr>
          <w:hyperlink w:anchor="_Toc54868165" w:history="1">
            <w:r w:rsidR="00A77710" w:rsidRPr="00A77710">
              <w:rPr>
                <w:rStyle w:val="Hyperlink"/>
                <w:rFonts w:cs="Arial"/>
                <w:noProof/>
                <w:sz w:val="20"/>
                <w:szCs w:val="20"/>
              </w:rPr>
              <w:t>1.1 No child labour, enabling decent youth employment</w:t>
            </w:r>
            <w:r w:rsidR="00A77710" w:rsidRPr="00A77710">
              <w:rPr>
                <w:noProof/>
                <w:webHidden/>
                <w:sz w:val="20"/>
                <w:szCs w:val="20"/>
              </w:rPr>
              <w:tab/>
            </w:r>
            <w:r w:rsidR="00A77710" w:rsidRPr="00A77710">
              <w:rPr>
                <w:noProof/>
                <w:webHidden/>
                <w:sz w:val="20"/>
                <w:szCs w:val="20"/>
              </w:rPr>
              <w:fldChar w:fldCharType="begin"/>
            </w:r>
            <w:r w:rsidR="00A77710" w:rsidRPr="00A77710">
              <w:rPr>
                <w:noProof/>
                <w:webHidden/>
                <w:sz w:val="20"/>
                <w:szCs w:val="20"/>
              </w:rPr>
              <w:instrText xml:space="preserve"> PAGEREF _Toc54868165 \h </w:instrText>
            </w:r>
            <w:r w:rsidR="00A77710" w:rsidRPr="00A77710">
              <w:rPr>
                <w:noProof/>
                <w:webHidden/>
                <w:sz w:val="20"/>
                <w:szCs w:val="20"/>
              </w:rPr>
            </w:r>
            <w:r w:rsidR="00A77710" w:rsidRPr="00A77710">
              <w:rPr>
                <w:noProof/>
                <w:webHidden/>
                <w:sz w:val="20"/>
                <w:szCs w:val="20"/>
              </w:rPr>
              <w:fldChar w:fldCharType="separate"/>
            </w:r>
            <w:r w:rsidR="00E00DB6">
              <w:rPr>
                <w:noProof/>
                <w:webHidden/>
                <w:sz w:val="20"/>
                <w:szCs w:val="20"/>
              </w:rPr>
              <w:t>6</w:t>
            </w:r>
            <w:r w:rsidR="00A77710" w:rsidRPr="00A77710">
              <w:rPr>
                <w:noProof/>
                <w:webHidden/>
                <w:sz w:val="20"/>
                <w:szCs w:val="20"/>
              </w:rPr>
              <w:fldChar w:fldCharType="end"/>
            </w:r>
          </w:hyperlink>
        </w:p>
        <w:p w14:paraId="76F8DDF1" w14:textId="3768318E" w:rsidR="00A77710" w:rsidRPr="00A77710" w:rsidRDefault="00787406" w:rsidP="00A77710">
          <w:pPr>
            <w:pStyle w:val="TOC3"/>
            <w:tabs>
              <w:tab w:val="right" w:leader="dot" w:pos="9465"/>
            </w:tabs>
            <w:spacing w:after="0" w:line="240" w:lineRule="auto"/>
            <w:rPr>
              <w:rFonts w:asciiTheme="minorHAnsi" w:eastAsiaTheme="minorEastAsia" w:hAnsiTheme="minorHAnsi" w:cstheme="minorBidi"/>
              <w:noProof/>
              <w:sz w:val="20"/>
              <w:szCs w:val="20"/>
              <w:lang w:val="en-US" w:eastAsia="en-US"/>
            </w:rPr>
          </w:pPr>
          <w:hyperlink w:anchor="_Toc54868166" w:history="1">
            <w:r w:rsidR="00A77710" w:rsidRPr="00A77710">
              <w:rPr>
                <w:rStyle w:val="Hyperlink"/>
                <w:rFonts w:cs="Arial"/>
                <w:noProof/>
                <w:sz w:val="20"/>
                <w:szCs w:val="20"/>
              </w:rPr>
              <w:t>1.2 Temporary worker contract</w:t>
            </w:r>
            <w:r w:rsidR="00A77710" w:rsidRPr="00A77710">
              <w:rPr>
                <w:noProof/>
                <w:webHidden/>
                <w:sz w:val="20"/>
                <w:szCs w:val="20"/>
              </w:rPr>
              <w:tab/>
            </w:r>
            <w:r w:rsidR="00A77710" w:rsidRPr="00A77710">
              <w:rPr>
                <w:noProof/>
                <w:webHidden/>
                <w:sz w:val="20"/>
                <w:szCs w:val="20"/>
              </w:rPr>
              <w:fldChar w:fldCharType="begin"/>
            </w:r>
            <w:r w:rsidR="00A77710" w:rsidRPr="00A77710">
              <w:rPr>
                <w:noProof/>
                <w:webHidden/>
                <w:sz w:val="20"/>
                <w:szCs w:val="20"/>
              </w:rPr>
              <w:instrText xml:space="preserve"> PAGEREF _Toc54868166 \h </w:instrText>
            </w:r>
            <w:r w:rsidR="00A77710" w:rsidRPr="00A77710">
              <w:rPr>
                <w:noProof/>
                <w:webHidden/>
                <w:sz w:val="20"/>
                <w:szCs w:val="20"/>
              </w:rPr>
            </w:r>
            <w:r w:rsidR="00A77710" w:rsidRPr="00A77710">
              <w:rPr>
                <w:noProof/>
                <w:webHidden/>
                <w:sz w:val="20"/>
                <w:szCs w:val="20"/>
              </w:rPr>
              <w:fldChar w:fldCharType="separate"/>
            </w:r>
            <w:r w:rsidR="00E00DB6">
              <w:rPr>
                <w:noProof/>
                <w:webHidden/>
                <w:sz w:val="20"/>
                <w:szCs w:val="20"/>
              </w:rPr>
              <w:t>7</w:t>
            </w:r>
            <w:r w:rsidR="00A77710" w:rsidRPr="00A77710">
              <w:rPr>
                <w:noProof/>
                <w:webHidden/>
                <w:sz w:val="20"/>
                <w:szCs w:val="20"/>
              </w:rPr>
              <w:fldChar w:fldCharType="end"/>
            </w:r>
          </w:hyperlink>
        </w:p>
        <w:p w14:paraId="446762C8" w14:textId="2C5ED8E1" w:rsidR="00A77710" w:rsidRPr="00A77710" w:rsidRDefault="00787406" w:rsidP="00A77710">
          <w:pPr>
            <w:pStyle w:val="TOC2"/>
            <w:tabs>
              <w:tab w:val="right" w:leader="dot" w:pos="9465"/>
            </w:tabs>
            <w:spacing w:after="0" w:line="240" w:lineRule="auto"/>
            <w:rPr>
              <w:rFonts w:asciiTheme="minorHAnsi" w:eastAsiaTheme="minorEastAsia" w:hAnsiTheme="minorHAnsi" w:cstheme="minorBidi"/>
              <w:noProof/>
              <w:sz w:val="20"/>
              <w:szCs w:val="20"/>
              <w:lang w:val="en-US" w:eastAsia="en-US"/>
            </w:rPr>
          </w:pPr>
          <w:hyperlink w:anchor="_Toc54868167" w:history="1">
            <w:r w:rsidR="00A77710" w:rsidRPr="00A77710">
              <w:rPr>
                <w:rStyle w:val="Hyperlink"/>
                <w:noProof/>
                <w:sz w:val="20"/>
                <w:szCs w:val="20"/>
              </w:rPr>
              <w:t>Topic 2. Gender Based Violence (GBV) remediation</w:t>
            </w:r>
            <w:r w:rsidR="00A77710" w:rsidRPr="00A77710">
              <w:rPr>
                <w:noProof/>
                <w:webHidden/>
                <w:sz w:val="20"/>
                <w:szCs w:val="20"/>
              </w:rPr>
              <w:tab/>
            </w:r>
            <w:r w:rsidR="00A77710" w:rsidRPr="00A77710">
              <w:rPr>
                <w:noProof/>
                <w:webHidden/>
                <w:sz w:val="20"/>
                <w:szCs w:val="20"/>
              </w:rPr>
              <w:fldChar w:fldCharType="begin"/>
            </w:r>
            <w:r w:rsidR="00A77710" w:rsidRPr="00A77710">
              <w:rPr>
                <w:noProof/>
                <w:webHidden/>
                <w:sz w:val="20"/>
                <w:szCs w:val="20"/>
              </w:rPr>
              <w:instrText xml:space="preserve"> PAGEREF _Toc54868167 \h </w:instrText>
            </w:r>
            <w:r w:rsidR="00A77710" w:rsidRPr="00A77710">
              <w:rPr>
                <w:noProof/>
                <w:webHidden/>
                <w:sz w:val="20"/>
                <w:szCs w:val="20"/>
              </w:rPr>
            </w:r>
            <w:r w:rsidR="00A77710" w:rsidRPr="00A77710">
              <w:rPr>
                <w:noProof/>
                <w:webHidden/>
                <w:sz w:val="20"/>
                <w:szCs w:val="20"/>
              </w:rPr>
              <w:fldChar w:fldCharType="separate"/>
            </w:r>
            <w:r w:rsidR="00E00DB6">
              <w:rPr>
                <w:noProof/>
                <w:webHidden/>
                <w:sz w:val="20"/>
                <w:szCs w:val="20"/>
              </w:rPr>
              <w:t>8</w:t>
            </w:r>
            <w:r w:rsidR="00A77710" w:rsidRPr="00A77710">
              <w:rPr>
                <w:noProof/>
                <w:webHidden/>
                <w:sz w:val="20"/>
                <w:szCs w:val="20"/>
              </w:rPr>
              <w:fldChar w:fldCharType="end"/>
            </w:r>
          </w:hyperlink>
        </w:p>
        <w:p w14:paraId="4D4572CA" w14:textId="4DD4CE6D" w:rsidR="00A77710" w:rsidRPr="00A77710" w:rsidRDefault="00787406" w:rsidP="00A77710">
          <w:pPr>
            <w:pStyle w:val="TOC2"/>
            <w:tabs>
              <w:tab w:val="right" w:leader="dot" w:pos="9465"/>
            </w:tabs>
            <w:spacing w:after="0" w:line="240" w:lineRule="auto"/>
            <w:rPr>
              <w:rFonts w:asciiTheme="minorHAnsi" w:eastAsiaTheme="minorEastAsia" w:hAnsiTheme="minorHAnsi" w:cstheme="minorBidi"/>
              <w:noProof/>
              <w:sz w:val="20"/>
              <w:szCs w:val="20"/>
              <w:lang w:val="en-US" w:eastAsia="en-US"/>
            </w:rPr>
          </w:pPr>
          <w:hyperlink w:anchor="_Toc54868168" w:history="1">
            <w:r w:rsidR="00A77710" w:rsidRPr="00A77710">
              <w:rPr>
                <w:rStyle w:val="Hyperlink"/>
                <w:noProof/>
                <w:sz w:val="20"/>
                <w:szCs w:val="20"/>
              </w:rPr>
              <w:t>Topic 3. Terms and conditions of employment</w:t>
            </w:r>
            <w:r w:rsidR="00A77710" w:rsidRPr="00A77710">
              <w:rPr>
                <w:noProof/>
                <w:webHidden/>
                <w:sz w:val="20"/>
                <w:szCs w:val="20"/>
              </w:rPr>
              <w:tab/>
            </w:r>
            <w:r w:rsidR="00A77710" w:rsidRPr="00A77710">
              <w:rPr>
                <w:noProof/>
                <w:webHidden/>
                <w:sz w:val="20"/>
                <w:szCs w:val="20"/>
              </w:rPr>
              <w:fldChar w:fldCharType="begin"/>
            </w:r>
            <w:r w:rsidR="00A77710" w:rsidRPr="00A77710">
              <w:rPr>
                <w:noProof/>
                <w:webHidden/>
                <w:sz w:val="20"/>
                <w:szCs w:val="20"/>
              </w:rPr>
              <w:instrText xml:space="preserve"> PAGEREF _Toc54868168 \h </w:instrText>
            </w:r>
            <w:r w:rsidR="00A77710" w:rsidRPr="00A77710">
              <w:rPr>
                <w:noProof/>
                <w:webHidden/>
                <w:sz w:val="20"/>
                <w:szCs w:val="20"/>
              </w:rPr>
            </w:r>
            <w:r w:rsidR="00A77710" w:rsidRPr="00A77710">
              <w:rPr>
                <w:noProof/>
                <w:webHidden/>
                <w:sz w:val="20"/>
                <w:szCs w:val="20"/>
              </w:rPr>
              <w:fldChar w:fldCharType="separate"/>
            </w:r>
            <w:r w:rsidR="00E00DB6">
              <w:rPr>
                <w:noProof/>
                <w:webHidden/>
                <w:sz w:val="20"/>
                <w:szCs w:val="20"/>
              </w:rPr>
              <w:t>10</w:t>
            </w:r>
            <w:r w:rsidR="00A77710" w:rsidRPr="00A77710">
              <w:rPr>
                <w:noProof/>
                <w:webHidden/>
                <w:sz w:val="20"/>
                <w:szCs w:val="20"/>
              </w:rPr>
              <w:fldChar w:fldCharType="end"/>
            </w:r>
          </w:hyperlink>
        </w:p>
        <w:p w14:paraId="7C518AF1" w14:textId="18BD4A0A" w:rsidR="00A77710" w:rsidRPr="00A77710" w:rsidRDefault="00787406" w:rsidP="00A77710">
          <w:pPr>
            <w:pStyle w:val="TOC3"/>
            <w:tabs>
              <w:tab w:val="right" w:leader="dot" w:pos="9465"/>
            </w:tabs>
            <w:spacing w:after="0" w:line="240" w:lineRule="auto"/>
            <w:rPr>
              <w:rFonts w:asciiTheme="minorHAnsi" w:eastAsiaTheme="minorEastAsia" w:hAnsiTheme="minorHAnsi" w:cstheme="minorBidi"/>
              <w:noProof/>
              <w:sz w:val="20"/>
              <w:szCs w:val="20"/>
              <w:lang w:val="en-US" w:eastAsia="en-US"/>
            </w:rPr>
          </w:pPr>
          <w:hyperlink w:anchor="_Toc54868169" w:history="1">
            <w:r w:rsidR="00A77710" w:rsidRPr="00A77710">
              <w:rPr>
                <w:rStyle w:val="Hyperlink"/>
                <w:rFonts w:cs="Arial"/>
                <w:noProof/>
                <w:sz w:val="20"/>
                <w:szCs w:val="20"/>
              </w:rPr>
              <w:t>3.1 Minimum wage for tea sector</w:t>
            </w:r>
            <w:r w:rsidR="00A77710" w:rsidRPr="00A77710">
              <w:rPr>
                <w:noProof/>
                <w:webHidden/>
                <w:sz w:val="20"/>
                <w:szCs w:val="20"/>
              </w:rPr>
              <w:tab/>
            </w:r>
            <w:r w:rsidR="00A77710" w:rsidRPr="00A77710">
              <w:rPr>
                <w:noProof/>
                <w:webHidden/>
                <w:sz w:val="20"/>
                <w:szCs w:val="20"/>
              </w:rPr>
              <w:fldChar w:fldCharType="begin"/>
            </w:r>
            <w:r w:rsidR="00A77710" w:rsidRPr="00A77710">
              <w:rPr>
                <w:noProof/>
                <w:webHidden/>
                <w:sz w:val="20"/>
                <w:szCs w:val="20"/>
              </w:rPr>
              <w:instrText xml:space="preserve"> PAGEREF _Toc54868169 \h </w:instrText>
            </w:r>
            <w:r w:rsidR="00A77710" w:rsidRPr="00A77710">
              <w:rPr>
                <w:noProof/>
                <w:webHidden/>
                <w:sz w:val="20"/>
                <w:szCs w:val="20"/>
              </w:rPr>
            </w:r>
            <w:r w:rsidR="00A77710" w:rsidRPr="00A77710">
              <w:rPr>
                <w:noProof/>
                <w:webHidden/>
                <w:sz w:val="20"/>
                <w:szCs w:val="20"/>
              </w:rPr>
              <w:fldChar w:fldCharType="separate"/>
            </w:r>
            <w:r w:rsidR="00E00DB6">
              <w:rPr>
                <w:noProof/>
                <w:webHidden/>
                <w:sz w:val="20"/>
                <w:szCs w:val="20"/>
              </w:rPr>
              <w:t>10</w:t>
            </w:r>
            <w:r w:rsidR="00A77710" w:rsidRPr="00A77710">
              <w:rPr>
                <w:noProof/>
                <w:webHidden/>
                <w:sz w:val="20"/>
                <w:szCs w:val="20"/>
              </w:rPr>
              <w:fldChar w:fldCharType="end"/>
            </w:r>
          </w:hyperlink>
        </w:p>
        <w:p w14:paraId="5F4C3E67" w14:textId="36BC2EC7" w:rsidR="00A77710" w:rsidRPr="00A77710" w:rsidRDefault="00787406" w:rsidP="00A77710">
          <w:pPr>
            <w:pStyle w:val="TOC3"/>
            <w:tabs>
              <w:tab w:val="right" w:leader="dot" w:pos="9465"/>
            </w:tabs>
            <w:spacing w:after="0" w:line="240" w:lineRule="auto"/>
            <w:rPr>
              <w:rFonts w:asciiTheme="minorHAnsi" w:eastAsiaTheme="minorEastAsia" w:hAnsiTheme="minorHAnsi" w:cstheme="minorBidi"/>
              <w:noProof/>
              <w:sz w:val="20"/>
              <w:szCs w:val="20"/>
              <w:lang w:val="en-US" w:eastAsia="en-US"/>
            </w:rPr>
          </w:pPr>
          <w:hyperlink w:anchor="_Toc54868170" w:history="1">
            <w:r w:rsidR="00A77710" w:rsidRPr="00A77710">
              <w:rPr>
                <w:rStyle w:val="Hyperlink"/>
                <w:rFonts w:cs="Arial"/>
                <w:noProof/>
                <w:sz w:val="20"/>
                <w:szCs w:val="20"/>
              </w:rPr>
              <w:t>3.2 Housing and sanitation</w:t>
            </w:r>
            <w:r w:rsidR="00A77710" w:rsidRPr="00A77710">
              <w:rPr>
                <w:noProof/>
                <w:webHidden/>
                <w:sz w:val="20"/>
                <w:szCs w:val="20"/>
              </w:rPr>
              <w:tab/>
            </w:r>
            <w:r w:rsidR="00A77710" w:rsidRPr="00A77710">
              <w:rPr>
                <w:noProof/>
                <w:webHidden/>
                <w:sz w:val="20"/>
                <w:szCs w:val="20"/>
              </w:rPr>
              <w:fldChar w:fldCharType="begin"/>
            </w:r>
            <w:r w:rsidR="00A77710" w:rsidRPr="00A77710">
              <w:rPr>
                <w:noProof/>
                <w:webHidden/>
                <w:sz w:val="20"/>
                <w:szCs w:val="20"/>
              </w:rPr>
              <w:instrText xml:space="preserve"> PAGEREF _Toc54868170 \h </w:instrText>
            </w:r>
            <w:r w:rsidR="00A77710" w:rsidRPr="00A77710">
              <w:rPr>
                <w:noProof/>
                <w:webHidden/>
                <w:sz w:val="20"/>
                <w:szCs w:val="20"/>
              </w:rPr>
            </w:r>
            <w:r w:rsidR="00A77710" w:rsidRPr="00A77710">
              <w:rPr>
                <w:noProof/>
                <w:webHidden/>
                <w:sz w:val="20"/>
                <w:szCs w:val="20"/>
              </w:rPr>
              <w:fldChar w:fldCharType="separate"/>
            </w:r>
            <w:r w:rsidR="00E00DB6">
              <w:rPr>
                <w:noProof/>
                <w:webHidden/>
                <w:sz w:val="20"/>
                <w:szCs w:val="20"/>
              </w:rPr>
              <w:t>13</w:t>
            </w:r>
            <w:r w:rsidR="00A77710" w:rsidRPr="00A77710">
              <w:rPr>
                <w:noProof/>
                <w:webHidden/>
                <w:sz w:val="20"/>
                <w:szCs w:val="20"/>
              </w:rPr>
              <w:fldChar w:fldCharType="end"/>
            </w:r>
          </w:hyperlink>
        </w:p>
        <w:p w14:paraId="0B02E331" w14:textId="1EB44D4A" w:rsidR="00A77710" w:rsidRPr="00A77710" w:rsidRDefault="00787406" w:rsidP="00A77710">
          <w:pPr>
            <w:pStyle w:val="TOC3"/>
            <w:tabs>
              <w:tab w:val="right" w:leader="dot" w:pos="9465"/>
            </w:tabs>
            <w:spacing w:after="0" w:line="240" w:lineRule="auto"/>
            <w:rPr>
              <w:rFonts w:asciiTheme="minorHAnsi" w:eastAsiaTheme="minorEastAsia" w:hAnsiTheme="minorHAnsi" w:cstheme="minorBidi"/>
              <w:noProof/>
              <w:sz w:val="20"/>
              <w:szCs w:val="20"/>
              <w:lang w:val="en-US" w:eastAsia="en-US"/>
            </w:rPr>
          </w:pPr>
          <w:hyperlink w:anchor="_Toc54868171" w:history="1">
            <w:r w:rsidR="00A77710" w:rsidRPr="00A77710">
              <w:rPr>
                <w:rStyle w:val="Hyperlink"/>
                <w:rFonts w:cs="Arial"/>
                <w:noProof/>
                <w:sz w:val="20"/>
                <w:szCs w:val="20"/>
              </w:rPr>
              <w:t>3.3 Freedom of Association and Collective Bargaining</w:t>
            </w:r>
            <w:r w:rsidR="00A77710" w:rsidRPr="00A77710">
              <w:rPr>
                <w:noProof/>
                <w:webHidden/>
                <w:sz w:val="20"/>
                <w:szCs w:val="20"/>
              </w:rPr>
              <w:tab/>
            </w:r>
            <w:r w:rsidR="00A77710" w:rsidRPr="00A77710">
              <w:rPr>
                <w:noProof/>
                <w:webHidden/>
                <w:sz w:val="20"/>
                <w:szCs w:val="20"/>
              </w:rPr>
              <w:fldChar w:fldCharType="begin"/>
            </w:r>
            <w:r w:rsidR="00A77710" w:rsidRPr="00A77710">
              <w:rPr>
                <w:noProof/>
                <w:webHidden/>
                <w:sz w:val="20"/>
                <w:szCs w:val="20"/>
              </w:rPr>
              <w:instrText xml:space="preserve"> PAGEREF _Toc54868171 \h </w:instrText>
            </w:r>
            <w:r w:rsidR="00A77710" w:rsidRPr="00A77710">
              <w:rPr>
                <w:noProof/>
                <w:webHidden/>
                <w:sz w:val="20"/>
                <w:szCs w:val="20"/>
              </w:rPr>
            </w:r>
            <w:r w:rsidR="00A77710" w:rsidRPr="00A77710">
              <w:rPr>
                <w:noProof/>
                <w:webHidden/>
                <w:sz w:val="20"/>
                <w:szCs w:val="20"/>
              </w:rPr>
              <w:fldChar w:fldCharType="separate"/>
            </w:r>
            <w:r w:rsidR="00E00DB6">
              <w:rPr>
                <w:noProof/>
                <w:webHidden/>
                <w:sz w:val="20"/>
                <w:szCs w:val="20"/>
              </w:rPr>
              <w:t>18</w:t>
            </w:r>
            <w:r w:rsidR="00A77710" w:rsidRPr="00A77710">
              <w:rPr>
                <w:noProof/>
                <w:webHidden/>
                <w:sz w:val="20"/>
                <w:szCs w:val="20"/>
              </w:rPr>
              <w:fldChar w:fldCharType="end"/>
            </w:r>
          </w:hyperlink>
        </w:p>
        <w:p w14:paraId="08D28640" w14:textId="7A75E689" w:rsidR="00A77710" w:rsidRPr="00A77710" w:rsidRDefault="00787406" w:rsidP="00A77710">
          <w:pPr>
            <w:pStyle w:val="TOC2"/>
            <w:tabs>
              <w:tab w:val="right" w:leader="dot" w:pos="9465"/>
            </w:tabs>
            <w:spacing w:after="0" w:line="240" w:lineRule="auto"/>
            <w:rPr>
              <w:rFonts w:asciiTheme="minorHAnsi" w:eastAsiaTheme="minorEastAsia" w:hAnsiTheme="minorHAnsi" w:cstheme="minorBidi"/>
              <w:noProof/>
              <w:sz w:val="20"/>
              <w:szCs w:val="20"/>
              <w:lang w:val="en-US" w:eastAsia="en-US"/>
            </w:rPr>
          </w:pPr>
          <w:hyperlink w:anchor="_Toc54868172" w:history="1">
            <w:r w:rsidR="00A77710" w:rsidRPr="00A77710">
              <w:rPr>
                <w:rStyle w:val="Hyperlink"/>
                <w:noProof/>
                <w:sz w:val="20"/>
                <w:szCs w:val="20"/>
              </w:rPr>
              <w:t>Topic 4. Fairtrade Premium Management</w:t>
            </w:r>
            <w:r w:rsidR="00A77710" w:rsidRPr="00A77710">
              <w:rPr>
                <w:noProof/>
                <w:webHidden/>
                <w:sz w:val="20"/>
                <w:szCs w:val="20"/>
              </w:rPr>
              <w:tab/>
            </w:r>
            <w:r w:rsidR="00A77710" w:rsidRPr="00A77710">
              <w:rPr>
                <w:noProof/>
                <w:webHidden/>
                <w:sz w:val="20"/>
                <w:szCs w:val="20"/>
              </w:rPr>
              <w:fldChar w:fldCharType="begin"/>
            </w:r>
            <w:r w:rsidR="00A77710" w:rsidRPr="00A77710">
              <w:rPr>
                <w:noProof/>
                <w:webHidden/>
                <w:sz w:val="20"/>
                <w:szCs w:val="20"/>
              </w:rPr>
              <w:instrText xml:space="preserve"> PAGEREF _Toc54868172 \h </w:instrText>
            </w:r>
            <w:r w:rsidR="00A77710" w:rsidRPr="00A77710">
              <w:rPr>
                <w:noProof/>
                <w:webHidden/>
                <w:sz w:val="20"/>
                <w:szCs w:val="20"/>
              </w:rPr>
            </w:r>
            <w:r w:rsidR="00A77710" w:rsidRPr="00A77710">
              <w:rPr>
                <w:noProof/>
                <w:webHidden/>
                <w:sz w:val="20"/>
                <w:szCs w:val="20"/>
              </w:rPr>
              <w:fldChar w:fldCharType="separate"/>
            </w:r>
            <w:r w:rsidR="00E00DB6">
              <w:rPr>
                <w:noProof/>
                <w:webHidden/>
                <w:sz w:val="20"/>
                <w:szCs w:val="20"/>
              </w:rPr>
              <w:t>19</w:t>
            </w:r>
            <w:r w:rsidR="00A77710" w:rsidRPr="00A77710">
              <w:rPr>
                <w:noProof/>
                <w:webHidden/>
                <w:sz w:val="20"/>
                <w:szCs w:val="20"/>
              </w:rPr>
              <w:fldChar w:fldCharType="end"/>
            </w:r>
          </w:hyperlink>
        </w:p>
        <w:p w14:paraId="0F75089D" w14:textId="7035094C" w:rsidR="00A77710" w:rsidRPr="00A77710" w:rsidRDefault="00787406" w:rsidP="00A77710">
          <w:pPr>
            <w:pStyle w:val="TOC3"/>
            <w:tabs>
              <w:tab w:val="right" w:leader="dot" w:pos="9465"/>
            </w:tabs>
            <w:spacing w:after="0" w:line="240" w:lineRule="auto"/>
            <w:rPr>
              <w:rFonts w:asciiTheme="minorHAnsi" w:eastAsiaTheme="minorEastAsia" w:hAnsiTheme="minorHAnsi" w:cstheme="minorBidi"/>
              <w:noProof/>
              <w:sz w:val="20"/>
              <w:szCs w:val="20"/>
              <w:lang w:val="en-US" w:eastAsia="en-US"/>
            </w:rPr>
          </w:pPr>
          <w:hyperlink w:anchor="_Toc54868173" w:history="1">
            <w:r w:rsidR="00A77710" w:rsidRPr="00A77710">
              <w:rPr>
                <w:rStyle w:val="Hyperlink"/>
                <w:rFonts w:cs="Arial"/>
                <w:noProof/>
                <w:sz w:val="20"/>
                <w:szCs w:val="20"/>
              </w:rPr>
              <w:t>4.1 Sustainability margin (SM)</w:t>
            </w:r>
            <w:r w:rsidR="00A77710" w:rsidRPr="00A77710">
              <w:rPr>
                <w:noProof/>
                <w:webHidden/>
                <w:sz w:val="20"/>
                <w:szCs w:val="20"/>
              </w:rPr>
              <w:tab/>
            </w:r>
            <w:r w:rsidR="00A77710" w:rsidRPr="00A77710">
              <w:rPr>
                <w:noProof/>
                <w:webHidden/>
                <w:sz w:val="20"/>
                <w:szCs w:val="20"/>
              </w:rPr>
              <w:fldChar w:fldCharType="begin"/>
            </w:r>
            <w:r w:rsidR="00A77710" w:rsidRPr="00A77710">
              <w:rPr>
                <w:noProof/>
                <w:webHidden/>
                <w:sz w:val="20"/>
                <w:szCs w:val="20"/>
              </w:rPr>
              <w:instrText xml:space="preserve"> PAGEREF _Toc54868173 \h </w:instrText>
            </w:r>
            <w:r w:rsidR="00A77710" w:rsidRPr="00A77710">
              <w:rPr>
                <w:noProof/>
                <w:webHidden/>
                <w:sz w:val="20"/>
                <w:szCs w:val="20"/>
              </w:rPr>
            </w:r>
            <w:r w:rsidR="00A77710" w:rsidRPr="00A77710">
              <w:rPr>
                <w:noProof/>
                <w:webHidden/>
                <w:sz w:val="20"/>
                <w:szCs w:val="20"/>
              </w:rPr>
              <w:fldChar w:fldCharType="separate"/>
            </w:r>
            <w:r w:rsidR="00E00DB6">
              <w:rPr>
                <w:noProof/>
                <w:webHidden/>
                <w:sz w:val="20"/>
                <w:szCs w:val="20"/>
              </w:rPr>
              <w:t>20</w:t>
            </w:r>
            <w:r w:rsidR="00A77710" w:rsidRPr="00A77710">
              <w:rPr>
                <w:noProof/>
                <w:webHidden/>
                <w:sz w:val="20"/>
                <w:szCs w:val="20"/>
              </w:rPr>
              <w:fldChar w:fldCharType="end"/>
            </w:r>
          </w:hyperlink>
        </w:p>
        <w:p w14:paraId="17D82DD4" w14:textId="3314A656" w:rsidR="00A77710" w:rsidRPr="00A77710" w:rsidRDefault="00787406" w:rsidP="00A77710">
          <w:pPr>
            <w:pStyle w:val="TOC2"/>
            <w:tabs>
              <w:tab w:val="right" w:leader="dot" w:pos="9465"/>
            </w:tabs>
            <w:spacing w:after="0" w:line="240" w:lineRule="auto"/>
            <w:rPr>
              <w:rFonts w:asciiTheme="minorHAnsi" w:eastAsiaTheme="minorEastAsia" w:hAnsiTheme="minorHAnsi" w:cstheme="minorBidi"/>
              <w:noProof/>
              <w:sz w:val="20"/>
              <w:szCs w:val="20"/>
              <w:lang w:val="en-US" w:eastAsia="en-US"/>
            </w:rPr>
          </w:pPr>
          <w:hyperlink w:anchor="_Toc54868174" w:history="1">
            <w:r w:rsidR="00A77710" w:rsidRPr="00A77710">
              <w:rPr>
                <w:rStyle w:val="Hyperlink"/>
                <w:noProof/>
                <w:sz w:val="20"/>
                <w:szCs w:val="20"/>
              </w:rPr>
              <w:t>Topic 5. General Requirements and Commitment to Fairtrade</w:t>
            </w:r>
            <w:r w:rsidR="00A77710" w:rsidRPr="00A77710">
              <w:rPr>
                <w:noProof/>
                <w:webHidden/>
                <w:sz w:val="20"/>
                <w:szCs w:val="20"/>
              </w:rPr>
              <w:tab/>
            </w:r>
            <w:r w:rsidR="00A77710" w:rsidRPr="00A77710">
              <w:rPr>
                <w:noProof/>
                <w:webHidden/>
                <w:sz w:val="20"/>
                <w:szCs w:val="20"/>
              </w:rPr>
              <w:fldChar w:fldCharType="begin"/>
            </w:r>
            <w:r w:rsidR="00A77710" w:rsidRPr="00A77710">
              <w:rPr>
                <w:noProof/>
                <w:webHidden/>
                <w:sz w:val="20"/>
                <w:szCs w:val="20"/>
              </w:rPr>
              <w:instrText xml:space="preserve"> PAGEREF _Toc54868174 \h </w:instrText>
            </w:r>
            <w:r w:rsidR="00A77710" w:rsidRPr="00A77710">
              <w:rPr>
                <w:noProof/>
                <w:webHidden/>
                <w:sz w:val="20"/>
                <w:szCs w:val="20"/>
              </w:rPr>
            </w:r>
            <w:r w:rsidR="00A77710" w:rsidRPr="00A77710">
              <w:rPr>
                <w:noProof/>
                <w:webHidden/>
                <w:sz w:val="20"/>
                <w:szCs w:val="20"/>
              </w:rPr>
              <w:fldChar w:fldCharType="separate"/>
            </w:r>
            <w:r w:rsidR="00E00DB6">
              <w:rPr>
                <w:noProof/>
                <w:webHidden/>
                <w:sz w:val="20"/>
                <w:szCs w:val="20"/>
              </w:rPr>
              <w:t>24</w:t>
            </w:r>
            <w:r w:rsidR="00A77710" w:rsidRPr="00A77710">
              <w:rPr>
                <w:noProof/>
                <w:webHidden/>
                <w:sz w:val="20"/>
                <w:szCs w:val="20"/>
              </w:rPr>
              <w:fldChar w:fldCharType="end"/>
            </w:r>
          </w:hyperlink>
        </w:p>
        <w:p w14:paraId="5B62D9BB" w14:textId="2E2F43BB" w:rsidR="00A77710" w:rsidRPr="00A77710" w:rsidRDefault="00787406" w:rsidP="00A77710">
          <w:pPr>
            <w:pStyle w:val="TOC3"/>
            <w:tabs>
              <w:tab w:val="right" w:leader="dot" w:pos="9465"/>
            </w:tabs>
            <w:spacing w:after="0" w:line="240" w:lineRule="auto"/>
            <w:rPr>
              <w:rFonts w:asciiTheme="minorHAnsi" w:eastAsiaTheme="minorEastAsia" w:hAnsiTheme="minorHAnsi" w:cstheme="minorBidi"/>
              <w:noProof/>
              <w:sz w:val="20"/>
              <w:szCs w:val="20"/>
              <w:lang w:val="en-US" w:eastAsia="en-US"/>
            </w:rPr>
          </w:pPr>
          <w:hyperlink w:anchor="_Toc54868175" w:history="1">
            <w:r w:rsidR="00A77710" w:rsidRPr="00A77710">
              <w:rPr>
                <w:rStyle w:val="Hyperlink"/>
                <w:rFonts w:cs="Arial"/>
                <w:noProof/>
                <w:sz w:val="20"/>
                <w:szCs w:val="20"/>
              </w:rPr>
              <w:t>5.1 Fairtrade Compliance Committee (FCC)</w:t>
            </w:r>
            <w:r w:rsidR="00A77710" w:rsidRPr="00A77710">
              <w:rPr>
                <w:noProof/>
                <w:webHidden/>
                <w:sz w:val="20"/>
                <w:szCs w:val="20"/>
              </w:rPr>
              <w:tab/>
            </w:r>
            <w:r w:rsidR="00A77710" w:rsidRPr="00A77710">
              <w:rPr>
                <w:noProof/>
                <w:webHidden/>
                <w:sz w:val="20"/>
                <w:szCs w:val="20"/>
              </w:rPr>
              <w:fldChar w:fldCharType="begin"/>
            </w:r>
            <w:r w:rsidR="00A77710" w:rsidRPr="00A77710">
              <w:rPr>
                <w:noProof/>
                <w:webHidden/>
                <w:sz w:val="20"/>
                <w:szCs w:val="20"/>
              </w:rPr>
              <w:instrText xml:space="preserve"> PAGEREF _Toc54868175 \h </w:instrText>
            </w:r>
            <w:r w:rsidR="00A77710" w:rsidRPr="00A77710">
              <w:rPr>
                <w:noProof/>
                <w:webHidden/>
                <w:sz w:val="20"/>
                <w:szCs w:val="20"/>
              </w:rPr>
            </w:r>
            <w:r w:rsidR="00A77710" w:rsidRPr="00A77710">
              <w:rPr>
                <w:noProof/>
                <w:webHidden/>
                <w:sz w:val="20"/>
                <w:szCs w:val="20"/>
              </w:rPr>
              <w:fldChar w:fldCharType="separate"/>
            </w:r>
            <w:r w:rsidR="00E00DB6">
              <w:rPr>
                <w:noProof/>
                <w:webHidden/>
                <w:sz w:val="20"/>
                <w:szCs w:val="20"/>
              </w:rPr>
              <w:t>24</w:t>
            </w:r>
            <w:r w:rsidR="00A77710" w:rsidRPr="00A77710">
              <w:rPr>
                <w:noProof/>
                <w:webHidden/>
                <w:sz w:val="20"/>
                <w:szCs w:val="20"/>
              </w:rPr>
              <w:fldChar w:fldCharType="end"/>
            </w:r>
          </w:hyperlink>
        </w:p>
        <w:p w14:paraId="7A47D237" w14:textId="2160250F" w:rsidR="00A77710" w:rsidRPr="00A77710" w:rsidRDefault="00787406" w:rsidP="00A77710">
          <w:pPr>
            <w:pStyle w:val="TOC3"/>
            <w:tabs>
              <w:tab w:val="right" w:leader="dot" w:pos="9465"/>
            </w:tabs>
            <w:spacing w:after="0" w:line="240" w:lineRule="auto"/>
            <w:rPr>
              <w:rFonts w:asciiTheme="minorHAnsi" w:eastAsiaTheme="minorEastAsia" w:hAnsiTheme="minorHAnsi" w:cstheme="minorBidi"/>
              <w:noProof/>
              <w:sz w:val="20"/>
              <w:szCs w:val="20"/>
              <w:lang w:val="en-US" w:eastAsia="en-US"/>
            </w:rPr>
          </w:pPr>
          <w:hyperlink w:anchor="_Toc54868176" w:history="1">
            <w:r w:rsidR="00A77710" w:rsidRPr="00A77710">
              <w:rPr>
                <w:rStyle w:val="Hyperlink"/>
                <w:rFonts w:cs="Arial"/>
                <w:noProof/>
                <w:sz w:val="20"/>
                <w:szCs w:val="20"/>
              </w:rPr>
              <w:t>5.2 Social development</w:t>
            </w:r>
            <w:r w:rsidR="00A77710" w:rsidRPr="00A77710">
              <w:rPr>
                <w:noProof/>
                <w:webHidden/>
                <w:sz w:val="20"/>
                <w:szCs w:val="20"/>
              </w:rPr>
              <w:tab/>
            </w:r>
            <w:r w:rsidR="00A77710" w:rsidRPr="00A77710">
              <w:rPr>
                <w:noProof/>
                <w:webHidden/>
                <w:sz w:val="20"/>
                <w:szCs w:val="20"/>
              </w:rPr>
              <w:fldChar w:fldCharType="begin"/>
            </w:r>
            <w:r w:rsidR="00A77710" w:rsidRPr="00A77710">
              <w:rPr>
                <w:noProof/>
                <w:webHidden/>
                <w:sz w:val="20"/>
                <w:szCs w:val="20"/>
              </w:rPr>
              <w:instrText xml:space="preserve"> PAGEREF _Toc54868176 \h </w:instrText>
            </w:r>
            <w:r w:rsidR="00A77710" w:rsidRPr="00A77710">
              <w:rPr>
                <w:noProof/>
                <w:webHidden/>
                <w:sz w:val="20"/>
                <w:szCs w:val="20"/>
              </w:rPr>
            </w:r>
            <w:r w:rsidR="00A77710" w:rsidRPr="00A77710">
              <w:rPr>
                <w:noProof/>
                <w:webHidden/>
                <w:sz w:val="20"/>
                <w:szCs w:val="20"/>
              </w:rPr>
              <w:fldChar w:fldCharType="separate"/>
            </w:r>
            <w:r w:rsidR="00E00DB6">
              <w:rPr>
                <w:noProof/>
                <w:webHidden/>
                <w:sz w:val="20"/>
                <w:szCs w:val="20"/>
              </w:rPr>
              <w:t>29</w:t>
            </w:r>
            <w:r w:rsidR="00A77710" w:rsidRPr="00A77710">
              <w:rPr>
                <w:noProof/>
                <w:webHidden/>
                <w:sz w:val="20"/>
                <w:szCs w:val="20"/>
              </w:rPr>
              <w:fldChar w:fldCharType="end"/>
            </w:r>
          </w:hyperlink>
        </w:p>
        <w:p w14:paraId="30588EC7" w14:textId="1925E982" w:rsidR="00A77710" w:rsidRPr="00A77710" w:rsidRDefault="00787406" w:rsidP="00A77710">
          <w:pPr>
            <w:pStyle w:val="TOC2"/>
            <w:tabs>
              <w:tab w:val="right" w:leader="dot" w:pos="9465"/>
            </w:tabs>
            <w:spacing w:after="0" w:line="240" w:lineRule="auto"/>
            <w:rPr>
              <w:rFonts w:asciiTheme="minorHAnsi" w:eastAsiaTheme="minorEastAsia" w:hAnsiTheme="minorHAnsi" w:cstheme="minorBidi"/>
              <w:noProof/>
              <w:sz w:val="20"/>
              <w:szCs w:val="20"/>
              <w:lang w:val="en-US" w:eastAsia="en-US"/>
            </w:rPr>
          </w:pPr>
          <w:hyperlink w:anchor="_Toc54868177" w:history="1">
            <w:r w:rsidR="00A77710" w:rsidRPr="00A77710">
              <w:rPr>
                <w:rStyle w:val="Hyperlink"/>
                <w:noProof/>
                <w:sz w:val="20"/>
                <w:szCs w:val="20"/>
              </w:rPr>
              <w:t>Topic 6. National legislation</w:t>
            </w:r>
            <w:r w:rsidR="00A77710" w:rsidRPr="00A77710">
              <w:rPr>
                <w:noProof/>
                <w:webHidden/>
                <w:sz w:val="20"/>
                <w:szCs w:val="20"/>
              </w:rPr>
              <w:tab/>
            </w:r>
            <w:r w:rsidR="00A77710" w:rsidRPr="00A77710">
              <w:rPr>
                <w:noProof/>
                <w:webHidden/>
                <w:sz w:val="20"/>
                <w:szCs w:val="20"/>
              </w:rPr>
              <w:fldChar w:fldCharType="begin"/>
            </w:r>
            <w:r w:rsidR="00A77710" w:rsidRPr="00A77710">
              <w:rPr>
                <w:noProof/>
                <w:webHidden/>
                <w:sz w:val="20"/>
                <w:szCs w:val="20"/>
              </w:rPr>
              <w:instrText xml:space="preserve"> PAGEREF _Toc54868177 \h </w:instrText>
            </w:r>
            <w:r w:rsidR="00A77710" w:rsidRPr="00A77710">
              <w:rPr>
                <w:noProof/>
                <w:webHidden/>
                <w:sz w:val="20"/>
                <w:szCs w:val="20"/>
              </w:rPr>
            </w:r>
            <w:r w:rsidR="00A77710" w:rsidRPr="00A77710">
              <w:rPr>
                <w:noProof/>
                <w:webHidden/>
                <w:sz w:val="20"/>
                <w:szCs w:val="20"/>
              </w:rPr>
              <w:fldChar w:fldCharType="separate"/>
            </w:r>
            <w:r w:rsidR="00E00DB6">
              <w:rPr>
                <w:noProof/>
                <w:webHidden/>
                <w:sz w:val="20"/>
                <w:szCs w:val="20"/>
              </w:rPr>
              <w:t>30</w:t>
            </w:r>
            <w:r w:rsidR="00A77710" w:rsidRPr="00A77710">
              <w:rPr>
                <w:noProof/>
                <w:webHidden/>
                <w:sz w:val="20"/>
                <w:szCs w:val="20"/>
              </w:rPr>
              <w:fldChar w:fldCharType="end"/>
            </w:r>
          </w:hyperlink>
        </w:p>
        <w:p w14:paraId="506A3971" w14:textId="347EE80C" w:rsidR="00A77710" w:rsidRPr="00A77710" w:rsidRDefault="00787406" w:rsidP="00A77710">
          <w:pPr>
            <w:pStyle w:val="TOC2"/>
            <w:tabs>
              <w:tab w:val="right" w:leader="dot" w:pos="9465"/>
            </w:tabs>
            <w:spacing w:after="0" w:line="240" w:lineRule="auto"/>
            <w:rPr>
              <w:rFonts w:asciiTheme="minorHAnsi" w:eastAsiaTheme="minorEastAsia" w:hAnsiTheme="minorHAnsi" w:cstheme="minorBidi"/>
              <w:noProof/>
              <w:sz w:val="20"/>
              <w:szCs w:val="20"/>
              <w:lang w:val="en-US" w:eastAsia="en-US"/>
            </w:rPr>
          </w:pPr>
          <w:hyperlink w:anchor="_Toc54868178" w:history="1">
            <w:r w:rsidR="00A77710" w:rsidRPr="00A77710">
              <w:rPr>
                <w:rStyle w:val="Hyperlink"/>
                <w:noProof/>
                <w:sz w:val="20"/>
                <w:szCs w:val="20"/>
              </w:rPr>
              <w:t>Topic 7: Trade. Requirements applicable to traders sourcing from SPO and HL estates</w:t>
            </w:r>
            <w:r w:rsidR="00A77710" w:rsidRPr="00A77710">
              <w:rPr>
                <w:noProof/>
                <w:webHidden/>
                <w:sz w:val="20"/>
                <w:szCs w:val="20"/>
              </w:rPr>
              <w:tab/>
            </w:r>
            <w:r w:rsidR="00A77710" w:rsidRPr="00A77710">
              <w:rPr>
                <w:noProof/>
                <w:webHidden/>
                <w:sz w:val="20"/>
                <w:szCs w:val="20"/>
              </w:rPr>
              <w:fldChar w:fldCharType="begin"/>
            </w:r>
            <w:r w:rsidR="00A77710" w:rsidRPr="00A77710">
              <w:rPr>
                <w:noProof/>
                <w:webHidden/>
                <w:sz w:val="20"/>
                <w:szCs w:val="20"/>
              </w:rPr>
              <w:instrText xml:space="preserve"> PAGEREF _Toc54868178 \h </w:instrText>
            </w:r>
            <w:r w:rsidR="00A77710" w:rsidRPr="00A77710">
              <w:rPr>
                <w:noProof/>
                <w:webHidden/>
                <w:sz w:val="20"/>
                <w:szCs w:val="20"/>
              </w:rPr>
            </w:r>
            <w:r w:rsidR="00A77710" w:rsidRPr="00A77710">
              <w:rPr>
                <w:noProof/>
                <w:webHidden/>
                <w:sz w:val="20"/>
                <w:szCs w:val="20"/>
              </w:rPr>
              <w:fldChar w:fldCharType="separate"/>
            </w:r>
            <w:r w:rsidR="00E00DB6">
              <w:rPr>
                <w:noProof/>
                <w:webHidden/>
                <w:sz w:val="20"/>
                <w:szCs w:val="20"/>
              </w:rPr>
              <w:t>31</w:t>
            </w:r>
            <w:r w:rsidR="00A77710" w:rsidRPr="00A77710">
              <w:rPr>
                <w:noProof/>
                <w:webHidden/>
                <w:sz w:val="20"/>
                <w:szCs w:val="20"/>
              </w:rPr>
              <w:fldChar w:fldCharType="end"/>
            </w:r>
          </w:hyperlink>
        </w:p>
        <w:p w14:paraId="162A7307" w14:textId="036C5715" w:rsidR="00A77710" w:rsidRPr="00A77710" w:rsidRDefault="00787406" w:rsidP="00A77710">
          <w:pPr>
            <w:pStyle w:val="TOC3"/>
            <w:tabs>
              <w:tab w:val="right" w:leader="dot" w:pos="9465"/>
            </w:tabs>
            <w:spacing w:after="0" w:line="240" w:lineRule="auto"/>
            <w:rPr>
              <w:rFonts w:asciiTheme="minorHAnsi" w:eastAsiaTheme="minorEastAsia" w:hAnsiTheme="minorHAnsi" w:cstheme="minorBidi"/>
              <w:noProof/>
              <w:sz w:val="20"/>
              <w:szCs w:val="20"/>
              <w:lang w:val="en-US" w:eastAsia="en-US"/>
            </w:rPr>
          </w:pPr>
          <w:hyperlink w:anchor="_Toc54868179" w:history="1">
            <w:r w:rsidR="00A77710" w:rsidRPr="00A77710">
              <w:rPr>
                <w:rStyle w:val="Hyperlink"/>
                <w:rFonts w:cs="Arial"/>
                <w:noProof/>
                <w:sz w:val="20"/>
                <w:szCs w:val="20"/>
              </w:rPr>
              <w:t>7.1. Retro-certification</w:t>
            </w:r>
            <w:r w:rsidR="00A77710" w:rsidRPr="00A77710">
              <w:rPr>
                <w:noProof/>
                <w:webHidden/>
                <w:sz w:val="20"/>
                <w:szCs w:val="20"/>
              </w:rPr>
              <w:tab/>
            </w:r>
            <w:r w:rsidR="00A77710" w:rsidRPr="00A77710">
              <w:rPr>
                <w:noProof/>
                <w:webHidden/>
                <w:sz w:val="20"/>
                <w:szCs w:val="20"/>
              </w:rPr>
              <w:fldChar w:fldCharType="begin"/>
            </w:r>
            <w:r w:rsidR="00A77710" w:rsidRPr="00A77710">
              <w:rPr>
                <w:noProof/>
                <w:webHidden/>
                <w:sz w:val="20"/>
                <w:szCs w:val="20"/>
              </w:rPr>
              <w:instrText xml:space="preserve"> PAGEREF _Toc54868179 \h </w:instrText>
            </w:r>
            <w:r w:rsidR="00A77710" w:rsidRPr="00A77710">
              <w:rPr>
                <w:noProof/>
                <w:webHidden/>
                <w:sz w:val="20"/>
                <w:szCs w:val="20"/>
              </w:rPr>
            </w:r>
            <w:r w:rsidR="00A77710" w:rsidRPr="00A77710">
              <w:rPr>
                <w:noProof/>
                <w:webHidden/>
                <w:sz w:val="20"/>
                <w:szCs w:val="20"/>
              </w:rPr>
              <w:fldChar w:fldCharType="separate"/>
            </w:r>
            <w:r w:rsidR="00E00DB6">
              <w:rPr>
                <w:noProof/>
                <w:webHidden/>
                <w:sz w:val="20"/>
                <w:szCs w:val="20"/>
              </w:rPr>
              <w:t>31</w:t>
            </w:r>
            <w:r w:rsidR="00A77710" w:rsidRPr="00A77710">
              <w:rPr>
                <w:noProof/>
                <w:webHidden/>
                <w:sz w:val="20"/>
                <w:szCs w:val="20"/>
              </w:rPr>
              <w:fldChar w:fldCharType="end"/>
            </w:r>
          </w:hyperlink>
        </w:p>
        <w:p w14:paraId="758B9840" w14:textId="40AF7209" w:rsidR="00A77710" w:rsidRPr="00A77710" w:rsidRDefault="00787406" w:rsidP="00A77710">
          <w:pPr>
            <w:pStyle w:val="TOC3"/>
            <w:tabs>
              <w:tab w:val="right" w:leader="dot" w:pos="9465"/>
            </w:tabs>
            <w:spacing w:after="0" w:line="240" w:lineRule="auto"/>
            <w:rPr>
              <w:rFonts w:asciiTheme="minorHAnsi" w:eastAsiaTheme="minorEastAsia" w:hAnsiTheme="minorHAnsi" w:cstheme="minorBidi"/>
              <w:noProof/>
              <w:sz w:val="20"/>
              <w:szCs w:val="20"/>
              <w:lang w:val="en-US" w:eastAsia="en-US"/>
            </w:rPr>
          </w:pPr>
          <w:hyperlink w:anchor="_Toc54868180" w:history="1">
            <w:r w:rsidR="00A77710" w:rsidRPr="00A77710">
              <w:rPr>
                <w:rStyle w:val="Hyperlink"/>
                <w:rFonts w:cs="Arial"/>
                <w:noProof/>
                <w:sz w:val="20"/>
                <w:szCs w:val="20"/>
              </w:rPr>
              <w:t>7.2 Purchases and sales of green tea leaves</w:t>
            </w:r>
            <w:r w:rsidR="00A77710" w:rsidRPr="00A77710">
              <w:rPr>
                <w:noProof/>
                <w:webHidden/>
                <w:sz w:val="20"/>
                <w:szCs w:val="20"/>
              </w:rPr>
              <w:tab/>
            </w:r>
            <w:r w:rsidR="00A77710" w:rsidRPr="00A77710">
              <w:rPr>
                <w:noProof/>
                <w:webHidden/>
                <w:sz w:val="20"/>
                <w:szCs w:val="20"/>
              </w:rPr>
              <w:fldChar w:fldCharType="begin"/>
            </w:r>
            <w:r w:rsidR="00A77710" w:rsidRPr="00A77710">
              <w:rPr>
                <w:noProof/>
                <w:webHidden/>
                <w:sz w:val="20"/>
                <w:szCs w:val="20"/>
              </w:rPr>
              <w:instrText xml:space="preserve"> PAGEREF _Toc54868180 \h </w:instrText>
            </w:r>
            <w:r w:rsidR="00A77710" w:rsidRPr="00A77710">
              <w:rPr>
                <w:noProof/>
                <w:webHidden/>
                <w:sz w:val="20"/>
                <w:szCs w:val="20"/>
              </w:rPr>
            </w:r>
            <w:r w:rsidR="00A77710" w:rsidRPr="00A77710">
              <w:rPr>
                <w:noProof/>
                <w:webHidden/>
                <w:sz w:val="20"/>
                <w:szCs w:val="20"/>
              </w:rPr>
              <w:fldChar w:fldCharType="separate"/>
            </w:r>
            <w:r w:rsidR="00E00DB6">
              <w:rPr>
                <w:noProof/>
                <w:webHidden/>
                <w:sz w:val="20"/>
                <w:szCs w:val="20"/>
              </w:rPr>
              <w:t>35</w:t>
            </w:r>
            <w:r w:rsidR="00A77710" w:rsidRPr="00A77710">
              <w:rPr>
                <w:noProof/>
                <w:webHidden/>
                <w:sz w:val="20"/>
                <w:szCs w:val="20"/>
              </w:rPr>
              <w:fldChar w:fldCharType="end"/>
            </w:r>
          </w:hyperlink>
        </w:p>
        <w:p w14:paraId="075CBEBF" w14:textId="1E1B6686" w:rsidR="00A77710" w:rsidRPr="00A77710" w:rsidRDefault="00787406" w:rsidP="00A77710">
          <w:pPr>
            <w:pStyle w:val="TOC3"/>
            <w:tabs>
              <w:tab w:val="right" w:leader="dot" w:pos="9465"/>
            </w:tabs>
            <w:spacing w:after="0" w:line="240" w:lineRule="auto"/>
            <w:rPr>
              <w:rFonts w:asciiTheme="minorHAnsi" w:eastAsiaTheme="minorEastAsia" w:hAnsiTheme="minorHAnsi" w:cstheme="minorBidi"/>
              <w:noProof/>
              <w:sz w:val="20"/>
              <w:szCs w:val="20"/>
              <w:lang w:val="en-US" w:eastAsia="en-US"/>
            </w:rPr>
          </w:pPr>
          <w:hyperlink w:anchor="_Toc54868181" w:history="1">
            <w:r w:rsidR="00A77710" w:rsidRPr="00A77710">
              <w:rPr>
                <w:rStyle w:val="Hyperlink"/>
                <w:rFonts w:cs="Arial"/>
                <w:noProof/>
                <w:sz w:val="20"/>
                <w:szCs w:val="20"/>
              </w:rPr>
              <w:t>7.3 Pre-finance rules: Alignment with the Trader Standard</w:t>
            </w:r>
            <w:r w:rsidR="00A77710" w:rsidRPr="00A77710">
              <w:rPr>
                <w:noProof/>
                <w:webHidden/>
                <w:sz w:val="20"/>
                <w:szCs w:val="20"/>
              </w:rPr>
              <w:tab/>
            </w:r>
            <w:r w:rsidR="00A77710" w:rsidRPr="00A77710">
              <w:rPr>
                <w:noProof/>
                <w:webHidden/>
                <w:sz w:val="20"/>
                <w:szCs w:val="20"/>
              </w:rPr>
              <w:fldChar w:fldCharType="begin"/>
            </w:r>
            <w:r w:rsidR="00A77710" w:rsidRPr="00A77710">
              <w:rPr>
                <w:noProof/>
                <w:webHidden/>
                <w:sz w:val="20"/>
                <w:szCs w:val="20"/>
              </w:rPr>
              <w:instrText xml:space="preserve"> PAGEREF _Toc54868181 \h </w:instrText>
            </w:r>
            <w:r w:rsidR="00A77710" w:rsidRPr="00A77710">
              <w:rPr>
                <w:noProof/>
                <w:webHidden/>
                <w:sz w:val="20"/>
                <w:szCs w:val="20"/>
              </w:rPr>
            </w:r>
            <w:r w:rsidR="00A77710" w:rsidRPr="00A77710">
              <w:rPr>
                <w:noProof/>
                <w:webHidden/>
                <w:sz w:val="20"/>
                <w:szCs w:val="20"/>
              </w:rPr>
              <w:fldChar w:fldCharType="separate"/>
            </w:r>
            <w:r w:rsidR="00E00DB6">
              <w:rPr>
                <w:noProof/>
                <w:webHidden/>
                <w:sz w:val="20"/>
                <w:szCs w:val="20"/>
              </w:rPr>
              <w:t>36</w:t>
            </w:r>
            <w:r w:rsidR="00A77710" w:rsidRPr="00A77710">
              <w:rPr>
                <w:noProof/>
                <w:webHidden/>
                <w:sz w:val="20"/>
                <w:szCs w:val="20"/>
              </w:rPr>
              <w:fldChar w:fldCharType="end"/>
            </w:r>
          </w:hyperlink>
        </w:p>
        <w:p w14:paraId="0C0E63A8" w14:textId="5454929C" w:rsidR="00A77710" w:rsidRPr="00A77710" w:rsidRDefault="00787406" w:rsidP="00A77710">
          <w:pPr>
            <w:pStyle w:val="TOC2"/>
            <w:tabs>
              <w:tab w:val="right" w:leader="dot" w:pos="9465"/>
            </w:tabs>
            <w:spacing w:after="0" w:line="240" w:lineRule="auto"/>
            <w:rPr>
              <w:rFonts w:asciiTheme="minorHAnsi" w:eastAsiaTheme="minorEastAsia" w:hAnsiTheme="minorHAnsi" w:cstheme="minorBidi"/>
              <w:noProof/>
              <w:sz w:val="20"/>
              <w:szCs w:val="20"/>
              <w:lang w:val="en-US" w:eastAsia="en-US"/>
            </w:rPr>
          </w:pPr>
          <w:hyperlink w:anchor="_Toc54868182" w:history="1">
            <w:r w:rsidR="00A77710" w:rsidRPr="00A77710">
              <w:rPr>
                <w:rStyle w:val="Hyperlink"/>
                <w:noProof/>
                <w:sz w:val="20"/>
                <w:szCs w:val="20"/>
              </w:rPr>
              <w:t>Topic 8: Inclusion of Herbs &amp; Spices in the certification scope of Tea HL organizations</w:t>
            </w:r>
            <w:r w:rsidR="00A77710" w:rsidRPr="00A77710">
              <w:rPr>
                <w:noProof/>
                <w:webHidden/>
                <w:sz w:val="20"/>
                <w:szCs w:val="20"/>
              </w:rPr>
              <w:tab/>
            </w:r>
            <w:r w:rsidR="00A77710" w:rsidRPr="00A77710">
              <w:rPr>
                <w:noProof/>
                <w:webHidden/>
                <w:sz w:val="20"/>
                <w:szCs w:val="20"/>
              </w:rPr>
              <w:fldChar w:fldCharType="begin"/>
            </w:r>
            <w:r w:rsidR="00A77710" w:rsidRPr="00A77710">
              <w:rPr>
                <w:noProof/>
                <w:webHidden/>
                <w:sz w:val="20"/>
                <w:szCs w:val="20"/>
              </w:rPr>
              <w:instrText xml:space="preserve"> PAGEREF _Toc54868182 \h </w:instrText>
            </w:r>
            <w:r w:rsidR="00A77710" w:rsidRPr="00A77710">
              <w:rPr>
                <w:noProof/>
                <w:webHidden/>
                <w:sz w:val="20"/>
                <w:szCs w:val="20"/>
              </w:rPr>
            </w:r>
            <w:r w:rsidR="00A77710" w:rsidRPr="00A77710">
              <w:rPr>
                <w:noProof/>
                <w:webHidden/>
                <w:sz w:val="20"/>
                <w:szCs w:val="20"/>
              </w:rPr>
              <w:fldChar w:fldCharType="separate"/>
            </w:r>
            <w:r w:rsidR="00E00DB6">
              <w:rPr>
                <w:noProof/>
                <w:webHidden/>
                <w:sz w:val="20"/>
                <w:szCs w:val="20"/>
              </w:rPr>
              <w:t>37</w:t>
            </w:r>
            <w:r w:rsidR="00A77710" w:rsidRPr="00A77710">
              <w:rPr>
                <w:noProof/>
                <w:webHidden/>
                <w:sz w:val="20"/>
                <w:szCs w:val="20"/>
              </w:rPr>
              <w:fldChar w:fldCharType="end"/>
            </w:r>
          </w:hyperlink>
        </w:p>
        <w:p w14:paraId="1F11D556" w14:textId="40998B3F" w:rsidR="00A77710" w:rsidRPr="00A77710" w:rsidRDefault="00787406" w:rsidP="00A77710">
          <w:pPr>
            <w:pStyle w:val="TOC2"/>
            <w:tabs>
              <w:tab w:val="right" w:leader="dot" w:pos="9465"/>
            </w:tabs>
            <w:spacing w:after="0" w:line="240" w:lineRule="auto"/>
            <w:rPr>
              <w:rFonts w:asciiTheme="minorHAnsi" w:eastAsiaTheme="minorEastAsia" w:hAnsiTheme="minorHAnsi" w:cstheme="minorBidi"/>
              <w:noProof/>
              <w:sz w:val="20"/>
              <w:szCs w:val="20"/>
              <w:lang w:val="en-US" w:eastAsia="en-US"/>
            </w:rPr>
          </w:pPr>
          <w:hyperlink w:anchor="_Toc54868183" w:history="1">
            <w:r w:rsidR="00A77710" w:rsidRPr="00A77710">
              <w:rPr>
                <w:rStyle w:val="Hyperlink"/>
                <w:noProof/>
                <w:sz w:val="20"/>
                <w:szCs w:val="20"/>
              </w:rPr>
              <w:t>Topic 9: Transition period and applicability of the revised standard</w:t>
            </w:r>
            <w:r w:rsidR="00A77710" w:rsidRPr="00A77710">
              <w:rPr>
                <w:noProof/>
                <w:webHidden/>
                <w:sz w:val="20"/>
                <w:szCs w:val="20"/>
              </w:rPr>
              <w:tab/>
            </w:r>
            <w:r w:rsidR="00A77710" w:rsidRPr="00A77710">
              <w:rPr>
                <w:noProof/>
                <w:webHidden/>
                <w:sz w:val="20"/>
                <w:szCs w:val="20"/>
              </w:rPr>
              <w:fldChar w:fldCharType="begin"/>
            </w:r>
            <w:r w:rsidR="00A77710" w:rsidRPr="00A77710">
              <w:rPr>
                <w:noProof/>
                <w:webHidden/>
                <w:sz w:val="20"/>
                <w:szCs w:val="20"/>
              </w:rPr>
              <w:instrText xml:space="preserve"> PAGEREF _Toc54868183 \h </w:instrText>
            </w:r>
            <w:r w:rsidR="00A77710" w:rsidRPr="00A77710">
              <w:rPr>
                <w:noProof/>
                <w:webHidden/>
                <w:sz w:val="20"/>
                <w:szCs w:val="20"/>
              </w:rPr>
            </w:r>
            <w:r w:rsidR="00A77710" w:rsidRPr="00A77710">
              <w:rPr>
                <w:noProof/>
                <w:webHidden/>
                <w:sz w:val="20"/>
                <w:szCs w:val="20"/>
              </w:rPr>
              <w:fldChar w:fldCharType="separate"/>
            </w:r>
            <w:r w:rsidR="00E00DB6">
              <w:rPr>
                <w:noProof/>
                <w:webHidden/>
                <w:sz w:val="20"/>
                <w:szCs w:val="20"/>
              </w:rPr>
              <w:t>40</w:t>
            </w:r>
            <w:r w:rsidR="00A77710" w:rsidRPr="00A77710">
              <w:rPr>
                <w:noProof/>
                <w:webHidden/>
                <w:sz w:val="20"/>
                <w:szCs w:val="20"/>
              </w:rPr>
              <w:fldChar w:fldCharType="end"/>
            </w:r>
          </w:hyperlink>
        </w:p>
        <w:p w14:paraId="0A320BA7" w14:textId="49276737" w:rsidR="00A77710" w:rsidRPr="00A77710" w:rsidRDefault="00787406" w:rsidP="00A77710">
          <w:pPr>
            <w:pStyle w:val="TOC1"/>
            <w:spacing w:after="0"/>
            <w:rPr>
              <w:rFonts w:asciiTheme="minorHAnsi" w:eastAsiaTheme="minorEastAsia" w:hAnsiTheme="minorHAnsi" w:cstheme="minorBidi"/>
              <w:noProof/>
              <w:sz w:val="20"/>
              <w:szCs w:val="20"/>
              <w:lang w:val="en-US" w:eastAsia="en-US"/>
            </w:rPr>
          </w:pPr>
          <w:hyperlink w:anchor="_Toc54868184" w:history="1">
            <w:r w:rsidR="00A77710" w:rsidRPr="00A77710">
              <w:rPr>
                <w:rStyle w:val="Hyperlink"/>
                <w:b/>
                <w:noProof/>
                <w:sz w:val="20"/>
                <w:szCs w:val="20"/>
              </w:rPr>
              <w:t>B.</w:t>
            </w:r>
            <w:r w:rsidR="00A77710" w:rsidRPr="00A77710">
              <w:rPr>
                <w:rFonts w:asciiTheme="minorHAnsi" w:eastAsiaTheme="minorEastAsia" w:hAnsiTheme="minorHAnsi" w:cstheme="minorBidi"/>
                <w:b/>
                <w:noProof/>
                <w:sz w:val="20"/>
                <w:szCs w:val="20"/>
                <w:lang w:val="en-US" w:eastAsia="en-US"/>
              </w:rPr>
              <w:tab/>
            </w:r>
            <w:r w:rsidR="00A77710" w:rsidRPr="00A77710">
              <w:rPr>
                <w:rStyle w:val="Hyperlink"/>
                <w:b/>
                <w:noProof/>
                <w:sz w:val="20"/>
                <w:szCs w:val="20"/>
              </w:rPr>
              <w:t>OTHER CHANGES - FOR COMMENTS</w:t>
            </w:r>
            <w:r w:rsidR="00A77710" w:rsidRPr="00A77710">
              <w:rPr>
                <w:rStyle w:val="Hyperlink"/>
                <w:noProof/>
                <w:sz w:val="20"/>
                <w:szCs w:val="20"/>
              </w:rPr>
              <w:t xml:space="preserve"> (outcome of 1</w:t>
            </w:r>
            <w:r w:rsidR="00A77710" w:rsidRPr="00A77710">
              <w:rPr>
                <w:rStyle w:val="Hyperlink"/>
                <w:noProof/>
                <w:sz w:val="20"/>
                <w:szCs w:val="20"/>
                <w:vertAlign w:val="superscript"/>
              </w:rPr>
              <w:t>st</w:t>
            </w:r>
            <w:r w:rsidR="00A77710" w:rsidRPr="00A77710">
              <w:rPr>
                <w:rStyle w:val="Hyperlink"/>
                <w:noProof/>
                <w:sz w:val="20"/>
                <w:szCs w:val="20"/>
              </w:rPr>
              <w:t xml:space="preserve"> consultation round)</w:t>
            </w:r>
            <w:r w:rsidR="00A77710" w:rsidRPr="00A77710">
              <w:rPr>
                <w:noProof/>
                <w:webHidden/>
                <w:sz w:val="20"/>
                <w:szCs w:val="20"/>
              </w:rPr>
              <w:tab/>
            </w:r>
            <w:r w:rsidR="00A77710" w:rsidRPr="00A77710">
              <w:rPr>
                <w:noProof/>
                <w:webHidden/>
                <w:sz w:val="20"/>
                <w:szCs w:val="20"/>
              </w:rPr>
              <w:fldChar w:fldCharType="begin"/>
            </w:r>
            <w:r w:rsidR="00A77710" w:rsidRPr="00A77710">
              <w:rPr>
                <w:noProof/>
                <w:webHidden/>
                <w:sz w:val="20"/>
                <w:szCs w:val="20"/>
              </w:rPr>
              <w:instrText xml:space="preserve"> PAGEREF _Toc54868184 \h </w:instrText>
            </w:r>
            <w:r w:rsidR="00A77710" w:rsidRPr="00A77710">
              <w:rPr>
                <w:noProof/>
                <w:webHidden/>
                <w:sz w:val="20"/>
                <w:szCs w:val="20"/>
              </w:rPr>
            </w:r>
            <w:r w:rsidR="00A77710" w:rsidRPr="00A77710">
              <w:rPr>
                <w:noProof/>
                <w:webHidden/>
                <w:sz w:val="20"/>
                <w:szCs w:val="20"/>
              </w:rPr>
              <w:fldChar w:fldCharType="separate"/>
            </w:r>
            <w:r w:rsidR="00E00DB6">
              <w:rPr>
                <w:noProof/>
                <w:webHidden/>
                <w:sz w:val="20"/>
                <w:szCs w:val="20"/>
              </w:rPr>
              <w:t>41</w:t>
            </w:r>
            <w:r w:rsidR="00A77710" w:rsidRPr="00A77710">
              <w:rPr>
                <w:noProof/>
                <w:webHidden/>
                <w:sz w:val="20"/>
                <w:szCs w:val="20"/>
              </w:rPr>
              <w:fldChar w:fldCharType="end"/>
            </w:r>
          </w:hyperlink>
        </w:p>
        <w:p w14:paraId="3CF5BD1E" w14:textId="502C4346" w:rsidR="00A77710" w:rsidRPr="00A77710" w:rsidRDefault="00787406" w:rsidP="00A77710">
          <w:pPr>
            <w:pStyle w:val="TOC2"/>
            <w:tabs>
              <w:tab w:val="right" w:leader="dot" w:pos="9465"/>
            </w:tabs>
            <w:spacing w:after="0" w:line="240" w:lineRule="auto"/>
            <w:rPr>
              <w:rFonts w:asciiTheme="minorHAnsi" w:eastAsiaTheme="minorEastAsia" w:hAnsiTheme="minorHAnsi" w:cstheme="minorBidi"/>
              <w:noProof/>
              <w:sz w:val="20"/>
              <w:szCs w:val="20"/>
              <w:lang w:val="en-US" w:eastAsia="en-US"/>
            </w:rPr>
          </w:pPr>
          <w:hyperlink w:anchor="_Toc54868185" w:history="1">
            <w:r w:rsidR="00A77710" w:rsidRPr="00A77710">
              <w:rPr>
                <w:rStyle w:val="Hyperlink"/>
                <w:noProof/>
                <w:sz w:val="20"/>
                <w:szCs w:val="20"/>
              </w:rPr>
              <w:t>Topic: Anti-modern slavery</w:t>
            </w:r>
            <w:r w:rsidR="00A77710" w:rsidRPr="00A77710">
              <w:rPr>
                <w:noProof/>
                <w:webHidden/>
                <w:sz w:val="20"/>
                <w:szCs w:val="20"/>
              </w:rPr>
              <w:tab/>
            </w:r>
            <w:r w:rsidR="00A77710" w:rsidRPr="00A77710">
              <w:rPr>
                <w:noProof/>
                <w:webHidden/>
                <w:sz w:val="20"/>
                <w:szCs w:val="20"/>
              </w:rPr>
              <w:fldChar w:fldCharType="begin"/>
            </w:r>
            <w:r w:rsidR="00A77710" w:rsidRPr="00A77710">
              <w:rPr>
                <w:noProof/>
                <w:webHidden/>
                <w:sz w:val="20"/>
                <w:szCs w:val="20"/>
              </w:rPr>
              <w:instrText xml:space="preserve"> PAGEREF _Toc54868185 \h </w:instrText>
            </w:r>
            <w:r w:rsidR="00A77710" w:rsidRPr="00A77710">
              <w:rPr>
                <w:noProof/>
                <w:webHidden/>
                <w:sz w:val="20"/>
                <w:szCs w:val="20"/>
              </w:rPr>
            </w:r>
            <w:r w:rsidR="00A77710" w:rsidRPr="00A77710">
              <w:rPr>
                <w:noProof/>
                <w:webHidden/>
                <w:sz w:val="20"/>
                <w:szCs w:val="20"/>
              </w:rPr>
              <w:fldChar w:fldCharType="separate"/>
            </w:r>
            <w:r w:rsidR="00E00DB6">
              <w:rPr>
                <w:noProof/>
                <w:webHidden/>
                <w:sz w:val="20"/>
                <w:szCs w:val="20"/>
              </w:rPr>
              <w:t>41</w:t>
            </w:r>
            <w:r w:rsidR="00A77710" w:rsidRPr="00A77710">
              <w:rPr>
                <w:noProof/>
                <w:webHidden/>
                <w:sz w:val="20"/>
                <w:szCs w:val="20"/>
              </w:rPr>
              <w:fldChar w:fldCharType="end"/>
            </w:r>
          </w:hyperlink>
        </w:p>
        <w:p w14:paraId="3A64EB42" w14:textId="1093D45E" w:rsidR="00A77710" w:rsidRPr="00A77710" w:rsidRDefault="00787406" w:rsidP="00A77710">
          <w:pPr>
            <w:pStyle w:val="TOC2"/>
            <w:tabs>
              <w:tab w:val="right" w:leader="dot" w:pos="9465"/>
            </w:tabs>
            <w:spacing w:after="0" w:line="240" w:lineRule="auto"/>
            <w:rPr>
              <w:rFonts w:asciiTheme="minorHAnsi" w:eastAsiaTheme="minorEastAsia" w:hAnsiTheme="minorHAnsi" w:cstheme="minorBidi"/>
              <w:noProof/>
              <w:sz w:val="20"/>
              <w:szCs w:val="20"/>
              <w:lang w:val="en-US" w:eastAsia="en-US"/>
            </w:rPr>
          </w:pPr>
          <w:hyperlink w:anchor="_Toc54868186" w:history="1">
            <w:r w:rsidR="00A77710" w:rsidRPr="00A77710">
              <w:rPr>
                <w:rStyle w:val="Hyperlink"/>
                <w:noProof/>
                <w:sz w:val="20"/>
                <w:szCs w:val="20"/>
              </w:rPr>
              <w:t>Topic: Women’s empowerment and gender equality</w:t>
            </w:r>
            <w:r w:rsidR="00A77710" w:rsidRPr="00A77710">
              <w:rPr>
                <w:noProof/>
                <w:webHidden/>
                <w:sz w:val="20"/>
                <w:szCs w:val="20"/>
              </w:rPr>
              <w:tab/>
            </w:r>
            <w:r w:rsidR="00A77710" w:rsidRPr="00A77710">
              <w:rPr>
                <w:noProof/>
                <w:webHidden/>
                <w:sz w:val="20"/>
                <w:szCs w:val="20"/>
              </w:rPr>
              <w:fldChar w:fldCharType="begin"/>
            </w:r>
            <w:r w:rsidR="00A77710" w:rsidRPr="00A77710">
              <w:rPr>
                <w:noProof/>
                <w:webHidden/>
                <w:sz w:val="20"/>
                <w:szCs w:val="20"/>
              </w:rPr>
              <w:instrText xml:space="preserve"> PAGEREF _Toc54868186 \h </w:instrText>
            </w:r>
            <w:r w:rsidR="00A77710" w:rsidRPr="00A77710">
              <w:rPr>
                <w:noProof/>
                <w:webHidden/>
                <w:sz w:val="20"/>
                <w:szCs w:val="20"/>
              </w:rPr>
            </w:r>
            <w:r w:rsidR="00A77710" w:rsidRPr="00A77710">
              <w:rPr>
                <w:noProof/>
                <w:webHidden/>
                <w:sz w:val="20"/>
                <w:szCs w:val="20"/>
              </w:rPr>
              <w:fldChar w:fldCharType="separate"/>
            </w:r>
            <w:r w:rsidR="00E00DB6">
              <w:rPr>
                <w:noProof/>
                <w:webHidden/>
                <w:sz w:val="20"/>
                <w:szCs w:val="20"/>
              </w:rPr>
              <w:t>45</w:t>
            </w:r>
            <w:r w:rsidR="00A77710" w:rsidRPr="00A77710">
              <w:rPr>
                <w:noProof/>
                <w:webHidden/>
                <w:sz w:val="20"/>
                <w:szCs w:val="20"/>
              </w:rPr>
              <w:fldChar w:fldCharType="end"/>
            </w:r>
          </w:hyperlink>
        </w:p>
        <w:p w14:paraId="4CA22821" w14:textId="3A7C8E05" w:rsidR="00A77710" w:rsidRPr="00A77710" w:rsidRDefault="00787406" w:rsidP="00A77710">
          <w:pPr>
            <w:pStyle w:val="TOC2"/>
            <w:tabs>
              <w:tab w:val="right" w:leader="dot" w:pos="9465"/>
            </w:tabs>
            <w:spacing w:after="0" w:line="240" w:lineRule="auto"/>
            <w:rPr>
              <w:rFonts w:asciiTheme="minorHAnsi" w:eastAsiaTheme="minorEastAsia" w:hAnsiTheme="minorHAnsi" w:cstheme="minorBidi"/>
              <w:noProof/>
              <w:sz w:val="20"/>
              <w:szCs w:val="20"/>
              <w:lang w:val="en-US" w:eastAsia="en-US"/>
            </w:rPr>
          </w:pPr>
          <w:hyperlink w:anchor="_Toc54868187" w:history="1">
            <w:r w:rsidR="00A77710" w:rsidRPr="00A77710">
              <w:rPr>
                <w:rStyle w:val="Hyperlink"/>
                <w:noProof/>
                <w:sz w:val="20"/>
                <w:szCs w:val="20"/>
              </w:rPr>
              <w:t>Topic: Workers Labour conditions</w:t>
            </w:r>
            <w:r w:rsidR="00A77710" w:rsidRPr="00A77710">
              <w:rPr>
                <w:noProof/>
                <w:webHidden/>
                <w:sz w:val="20"/>
                <w:szCs w:val="20"/>
              </w:rPr>
              <w:tab/>
            </w:r>
            <w:r w:rsidR="00A77710" w:rsidRPr="00A77710">
              <w:rPr>
                <w:noProof/>
                <w:webHidden/>
                <w:sz w:val="20"/>
                <w:szCs w:val="20"/>
              </w:rPr>
              <w:fldChar w:fldCharType="begin"/>
            </w:r>
            <w:r w:rsidR="00A77710" w:rsidRPr="00A77710">
              <w:rPr>
                <w:noProof/>
                <w:webHidden/>
                <w:sz w:val="20"/>
                <w:szCs w:val="20"/>
              </w:rPr>
              <w:instrText xml:space="preserve"> PAGEREF _Toc54868187 \h </w:instrText>
            </w:r>
            <w:r w:rsidR="00A77710" w:rsidRPr="00A77710">
              <w:rPr>
                <w:noProof/>
                <w:webHidden/>
                <w:sz w:val="20"/>
                <w:szCs w:val="20"/>
              </w:rPr>
            </w:r>
            <w:r w:rsidR="00A77710" w:rsidRPr="00A77710">
              <w:rPr>
                <w:noProof/>
                <w:webHidden/>
                <w:sz w:val="20"/>
                <w:szCs w:val="20"/>
              </w:rPr>
              <w:fldChar w:fldCharType="separate"/>
            </w:r>
            <w:r w:rsidR="00E00DB6">
              <w:rPr>
                <w:noProof/>
                <w:webHidden/>
                <w:sz w:val="20"/>
                <w:szCs w:val="20"/>
              </w:rPr>
              <w:t>48</w:t>
            </w:r>
            <w:r w:rsidR="00A77710" w:rsidRPr="00A77710">
              <w:rPr>
                <w:noProof/>
                <w:webHidden/>
                <w:sz w:val="20"/>
                <w:szCs w:val="20"/>
              </w:rPr>
              <w:fldChar w:fldCharType="end"/>
            </w:r>
          </w:hyperlink>
        </w:p>
        <w:p w14:paraId="03EA5C13" w14:textId="5C9B434E" w:rsidR="00A77710" w:rsidRPr="00A77710" w:rsidRDefault="00787406" w:rsidP="00A77710">
          <w:pPr>
            <w:pStyle w:val="TOC2"/>
            <w:tabs>
              <w:tab w:val="right" w:leader="dot" w:pos="9465"/>
            </w:tabs>
            <w:spacing w:after="0" w:line="240" w:lineRule="auto"/>
            <w:rPr>
              <w:rFonts w:asciiTheme="minorHAnsi" w:eastAsiaTheme="minorEastAsia" w:hAnsiTheme="minorHAnsi" w:cstheme="minorBidi"/>
              <w:noProof/>
              <w:sz w:val="20"/>
              <w:szCs w:val="20"/>
              <w:lang w:val="en-US" w:eastAsia="en-US"/>
            </w:rPr>
          </w:pPr>
          <w:hyperlink w:anchor="_Toc54868188" w:history="1">
            <w:r w:rsidR="00A77710" w:rsidRPr="00A77710">
              <w:rPr>
                <w:rStyle w:val="Hyperlink"/>
                <w:noProof/>
                <w:sz w:val="20"/>
                <w:szCs w:val="20"/>
              </w:rPr>
              <w:t>Topic: Fairtrade Premium Management</w:t>
            </w:r>
            <w:r w:rsidR="00A77710" w:rsidRPr="00A77710">
              <w:rPr>
                <w:noProof/>
                <w:webHidden/>
                <w:sz w:val="20"/>
                <w:szCs w:val="20"/>
              </w:rPr>
              <w:tab/>
            </w:r>
            <w:r w:rsidR="00A77710" w:rsidRPr="00A77710">
              <w:rPr>
                <w:noProof/>
                <w:webHidden/>
                <w:sz w:val="20"/>
                <w:szCs w:val="20"/>
              </w:rPr>
              <w:fldChar w:fldCharType="begin"/>
            </w:r>
            <w:r w:rsidR="00A77710" w:rsidRPr="00A77710">
              <w:rPr>
                <w:noProof/>
                <w:webHidden/>
                <w:sz w:val="20"/>
                <w:szCs w:val="20"/>
              </w:rPr>
              <w:instrText xml:space="preserve"> PAGEREF _Toc54868188 \h </w:instrText>
            </w:r>
            <w:r w:rsidR="00A77710" w:rsidRPr="00A77710">
              <w:rPr>
                <w:noProof/>
                <w:webHidden/>
                <w:sz w:val="20"/>
                <w:szCs w:val="20"/>
              </w:rPr>
            </w:r>
            <w:r w:rsidR="00A77710" w:rsidRPr="00A77710">
              <w:rPr>
                <w:noProof/>
                <w:webHidden/>
                <w:sz w:val="20"/>
                <w:szCs w:val="20"/>
              </w:rPr>
              <w:fldChar w:fldCharType="separate"/>
            </w:r>
            <w:r w:rsidR="00E00DB6">
              <w:rPr>
                <w:noProof/>
                <w:webHidden/>
                <w:sz w:val="20"/>
                <w:szCs w:val="20"/>
              </w:rPr>
              <w:t>50</w:t>
            </w:r>
            <w:r w:rsidR="00A77710" w:rsidRPr="00A77710">
              <w:rPr>
                <w:noProof/>
                <w:webHidden/>
                <w:sz w:val="20"/>
                <w:szCs w:val="20"/>
              </w:rPr>
              <w:fldChar w:fldCharType="end"/>
            </w:r>
          </w:hyperlink>
        </w:p>
        <w:p w14:paraId="50DAEF76" w14:textId="04CB56D3" w:rsidR="00A77710" w:rsidRPr="00A77710" w:rsidRDefault="00787406" w:rsidP="00A77710">
          <w:pPr>
            <w:pStyle w:val="TOC1"/>
            <w:spacing w:after="0"/>
            <w:rPr>
              <w:rFonts w:asciiTheme="minorHAnsi" w:eastAsiaTheme="minorEastAsia" w:hAnsiTheme="minorHAnsi" w:cstheme="minorBidi"/>
              <w:noProof/>
              <w:sz w:val="20"/>
              <w:szCs w:val="20"/>
              <w:lang w:val="en-US" w:eastAsia="en-US"/>
            </w:rPr>
          </w:pPr>
          <w:hyperlink w:anchor="_Toc54868189" w:history="1">
            <w:r w:rsidR="00A77710" w:rsidRPr="00A77710">
              <w:rPr>
                <w:rStyle w:val="Hyperlink"/>
                <w:noProof/>
                <w:sz w:val="20"/>
                <w:szCs w:val="20"/>
              </w:rPr>
              <w:t>0</w:t>
            </w:r>
            <w:r w:rsidR="00A77710" w:rsidRPr="00A77710">
              <w:rPr>
                <w:rStyle w:val="Hyperlink"/>
                <w:b/>
                <w:noProof/>
                <w:sz w:val="20"/>
                <w:szCs w:val="20"/>
              </w:rPr>
              <w:t>.</w:t>
            </w:r>
            <w:r w:rsidR="00A77710" w:rsidRPr="00A77710">
              <w:rPr>
                <w:rFonts w:asciiTheme="minorHAnsi" w:eastAsiaTheme="minorEastAsia" w:hAnsiTheme="minorHAnsi" w:cstheme="minorBidi"/>
                <w:b/>
                <w:noProof/>
                <w:sz w:val="20"/>
                <w:szCs w:val="20"/>
                <w:lang w:val="en-US" w:eastAsia="en-US"/>
              </w:rPr>
              <w:tab/>
            </w:r>
            <w:r w:rsidR="00A77710" w:rsidRPr="00A77710">
              <w:rPr>
                <w:rStyle w:val="Hyperlink"/>
                <w:b/>
                <w:noProof/>
                <w:sz w:val="20"/>
                <w:szCs w:val="20"/>
              </w:rPr>
              <w:t>General comments/ feedback</w:t>
            </w:r>
            <w:r w:rsidR="00A77710" w:rsidRPr="00A77710">
              <w:rPr>
                <w:noProof/>
                <w:webHidden/>
                <w:sz w:val="20"/>
                <w:szCs w:val="20"/>
              </w:rPr>
              <w:tab/>
            </w:r>
            <w:r w:rsidR="00A77710" w:rsidRPr="00A77710">
              <w:rPr>
                <w:noProof/>
                <w:webHidden/>
                <w:sz w:val="20"/>
                <w:szCs w:val="20"/>
              </w:rPr>
              <w:fldChar w:fldCharType="begin"/>
            </w:r>
            <w:r w:rsidR="00A77710" w:rsidRPr="00A77710">
              <w:rPr>
                <w:noProof/>
                <w:webHidden/>
                <w:sz w:val="20"/>
                <w:szCs w:val="20"/>
              </w:rPr>
              <w:instrText xml:space="preserve"> PAGEREF _Toc54868189 \h </w:instrText>
            </w:r>
            <w:r w:rsidR="00A77710" w:rsidRPr="00A77710">
              <w:rPr>
                <w:noProof/>
                <w:webHidden/>
                <w:sz w:val="20"/>
                <w:szCs w:val="20"/>
              </w:rPr>
            </w:r>
            <w:r w:rsidR="00A77710" w:rsidRPr="00A77710">
              <w:rPr>
                <w:noProof/>
                <w:webHidden/>
                <w:sz w:val="20"/>
                <w:szCs w:val="20"/>
              </w:rPr>
              <w:fldChar w:fldCharType="separate"/>
            </w:r>
            <w:r w:rsidR="00E00DB6">
              <w:rPr>
                <w:noProof/>
                <w:webHidden/>
                <w:sz w:val="20"/>
                <w:szCs w:val="20"/>
              </w:rPr>
              <w:t>52</w:t>
            </w:r>
            <w:r w:rsidR="00A77710" w:rsidRPr="00A77710">
              <w:rPr>
                <w:noProof/>
                <w:webHidden/>
                <w:sz w:val="20"/>
                <w:szCs w:val="20"/>
              </w:rPr>
              <w:fldChar w:fldCharType="end"/>
            </w:r>
          </w:hyperlink>
        </w:p>
        <w:p w14:paraId="7A21624C" w14:textId="484005CA" w:rsidR="00A77710" w:rsidRPr="00A77710" w:rsidRDefault="00787406" w:rsidP="00A77710">
          <w:pPr>
            <w:pStyle w:val="TOC1"/>
            <w:spacing w:after="0"/>
            <w:rPr>
              <w:rFonts w:asciiTheme="minorHAnsi" w:eastAsiaTheme="minorEastAsia" w:hAnsiTheme="minorHAnsi" w:cstheme="minorBidi"/>
              <w:noProof/>
              <w:sz w:val="20"/>
              <w:szCs w:val="20"/>
              <w:lang w:val="en-US" w:eastAsia="en-US"/>
            </w:rPr>
          </w:pPr>
          <w:hyperlink w:anchor="_Toc54868190" w:history="1">
            <w:r w:rsidR="00A77710" w:rsidRPr="00A77710">
              <w:rPr>
                <w:rStyle w:val="Hyperlink"/>
                <w:noProof/>
                <w:sz w:val="20"/>
                <w:szCs w:val="20"/>
              </w:rPr>
              <w:t>Annexes</w:t>
            </w:r>
            <w:r w:rsidR="00A77710" w:rsidRPr="00A77710">
              <w:rPr>
                <w:noProof/>
                <w:webHidden/>
                <w:sz w:val="20"/>
                <w:szCs w:val="20"/>
              </w:rPr>
              <w:tab/>
            </w:r>
            <w:r w:rsidR="00A77710" w:rsidRPr="00A77710">
              <w:rPr>
                <w:noProof/>
                <w:webHidden/>
                <w:sz w:val="20"/>
                <w:szCs w:val="20"/>
              </w:rPr>
              <w:fldChar w:fldCharType="begin"/>
            </w:r>
            <w:r w:rsidR="00A77710" w:rsidRPr="00A77710">
              <w:rPr>
                <w:noProof/>
                <w:webHidden/>
                <w:sz w:val="20"/>
                <w:szCs w:val="20"/>
              </w:rPr>
              <w:instrText xml:space="preserve"> PAGEREF _Toc54868190 \h </w:instrText>
            </w:r>
            <w:r w:rsidR="00A77710" w:rsidRPr="00A77710">
              <w:rPr>
                <w:noProof/>
                <w:webHidden/>
                <w:sz w:val="20"/>
                <w:szCs w:val="20"/>
              </w:rPr>
            </w:r>
            <w:r w:rsidR="00A77710" w:rsidRPr="00A77710">
              <w:rPr>
                <w:noProof/>
                <w:webHidden/>
                <w:sz w:val="20"/>
                <w:szCs w:val="20"/>
              </w:rPr>
              <w:fldChar w:fldCharType="separate"/>
            </w:r>
            <w:r w:rsidR="00E00DB6">
              <w:rPr>
                <w:noProof/>
                <w:webHidden/>
                <w:sz w:val="20"/>
                <w:szCs w:val="20"/>
              </w:rPr>
              <w:t>53</w:t>
            </w:r>
            <w:r w:rsidR="00A77710" w:rsidRPr="00A77710">
              <w:rPr>
                <w:noProof/>
                <w:webHidden/>
                <w:sz w:val="20"/>
                <w:szCs w:val="20"/>
              </w:rPr>
              <w:fldChar w:fldCharType="end"/>
            </w:r>
          </w:hyperlink>
        </w:p>
        <w:p w14:paraId="6DC4F50B" w14:textId="53FF1394" w:rsidR="00A77710" w:rsidRPr="00A77710" w:rsidRDefault="00787406" w:rsidP="00A77710">
          <w:pPr>
            <w:pStyle w:val="TOC2"/>
            <w:tabs>
              <w:tab w:val="right" w:leader="dot" w:pos="9465"/>
            </w:tabs>
            <w:spacing w:after="0" w:line="240" w:lineRule="auto"/>
            <w:rPr>
              <w:rFonts w:asciiTheme="minorHAnsi" w:eastAsiaTheme="minorEastAsia" w:hAnsiTheme="minorHAnsi" w:cstheme="minorBidi"/>
              <w:noProof/>
              <w:sz w:val="20"/>
              <w:szCs w:val="20"/>
              <w:lang w:val="en-US" w:eastAsia="en-US"/>
            </w:rPr>
          </w:pPr>
          <w:hyperlink w:anchor="_Toc54868191" w:history="1">
            <w:r w:rsidR="00A77710" w:rsidRPr="00A77710">
              <w:rPr>
                <w:rStyle w:val="Hyperlink"/>
                <w:noProof/>
                <w:sz w:val="20"/>
                <w:szCs w:val="20"/>
              </w:rPr>
              <w:t>Annex I. Floor wages values calculation</w:t>
            </w:r>
            <w:r w:rsidR="00A77710" w:rsidRPr="00A77710">
              <w:rPr>
                <w:noProof/>
                <w:webHidden/>
                <w:sz w:val="20"/>
                <w:szCs w:val="20"/>
              </w:rPr>
              <w:tab/>
            </w:r>
            <w:r w:rsidR="00A77710" w:rsidRPr="00A77710">
              <w:rPr>
                <w:noProof/>
                <w:webHidden/>
                <w:sz w:val="20"/>
                <w:szCs w:val="20"/>
              </w:rPr>
              <w:fldChar w:fldCharType="begin"/>
            </w:r>
            <w:r w:rsidR="00A77710" w:rsidRPr="00A77710">
              <w:rPr>
                <w:noProof/>
                <w:webHidden/>
                <w:sz w:val="20"/>
                <w:szCs w:val="20"/>
              </w:rPr>
              <w:instrText xml:space="preserve"> PAGEREF _Toc54868191 \h </w:instrText>
            </w:r>
            <w:r w:rsidR="00A77710" w:rsidRPr="00A77710">
              <w:rPr>
                <w:noProof/>
                <w:webHidden/>
                <w:sz w:val="20"/>
                <w:szCs w:val="20"/>
              </w:rPr>
            </w:r>
            <w:r w:rsidR="00A77710" w:rsidRPr="00A77710">
              <w:rPr>
                <w:noProof/>
                <w:webHidden/>
                <w:sz w:val="20"/>
                <w:szCs w:val="20"/>
              </w:rPr>
              <w:fldChar w:fldCharType="separate"/>
            </w:r>
            <w:r w:rsidR="00E00DB6">
              <w:rPr>
                <w:noProof/>
                <w:webHidden/>
                <w:sz w:val="20"/>
                <w:szCs w:val="20"/>
              </w:rPr>
              <w:t>53</w:t>
            </w:r>
            <w:r w:rsidR="00A77710" w:rsidRPr="00A77710">
              <w:rPr>
                <w:noProof/>
                <w:webHidden/>
                <w:sz w:val="20"/>
                <w:szCs w:val="20"/>
              </w:rPr>
              <w:fldChar w:fldCharType="end"/>
            </w:r>
          </w:hyperlink>
        </w:p>
        <w:p w14:paraId="37F99584" w14:textId="697B274C" w:rsidR="00A77710" w:rsidRPr="00A77710" w:rsidRDefault="00787406" w:rsidP="00A77710">
          <w:pPr>
            <w:pStyle w:val="TOC2"/>
            <w:tabs>
              <w:tab w:val="right" w:leader="dot" w:pos="9465"/>
            </w:tabs>
            <w:spacing w:after="0" w:line="240" w:lineRule="auto"/>
            <w:rPr>
              <w:rFonts w:asciiTheme="minorHAnsi" w:eastAsiaTheme="minorEastAsia" w:hAnsiTheme="minorHAnsi" w:cstheme="minorBidi"/>
              <w:noProof/>
              <w:sz w:val="20"/>
              <w:szCs w:val="20"/>
              <w:lang w:val="en-US" w:eastAsia="en-US"/>
            </w:rPr>
          </w:pPr>
          <w:hyperlink w:anchor="_Toc54868192" w:history="1">
            <w:r w:rsidR="00A77710" w:rsidRPr="00A77710">
              <w:rPr>
                <w:rStyle w:val="Hyperlink"/>
                <w:noProof/>
                <w:sz w:val="20"/>
                <w:szCs w:val="20"/>
              </w:rPr>
              <w:t>Annex II. FULL set of proposals for FMP and FP vs. Current FMP and FP</w:t>
            </w:r>
            <w:r w:rsidR="00A77710" w:rsidRPr="00A77710">
              <w:rPr>
                <w:noProof/>
                <w:webHidden/>
                <w:sz w:val="20"/>
                <w:szCs w:val="20"/>
              </w:rPr>
              <w:tab/>
            </w:r>
            <w:r w:rsidR="00A77710" w:rsidRPr="00A77710">
              <w:rPr>
                <w:noProof/>
                <w:webHidden/>
                <w:sz w:val="20"/>
                <w:szCs w:val="20"/>
              </w:rPr>
              <w:fldChar w:fldCharType="begin"/>
            </w:r>
            <w:r w:rsidR="00A77710" w:rsidRPr="00A77710">
              <w:rPr>
                <w:noProof/>
                <w:webHidden/>
                <w:sz w:val="20"/>
                <w:szCs w:val="20"/>
              </w:rPr>
              <w:instrText xml:space="preserve"> PAGEREF _Toc54868192 \h </w:instrText>
            </w:r>
            <w:r w:rsidR="00A77710" w:rsidRPr="00A77710">
              <w:rPr>
                <w:noProof/>
                <w:webHidden/>
                <w:sz w:val="20"/>
                <w:szCs w:val="20"/>
              </w:rPr>
            </w:r>
            <w:r w:rsidR="00A77710" w:rsidRPr="00A77710">
              <w:rPr>
                <w:noProof/>
                <w:webHidden/>
                <w:sz w:val="20"/>
                <w:szCs w:val="20"/>
              </w:rPr>
              <w:fldChar w:fldCharType="separate"/>
            </w:r>
            <w:r w:rsidR="00E00DB6">
              <w:rPr>
                <w:noProof/>
                <w:webHidden/>
                <w:sz w:val="20"/>
                <w:szCs w:val="20"/>
              </w:rPr>
              <w:t>54</w:t>
            </w:r>
            <w:r w:rsidR="00A77710" w:rsidRPr="00A77710">
              <w:rPr>
                <w:noProof/>
                <w:webHidden/>
                <w:sz w:val="20"/>
                <w:szCs w:val="20"/>
              </w:rPr>
              <w:fldChar w:fldCharType="end"/>
            </w:r>
          </w:hyperlink>
        </w:p>
        <w:p w14:paraId="00D9972C" w14:textId="6E60853B" w:rsidR="00371434" w:rsidRPr="00A77710" w:rsidRDefault="001C2F62" w:rsidP="00D42568">
          <w:pPr>
            <w:pStyle w:val="TOC2"/>
            <w:tabs>
              <w:tab w:val="right" w:leader="dot" w:pos="9465"/>
            </w:tabs>
            <w:spacing w:after="0" w:line="240" w:lineRule="auto"/>
            <w:rPr>
              <w:sz w:val="20"/>
              <w:szCs w:val="20"/>
            </w:rPr>
          </w:pPr>
          <w:r w:rsidRPr="00A77710">
            <w:rPr>
              <w:noProof/>
              <w:sz w:val="20"/>
              <w:szCs w:val="20"/>
            </w:rPr>
            <w:fldChar w:fldCharType="end"/>
          </w:r>
        </w:p>
        <w:bookmarkStart w:id="3" w:name="_Toc458006433" w:displacedByCustomXml="next"/>
        <w:bookmarkStart w:id="4" w:name="_Toc458006539" w:displacedByCustomXml="next"/>
        <w:bookmarkStart w:id="5" w:name="_Toc458006581" w:displacedByCustomXml="next"/>
      </w:sdtContent>
    </w:sdt>
    <w:bookmarkEnd w:id="5" w:displacedByCustomXml="prev"/>
    <w:bookmarkEnd w:id="4" w:displacedByCustomXml="prev"/>
    <w:bookmarkEnd w:id="3" w:displacedByCustomXml="prev"/>
    <w:p w14:paraId="456B5353" w14:textId="7E17B227" w:rsidR="002C3C88" w:rsidRDefault="002C3C88" w:rsidP="002C3C88"/>
    <w:p w14:paraId="3AE08681" w14:textId="2788C7F2" w:rsidR="008C6538" w:rsidRDefault="004B1C63" w:rsidP="0071462D">
      <w:pPr>
        <w:pStyle w:val="Heading1"/>
        <w:numPr>
          <w:ilvl w:val="0"/>
          <w:numId w:val="7"/>
        </w:numPr>
        <w:spacing w:line="240" w:lineRule="auto"/>
      </w:pPr>
      <w:bookmarkStart w:id="6" w:name="_Toc54868162"/>
      <w:r>
        <w:t>I</w:t>
      </w:r>
      <w:r w:rsidR="00FB4540" w:rsidRPr="0080035F">
        <w:t>nformation about your o</w:t>
      </w:r>
      <w:r w:rsidR="008C6538" w:rsidRPr="0080035F">
        <w:t>rganizati</w:t>
      </w:r>
      <w:r w:rsidR="007F5B32">
        <w:t>on</w:t>
      </w:r>
      <w:bookmarkEnd w:id="6"/>
    </w:p>
    <w:p w14:paraId="3465113E" w14:textId="77777777" w:rsidR="007F5B32" w:rsidRPr="003D36CF" w:rsidRDefault="007F5B32" w:rsidP="007F5B32">
      <w:pPr>
        <w:keepNext/>
        <w:keepLines/>
        <w:spacing w:before="120" w:after="120" w:line="240" w:lineRule="auto"/>
        <w:rPr>
          <w:b/>
        </w:rPr>
      </w:pPr>
      <w:r w:rsidRPr="003D36CF">
        <w:rPr>
          <w:b/>
        </w:rPr>
        <w:t>Q0.1</w:t>
      </w:r>
      <w:r w:rsidRPr="003D36CF">
        <w:t xml:space="preserve"> </w:t>
      </w:r>
      <w:r w:rsidRPr="003D36CF">
        <w:rPr>
          <w:b/>
        </w:rPr>
        <w:t>Please provide us with information about your organization so that we can analyse the data precisely and contact you for clarifications if needed. The results of the survey will only be presented in an aggregated form and all respondents’ information will be kept confidential.</w:t>
      </w:r>
    </w:p>
    <w:p w14:paraId="24535749" w14:textId="77777777" w:rsidR="007F5B32" w:rsidRPr="003D36CF" w:rsidRDefault="007F5B32" w:rsidP="007F5B32">
      <w:pPr>
        <w:keepNext/>
        <w:keepLines/>
        <w:spacing w:before="120" w:after="120" w:line="240" w:lineRule="auto"/>
      </w:pPr>
      <w:r w:rsidRPr="003D36CF">
        <w:t>Name of your organi</w:t>
      </w:r>
      <w:r>
        <w:t>z</w:t>
      </w:r>
      <w:r w:rsidRPr="003D36CF">
        <w:t xml:space="preserve">ation </w:t>
      </w:r>
      <w:r>
        <w:rPr>
          <w:i/>
          <w:color w:val="808080" w:themeColor="background1" w:themeShade="80"/>
        </w:rPr>
        <w:fldChar w:fldCharType="begin">
          <w:ffData>
            <w:name w:val=""/>
            <w:enabled/>
            <w:calcOnExit w:val="0"/>
            <w:textInput>
              <w:default w:val="Click here to enter text"/>
            </w:textInput>
          </w:ffData>
        </w:fldChar>
      </w:r>
      <w:r>
        <w:rPr>
          <w:i/>
          <w:color w:val="808080" w:themeColor="background1" w:themeShade="80"/>
        </w:rPr>
        <w:instrText xml:space="preserve"> FORMTEXT </w:instrText>
      </w:r>
      <w:r>
        <w:rPr>
          <w:i/>
          <w:color w:val="808080" w:themeColor="background1" w:themeShade="80"/>
        </w:rPr>
      </w:r>
      <w:r>
        <w:rPr>
          <w:i/>
          <w:color w:val="808080" w:themeColor="background1" w:themeShade="80"/>
        </w:rPr>
        <w:fldChar w:fldCharType="separate"/>
      </w:r>
      <w:r>
        <w:rPr>
          <w:i/>
          <w:noProof/>
          <w:color w:val="808080" w:themeColor="background1" w:themeShade="80"/>
        </w:rPr>
        <w:t>Click here to enter text</w:t>
      </w:r>
      <w:r>
        <w:rPr>
          <w:i/>
          <w:color w:val="808080" w:themeColor="background1" w:themeShade="80"/>
        </w:rPr>
        <w:fldChar w:fldCharType="end"/>
      </w:r>
    </w:p>
    <w:p w14:paraId="2C48443E" w14:textId="77777777" w:rsidR="007F5B32" w:rsidRPr="003D36CF" w:rsidRDefault="007F5B32" w:rsidP="007F5B32">
      <w:pPr>
        <w:keepNext/>
        <w:keepLines/>
        <w:spacing w:before="120" w:after="120" w:line="240" w:lineRule="auto"/>
      </w:pPr>
      <w:r>
        <w:t>Your name</w:t>
      </w:r>
      <w:r w:rsidRPr="003D36CF">
        <w:t xml:space="preserve"> </w:t>
      </w:r>
      <w:r>
        <w:rPr>
          <w:i/>
          <w:color w:val="808080" w:themeColor="background1" w:themeShade="80"/>
        </w:rPr>
        <w:fldChar w:fldCharType="begin">
          <w:ffData>
            <w:name w:val=""/>
            <w:enabled/>
            <w:calcOnExit w:val="0"/>
            <w:textInput>
              <w:default w:val="Click here to enter text"/>
            </w:textInput>
          </w:ffData>
        </w:fldChar>
      </w:r>
      <w:r>
        <w:rPr>
          <w:i/>
          <w:color w:val="808080" w:themeColor="background1" w:themeShade="80"/>
        </w:rPr>
        <w:instrText xml:space="preserve"> FORMTEXT </w:instrText>
      </w:r>
      <w:r>
        <w:rPr>
          <w:i/>
          <w:color w:val="808080" w:themeColor="background1" w:themeShade="80"/>
        </w:rPr>
      </w:r>
      <w:r>
        <w:rPr>
          <w:i/>
          <w:color w:val="808080" w:themeColor="background1" w:themeShade="80"/>
        </w:rPr>
        <w:fldChar w:fldCharType="separate"/>
      </w:r>
      <w:r>
        <w:rPr>
          <w:i/>
          <w:noProof/>
          <w:color w:val="808080" w:themeColor="background1" w:themeShade="80"/>
        </w:rPr>
        <w:t>Click here to enter text</w:t>
      </w:r>
      <w:r>
        <w:rPr>
          <w:i/>
          <w:color w:val="808080" w:themeColor="background1" w:themeShade="80"/>
        </w:rPr>
        <w:fldChar w:fldCharType="end"/>
      </w:r>
    </w:p>
    <w:p w14:paraId="6B6EC541" w14:textId="77777777" w:rsidR="007F5B32" w:rsidRPr="003D36CF" w:rsidRDefault="007F5B32" w:rsidP="007F5B32">
      <w:pPr>
        <w:keepNext/>
        <w:keepLines/>
        <w:spacing w:before="120" w:after="120" w:line="240" w:lineRule="auto"/>
      </w:pPr>
      <w:r>
        <w:t>Your email</w:t>
      </w:r>
      <w:r w:rsidRPr="003D36CF">
        <w:t xml:space="preserve"> </w:t>
      </w:r>
      <w:r>
        <w:rPr>
          <w:i/>
          <w:color w:val="808080" w:themeColor="background1" w:themeShade="80"/>
        </w:rPr>
        <w:fldChar w:fldCharType="begin">
          <w:ffData>
            <w:name w:val=""/>
            <w:enabled/>
            <w:calcOnExit w:val="0"/>
            <w:textInput>
              <w:default w:val="Click here to enter text"/>
            </w:textInput>
          </w:ffData>
        </w:fldChar>
      </w:r>
      <w:r>
        <w:rPr>
          <w:i/>
          <w:color w:val="808080" w:themeColor="background1" w:themeShade="80"/>
        </w:rPr>
        <w:instrText xml:space="preserve"> FORMTEXT </w:instrText>
      </w:r>
      <w:r>
        <w:rPr>
          <w:i/>
          <w:color w:val="808080" w:themeColor="background1" w:themeShade="80"/>
        </w:rPr>
      </w:r>
      <w:r>
        <w:rPr>
          <w:i/>
          <w:color w:val="808080" w:themeColor="background1" w:themeShade="80"/>
        </w:rPr>
        <w:fldChar w:fldCharType="separate"/>
      </w:r>
      <w:r>
        <w:rPr>
          <w:i/>
          <w:noProof/>
          <w:color w:val="808080" w:themeColor="background1" w:themeShade="80"/>
        </w:rPr>
        <w:t>Click here to enter text</w:t>
      </w:r>
      <w:r>
        <w:rPr>
          <w:i/>
          <w:color w:val="808080" w:themeColor="background1" w:themeShade="80"/>
        </w:rPr>
        <w:fldChar w:fldCharType="end"/>
      </w:r>
    </w:p>
    <w:p w14:paraId="13923A70" w14:textId="77777777" w:rsidR="007F5B32" w:rsidRPr="003D36CF" w:rsidRDefault="007F5B32" w:rsidP="007F5B32">
      <w:pPr>
        <w:keepNext/>
        <w:keepLines/>
        <w:spacing w:before="120" w:after="120" w:line="240" w:lineRule="auto"/>
      </w:pPr>
      <w:r w:rsidRPr="003D36CF">
        <w:t xml:space="preserve">Country </w:t>
      </w:r>
      <w:r>
        <w:rPr>
          <w:i/>
          <w:color w:val="808080" w:themeColor="background1" w:themeShade="80"/>
        </w:rPr>
        <w:fldChar w:fldCharType="begin">
          <w:ffData>
            <w:name w:val=""/>
            <w:enabled/>
            <w:calcOnExit w:val="0"/>
            <w:textInput>
              <w:default w:val="Click here to enter text"/>
            </w:textInput>
          </w:ffData>
        </w:fldChar>
      </w:r>
      <w:r>
        <w:rPr>
          <w:i/>
          <w:color w:val="808080" w:themeColor="background1" w:themeShade="80"/>
        </w:rPr>
        <w:instrText xml:space="preserve"> FORMTEXT </w:instrText>
      </w:r>
      <w:r>
        <w:rPr>
          <w:i/>
          <w:color w:val="808080" w:themeColor="background1" w:themeShade="80"/>
        </w:rPr>
      </w:r>
      <w:r>
        <w:rPr>
          <w:i/>
          <w:color w:val="808080" w:themeColor="background1" w:themeShade="80"/>
        </w:rPr>
        <w:fldChar w:fldCharType="separate"/>
      </w:r>
      <w:r>
        <w:rPr>
          <w:i/>
          <w:noProof/>
          <w:color w:val="808080" w:themeColor="background1" w:themeShade="80"/>
        </w:rPr>
        <w:t>Click here to enter text</w:t>
      </w:r>
      <w:r>
        <w:rPr>
          <w:i/>
          <w:color w:val="808080" w:themeColor="background1" w:themeShade="80"/>
        </w:rPr>
        <w:fldChar w:fldCharType="end"/>
      </w:r>
    </w:p>
    <w:p w14:paraId="6BD89CD9" w14:textId="77777777" w:rsidR="007F5B32" w:rsidRPr="003D36CF" w:rsidRDefault="007F5B32" w:rsidP="007F5B32">
      <w:pPr>
        <w:keepNext/>
        <w:keepLines/>
        <w:spacing w:before="120" w:after="120" w:line="240" w:lineRule="auto"/>
      </w:pPr>
      <w:r w:rsidRPr="003D36CF">
        <w:t xml:space="preserve">FLO ID </w:t>
      </w:r>
      <w:r>
        <w:rPr>
          <w:i/>
          <w:color w:val="808080" w:themeColor="background1" w:themeShade="80"/>
        </w:rPr>
        <w:fldChar w:fldCharType="begin">
          <w:ffData>
            <w:name w:val=""/>
            <w:enabled/>
            <w:calcOnExit w:val="0"/>
            <w:textInput>
              <w:default w:val="Click here to enter text"/>
            </w:textInput>
          </w:ffData>
        </w:fldChar>
      </w:r>
      <w:r>
        <w:rPr>
          <w:i/>
          <w:color w:val="808080" w:themeColor="background1" w:themeShade="80"/>
        </w:rPr>
        <w:instrText xml:space="preserve"> FORMTEXT </w:instrText>
      </w:r>
      <w:r>
        <w:rPr>
          <w:i/>
          <w:color w:val="808080" w:themeColor="background1" w:themeShade="80"/>
        </w:rPr>
      </w:r>
      <w:r>
        <w:rPr>
          <w:i/>
          <w:color w:val="808080" w:themeColor="background1" w:themeShade="80"/>
        </w:rPr>
        <w:fldChar w:fldCharType="separate"/>
      </w:r>
      <w:r>
        <w:rPr>
          <w:i/>
          <w:noProof/>
          <w:color w:val="808080" w:themeColor="background1" w:themeShade="80"/>
        </w:rPr>
        <w:t>Click here to enter text</w:t>
      </w:r>
      <w:r>
        <w:rPr>
          <w:i/>
          <w:color w:val="808080" w:themeColor="background1" w:themeShade="80"/>
        </w:rPr>
        <w:fldChar w:fldCharType="end"/>
      </w:r>
    </w:p>
    <w:p w14:paraId="70061994" w14:textId="77777777" w:rsidR="007F5B32" w:rsidRDefault="007F5B32" w:rsidP="007F5B32"/>
    <w:p w14:paraId="4B89F9FB" w14:textId="77777777" w:rsidR="007F5B32" w:rsidRDefault="007F5B32" w:rsidP="007F5B32">
      <w:pPr>
        <w:keepNext/>
        <w:keepLines/>
        <w:spacing w:before="120" w:after="120" w:line="240" w:lineRule="auto"/>
      </w:pPr>
      <w:r w:rsidRPr="003D36CF">
        <w:rPr>
          <w:b/>
        </w:rPr>
        <w:t>Q0.</w:t>
      </w:r>
      <w:r>
        <w:rPr>
          <w:b/>
        </w:rPr>
        <w:t>2</w:t>
      </w:r>
      <w:r w:rsidRPr="003D36CF">
        <w:t xml:space="preserve"> </w:t>
      </w:r>
      <w:r w:rsidRPr="0057377F">
        <w:rPr>
          <w:b/>
        </w:rPr>
        <w:t>Are your responses based on your own personal opinion or is it a collective opinion representing your organization?</w:t>
      </w:r>
    </w:p>
    <w:p w14:paraId="0747DCF7" w14:textId="77777777" w:rsidR="007F5B32" w:rsidRPr="003D36CF" w:rsidRDefault="007F5B32" w:rsidP="007F5B32">
      <w:pPr>
        <w:keepNext/>
        <w:keepLines/>
        <w:tabs>
          <w:tab w:val="left" w:pos="2175"/>
        </w:tabs>
        <w:spacing w:before="120" w:after="120" w:line="240" w:lineRule="auto"/>
      </w:pPr>
      <w:r>
        <w:fldChar w:fldCharType="begin">
          <w:ffData>
            <w:name w:val="Check1"/>
            <w:enabled/>
            <w:calcOnExit w:val="0"/>
            <w:checkBox>
              <w:sizeAuto/>
              <w:default w:val="0"/>
            </w:checkBox>
          </w:ffData>
        </w:fldChar>
      </w:r>
      <w:r>
        <w:instrText xml:space="preserve"> FORMCHECKBOX </w:instrText>
      </w:r>
      <w:r w:rsidR="00787406">
        <w:fldChar w:fldCharType="separate"/>
      </w:r>
      <w:r>
        <w:fldChar w:fldCharType="end"/>
      </w:r>
      <w:r>
        <w:t>Individual opinion</w:t>
      </w:r>
    </w:p>
    <w:p w14:paraId="6AF4ADD8" w14:textId="77777777" w:rsidR="007F5B32" w:rsidRPr="003D36CF" w:rsidRDefault="007F5B32" w:rsidP="007F5B32">
      <w:pPr>
        <w:keepNext/>
        <w:keepLines/>
        <w:tabs>
          <w:tab w:val="left" w:pos="3060"/>
        </w:tabs>
        <w:spacing w:before="120" w:after="120" w:line="240" w:lineRule="auto"/>
      </w:pPr>
      <w:r>
        <w:fldChar w:fldCharType="begin">
          <w:ffData>
            <w:name w:val="Check1"/>
            <w:enabled/>
            <w:calcOnExit w:val="0"/>
            <w:checkBox>
              <w:sizeAuto/>
              <w:default w:val="0"/>
            </w:checkBox>
          </w:ffData>
        </w:fldChar>
      </w:r>
      <w:r>
        <w:instrText xml:space="preserve"> FORMCHECKBOX </w:instrText>
      </w:r>
      <w:r w:rsidR="00787406">
        <w:fldChar w:fldCharType="separate"/>
      </w:r>
      <w:r>
        <w:fldChar w:fldCharType="end"/>
      </w:r>
      <w:r>
        <w:t>Collective opinion representing my organization/company</w:t>
      </w:r>
    </w:p>
    <w:p w14:paraId="47BE2790" w14:textId="77777777" w:rsidR="007F5B32" w:rsidRDefault="007F5B32" w:rsidP="007F5B32"/>
    <w:p w14:paraId="060F565E" w14:textId="77777777" w:rsidR="007F5B32" w:rsidRDefault="007F5B32" w:rsidP="007F5B32">
      <w:pPr>
        <w:keepNext/>
        <w:keepLines/>
        <w:spacing w:before="120" w:after="120" w:line="240" w:lineRule="auto"/>
      </w:pPr>
      <w:r w:rsidRPr="003D36CF">
        <w:rPr>
          <w:b/>
        </w:rPr>
        <w:t>Q0.</w:t>
      </w:r>
      <w:r>
        <w:rPr>
          <w:b/>
        </w:rPr>
        <w:t>3</w:t>
      </w:r>
      <w:r w:rsidRPr="003D36CF">
        <w:t xml:space="preserve"> </w:t>
      </w:r>
      <w:r w:rsidRPr="0057377F">
        <w:rPr>
          <w:b/>
        </w:rPr>
        <w:t>What is your gender? (Note: this is for data analysis purposes only)</w:t>
      </w:r>
    </w:p>
    <w:p w14:paraId="157115CA" w14:textId="77777777" w:rsidR="007F5B32" w:rsidRDefault="007F5B32" w:rsidP="007F5B32">
      <w:pPr>
        <w:pStyle w:val="CommentText"/>
      </w:pPr>
      <w:r>
        <w:fldChar w:fldCharType="begin">
          <w:ffData>
            <w:name w:val="Check1"/>
            <w:enabled/>
            <w:calcOnExit w:val="0"/>
            <w:checkBox>
              <w:sizeAuto/>
              <w:default w:val="0"/>
            </w:checkBox>
          </w:ffData>
        </w:fldChar>
      </w:r>
      <w:r>
        <w:instrText xml:space="preserve"> FORMCHECKBOX </w:instrText>
      </w:r>
      <w:r w:rsidR="00787406">
        <w:fldChar w:fldCharType="separate"/>
      </w:r>
      <w:r>
        <w:fldChar w:fldCharType="end"/>
      </w:r>
      <w:r>
        <w:t>Female</w:t>
      </w:r>
    </w:p>
    <w:p w14:paraId="2E5D9E5B" w14:textId="22E28922" w:rsidR="007F5B32" w:rsidRDefault="007F5B32" w:rsidP="007F5B32">
      <w:r>
        <w:fldChar w:fldCharType="begin">
          <w:ffData>
            <w:name w:val="Check1"/>
            <w:enabled/>
            <w:calcOnExit w:val="0"/>
            <w:checkBox>
              <w:sizeAuto/>
              <w:default w:val="0"/>
            </w:checkBox>
          </w:ffData>
        </w:fldChar>
      </w:r>
      <w:r>
        <w:instrText xml:space="preserve"> FORMCHECKBOX </w:instrText>
      </w:r>
      <w:r w:rsidR="00787406">
        <w:fldChar w:fldCharType="separate"/>
      </w:r>
      <w:r>
        <w:fldChar w:fldCharType="end"/>
      </w:r>
      <w:r>
        <w:t>Male</w:t>
      </w:r>
    </w:p>
    <w:p w14:paraId="67B3AE0C" w14:textId="3084D3C9" w:rsidR="00A10E4F" w:rsidRDefault="00A10E4F" w:rsidP="007F5B32">
      <w:r w:rsidRPr="00852C4E">
        <w:fldChar w:fldCharType="begin">
          <w:ffData>
            <w:name w:val="Check2"/>
            <w:enabled/>
            <w:calcOnExit w:val="0"/>
            <w:checkBox>
              <w:sizeAuto/>
              <w:default w:val="0"/>
            </w:checkBox>
          </w:ffData>
        </w:fldChar>
      </w:r>
      <w:bookmarkStart w:id="7" w:name="Check2"/>
      <w:r w:rsidRPr="00852C4E">
        <w:instrText xml:space="preserve"> FORMCHECKBOX </w:instrText>
      </w:r>
      <w:r w:rsidR="00787406">
        <w:fldChar w:fldCharType="separate"/>
      </w:r>
      <w:r w:rsidRPr="00852C4E">
        <w:fldChar w:fldCharType="end"/>
      </w:r>
      <w:bookmarkEnd w:id="7"/>
      <w:r w:rsidRPr="00852C4E">
        <w:t>Other</w:t>
      </w:r>
    </w:p>
    <w:p w14:paraId="5890D6D5" w14:textId="77777777" w:rsidR="007F5B32" w:rsidRDefault="007F5B32" w:rsidP="007F5B32"/>
    <w:p w14:paraId="478E980C" w14:textId="6DB813F8" w:rsidR="007F5B32" w:rsidRDefault="007F5B32" w:rsidP="007F5B32">
      <w:pPr>
        <w:keepNext/>
        <w:keepLines/>
        <w:spacing w:before="120" w:after="120" w:line="240" w:lineRule="auto"/>
        <w:rPr>
          <w:b/>
        </w:rPr>
      </w:pPr>
      <w:r w:rsidRPr="003D36CF">
        <w:rPr>
          <w:b/>
        </w:rPr>
        <w:t>Q0.</w:t>
      </w:r>
      <w:r>
        <w:rPr>
          <w:b/>
        </w:rPr>
        <w:t>4</w:t>
      </w:r>
      <w:r w:rsidRPr="003D36CF">
        <w:rPr>
          <w:b/>
        </w:rPr>
        <w:t xml:space="preserve"> What is your </w:t>
      </w:r>
      <w:r w:rsidRPr="00EB4D66">
        <w:rPr>
          <w:b/>
          <w:sz w:val="24"/>
          <w:highlight w:val="cyan"/>
        </w:rPr>
        <w:t>main</w:t>
      </w:r>
      <w:r w:rsidRPr="00A10E4F">
        <w:rPr>
          <w:b/>
          <w:sz w:val="24"/>
        </w:rPr>
        <w:t xml:space="preserve"> </w:t>
      </w:r>
      <w:r w:rsidRPr="003D36CF">
        <w:rPr>
          <w:b/>
        </w:rPr>
        <w:t>resp</w:t>
      </w:r>
      <w:r w:rsidR="00102E97">
        <w:rPr>
          <w:b/>
        </w:rPr>
        <w:t>onsibility in the supply chain?</w:t>
      </w:r>
    </w:p>
    <w:p w14:paraId="57033EAD" w14:textId="655A8CBB" w:rsidR="002B16AC" w:rsidRPr="00492FC6" w:rsidRDefault="002B16AC" w:rsidP="002B16AC">
      <w:pPr>
        <w:rPr>
          <w:i/>
          <w:color w:val="7030A0"/>
          <w:sz w:val="18"/>
        </w:rPr>
      </w:pPr>
      <w:r w:rsidRPr="00492FC6">
        <w:rPr>
          <w:b/>
          <w:color w:val="7030A0"/>
          <w:sz w:val="18"/>
          <w:highlight w:val="lightGray"/>
        </w:rPr>
        <w:t>!</w:t>
      </w:r>
      <w:r>
        <w:rPr>
          <w:i/>
          <w:color w:val="7030A0"/>
          <w:sz w:val="18"/>
          <w:highlight w:val="lightGray"/>
        </w:rPr>
        <w:t xml:space="preserve"> </w:t>
      </w:r>
      <w:r w:rsidRPr="00492FC6">
        <w:rPr>
          <w:i/>
          <w:color w:val="7030A0"/>
          <w:sz w:val="18"/>
          <w:highlight w:val="lightGray"/>
        </w:rPr>
        <w:t xml:space="preserve">tick </w:t>
      </w:r>
      <w:r w:rsidRPr="00492FC6">
        <w:rPr>
          <w:b/>
          <w:i/>
          <w:color w:val="7030A0"/>
          <w:sz w:val="18"/>
          <w:highlight w:val="lightGray"/>
        </w:rPr>
        <w:t>one</w:t>
      </w:r>
      <w:r w:rsidRPr="00492FC6">
        <w:rPr>
          <w:i/>
          <w:color w:val="7030A0"/>
          <w:sz w:val="18"/>
          <w:highlight w:val="lightGray"/>
        </w:rPr>
        <w:t xml:space="preserve"> box only</w:t>
      </w:r>
      <w:r>
        <w:rPr>
          <w:i/>
          <w:color w:val="7030A0"/>
          <w:sz w:val="18"/>
        </w:rPr>
        <w:t>, that corresponds to your main responsibility</w:t>
      </w:r>
    </w:p>
    <w:tbl>
      <w:tblPr>
        <w:tblStyle w:val="TableGrid"/>
        <w:tblW w:w="10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4733"/>
      </w:tblGrid>
      <w:tr w:rsidR="00102E97" w14:paraId="304CDC90" w14:textId="77777777" w:rsidTr="00D42568">
        <w:trPr>
          <w:trHeight w:val="173"/>
        </w:trPr>
        <w:tc>
          <w:tcPr>
            <w:tcW w:w="5387" w:type="dxa"/>
          </w:tcPr>
          <w:p w14:paraId="3F523123" w14:textId="77777777" w:rsidR="00102E97" w:rsidRPr="00102E97" w:rsidRDefault="00102E97" w:rsidP="00102E97">
            <w:r w:rsidRPr="00102E97">
              <w:fldChar w:fldCharType="begin">
                <w:ffData>
                  <w:name w:val="Check1"/>
                  <w:enabled/>
                  <w:calcOnExit w:val="0"/>
                  <w:checkBox>
                    <w:sizeAuto/>
                    <w:default w:val="0"/>
                  </w:checkBox>
                </w:ffData>
              </w:fldChar>
            </w:r>
            <w:r w:rsidRPr="00102E97">
              <w:instrText xml:space="preserve"> FORMCHECKBOX </w:instrText>
            </w:r>
            <w:r w:rsidR="00787406">
              <w:fldChar w:fldCharType="separate"/>
            </w:r>
            <w:r w:rsidRPr="00102E97">
              <w:fldChar w:fldCharType="end"/>
            </w:r>
            <w:r w:rsidRPr="00102E97">
              <w:t>Producer</w:t>
            </w:r>
          </w:p>
          <w:p w14:paraId="4F33ED6C" w14:textId="77777777" w:rsidR="00102E97" w:rsidRPr="00102E97" w:rsidRDefault="00102E97" w:rsidP="00102E97">
            <w:r w:rsidRPr="00102E97">
              <w:fldChar w:fldCharType="begin">
                <w:ffData>
                  <w:name w:val="Check1"/>
                  <w:enabled/>
                  <w:calcOnExit w:val="0"/>
                  <w:checkBox>
                    <w:sizeAuto/>
                    <w:default w:val="0"/>
                  </w:checkBox>
                </w:ffData>
              </w:fldChar>
            </w:r>
            <w:r w:rsidRPr="00102E97">
              <w:instrText xml:space="preserve"> FORMCHECKBOX </w:instrText>
            </w:r>
            <w:r w:rsidR="00787406">
              <w:fldChar w:fldCharType="separate"/>
            </w:r>
            <w:r w:rsidRPr="00102E97">
              <w:fldChar w:fldCharType="end"/>
            </w:r>
            <w:r w:rsidRPr="00102E97">
              <w:t>Exporter</w:t>
            </w:r>
          </w:p>
          <w:p w14:paraId="16281CAE" w14:textId="74F7DC59" w:rsidR="00102E97" w:rsidRDefault="00102E97" w:rsidP="00102E97">
            <w:r w:rsidRPr="00102E97">
              <w:fldChar w:fldCharType="begin">
                <w:ffData>
                  <w:name w:val="Check1"/>
                  <w:enabled/>
                  <w:calcOnExit w:val="0"/>
                  <w:checkBox>
                    <w:sizeAuto/>
                    <w:default w:val="0"/>
                  </w:checkBox>
                </w:ffData>
              </w:fldChar>
            </w:r>
            <w:r w:rsidRPr="00102E97">
              <w:instrText xml:space="preserve"> FORMCHECKBOX </w:instrText>
            </w:r>
            <w:r w:rsidR="00787406">
              <w:fldChar w:fldCharType="separate"/>
            </w:r>
            <w:r w:rsidRPr="00102E97">
              <w:fldChar w:fldCharType="end"/>
            </w:r>
            <w:r w:rsidRPr="00102E97">
              <w:t>Importer</w:t>
            </w:r>
          </w:p>
          <w:p w14:paraId="4F50F200" w14:textId="428A9884" w:rsidR="00102E97" w:rsidRPr="00102E97" w:rsidRDefault="00102E97" w:rsidP="00102E97">
            <w:r w:rsidRPr="00102E97">
              <w:fldChar w:fldCharType="begin">
                <w:ffData>
                  <w:name w:val="Check1"/>
                  <w:enabled/>
                  <w:calcOnExit w:val="0"/>
                  <w:checkBox>
                    <w:sizeAuto/>
                    <w:default w:val="0"/>
                  </w:checkBox>
                </w:ffData>
              </w:fldChar>
            </w:r>
            <w:r w:rsidRPr="00102E97">
              <w:instrText xml:space="preserve"> FORMCHECKBOX </w:instrText>
            </w:r>
            <w:r w:rsidR="00787406">
              <w:fldChar w:fldCharType="separate"/>
            </w:r>
            <w:r w:rsidRPr="00102E97">
              <w:fldChar w:fldCharType="end"/>
            </w:r>
            <w:r w:rsidRPr="00102E97">
              <w:t>Other (e.g. PN, NFO, FLOCERT, FI)</w:t>
            </w:r>
            <w:r>
              <w:t>, specify below</w:t>
            </w:r>
          </w:p>
          <w:p w14:paraId="6AFA7C3E" w14:textId="6DF40E49" w:rsidR="00102E97" w:rsidRPr="00F2148E" w:rsidRDefault="00102E97" w:rsidP="00102E97">
            <w:pPr>
              <w:ind w:left="180"/>
              <w:rPr>
                <w:b/>
              </w:rPr>
            </w:pPr>
            <w:r w:rsidRPr="00F2148E">
              <w:rPr>
                <w:b/>
              </w:rPr>
              <w:fldChar w:fldCharType="begin">
                <w:ffData>
                  <w:name w:val="Text27"/>
                  <w:enabled/>
                  <w:calcOnExit w:val="0"/>
                  <w:textInput/>
                </w:ffData>
              </w:fldChar>
            </w:r>
            <w:bookmarkStart w:id="8" w:name="Text27"/>
            <w:r w:rsidRPr="00F2148E">
              <w:rPr>
                <w:b/>
              </w:rPr>
              <w:instrText xml:space="preserve"> FORMTEXT </w:instrText>
            </w:r>
            <w:r w:rsidRPr="00F2148E">
              <w:rPr>
                <w:b/>
              </w:rPr>
            </w:r>
            <w:r w:rsidRPr="00F2148E">
              <w:rPr>
                <w:b/>
              </w:rPr>
              <w:fldChar w:fldCharType="separate"/>
            </w:r>
            <w:r w:rsidRPr="00F2148E">
              <w:rPr>
                <w:b/>
                <w:noProof/>
              </w:rPr>
              <w:t> </w:t>
            </w:r>
            <w:r w:rsidRPr="00F2148E">
              <w:rPr>
                <w:b/>
                <w:noProof/>
              </w:rPr>
              <w:t> </w:t>
            </w:r>
            <w:r w:rsidRPr="00F2148E">
              <w:rPr>
                <w:b/>
                <w:noProof/>
              </w:rPr>
              <w:t> </w:t>
            </w:r>
            <w:r w:rsidRPr="00F2148E">
              <w:rPr>
                <w:b/>
                <w:noProof/>
              </w:rPr>
              <w:t> </w:t>
            </w:r>
            <w:r w:rsidRPr="00F2148E">
              <w:rPr>
                <w:b/>
                <w:noProof/>
              </w:rPr>
              <w:t> </w:t>
            </w:r>
            <w:r w:rsidRPr="00F2148E">
              <w:rPr>
                <w:b/>
              </w:rPr>
              <w:fldChar w:fldCharType="end"/>
            </w:r>
            <w:bookmarkEnd w:id="8"/>
          </w:p>
        </w:tc>
        <w:tc>
          <w:tcPr>
            <w:tcW w:w="4733" w:type="dxa"/>
          </w:tcPr>
          <w:p w14:paraId="40D15280" w14:textId="77777777" w:rsidR="00102E97" w:rsidRPr="00102E97" w:rsidRDefault="00102E97" w:rsidP="00102E97">
            <w:r w:rsidRPr="00102E97">
              <w:fldChar w:fldCharType="begin">
                <w:ffData>
                  <w:name w:val="Check1"/>
                  <w:enabled/>
                  <w:calcOnExit w:val="0"/>
                  <w:checkBox>
                    <w:sizeAuto/>
                    <w:default w:val="0"/>
                  </w:checkBox>
                </w:ffData>
              </w:fldChar>
            </w:r>
            <w:r w:rsidRPr="00102E97">
              <w:instrText xml:space="preserve"> FORMCHECKBOX </w:instrText>
            </w:r>
            <w:r w:rsidR="00787406">
              <w:fldChar w:fldCharType="separate"/>
            </w:r>
            <w:r w:rsidRPr="00102E97">
              <w:fldChar w:fldCharType="end"/>
            </w:r>
            <w:r w:rsidRPr="00102E97">
              <w:t>Processor</w:t>
            </w:r>
          </w:p>
          <w:p w14:paraId="70569D0E" w14:textId="406441FC" w:rsidR="00102E97" w:rsidRPr="00102E97" w:rsidRDefault="00102E97" w:rsidP="00102E97">
            <w:r w:rsidRPr="00102E97">
              <w:fldChar w:fldCharType="begin">
                <w:ffData>
                  <w:name w:val="Check1"/>
                  <w:enabled/>
                  <w:calcOnExit w:val="0"/>
                  <w:checkBox>
                    <w:sizeAuto/>
                    <w:default w:val="0"/>
                  </w:checkBox>
                </w:ffData>
              </w:fldChar>
            </w:r>
            <w:r w:rsidRPr="00102E97">
              <w:instrText xml:space="preserve"> FORMCHECKBOX </w:instrText>
            </w:r>
            <w:r w:rsidR="00787406">
              <w:fldChar w:fldCharType="separate"/>
            </w:r>
            <w:r w:rsidRPr="00102E97">
              <w:fldChar w:fldCharType="end"/>
            </w:r>
            <w:r w:rsidRPr="00102E97">
              <w:t>Retailer</w:t>
            </w:r>
          </w:p>
          <w:p w14:paraId="45D40D62" w14:textId="77777777" w:rsidR="00102E97" w:rsidRPr="00102E97" w:rsidRDefault="00102E97" w:rsidP="00102E97">
            <w:r w:rsidRPr="00102E97">
              <w:fldChar w:fldCharType="begin">
                <w:ffData>
                  <w:name w:val="Check1"/>
                  <w:enabled/>
                  <w:calcOnExit w:val="0"/>
                  <w:checkBox>
                    <w:sizeAuto/>
                    <w:default w:val="0"/>
                  </w:checkBox>
                </w:ffData>
              </w:fldChar>
            </w:r>
            <w:r w:rsidRPr="00102E97">
              <w:instrText xml:space="preserve"> FORMCHECKBOX </w:instrText>
            </w:r>
            <w:r w:rsidR="00787406">
              <w:fldChar w:fldCharType="separate"/>
            </w:r>
            <w:r w:rsidRPr="00102E97">
              <w:fldChar w:fldCharType="end"/>
            </w:r>
            <w:r w:rsidRPr="00102E97">
              <w:t>Licensee</w:t>
            </w:r>
          </w:p>
          <w:p w14:paraId="267D4F03" w14:textId="77777777" w:rsidR="00102E97" w:rsidRDefault="00102E97" w:rsidP="00102E97"/>
        </w:tc>
      </w:tr>
    </w:tbl>
    <w:p w14:paraId="0492A7B3" w14:textId="253EF1AC" w:rsidR="00102E97" w:rsidRDefault="00102E97" w:rsidP="00102E97"/>
    <w:p w14:paraId="53817598" w14:textId="4AA31DA9" w:rsidR="001815D1" w:rsidRDefault="001815D1" w:rsidP="001815D1">
      <w:pPr>
        <w:keepNext/>
        <w:keepLines/>
        <w:spacing w:before="120" w:after="120" w:line="240" w:lineRule="auto"/>
        <w:rPr>
          <w:b/>
        </w:rPr>
      </w:pPr>
      <w:r w:rsidRPr="003D36CF">
        <w:rPr>
          <w:b/>
        </w:rPr>
        <w:t>Q0.</w:t>
      </w:r>
      <w:r>
        <w:rPr>
          <w:b/>
        </w:rPr>
        <w:t>5</w:t>
      </w:r>
      <w:r w:rsidRPr="003D36CF">
        <w:rPr>
          <w:b/>
        </w:rPr>
        <w:t xml:space="preserve"> </w:t>
      </w:r>
      <w:r w:rsidR="00102E97" w:rsidRPr="003D36CF">
        <w:rPr>
          <w:b/>
        </w:rPr>
        <w:t xml:space="preserve">What is your </w:t>
      </w:r>
      <w:r w:rsidR="003F795C">
        <w:rPr>
          <w:b/>
        </w:rPr>
        <w:t xml:space="preserve">role or </w:t>
      </w:r>
      <w:r w:rsidR="00102E97" w:rsidRPr="003D36CF">
        <w:rPr>
          <w:b/>
        </w:rPr>
        <w:t>resp</w:t>
      </w:r>
      <w:r w:rsidR="00102E97">
        <w:rPr>
          <w:b/>
        </w:rPr>
        <w:t>onsibility in your organization</w:t>
      </w:r>
      <w:r w:rsidRPr="00102E97">
        <w:rPr>
          <w:b/>
        </w:rPr>
        <w:t>?</w:t>
      </w:r>
      <w:r w:rsidRPr="003D36CF">
        <w:rPr>
          <w:b/>
        </w:rPr>
        <w:t xml:space="preserve"> </w:t>
      </w:r>
    </w:p>
    <w:p w14:paraId="317B2E04" w14:textId="77777777" w:rsidR="002B16AC" w:rsidRPr="00492FC6" w:rsidRDefault="002B16AC" w:rsidP="002B16AC">
      <w:pPr>
        <w:spacing w:line="240" w:lineRule="auto"/>
        <w:rPr>
          <w:i/>
          <w:color w:val="7030A0"/>
          <w:sz w:val="18"/>
        </w:rPr>
      </w:pPr>
      <w:r w:rsidRPr="00492FC6">
        <w:rPr>
          <w:b/>
          <w:color w:val="7030A0"/>
          <w:sz w:val="18"/>
          <w:highlight w:val="lightGray"/>
        </w:rPr>
        <w:t>!</w:t>
      </w:r>
      <w:r>
        <w:rPr>
          <w:i/>
          <w:color w:val="7030A0"/>
          <w:sz w:val="18"/>
          <w:highlight w:val="lightGray"/>
        </w:rPr>
        <w:t xml:space="preserve"> </w:t>
      </w:r>
      <w:r w:rsidRPr="00492FC6">
        <w:rPr>
          <w:i/>
          <w:color w:val="7030A0"/>
          <w:sz w:val="18"/>
          <w:highlight w:val="lightGray"/>
        </w:rPr>
        <w:t xml:space="preserve">tick </w:t>
      </w:r>
      <w:r w:rsidRPr="00492FC6">
        <w:rPr>
          <w:b/>
          <w:i/>
          <w:color w:val="7030A0"/>
          <w:sz w:val="18"/>
          <w:highlight w:val="lightGray"/>
        </w:rPr>
        <w:t>one</w:t>
      </w:r>
      <w:r w:rsidRPr="00492FC6">
        <w:rPr>
          <w:i/>
          <w:color w:val="7030A0"/>
          <w:sz w:val="18"/>
          <w:highlight w:val="lightGray"/>
        </w:rPr>
        <w:t xml:space="preserve"> box only</w:t>
      </w:r>
      <w:r w:rsidRPr="00492FC6">
        <w:rPr>
          <w:i/>
          <w:color w:val="7030A0"/>
          <w:sz w:val="18"/>
        </w:rPr>
        <w:t xml:space="preserve"> </w:t>
      </w:r>
    </w:p>
    <w:p w14:paraId="719FB905" w14:textId="103EEE17" w:rsidR="00321C76" w:rsidRPr="00102E97" w:rsidRDefault="00102E97" w:rsidP="007F5B32">
      <w:r>
        <w:fldChar w:fldCharType="begin">
          <w:ffData>
            <w:name w:val="Check8"/>
            <w:enabled/>
            <w:calcOnExit w:val="0"/>
            <w:checkBox>
              <w:sizeAuto/>
              <w:default w:val="0"/>
            </w:checkBox>
          </w:ffData>
        </w:fldChar>
      </w:r>
      <w:bookmarkStart w:id="9" w:name="Check8"/>
      <w:r>
        <w:instrText xml:space="preserve"> FORMCHECKBOX </w:instrText>
      </w:r>
      <w:r w:rsidR="00787406">
        <w:fldChar w:fldCharType="separate"/>
      </w:r>
      <w:r>
        <w:fldChar w:fldCharType="end"/>
      </w:r>
      <w:bookmarkEnd w:id="9"/>
      <w:r>
        <w:t xml:space="preserve"> </w:t>
      </w:r>
      <w:r w:rsidRPr="00102E97">
        <w:t xml:space="preserve">Management </w:t>
      </w:r>
      <w:r w:rsidR="00C40720">
        <w:t>representative</w:t>
      </w:r>
    </w:p>
    <w:p w14:paraId="46CB3644" w14:textId="77777777" w:rsidR="00C40720" w:rsidRDefault="00D42568" w:rsidP="00D42568">
      <w:pPr>
        <w:ind w:left="426" w:hanging="426"/>
      </w:pPr>
      <w:r>
        <w:fldChar w:fldCharType="begin">
          <w:ffData>
            <w:name w:val="Check11"/>
            <w:enabled/>
            <w:calcOnExit w:val="0"/>
            <w:checkBox>
              <w:sizeAuto/>
              <w:default w:val="0"/>
            </w:checkBox>
          </w:ffData>
        </w:fldChar>
      </w:r>
      <w:bookmarkStart w:id="10" w:name="Check11"/>
      <w:r>
        <w:instrText xml:space="preserve"> FORMCHECKBOX </w:instrText>
      </w:r>
      <w:r w:rsidR="00787406">
        <w:fldChar w:fldCharType="separate"/>
      </w:r>
      <w:r>
        <w:fldChar w:fldCharType="end"/>
      </w:r>
      <w:bookmarkEnd w:id="10"/>
      <w:r>
        <w:t xml:space="preserve"> </w:t>
      </w:r>
      <w:r w:rsidR="00C40720">
        <w:t xml:space="preserve">Worker representative from Fairtrade Premium Committee </w:t>
      </w:r>
    </w:p>
    <w:p w14:paraId="66A2E2A1" w14:textId="41001A60" w:rsidR="00102E97" w:rsidRPr="00102E97" w:rsidRDefault="00C40720" w:rsidP="00D42568">
      <w:pPr>
        <w:ind w:left="426" w:hanging="426"/>
      </w:pPr>
      <w:r>
        <w:fldChar w:fldCharType="begin">
          <w:ffData>
            <w:name w:val="Check88"/>
            <w:enabled/>
            <w:calcOnExit w:val="0"/>
            <w:checkBox>
              <w:sizeAuto/>
              <w:default w:val="0"/>
            </w:checkBox>
          </w:ffData>
        </w:fldChar>
      </w:r>
      <w:bookmarkStart w:id="11" w:name="Check88"/>
      <w:r>
        <w:instrText xml:space="preserve"> FORMCHECKBOX </w:instrText>
      </w:r>
      <w:r w:rsidR="00787406">
        <w:fldChar w:fldCharType="separate"/>
      </w:r>
      <w:r>
        <w:fldChar w:fldCharType="end"/>
      </w:r>
      <w:bookmarkEnd w:id="11"/>
      <w:r>
        <w:t xml:space="preserve"> Worker representative from o</w:t>
      </w:r>
      <w:r w:rsidR="00D42568">
        <w:t>ther W</w:t>
      </w:r>
      <w:r w:rsidR="00102E97" w:rsidRPr="00102E97">
        <w:t>orker</w:t>
      </w:r>
      <w:r w:rsidR="00D42568">
        <w:t>s</w:t>
      </w:r>
      <w:r>
        <w:t>’</w:t>
      </w:r>
      <w:r w:rsidR="00D42568">
        <w:t xml:space="preserve"> C</w:t>
      </w:r>
      <w:r w:rsidR="00102E97" w:rsidRPr="00102E97">
        <w:t>ommittee</w:t>
      </w:r>
      <w:r w:rsidR="00D42568">
        <w:t xml:space="preserve">, please specify here: </w:t>
      </w:r>
      <w:r w:rsidR="00D42568" w:rsidRPr="00F2148E">
        <w:rPr>
          <w:b/>
        </w:rPr>
        <w:fldChar w:fldCharType="begin">
          <w:ffData>
            <w:name w:val="Text26"/>
            <w:enabled/>
            <w:calcOnExit w:val="0"/>
            <w:textInput/>
          </w:ffData>
        </w:fldChar>
      </w:r>
      <w:r w:rsidR="00D42568" w:rsidRPr="00F2148E">
        <w:rPr>
          <w:b/>
        </w:rPr>
        <w:instrText xml:space="preserve"> FORMTEXT </w:instrText>
      </w:r>
      <w:r w:rsidR="00D42568" w:rsidRPr="00F2148E">
        <w:rPr>
          <w:b/>
        </w:rPr>
      </w:r>
      <w:r w:rsidR="00D42568" w:rsidRPr="00F2148E">
        <w:rPr>
          <w:b/>
        </w:rPr>
        <w:fldChar w:fldCharType="separate"/>
      </w:r>
      <w:r w:rsidR="00D42568" w:rsidRPr="00F2148E">
        <w:rPr>
          <w:b/>
          <w:noProof/>
        </w:rPr>
        <w:t> </w:t>
      </w:r>
      <w:r w:rsidR="00D42568" w:rsidRPr="00F2148E">
        <w:rPr>
          <w:b/>
          <w:noProof/>
        </w:rPr>
        <w:t> </w:t>
      </w:r>
      <w:r w:rsidR="00D42568" w:rsidRPr="00F2148E">
        <w:rPr>
          <w:b/>
          <w:noProof/>
        </w:rPr>
        <w:t> </w:t>
      </w:r>
      <w:r w:rsidR="00D42568" w:rsidRPr="00F2148E">
        <w:rPr>
          <w:b/>
          <w:noProof/>
        </w:rPr>
        <w:t> </w:t>
      </w:r>
      <w:r w:rsidR="00D42568" w:rsidRPr="00F2148E">
        <w:rPr>
          <w:b/>
          <w:noProof/>
        </w:rPr>
        <w:t> </w:t>
      </w:r>
      <w:r w:rsidR="00D42568" w:rsidRPr="00F2148E">
        <w:rPr>
          <w:b/>
        </w:rPr>
        <w:fldChar w:fldCharType="end"/>
      </w:r>
    </w:p>
    <w:p w14:paraId="6EA45D94" w14:textId="361312CD" w:rsidR="00102E97" w:rsidRDefault="00102E97" w:rsidP="00D42568">
      <w:r>
        <w:fldChar w:fldCharType="begin">
          <w:ffData>
            <w:name w:val="Check10"/>
            <w:enabled/>
            <w:calcOnExit w:val="0"/>
            <w:checkBox>
              <w:sizeAuto/>
              <w:default w:val="0"/>
            </w:checkBox>
          </w:ffData>
        </w:fldChar>
      </w:r>
      <w:bookmarkStart w:id="12" w:name="Check10"/>
      <w:r>
        <w:instrText xml:space="preserve"> FORMCHECKBOX </w:instrText>
      </w:r>
      <w:r w:rsidR="00787406">
        <w:fldChar w:fldCharType="separate"/>
      </w:r>
      <w:r>
        <w:fldChar w:fldCharType="end"/>
      </w:r>
      <w:bookmarkEnd w:id="12"/>
      <w:r>
        <w:t xml:space="preserve"> </w:t>
      </w:r>
      <w:r w:rsidRPr="00102E97">
        <w:t>Other</w:t>
      </w:r>
      <w:r w:rsidR="00D42568">
        <w:t>, specify here</w:t>
      </w:r>
      <w:r>
        <w:t xml:space="preserve">: </w:t>
      </w:r>
      <w:r w:rsidRPr="00F2148E">
        <w:rPr>
          <w:b/>
        </w:rPr>
        <w:fldChar w:fldCharType="begin">
          <w:ffData>
            <w:name w:val="Text26"/>
            <w:enabled/>
            <w:calcOnExit w:val="0"/>
            <w:textInput/>
          </w:ffData>
        </w:fldChar>
      </w:r>
      <w:bookmarkStart w:id="13" w:name="Text26"/>
      <w:r w:rsidRPr="00F2148E">
        <w:rPr>
          <w:b/>
        </w:rPr>
        <w:instrText xml:space="preserve"> FORMTEXT </w:instrText>
      </w:r>
      <w:r w:rsidRPr="00F2148E">
        <w:rPr>
          <w:b/>
        </w:rPr>
      </w:r>
      <w:r w:rsidRPr="00F2148E">
        <w:rPr>
          <w:b/>
        </w:rPr>
        <w:fldChar w:fldCharType="separate"/>
      </w:r>
      <w:r w:rsidRPr="00F2148E">
        <w:rPr>
          <w:b/>
          <w:noProof/>
        </w:rPr>
        <w:t> </w:t>
      </w:r>
      <w:r w:rsidRPr="00F2148E">
        <w:rPr>
          <w:b/>
          <w:noProof/>
        </w:rPr>
        <w:t> </w:t>
      </w:r>
      <w:r w:rsidRPr="00F2148E">
        <w:rPr>
          <w:b/>
          <w:noProof/>
        </w:rPr>
        <w:t> </w:t>
      </w:r>
      <w:r w:rsidRPr="00F2148E">
        <w:rPr>
          <w:b/>
          <w:noProof/>
        </w:rPr>
        <w:t> </w:t>
      </w:r>
      <w:r w:rsidRPr="00F2148E">
        <w:rPr>
          <w:b/>
          <w:noProof/>
        </w:rPr>
        <w:t> </w:t>
      </w:r>
      <w:r w:rsidRPr="00F2148E">
        <w:rPr>
          <w:b/>
        </w:rPr>
        <w:fldChar w:fldCharType="end"/>
      </w:r>
      <w:bookmarkEnd w:id="13"/>
    </w:p>
    <w:p w14:paraId="5455E40D" w14:textId="665D9828" w:rsidR="002B16AC" w:rsidRPr="00102E97" w:rsidRDefault="002B16AC" w:rsidP="002B16AC">
      <w:r>
        <w:fldChar w:fldCharType="begin">
          <w:ffData>
            <w:name w:val="Check10"/>
            <w:enabled/>
            <w:calcOnExit w:val="0"/>
            <w:checkBox>
              <w:sizeAuto/>
              <w:default w:val="0"/>
            </w:checkBox>
          </w:ffData>
        </w:fldChar>
      </w:r>
      <w:r>
        <w:instrText xml:space="preserve"> FORMCHECKBOX </w:instrText>
      </w:r>
      <w:r w:rsidR="00787406">
        <w:fldChar w:fldCharType="separate"/>
      </w:r>
      <w:r>
        <w:fldChar w:fldCharType="end"/>
      </w:r>
      <w:r>
        <w:t xml:space="preserve"> Not relevant</w:t>
      </w:r>
    </w:p>
    <w:p w14:paraId="14C51725" w14:textId="77777777" w:rsidR="002B16AC" w:rsidRPr="00102E97" w:rsidRDefault="002B16AC" w:rsidP="00D42568"/>
    <w:p w14:paraId="1A3D4F45" w14:textId="3C59DBB0" w:rsidR="00837B44" w:rsidRPr="006D0C7B" w:rsidRDefault="00837B44" w:rsidP="00B16802">
      <w:pPr>
        <w:pStyle w:val="Heading1"/>
        <w:numPr>
          <w:ilvl w:val="0"/>
          <w:numId w:val="24"/>
        </w:numPr>
        <w:rPr>
          <w:color w:val="7030A0"/>
          <w:sz w:val="24"/>
          <w:u w:val="single"/>
        </w:rPr>
      </w:pPr>
      <w:bookmarkStart w:id="14" w:name="_Toc54868163"/>
      <w:r w:rsidRPr="006D0C7B">
        <w:rPr>
          <w:color w:val="7030A0"/>
          <w:sz w:val="24"/>
          <w:u w:val="single"/>
        </w:rPr>
        <w:t>KEY CHANGES:</w:t>
      </w:r>
      <w:bookmarkEnd w:id="14"/>
    </w:p>
    <w:p w14:paraId="05309E35" w14:textId="53920158" w:rsidR="0035754C" w:rsidRPr="00C42927" w:rsidRDefault="0035754C" w:rsidP="0035754C">
      <w:pPr>
        <w:pStyle w:val="Heading2"/>
        <w:rPr>
          <w:sz w:val="22"/>
        </w:rPr>
      </w:pPr>
      <w:bookmarkStart w:id="15" w:name="_Toc54868164"/>
      <w:r w:rsidRPr="00C42927">
        <w:rPr>
          <w:sz w:val="22"/>
        </w:rPr>
        <w:t>Topic 1</w:t>
      </w:r>
      <w:r w:rsidR="006757FD">
        <w:rPr>
          <w:sz w:val="22"/>
        </w:rPr>
        <w:t>.</w:t>
      </w:r>
      <w:r w:rsidR="00BA0AAD">
        <w:rPr>
          <w:sz w:val="22"/>
        </w:rPr>
        <w:t xml:space="preserve"> </w:t>
      </w:r>
      <w:r w:rsidRPr="00C42927">
        <w:rPr>
          <w:sz w:val="22"/>
        </w:rPr>
        <w:t>Anti-modern slavery</w:t>
      </w:r>
      <w:bookmarkEnd w:id="15"/>
    </w:p>
    <w:p w14:paraId="625BC093" w14:textId="31B21761" w:rsidR="0035754C" w:rsidRPr="00195453" w:rsidRDefault="0035754C" w:rsidP="00195453">
      <w:pPr>
        <w:pStyle w:val="Heading3"/>
        <w:rPr>
          <w:rFonts w:ascii="Arial" w:hAnsi="Arial" w:cs="Arial"/>
          <w:color w:val="000000" w:themeColor="text1"/>
        </w:rPr>
      </w:pPr>
      <w:bookmarkStart w:id="16" w:name="_Toc54868165"/>
      <w:r w:rsidRPr="00195453">
        <w:rPr>
          <w:rFonts w:ascii="Arial" w:hAnsi="Arial" w:cs="Arial"/>
          <w:color w:val="000000" w:themeColor="text1"/>
        </w:rPr>
        <w:t xml:space="preserve">1.1 </w:t>
      </w:r>
      <w:r w:rsidR="00792356">
        <w:rPr>
          <w:rFonts w:ascii="Arial" w:hAnsi="Arial" w:cs="Arial"/>
          <w:color w:val="000000" w:themeColor="text1"/>
        </w:rPr>
        <w:t>No c</w:t>
      </w:r>
      <w:r w:rsidRPr="00195453">
        <w:rPr>
          <w:rFonts w:ascii="Arial" w:hAnsi="Arial" w:cs="Arial"/>
          <w:color w:val="000000" w:themeColor="text1"/>
        </w:rPr>
        <w:t>hild labour</w:t>
      </w:r>
      <w:r w:rsidR="00792356">
        <w:rPr>
          <w:rFonts w:ascii="Arial" w:hAnsi="Arial" w:cs="Arial"/>
          <w:color w:val="000000" w:themeColor="text1"/>
        </w:rPr>
        <w:t>, enabling</w:t>
      </w:r>
      <w:r w:rsidRPr="00195453">
        <w:rPr>
          <w:rFonts w:ascii="Arial" w:hAnsi="Arial" w:cs="Arial"/>
          <w:color w:val="000000" w:themeColor="text1"/>
        </w:rPr>
        <w:t xml:space="preserve"> decent youth</w:t>
      </w:r>
      <w:r w:rsidR="00792356">
        <w:rPr>
          <w:rFonts w:ascii="Arial" w:hAnsi="Arial" w:cs="Arial"/>
          <w:color w:val="000000" w:themeColor="text1"/>
        </w:rPr>
        <w:t xml:space="preserve"> employment</w:t>
      </w:r>
      <w:bookmarkEnd w:id="16"/>
    </w:p>
    <w:p w14:paraId="07CA6F5B" w14:textId="2FB744F2" w:rsidR="00792356" w:rsidRPr="00C42927" w:rsidRDefault="00792356" w:rsidP="00792356">
      <w:pPr>
        <w:spacing w:line="276" w:lineRule="auto"/>
        <w:rPr>
          <w:sz w:val="20"/>
        </w:rPr>
      </w:pPr>
      <w:r>
        <w:rPr>
          <w:rFonts w:cs="Arial"/>
          <w:color w:val="000000" w:themeColor="text1"/>
          <w:sz w:val="20"/>
          <w:szCs w:val="20"/>
          <w:lang w:eastAsia="de-DE"/>
        </w:rPr>
        <w:t>Following the results of the 1</w:t>
      </w:r>
      <w:r w:rsidRPr="00C919E5">
        <w:rPr>
          <w:rFonts w:cs="Arial"/>
          <w:color w:val="000000" w:themeColor="text1"/>
          <w:sz w:val="20"/>
          <w:szCs w:val="20"/>
          <w:vertAlign w:val="superscript"/>
          <w:lang w:eastAsia="de-DE"/>
        </w:rPr>
        <w:t>st</w:t>
      </w:r>
      <w:r>
        <w:rPr>
          <w:rFonts w:cs="Arial"/>
          <w:color w:val="000000" w:themeColor="text1"/>
          <w:sz w:val="20"/>
          <w:szCs w:val="20"/>
          <w:lang w:eastAsia="de-DE"/>
        </w:rPr>
        <w:t xml:space="preserve"> round of consultation, t</w:t>
      </w:r>
      <w:r w:rsidRPr="00C42927">
        <w:rPr>
          <w:rFonts w:cs="Arial"/>
          <w:color w:val="000000" w:themeColor="text1"/>
          <w:sz w:val="20"/>
          <w:szCs w:val="20"/>
          <w:lang w:eastAsia="de-DE"/>
        </w:rPr>
        <w:t xml:space="preserve">he scope of existing 3.3.2 Core/Year 0 requirement in HL standard on </w:t>
      </w:r>
      <w:r w:rsidRPr="00EB4D66">
        <w:rPr>
          <w:rFonts w:cs="Arial"/>
          <w:i/>
          <w:color w:val="000000" w:themeColor="text1"/>
          <w:sz w:val="20"/>
          <w:szCs w:val="20"/>
          <w:lang w:eastAsia="de-DE"/>
        </w:rPr>
        <w:t>protection of children under 18 from dangerous or exploitative work</w:t>
      </w:r>
      <w:r w:rsidRPr="00C42927">
        <w:rPr>
          <w:rFonts w:cs="Arial"/>
          <w:color w:val="000000" w:themeColor="text1"/>
          <w:sz w:val="20"/>
          <w:szCs w:val="20"/>
          <w:lang w:eastAsia="de-DE"/>
        </w:rPr>
        <w:t xml:space="preserve"> is expanded to protect children from worst forms of child labour and hazardous work. The terminology is in line with </w:t>
      </w:r>
      <w:hyperlink r:id="rId18" w:history="1">
        <w:r w:rsidRPr="00C42927">
          <w:rPr>
            <w:rStyle w:val="Hyperlink"/>
            <w:rFonts w:cs="Arial"/>
            <w:sz w:val="20"/>
            <w:szCs w:val="20"/>
            <w:lang w:eastAsia="de-DE"/>
          </w:rPr>
          <w:t>ILO</w:t>
        </w:r>
      </w:hyperlink>
      <w:r w:rsidRPr="00C42927">
        <w:rPr>
          <w:rFonts w:cs="Arial"/>
          <w:color w:val="000000" w:themeColor="text1"/>
          <w:sz w:val="20"/>
          <w:szCs w:val="20"/>
          <w:lang w:eastAsia="de-DE"/>
        </w:rPr>
        <w:t xml:space="preserve"> and </w:t>
      </w:r>
      <w:r w:rsidRPr="00C42927">
        <w:rPr>
          <w:sz w:val="20"/>
        </w:rPr>
        <w:t>guidance allows for a producer or</w:t>
      </w:r>
      <w:r>
        <w:rPr>
          <w:sz w:val="20"/>
        </w:rPr>
        <w:t>ganization to refer to generic list of h</w:t>
      </w:r>
      <w:r w:rsidRPr="00C42927">
        <w:rPr>
          <w:sz w:val="20"/>
        </w:rPr>
        <w:t xml:space="preserve">azardous </w:t>
      </w:r>
      <w:r>
        <w:rPr>
          <w:sz w:val="20"/>
        </w:rPr>
        <w:t xml:space="preserve">work </w:t>
      </w:r>
      <w:r w:rsidRPr="00C42927">
        <w:rPr>
          <w:sz w:val="20"/>
        </w:rPr>
        <w:t>by ILO in case their country does not have a Hazardous Child Labour Activity list. Stakeholders however also suggested to strengthen the approach to child labour by looking at child rights more broadly and define the term “hazard”.</w:t>
      </w:r>
      <w:r>
        <w:rPr>
          <w:sz w:val="20"/>
        </w:rPr>
        <w:t xml:space="preserve"> To see further modification in the requirement that was consulted in the 1</w:t>
      </w:r>
      <w:r w:rsidRPr="00D82AD7">
        <w:rPr>
          <w:sz w:val="20"/>
          <w:vertAlign w:val="superscript"/>
        </w:rPr>
        <w:t>st</w:t>
      </w:r>
      <w:r>
        <w:rPr>
          <w:sz w:val="20"/>
        </w:rPr>
        <w:t xml:space="preserve"> round, please check section </w:t>
      </w:r>
      <w:hyperlink w:anchor="_Topic:_Anti-modern_slavery" w:history="1">
        <w:r w:rsidRPr="00F051F9">
          <w:rPr>
            <w:rStyle w:val="Hyperlink"/>
            <w:sz w:val="20"/>
          </w:rPr>
          <w:t>‘Other changes’</w:t>
        </w:r>
      </w:hyperlink>
      <w:r w:rsidR="00F051F9">
        <w:rPr>
          <w:sz w:val="20"/>
        </w:rPr>
        <w:t>.</w:t>
      </w:r>
      <w:r w:rsidRPr="00F051F9">
        <w:rPr>
          <w:color w:val="00B9E4" w:themeColor="background2"/>
          <w:sz w:val="20"/>
        </w:rPr>
        <w:t xml:space="preserve">  </w:t>
      </w:r>
    </w:p>
    <w:p w14:paraId="422AED9A" w14:textId="76E2972F" w:rsidR="00792356" w:rsidRDefault="00792356" w:rsidP="00792356">
      <w:pPr>
        <w:spacing w:line="276" w:lineRule="auto"/>
        <w:rPr>
          <w:sz w:val="20"/>
        </w:rPr>
      </w:pPr>
      <w:r>
        <w:rPr>
          <w:sz w:val="20"/>
        </w:rPr>
        <w:t xml:space="preserve">The </w:t>
      </w:r>
      <w:r w:rsidR="00F051F9">
        <w:rPr>
          <w:sz w:val="20"/>
        </w:rPr>
        <w:t xml:space="preserve">generic HL standard requirements </w:t>
      </w:r>
      <w:r>
        <w:rPr>
          <w:sz w:val="20"/>
        </w:rPr>
        <w:t>3.3.1 and 3.3.2 stipulate that</w:t>
      </w:r>
      <w:r w:rsidRPr="00D82AD7">
        <w:rPr>
          <w:sz w:val="20"/>
        </w:rPr>
        <w:t xml:space="preserve"> children under the age of 15</w:t>
      </w:r>
      <w:r>
        <w:rPr>
          <w:sz w:val="20"/>
        </w:rPr>
        <w:t xml:space="preserve"> (if higher, under age defined by local law) must not be employed and that workers (children) less than 18 years of age cannot be directly or indirectly involved in worst forms of child labour and hazardous work. At the same time, the </w:t>
      </w:r>
      <w:r w:rsidRPr="00C42927">
        <w:rPr>
          <w:sz w:val="20"/>
        </w:rPr>
        <w:t xml:space="preserve">scope of requirements in HL standard on regulation of decent working conditions does </w:t>
      </w:r>
      <w:r>
        <w:rPr>
          <w:sz w:val="20"/>
        </w:rPr>
        <w:t>not include the group of youth (per UN definition</w:t>
      </w:r>
      <w:r w:rsidRPr="00792356">
        <w:rPr>
          <w:sz w:val="20"/>
        </w:rPr>
        <w:t xml:space="preserve"> 'youth'</w:t>
      </w:r>
      <w:r>
        <w:rPr>
          <w:sz w:val="20"/>
        </w:rPr>
        <w:t xml:space="preserve"> age group are </w:t>
      </w:r>
      <w:r w:rsidRPr="00792356">
        <w:rPr>
          <w:sz w:val="20"/>
        </w:rPr>
        <w:t>persons</w:t>
      </w:r>
      <w:r>
        <w:rPr>
          <w:sz w:val="20"/>
        </w:rPr>
        <w:t xml:space="preserve"> from</w:t>
      </w:r>
      <w:r w:rsidRPr="00792356">
        <w:rPr>
          <w:sz w:val="20"/>
        </w:rPr>
        <w:t xml:space="preserve"> </w:t>
      </w:r>
      <w:r>
        <w:rPr>
          <w:sz w:val="20"/>
        </w:rPr>
        <w:t xml:space="preserve">16 to </w:t>
      </w:r>
      <w:r w:rsidRPr="00792356">
        <w:rPr>
          <w:sz w:val="20"/>
        </w:rPr>
        <w:t>24 years</w:t>
      </w:r>
      <w:r>
        <w:rPr>
          <w:sz w:val="20"/>
        </w:rPr>
        <w:t xml:space="preserve">). </w:t>
      </w:r>
    </w:p>
    <w:p w14:paraId="7C1EBBD0" w14:textId="33DBB2BF" w:rsidR="00792356" w:rsidRDefault="00792356" w:rsidP="00792356">
      <w:pPr>
        <w:spacing w:line="276" w:lineRule="auto"/>
        <w:rPr>
          <w:b/>
          <w:sz w:val="20"/>
        </w:rPr>
      </w:pPr>
      <w:r>
        <w:rPr>
          <w:sz w:val="20"/>
        </w:rPr>
        <w:t xml:space="preserve">Many young people, depending on a countries’ minimum age of employment in low and middle-income countries ( e.g. In Fairtrade it is 15 years or higher given a country’s definition), cannot afford </w:t>
      </w:r>
      <w:r w:rsidRPr="0047649E">
        <w:rPr>
          <w:sz w:val="20"/>
          <w:u w:val="single"/>
        </w:rPr>
        <w:t>not to</w:t>
      </w:r>
      <w:r>
        <w:rPr>
          <w:sz w:val="20"/>
        </w:rPr>
        <w:t xml:space="preserve"> work and may end up in low-quality, exploitative, hazardous forms of employment (see</w:t>
      </w:r>
      <w:r w:rsidRPr="009824B6">
        <w:rPr>
          <w:color w:val="00B0F0"/>
          <w:sz w:val="20"/>
        </w:rPr>
        <w:t xml:space="preserve"> </w:t>
      </w:r>
      <w:hyperlink r:id="rId19" w:history="1">
        <w:r w:rsidRPr="009824B6">
          <w:rPr>
            <w:rStyle w:val="Hyperlink"/>
            <w:color w:val="00B0F0"/>
            <w:sz w:val="20"/>
          </w:rPr>
          <w:t>ILO Guide on measuring decent jobs for youth</w:t>
        </w:r>
      </w:hyperlink>
      <w:r>
        <w:rPr>
          <w:sz w:val="20"/>
        </w:rPr>
        <w:t xml:space="preserve">). Following the ILO global initiative on decent youth employment that aims to </w:t>
      </w:r>
      <w:r w:rsidRPr="00C42927">
        <w:rPr>
          <w:sz w:val="20"/>
        </w:rPr>
        <w:t>scale up action and impact on youth employment in support of the 2030 Agen</w:t>
      </w:r>
      <w:r>
        <w:rPr>
          <w:sz w:val="20"/>
        </w:rPr>
        <w:t xml:space="preserve">da for Sustainable Development, Fairtrade would </w:t>
      </w:r>
      <w:r w:rsidRPr="00C42927">
        <w:rPr>
          <w:sz w:val="20"/>
        </w:rPr>
        <w:t>like to address th</w:t>
      </w:r>
      <w:r>
        <w:rPr>
          <w:sz w:val="20"/>
        </w:rPr>
        <w:t>e</w:t>
      </w:r>
      <w:r w:rsidRPr="00C42927">
        <w:rPr>
          <w:sz w:val="20"/>
        </w:rPr>
        <w:t xml:space="preserve"> </w:t>
      </w:r>
      <w:r>
        <w:rPr>
          <w:sz w:val="20"/>
        </w:rPr>
        <w:t>topic of youth employment under decent conditions in the Tea HL standard</w:t>
      </w:r>
      <w:r w:rsidRPr="00C42927">
        <w:rPr>
          <w:sz w:val="20"/>
        </w:rPr>
        <w:t xml:space="preserve"> </w:t>
      </w:r>
      <w:r>
        <w:rPr>
          <w:sz w:val="20"/>
        </w:rPr>
        <w:t>more explicitly</w:t>
      </w:r>
      <w:r w:rsidRPr="00C42927">
        <w:rPr>
          <w:sz w:val="20"/>
        </w:rPr>
        <w:t>.</w:t>
      </w:r>
    </w:p>
    <w:p w14:paraId="40EEF8B7" w14:textId="77777777" w:rsidR="00792356" w:rsidRPr="00C42927" w:rsidRDefault="00792356" w:rsidP="0035754C">
      <w:pPr>
        <w:spacing w:line="276" w:lineRule="auto"/>
        <w:rPr>
          <w:b/>
          <w:sz w:val="20"/>
        </w:rPr>
      </w:pPr>
    </w:p>
    <w:p w14:paraId="3F4FF32B" w14:textId="6AB42F6F" w:rsidR="006F4A3E" w:rsidRPr="00C42927" w:rsidRDefault="00F45328" w:rsidP="0035754C">
      <w:pPr>
        <w:spacing w:line="276" w:lineRule="auto"/>
        <w:rPr>
          <w:b/>
          <w:sz w:val="20"/>
        </w:rPr>
      </w:pPr>
      <w:r>
        <w:rPr>
          <w:b/>
          <w:sz w:val="20"/>
        </w:rPr>
        <w:t>The proposal aims at</w:t>
      </w:r>
      <w:r w:rsidR="006F4A3E" w:rsidRPr="00C42927">
        <w:rPr>
          <w:b/>
          <w:sz w:val="20"/>
        </w:rPr>
        <w:t>:</w:t>
      </w:r>
    </w:p>
    <w:p w14:paraId="5CD48378" w14:textId="0969BD50" w:rsidR="0035754C" w:rsidRDefault="00F45328" w:rsidP="00CC2020">
      <w:pPr>
        <w:pStyle w:val="ListParagraph"/>
        <w:numPr>
          <w:ilvl w:val="0"/>
          <w:numId w:val="14"/>
        </w:numPr>
        <w:spacing w:line="276" w:lineRule="auto"/>
        <w:rPr>
          <w:sz w:val="20"/>
        </w:rPr>
      </w:pPr>
      <w:r>
        <w:rPr>
          <w:sz w:val="20"/>
        </w:rPr>
        <w:t>a</w:t>
      </w:r>
      <w:r w:rsidR="0035754C" w:rsidRPr="000E5F19">
        <w:rPr>
          <w:sz w:val="20"/>
        </w:rPr>
        <w:t>ddress</w:t>
      </w:r>
      <w:r>
        <w:rPr>
          <w:sz w:val="20"/>
        </w:rPr>
        <w:t xml:space="preserve">ing the </w:t>
      </w:r>
      <w:r w:rsidR="0035754C" w:rsidRPr="000E5F19">
        <w:rPr>
          <w:sz w:val="20"/>
        </w:rPr>
        <w:t>working conditions for youth</w:t>
      </w:r>
      <w:r>
        <w:rPr>
          <w:sz w:val="20"/>
        </w:rPr>
        <w:t>, ensuring decent employment when it is legal to employ as of age of 16</w:t>
      </w:r>
      <w:r w:rsidR="0035754C" w:rsidRPr="000E5F19">
        <w:rPr>
          <w:sz w:val="20"/>
        </w:rPr>
        <w:t>.</w:t>
      </w:r>
      <w:r>
        <w:rPr>
          <w:sz w:val="20"/>
        </w:rPr>
        <w:t xml:space="preserve"> This would also complement to changes that were introduced after 1</w:t>
      </w:r>
      <w:r w:rsidRPr="00F45328">
        <w:rPr>
          <w:sz w:val="20"/>
          <w:vertAlign w:val="superscript"/>
        </w:rPr>
        <w:t>st</w:t>
      </w:r>
      <w:r>
        <w:rPr>
          <w:sz w:val="20"/>
        </w:rPr>
        <w:t xml:space="preserve"> consultation round in the requirement on </w:t>
      </w:r>
      <w:r w:rsidRPr="00F45328">
        <w:rPr>
          <w:sz w:val="20"/>
        </w:rPr>
        <w:t>protection of children from worst forms of child labour and hazardous work</w:t>
      </w:r>
      <w:r>
        <w:rPr>
          <w:sz w:val="20"/>
        </w:rPr>
        <w:t xml:space="preserve"> </w:t>
      </w:r>
      <w:r w:rsidRPr="000E5F19">
        <w:rPr>
          <w:sz w:val="20"/>
        </w:rPr>
        <w:t>(</w:t>
      </w:r>
      <w:hyperlink w:anchor="NoWorstFormsOfChildLabour" w:history="1">
        <w:r w:rsidRPr="008278FC">
          <w:rPr>
            <w:rStyle w:val="Hyperlink"/>
            <w:sz w:val="20"/>
          </w:rPr>
          <w:fldChar w:fldCharType="begin">
            <w:ffData>
              <w:name w:val="Text15"/>
              <w:enabled/>
              <w:calcOnExit w:val="0"/>
              <w:textInput>
                <w:default w:val="Click here to see requirement in section 'Other changes'"/>
              </w:textInput>
            </w:ffData>
          </w:fldChar>
        </w:r>
        <w:bookmarkStart w:id="17" w:name="Text15"/>
        <w:r w:rsidRPr="008278FC">
          <w:rPr>
            <w:rStyle w:val="Hyperlink"/>
            <w:sz w:val="20"/>
          </w:rPr>
          <w:instrText xml:space="preserve"> FORMTEXT </w:instrText>
        </w:r>
        <w:r w:rsidRPr="008278FC">
          <w:rPr>
            <w:rStyle w:val="Hyperlink"/>
            <w:sz w:val="20"/>
          </w:rPr>
        </w:r>
        <w:r w:rsidRPr="008278FC">
          <w:rPr>
            <w:rStyle w:val="Hyperlink"/>
            <w:sz w:val="20"/>
          </w:rPr>
          <w:fldChar w:fldCharType="separate"/>
        </w:r>
        <w:r w:rsidRPr="008278FC">
          <w:rPr>
            <w:rStyle w:val="Hyperlink"/>
            <w:noProof/>
            <w:sz w:val="20"/>
          </w:rPr>
          <w:t>Click here to see requirement in section 'Other changes'</w:t>
        </w:r>
        <w:r w:rsidRPr="008278FC">
          <w:rPr>
            <w:rStyle w:val="Hyperlink"/>
            <w:sz w:val="20"/>
          </w:rPr>
          <w:fldChar w:fldCharType="end"/>
        </w:r>
        <w:bookmarkEnd w:id="17"/>
      </w:hyperlink>
      <w:r w:rsidRPr="000E5F19">
        <w:rPr>
          <w:sz w:val="20"/>
        </w:rPr>
        <w:t xml:space="preserve"> )</w:t>
      </w:r>
    </w:p>
    <w:p w14:paraId="076D7BA2" w14:textId="77777777" w:rsidR="00F45328" w:rsidRPr="00F45328" w:rsidRDefault="00F45328" w:rsidP="00F45328">
      <w:pPr>
        <w:pStyle w:val="ListParagraph"/>
        <w:rPr>
          <w:sz w:val="20"/>
        </w:rPr>
      </w:pPr>
    </w:p>
    <w:p w14:paraId="13983ACA" w14:textId="71791CC0" w:rsidR="00F45328" w:rsidRPr="003F795C" w:rsidRDefault="00F45328" w:rsidP="00B550D8">
      <w:pPr>
        <w:spacing w:line="276" w:lineRule="auto"/>
        <w:rPr>
          <w:b/>
          <w:sz w:val="20"/>
        </w:rPr>
      </w:pPr>
      <w:bookmarkStart w:id="18" w:name="Proposal1"/>
      <w:r w:rsidRPr="003F795C">
        <w:rPr>
          <w:b/>
          <w:sz w:val="20"/>
        </w:rPr>
        <w:t xml:space="preserve">The proposed change is: </w:t>
      </w:r>
    </w:p>
    <w:p w14:paraId="189120BA" w14:textId="77777777" w:rsidR="00F45328" w:rsidRPr="003F795C" w:rsidRDefault="00F45328" w:rsidP="00B550D8">
      <w:pPr>
        <w:spacing w:line="276" w:lineRule="auto"/>
        <w:rPr>
          <w:b/>
          <w:sz w:val="20"/>
        </w:rPr>
      </w:pPr>
    </w:p>
    <w:p w14:paraId="63126816" w14:textId="7DCF6636" w:rsidR="00622DD8" w:rsidRPr="003F795C" w:rsidRDefault="00622DD8" w:rsidP="00B550D8">
      <w:pPr>
        <w:spacing w:line="276" w:lineRule="auto"/>
        <w:rPr>
          <w:b/>
          <w:sz w:val="20"/>
        </w:rPr>
      </w:pPr>
      <w:r w:rsidRPr="003F795C">
        <w:rPr>
          <w:b/>
          <w:sz w:val="20"/>
          <w:shd w:val="clear" w:color="auto" w:fill="4BDDFF"/>
        </w:rPr>
        <w:t xml:space="preserve">Proposal </w:t>
      </w:r>
      <w:r w:rsidR="00770EC6" w:rsidRPr="003F795C">
        <w:rPr>
          <w:b/>
          <w:sz w:val="20"/>
          <w:shd w:val="clear" w:color="auto" w:fill="4BDDFF"/>
        </w:rPr>
        <w:t>1</w:t>
      </w:r>
      <w:bookmarkEnd w:id="18"/>
      <w:r w:rsidRPr="003F795C">
        <w:rPr>
          <w:b/>
          <w:sz w:val="20"/>
          <w:shd w:val="clear" w:color="auto" w:fill="4BDDFF"/>
        </w:rPr>
        <w:t>.</w:t>
      </w:r>
      <w:r w:rsidRPr="003F795C">
        <w:rPr>
          <w:b/>
          <w:sz w:val="20"/>
        </w:rPr>
        <w:t xml:space="preserve"> Introduce a new requirement that defines conditions for youth employment </w:t>
      </w:r>
    </w:p>
    <w:p w14:paraId="7AB472DC" w14:textId="77777777" w:rsidR="00C8202F" w:rsidRPr="00B550D8" w:rsidRDefault="00C8202F" w:rsidP="00B550D8">
      <w:pPr>
        <w:spacing w:line="276" w:lineRule="auto"/>
        <w:rPr>
          <w:b/>
        </w:rPr>
      </w:pPr>
    </w:p>
    <w:p w14:paraId="11AE6452" w14:textId="6DFFAB1F" w:rsidR="00611FC0" w:rsidRPr="00045C30" w:rsidRDefault="00611FC0" w:rsidP="00045C30">
      <w:pPr>
        <w:shd w:val="clear" w:color="auto" w:fill="D9D9D9" w:themeFill="background1" w:themeFillShade="D9"/>
        <w:rPr>
          <w:rFonts w:cs="Arial"/>
          <w:color w:val="FF0000"/>
          <w:sz w:val="18"/>
          <w:szCs w:val="18"/>
        </w:rPr>
      </w:pPr>
      <w:r w:rsidRPr="00045C30">
        <w:rPr>
          <w:rFonts w:cs="Arial"/>
          <w:b/>
          <w:color w:val="FF0000"/>
          <w:sz w:val="18"/>
          <w:szCs w:val="18"/>
        </w:rPr>
        <w:t>NEW</w:t>
      </w:r>
      <w:r w:rsidR="003D64D3" w:rsidRPr="00045C30">
        <w:rPr>
          <w:rFonts w:cs="Arial"/>
          <w:color w:val="FF0000"/>
          <w:sz w:val="18"/>
          <w:szCs w:val="18"/>
        </w:rPr>
        <w:t xml:space="preserve"> </w:t>
      </w:r>
      <w:r w:rsidRPr="00045C30">
        <w:rPr>
          <w:rFonts w:cs="Arial"/>
          <w:color w:val="FF0000"/>
          <w:sz w:val="18"/>
          <w:szCs w:val="18"/>
        </w:rPr>
        <w:t>Decent Youth</w:t>
      </w:r>
      <w:r w:rsidR="00792356" w:rsidRPr="00045C30">
        <w:rPr>
          <w:rFonts w:cs="Arial"/>
          <w:color w:val="FF0000"/>
          <w:sz w:val="18"/>
          <w:szCs w:val="18"/>
        </w:rPr>
        <w:t xml:space="preserve"> E</w:t>
      </w:r>
      <w:r w:rsidR="00BA0971" w:rsidRPr="00045C30">
        <w:rPr>
          <w:rFonts w:cs="Arial"/>
          <w:color w:val="FF0000"/>
          <w:sz w:val="18"/>
          <w:szCs w:val="18"/>
        </w:rPr>
        <w:t>mployment</w:t>
      </w:r>
    </w:p>
    <w:tbl>
      <w:tblPr>
        <w:tblStyle w:val="SimpleTable2"/>
        <w:tblW w:w="9351" w:type="dxa"/>
        <w:tblInd w:w="0" w:type="dxa"/>
        <w:tblLook w:val="04A0" w:firstRow="1" w:lastRow="0" w:firstColumn="1" w:lastColumn="0" w:noHBand="0" w:noVBand="1"/>
      </w:tblPr>
      <w:tblGrid>
        <w:gridCol w:w="1271"/>
        <w:gridCol w:w="8080"/>
      </w:tblGrid>
      <w:tr w:rsidR="004B1C63" w:rsidRPr="00045C30" w14:paraId="05B5B68A" w14:textId="77777777" w:rsidTr="00492FC6">
        <w:trPr>
          <w:trHeight w:val="20"/>
        </w:trPr>
        <w:tc>
          <w:tcPr>
            <w:tcW w:w="1271" w:type="dxa"/>
          </w:tcPr>
          <w:p w14:paraId="6F9B02A1" w14:textId="65781B38" w:rsidR="004B1C63" w:rsidRPr="00045C30" w:rsidRDefault="004B1C63" w:rsidP="00045C30">
            <w:pPr>
              <w:shd w:val="clear" w:color="auto" w:fill="D9D9D9" w:themeFill="background1" w:themeFillShade="D9"/>
              <w:spacing w:line="240" w:lineRule="auto"/>
              <w:rPr>
                <w:rFonts w:cs="Arial"/>
                <w:b/>
                <w:color w:val="FF0000"/>
                <w:spacing w:val="-1"/>
                <w:sz w:val="18"/>
                <w:szCs w:val="18"/>
                <w:lang w:eastAsia="ja-JP"/>
              </w:rPr>
            </w:pPr>
            <w:r w:rsidRPr="00045C30">
              <w:rPr>
                <w:rFonts w:cs="Arial"/>
                <w:b/>
                <w:color w:val="FF0000"/>
                <w:spacing w:val="-1"/>
                <w:sz w:val="18"/>
                <w:szCs w:val="18"/>
                <w:lang w:eastAsia="ja-JP"/>
              </w:rPr>
              <w:t>Applies to:</w:t>
            </w:r>
          </w:p>
        </w:tc>
        <w:tc>
          <w:tcPr>
            <w:tcW w:w="8080" w:type="dxa"/>
          </w:tcPr>
          <w:p w14:paraId="28C0C0EB" w14:textId="58FD3060" w:rsidR="004B1C63" w:rsidRPr="00045C30" w:rsidRDefault="004B1C63" w:rsidP="00045C30">
            <w:pPr>
              <w:shd w:val="clear" w:color="auto" w:fill="D9D9D9" w:themeFill="background1" w:themeFillShade="D9"/>
              <w:autoSpaceDE w:val="0"/>
              <w:autoSpaceDN w:val="0"/>
              <w:adjustRightInd w:val="0"/>
              <w:spacing w:line="240" w:lineRule="auto"/>
              <w:rPr>
                <w:rFonts w:eastAsiaTheme="minorHAnsi" w:cs="Arial"/>
                <w:color w:val="FF0000"/>
                <w:sz w:val="18"/>
                <w:szCs w:val="18"/>
                <w:lang w:val="en-US" w:eastAsia="en-US"/>
              </w:rPr>
            </w:pPr>
            <w:r w:rsidRPr="00045C30">
              <w:rPr>
                <w:rFonts w:eastAsiaTheme="minorHAnsi" w:cs="Arial"/>
                <w:color w:val="FF0000"/>
                <w:sz w:val="18"/>
                <w:szCs w:val="18"/>
                <w:lang w:val="en-US" w:eastAsia="en-US"/>
              </w:rPr>
              <w:t>Companies</w:t>
            </w:r>
          </w:p>
        </w:tc>
      </w:tr>
      <w:tr w:rsidR="00611FC0" w:rsidRPr="00045C30" w14:paraId="0DF91B66" w14:textId="77777777" w:rsidTr="00492FC6">
        <w:trPr>
          <w:trHeight w:val="98"/>
        </w:trPr>
        <w:tc>
          <w:tcPr>
            <w:tcW w:w="1271" w:type="dxa"/>
          </w:tcPr>
          <w:p w14:paraId="6A4B4D71" w14:textId="77777777" w:rsidR="00611FC0" w:rsidRPr="00045C30" w:rsidRDefault="00611FC0" w:rsidP="00045C30">
            <w:pPr>
              <w:shd w:val="clear" w:color="auto" w:fill="D9D9D9" w:themeFill="background1" w:themeFillShade="D9"/>
              <w:spacing w:line="240" w:lineRule="auto"/>
              <w:rPr>
                <w:rFonts w:cs="Arial"/>
                <w:b/>
                <w:color w:val="595959" w:themeColor="text1" w:themeTint="A6"/>
                <w:spacing w:val="-1"/>
                <w:sz w:val="18"/>
                <w:szCs w:val="18"/>
                <w:lang w:eastAsia="ja-JP"/>
              </w:rPr>
            </w:pPr>
            <w:r w:rsidRPr="00045C30">
              <w:rPr>
                <w:rFonts w:cs="Arial"/>
                <w:b/>
                <w:color w:val="FF0000"/>
                <w:spacing w:val="-1"/>
                <w:sz w:val="18"/>
                <w:szCs w:val="18"/>
                <w:lang w:eastAsia="ja-JP"/>
              </w:rPr>
              <w:t>Core</w:t>
            </w:r>
          </w:p>
        </w:tc>
        <w:tc>
          <w:tcPr>
            <w:tcW w:w="8080" w:type="dxa"/>
            <w:vMerge w:val="restart"/>
          </w:tcPr>
          <w:p w14:paraId="43FAF796" w14:textId="7F6F7FF2" w:rsidR="00737D81" w:rsidRPr="00045C30" w:rsidRDefault="00611FC0" w:rsidP="00045C30">
            <w:pPr>
              <w:shd w:val="clear" w:color="auto" w:fill="D9D9D9" w:themeFill="background1" w:themeFillShade="D9"/>
              <w:autoSpaceDE w:val="0"/>
              <w:autoSpaceDN w:val="0"/>
              <w:adjustRightInd w:val="0"/>
              <w:spacing w:line="240" w:lineRule="auto"/>
              <w:rPr>
                <w:rFonts w:cs="Arial"/>
                <w:color w:val="595959" w:themeColor="text1" w:themeTint="A6"/>
                <w:spacing w:val="-1"/>
                <w:sz w:val="18"/>
                <w:szCs w:val="18"/>
                <w:highlight w:val="yellow"/>
                <w:lang w:eastAsia="ko-KR"/>
              </w:rPr>
            </w:pPr>
            <w:r w:rsidRPr="00045C30">
              <w:rPr>
                <w:rFonts w:eastAsiaTheme="minorHAnsi" w:cs="Arial"/>
                <w:color w:val="FF0000"/>
                <w:sz w:val="18"/>
                <w:szCs w:val="18"/>
                <w:lang w:val="en-US" w:eastAsia="en-US"/>
              </w:rPr>
              <w:t>If it is legal to employ workers over the age of 16 and you do employ and promote youth employment for persons between 16 to 24 years old, you ensure their rights to decent employment (type and conditions of work) (</w:t>
            </w:r>
            <w:hyperlink r:id="rId20" w:history="1">
              <w:r w:rsidRPr="00045C30">
                <w:rPr>
                  <w:rStyle w:val="Hyperlink"/>
                  <w:rFonts w:eastAsiaTheme="minorHAnsi" w:cs="Arial"/>
                  <w:sz w:val="18"/>
                  <w:szCs w:val="18"/>
                  <w:lang w:val="en-US" w:eastAsia="en-US"/>
                </w:rPr>
                <w:t>see section 3 ‘Labour conditions’</w:t>
              </w:r>
            </w:hyperlink>
            <w:r w:rsidRPr="00045C30">
              <w:rPr>
                <w:rFonts w:eastAsiaTheme="minorHAnsi" w:cs="Arial"/>
                <w:color w:val="FF0000"/>
                <w:sz w:val="18"/>
                <w:szCs w:val="18"/>
                <w:lang w:val="en-US" w:eastAsia="en-US"/>
              </w:rPr>
              <w:t>).</w:t>
            </w:r>
          </w:p>
        </w:tc>
      </w:tr>
      <w:tr w:rsidR="00611FC0" w:rsidRPr="00045C30" w14:paraId="621260E7" w14:textId="77777777" w:rsidTr="00492FC6">
        <w:trPr>
          <w:trHeight w:val="20"/>
        </w:trPr>
        <w:tc>
          <w:tcPr>
            <w:tcW w:w="1271" w:type="dxa"/>
          </w:tcPr>
          <w:p w14:paraId="289CCCBB" w14:textId="77777777" w:rsidR="00611FC0" w:rsidRPr="00045C30" w:rsidRDefault="00611FC0" w:rsidP="00045C30">
            <w:pPr>
              <w:shd w:val="clear" w:color="auto" w:fill="D9D9D9" w:themeFill="background1" w:themeFillShade="D9"/>
              <w:spacing w:line="240" w:lineRule="auto"/>
              <w:rPr>
                <w:rFonts w:cs="Arial"/>
                <w:b/>
                <w:color w:val="FF0000"/>
                <w:spacing w:val="-1"/>
                <w:sz w:val="18"/>
                <w:szCs w:val="18"/>
                <w:lang w:eastAsia="ja-JP"/>
              </w:rPr>
            </w:pPr>
            <w:r w:rsidRPr="00045C30">
              <w:rPr>
                <w:rFonts w:cs="Arial"/>
                <w:b/>
                <w:color w:val="FF0000"/>
                <w:spacing w:val="-1"/>
                <w:sz w:val="18"/>
                <w:szCs w:val="18"/>
                <w:lang w:eastAsia="ja-JP"/>
              </w:rPr>
              <w:t>Year 0</w:t>
            </w:r>
          </w:p>
        </w:tc>
        <w:tc>
          <w:tcPr>
            <w:tcW w:w="8080" w:type="dxa"/>
            <w:vMerge/>
            <w:tcBorders>
              <w:bottom w:val="single" w:sz="4" w:space="0" w:color="BFBFBF"/>
            </w:tcBorders>
          </w:tcPr>
          <w:p w14:paraId="2266F003" w14:textId="77777777" w:rsidR="00611FC0" w:rsidRPr="00045C30" w:rsidRDefault="00611FC0" w:rsidP="00045C30">
            <w:pPr>
              <w:shd w:val="clear" w:color="auto" w:fill="D9D9D9" w:themeFill="background1" w:themeFillShade="D9"/>
              <w:autoSpaceDE w:val="0"/>
              <w:autoSpaceDN w:val="0"/>
              <w:adjustRightInd w:val="0"/>
              <w:spacing w:line="240" w:lineRule="auto"/>
              <w:rPr>
                <w:rFonts w:eastAsiaTheme="minorHAnsi" w:cs="Arial"/>
                <w:color w:val="FF0000"/>
                <w:sz w:val="18"/>
                <w:szCs w:val="18"/>
                <w:lang w:val="en-US" w:eastAsia="en-US"/>
              </w:rPr>
            </w:pPr>
          </w:p>
        </w:tc>
      </w:tr>
      <w:tr w:rsidR="00611FC0" w:rsidRPr="00045C30" w14:paraId="00D0707E" w14:textId="77777777" w:rsidTr="00492FC6">
        <w:trPr>
          <w:trHeight w:val="20"/>
        </w:trPr>
        <w:tc>
          <w:tcPr>
            <w:tcW w:w="9351" w:type="dxa"/>
            <w:gridSpan w:val="2"/>
            <w:tcBorders>
              <w:bottom w:val="single" w:sz="4" w:space="0" w:color="BFBFBF"/>
            </w:tcBorders>
          </w:tcPr>
          <w:p w14:paraId="281A9A54" w14:textId="77777777" w:rsidR="00252ADD" w:rsidRPr="00045C30" w:rsidRDefault="00611FC0" w:rsidP="00045C30">
            <w:pPr>
              <w:shd w:val="clear" w:color="auto" w:fill="D9D9D9" w:themeFill="background1" w:themeFillShade="D9"/>
              <w:autoSpaceDE w:val="0"/>
              <w:autoSpaceDN w:val="0"/>
              <w:adjustRightInd w:val="0"/>
              <w:spacing w:line="240" w:lineRule="auto"/>
              <w:rPr>
                <w:rFonts w:eastAsiaTheme="minorHAnsi" w:cs="Arial"/>
                <w:color w:val="FF0000"/>
                <w:sz w:val="16"/>
                <w:szCs w:val="18"/>
                <w:lang w:eastAsia="en-US"/>
              </w:rPr>
            </w:pPr>
            <w:r w:rsidRPr="00045C30">
              <w:rPr>
                <w:rFonts w:eastAsiaTheme="minorHAnsi" w:cs="Arial"/>
                <w:b/>
                <w:color w:val="FF0000"/>
                <w:sz w:val="16"/>
                <w:szCs w:val="18"/>
                <w:lang w:eastAsia="en-US"/>
              </w:rPr>
              <w:t>Guidance:</w:t>
            </w:r>
            <w:r w:rsidRPr="00045C30">
              <w:rPr>
                <w:rFonts w:eastAsiaTheme="minorHAnsi" w:cs="Arial"/>
                <w:color w:val="FF0000"/>
                <w:sz w:val="16"/>
                <w:szCs w:val="18"/>
                <w:lang w:eastAsia="en-US"/>
              </w:rPr>
              <w:t xml:space="preserve"> </w:t>
            </w:r>
            <w:r w:rsidR="00D82AD7" w:rsidRPr="00045C30">
              <w:rPr>
                <w:rFonts w:eastAsiaTheme="minorHAnsi" w:cs="Arial"/>
                <w:color w:val="FF0000"/>
                <w:sz w:val="16"/>
                <w:szCs w:val="18"/>
                <w:lang w:eastAsia="en-US"/>
              </w:rPr>
              <w:t xml:space="preserve">Youth employment can be decent </w:t>
            </w:r>
            <w:r w:rsidR="00D82AD7" w:rsidRPr="00045C30">
              <w:rPr>
                <w:rFonts w:eastAsiaTheme="minorHAnsi" w:cs="Arial"/>
                <w:b/>
                <w:color w:val="FF0000"/>
                <w:sz w:val="16"/>
                <w:szCs w:val="18"/>
                <w:lang w:eastAsia="en-US"/>
              </w:rPr>
              <w:t>only</w:t>
            </w:r>
            <w:r w:rsidR="00D82AD7" w:rsidRPr="00045C30">
              <w:rPr>
                <w:rFonts w:eastAsiaTheme="minorHAnsi" w:cs="Arial"/>
                <w:color w:val="FF0000"/>
                <w:sz w:val="16"/>
                <w:szCs w:val="18"/>
                <w:lang w:eastAsia="en-US"/>
              </w:rPr>
              <w:t xml:space="preserve"> if it incorporates the other three dimensions of decent work as well: rights, protection, voice and representation. </w:t>
            </w:r>
            <w:r w:rsidR="009C456C" w:rsidRPr="00045C30">
              <w:rPr>
                <w:rFonts w:eastAsiaTheme="minorHAnsi" w:cs="Arial"/>
                <w:color w:val="FF0000"/>
                <w:sz w:val="16"/>
                <w:szCs w:val="18"/>
                <w:lang w:eastAsia="en-US"/>
              </w:rPr>
              <w:t>Decent employment means female and male youth are not exploited, abused, discriminated against or are involved in dangerous work; they are paid wage equivalents of adults</w:t>
            </w:r>
            <w:r w:rsidR="00142CD7" w:rsidRPr="00045C30">
              <w:rPr>
                <w:rFonts w:eastAsiaTheme="minorHAnsi" w:cs="Arial"/>
                <w:color w:val="FF0000"/>
                <w:sz w:val="16"/>
                <w:szCs w:val="18"/>
                <w:lang w:eastAsia="en-US"/>
              </w:rPr>
              <w:t xml:space="preserve"> for equal jobs</w:t>
            </w:r>
            <w:r w:rsidR="009C456C" w:rsidRPr="00045C30">
              <w:rPr>
                <w:rFonts w:eastAsiaTheme="minorHAnsi" w:cs="Arial"/>
                <w:color w:val="FF0000"/>
                <w:sz w:val="16"/>
                <w:szCs w:val="18"/>
                <w:lang w:eastAsia="en-US"/>
              </w:rPr>
              <w:t>.</w:t>
            </w:r>
          </w:p>
          <w:p w14:paraId="47241B24" w14:textId="77777777" w:rsidR="00492FC6" w:rsidRPr="00045C30" w:rsidRDefault="00492FC6" w:rsidP="00045C30">
            <w:pPr>
              <w:pStyle w:val="Default"/>
              <w:shd w:val="clear" w:color="auto" w:fill="D9D9D9" w:themeFill="background1" w:themeFillShade="D9"/>
              <w:jc w:val="both"/>
              <w:rPr>
                <w:color w:val="FF0000"/>
                <w:sz w:val="16"/>
                <w:szCs w:val="18"/>
                <w:lang w:val="en-GB"/>
              </w:rPr>
            </w:pPr>
          </w:p>
          <w:p w14:paraId="3D47A6A2" w14:textId="1481CCF9" w:rsidR="00492FC6" w:rsidRPr="00045C30" w:rsidRDefault="00492FC6" w:rsidP="00045C30">
            <w:pPr>
              <w:pStyle w:val="Default"/>
              <w:shd w:val="clear" w:color="auto" w:fill="D9D9D9" w:themeFill="background1" w:themeFillShade="D9"/>
              <w:jc w:val="both"/>
              <w:rPr>
                <w:rFonts w:eastAsiaTheme="minorHAnsi"/>
                <w:color w:val="FF0000"/>
                <w:sz w:val="18"/>
                <w:szCs w:val="18"/>
              </w:rPr>
            </w:pPr>
            <w:r w:rsidRPr="00045C30">
              <w:rPr>
                <w:color w:val="FF0000"/>
                <w:sz w:val="16"/>
                <w:szCs w:val="18"/>
                <w:lang w:val="en-GB"/>
              </w:rPr>
              <w:t>Examples of work that is potentially damaging includes work that takes place in an unhealthy environment, involves excessively long working hours, night work, the handling or any exposure to toxic chemicals, work at dangerous heights, and operation of dangerous equipment</w:t>
            </w:r>
            <w:r w:rsidRPr="00045C30">
              <w:rPr>
                <w:color w:val="FF0000"/>
                <w:sz w:val="18"/>
                <w:szCs w:val="18"/>
              </w:rPr>
              <w:t xml:space="preserve">. </w:t>
            </w:r>
          </w:p>
        </w:tc>
      </w:tr>
    </w:tbl>
    <w:p w14:paraId="6EFAB99F" w14:textId="704542BC" w:rsidR="004F73C7" w:rsidRPr="001F5AAC" w:rsidRDefault="004F73C7" w:rsidP="00492FC6">
      <w:pPr>
        <w:spacing w:before="240" w:after="240" w:line="276" w:lineRule="auto"/>
        <w:ind w:left="993" w:hanging="993"/>
        <w:rPr>
          <w:i/>
          <w:color w:val="000000" w:themeColor="text1"/>
          <w:sz w:val="20"/>
          <w:szCs w:val="20"/>
        </w:rPr>
      </w:pPr>
      <w:r w:rsidRPr="001F5AAC">
        <w:rPr>
          <w:b/>
          <w:color w:val="000000" w:themeColor="text1"/>
          <w:sz w:val="20"/>
          <w:szCs w:val="20"/>
        </w:rPr>
        <w:t>Rationale:</w:t>
      </w:r>
      <w:r w:rsidRPr="001F5AAC">
        <w:rPr>
          <w:color w:val="000000" w:themeColor="text1"/>
          <w:sz w:val="20"/>
          <w:szCs w:val="20"/>
        </w:rPr>
        <w:t xml:space="preserve"> </w:t>
      </w:r>
      <w:r w:rsidR="00307DE1" w:rsidRPr="001F5AAC">
        <w:rPr>
          <w:color w:val="000000" w:themeColor="text1"/>
          <w:sz w:val="20"/>
          <w:szCs w:val="20"/>
        </w:rPr>
        <w:t>to introduce a</w:t>
      </w:r>
      <w:r w:rsidR="00792356" w:rsidRPr="001F5AAC">
        <w:rPr>
          <w:color w:val="000000" w:themeColor="text1"/>
          <w:sz w:val="20"/>
          <w:szCs w:val="20"/>
        </w:rPr>
        <w:t xml:space="preserve"> </w:t>
      </w:r>
      <w:r w:rsidR="00307DE1" w:rsidRPr="001F5AAC">
        <w:rPr>
          <w:color w:val="000000" w:themeColor="text1"/>
          <w:sz w:val="20"/>
          <w:szCs w:val="20"/>
        </w:rPr>
        <w:t xml:space="preserve">requirement that </w:t>
      </w:r>
      <w:r w:rsidR="00FA55FC" w:rsidRPr="001F5AAC">
        <w:rPr>
          <w:color w:val="000000" w:themeColor="text1"/>
          <w:sz w:val="20"/>
          <w:szCs w:val="20"/>
        </w:rPr>
        <w:t>ensures</w:t>
      </w:r>
      <w:r w:rsidR="009F7B0C" w:rsidRPr="001F5AAC">
        <w:rPr>
          <w:color w:val="000000" w:themeColor="text1"/>
          <w:sz w:val="20"/>
          <w:szCs w:val="20"/>
        </w:rPr>
        <w:t xml:space="preserve"> decent employment</w:t>
      </w:r>
      <w:r w:rsidR="0047649E" w:rsidRPr="001F5AAC">
        <w:rPr>
          <w:color w:val="000000" w:themeColor="text1"/>
          <w:sz w:val="20"/>
          <w:szCs w:val="20"/>
        </w:rPr>
        <w:t xml:space="preserve"> conditions for </w:t>
      </w:r>
      <w:r w:rsidR="00DC7DCB" w:rsidRPr="001F5AAC">
        <w:rPr>
          <w:color w:val="000000" w:themeColor="text1"/>
          <w:sz w:val="20"/>
          <w:szCs w:val="20"/>
        </w:rPr>
        <w:t>young people</w:t>
      </w:r>
      <w:r w:rsidR="00862415" w:rsidRPr="001F5AAC">
        <w:rPr>
          <w:color w:val="000000" w:themeColor="text1"/>
          <w:sz w:val="20"/>
          <w:szCs w:val="20"/>
        </w:rPr>
        <w:t xml:space="preserve"> </w:t>
      </w:r>
      <w:r w:rsidR="00FA55FC" w:rsidRPr="001F5AAC">
        <w:rPr>
          <w:color w:val="000000" w:themeColor="text1"/>
          <w:sz w:val="20"/>
          <w:szCs w:val="20"/>
        </w:rPr>
        <w:t>who</w:t>
      </w:r>
      <w:r w:rsidR="0047649E" w:rsidRPr="001F5AAC">
        <w:rPr>
          <w:color w:val="000000" w:themeColor="text1"/>
          <w:sz w:val="20"/>
          <w:szCs w:val="20"/>
        </w:rPr>
        <w:t xml:space="preserve"> fall </w:t>
      </w:r>
      <w:r w:rsidR="00CF6FBB" w:rsidRPr="001F5AAC">
        <w:rPr>
          <w:color w:val="000000" w:themeColor="text1"/>
          <w:sz w:val="20"/>
          <w:szCs w:val="20"/>
        </w:rPr>
        <w:t>under</w:t>
      </w:r>
      <w:r w:rsidR="0047649E" w:rsidRPr="001F5AAC">
        <w:rPr>
          <w:color w:val="000000" w:themeColor="text1"/>
          <w:sz w:val="20"/>
          <w:szCs w:val="20"/>
        </w:rPr>
        <w:t xml:space="preserve"> the scope of working-age population according to</w:t>
      </w:r>
      <w:r w:rsidR="00792356" w:rsidRPr="001F5AAC">
        <w:rPr>
          <w:color w:val="000000" w:themeColor="text1"/>
          <w:sz w:val="20"/>
          <w:szCs w:val="20"/>
        </w:rPr>
        <w:t xml:space="preserve"> Fairtrade minimum age requirements and</w:t>
      </w:r>
      <w:r w:rsidR="0047649E" w:rsidRPr="001F5AAC">
        <w:rPr>
          <w:color w:val="000000" w:themeColor="text1"/>
          <w:sz w:val="20"/>
          <w:szCs w:val="20"/>
        </w:rPr>
        <w:t xml:space="preserve"> legal permissions in the country</w:t>
      </w:r>
      <w:r w:rsidR="00792356" w:rsidRPr="001F5AAC">
        <w:rPr>
          <w:color w:val="000000" w:themeColor="text1"/>
          <w:sz w:val="20"/>
          <w:szCs w:val="20"/>
        </w:rPr>
        <w:t>;</w:t>
      </w:r>
      <w:r w:rsidR="00AF32DA" w:rsidRPr="001F5AAC">
        <w:rPr>
          <w:color w:val="000000" w:themeColor="text1"/>
          <w:sz w:val="20"/>
          <w:szCs w:val="20"/>
        </w:rPr>
        <w:t xml:space="preserve"> and who</w:t>
      </w:r>
      <w:r w:rsidR="00792356" w:rsidRPr="001F5AAC">
        <w:rPr>
          <w:color w:val="000000" w:themeColor="text1"/>
          <w:sz w:val="20"/>
          <w:szCs w:val="20"/>
        </w:rPr>
        <w:t xml:space="preserve"> want to gain or already</w:t>
      </w:r>
      <w:r w:rsidR="00AF32DA" w:rsidRPr="001F5AAC">
        <w:rPr>
          <w:color w:val="000000" w:themeColor="text1"/>
          <w:sz w:val="20"/>
          <w:szCs w:val="20"/>
        </w:rPr>
        <w:t xml:space="preserve"> have relevant skills, including technical and vocational skills</w:t>
      </w:r>
      <w:r w:rsidR="009F7B0C" w:rsidRPr="001F5AAC">
        <w:rPr>
          <w:color w:val="000000" w:themeColor="text1"/>
          <w:sz w:val="20"/>
          <w:szCs w:val="20"/>
        </w:rPr>
        <w:t xml:space="preserve"> to do the work</w:t>
      </w:r>
      <w:r w:rsidR="0047649E" w:rsidRPr="001F5AAC">
        <w:rPr>
          <w:color w:val="000000" w:themeColor="text1"/>
          <w:sz w:val="20"/>
          <w:szCs w:val="20"/>
        </w:rPr>
        <w:t xml:space="preserve">. </w:t>
      </w:r>
    </w:p>
    <w:p w14:paraId="23AFFDA7" w14:textId="007ADA43" w:rsidR="004F73C7" w:rsidRPr="001F5AAC" w:rsidRDefault="00CF6FBB" w:rsidP="006B5C32">
      <w:pPr>
        <w:spacing w:line="276" w:lineRule="auto"/>
        <w:ind w:left="993" w:hanging="993"/>
        <w:rPr>
          <w:color w:val="000000" w:themeColor="text1"/>
          <w:sz w:val="20"/>
          <w:szCs w:val="20"/>
        </w:rPr>
      </w:pPr>
      <w:r w:rsidRPr="001F5AAC">
        <w:rPr>
          <w:b/>
          <w:color w:val="000000" w:themeColor="text1"/>
          <w:sz w:val="20"/>
          <w:szCs w:val="20"/>
        </w:rPr>
        <w:t>Implication</w:t>
      </w:r>
      <w:r w:rsidR="004F73C7" w:rsidRPr="001F5AAC">
        <w:rPr>
          <w:b/>
          <w:color w:val="000000" w:themeColor="text1"/>
          <w:sz w:val="20"/>
          <w:szCs w:val="20"/>
        </w:rPr>
        <w:t>:</w:t>
      </w:r>
      <w:r w:rsidR="004F73C7" w:rsidRPr="001F5AAC">
        <w:rPr>
          <w:color w:val="000000" w:themeColor="text1"/>
          <w:sz w:val="20"/>
          <w:szCs w:val="20"/>
        </w:rPr>
        <w:t xml:space="preserve"> </w:t>
      </w:r>
      <w:r w:rsidR="00AF32DA" w:rsidRPr="001F5AAC">
        <w:rPr>
          <w:color w:val="000000" w:themeColor="text1"/>
          <w:sz w:val="20"/>
          <w:szCs w:val="20"/>
        </w:rPr>
        <w:t xml:space="preserve">companies </w:t>
      </w:r>
      <w:r w:rsidR="00C56E48" w:rsidRPr="001F5AAC">
        <w:rPr>
          <w:color w:val="000000" w:themeColor="text1"/>
          <w:sz w:val="20"/>
          <w:szCs w:val="20"/>
        </w:rPr>
        <w:t xml:space="preserve">in the countries </w:t>
      </w:r>
      <w:r w:rsidR="009C456C" w:rsidRPr="001F5AAC">
        <w:rPr>
          <w:color w:val="000000" w:themeColor="text1"/>
          <w:sz w:val="20"/>
          <w:szCs w:val="20"/>
        </w:rPr>
        <w:t>where youth employment is legal</w:t>
      </w:r>
      <w:r w:rsidR="00045C30" w:rsidRPr="001F5AAC">
        <w:rPr>
          <w:color w:val="000000" w:themeColor="text1"/>
          <w:sz w:val="20"/>
          <w:szCs w:val="20"/>
        </w:rPr>
        <w:t>,</w:t>
      </w:r>
      <w:r w:rsidRPr="001F5AAC">
        <w:rPr>
          <w:color w:val="000000" w:themeColor="text1"/>
          <w:sz w:val="20"/>
          <w:szCs w:val="20"/>
        </w:rPr>
        <w:t xml:space="preserve"> </w:t>
      </w:r>
      <w:r w:rsidR="00C56E48" w:rsidRPr="001F5AAC">
        <w:rPr>
          <w:color w:val="000000" w:themeColor="text1"/>
          <w:sz w:val="20"/>
          <w:szCs w:val="20"/>
        </w:rPr>
        <w:t>allowing</w:t>
      </w:r>
      <w:r w:rsidR="009C456C" w:rsidRPr="001F5AAC">
        <w:rPr>
          <w:color w:val="000000" w:themeColor="text1"/>
          <w:sz w:val="20"/>
          <w:szCs w:val="20"/>
        </w:rPr>
        <w:t xml:space="preserve"> to hire young people starting from age </w:t>
      </w:r>
      <w:r w:rsidRPr="001F5AAC">
        <w:rPr>
          <w:color w:val="000000" w:themeColor="text1"/>
          <w:sz w:val="20"/>
          <w:szCs w:val="20"/>
        </w:rPr>
        <w:t>16</w:t>
      </w:r>
      <w:r w:rsidR="009C456C" w:rsidRPr="001F5AAC">
        <w:rPr>
          <w:color w:val="000000" w:themeColor="text1"/>
          <w:sz w:val="20"/>
          <w:szCs w:val="20"/>
        </w:rPr>
        <w:t xml:space="preserve"> to </w:t>
      </w:r>
      <w:r w:rsidRPr="001F5AAC">
        <w:rPr>
          <w:color w:val="000000" w:themeColor="text1"/>
          <w:sz w:val="20"/>
          <w:szCs w:val="20"/>
        </w:rPr>
        <w:t>24</w:t>
      </w:r>
      <w:r w:rsidR="009C456C" w:rsidRPr="001F5AAC">
        <w:rPr>
          <w:color w:val="000000" w:themeColor="text1"/>
          <w:sz w:val="20"/>
          <w:szCs w:val="20"/>
        </w:rPr>
        <w:t>,</w:t>
      </w:r>
      <w:r w:rsidR="00AF32DA" w:rsidRPr="001F5AAC">
        <w:rPr>
          <w:color w:val="000000" w:themeColor="text1"/>
          <w:sz w:val="20"/>
          <w:szCs w:val="20"/>
        </w:rPr>
        <w:t xml:space="preserve"> have to ensure the working conditions are in line with </w:t>
      </w:r>
      <w:r w:rsidR="00C8202F" w:rsidRPr="001F5AAC">
        <w:rPr>
          <w:color w:val="000000" w:themeColor="text1"/>
          <w:sz w:val="20"/>
          <w:szCs w:val="20"/>
        </w:rPr>
        <w:t>regulations</w:t>
      </w:r>
      <w:r w:rsidR="00EB4D66" w:rsidRPr="001F5AAC">
        <w:rPr>
          <w:color w:val="000000" w:themeColor="text1"/>
          <w:sz w:val="20"/>
          <w:szCs w:val="20"/>
        </w:rPr>
        <w:t xml:space="preserve"> </w:t>
      </w:r>
      <w:r w:rsidR="00C56E48" w:rsidRPr="001F5AAC">
        <w:rPr>
          <w:color w:val="000000" w:themeColor="text1"/>
          <w:sz w:val="20"/>
          <w:szCs w:val="20"/>
        </w:rPr>
        <w:t xml:space="preserve">stipulated in the generic </w:t>
      </w:r>
      <w:r w:rsidR="00EB4D66" w:rsidRPr="001F5AAC">
        <w:rPr>
          <w:color w:val="000000" w:themeColor="text1"/>
          <w:sz w:val="20"/>
          <w:szCs w:val="20"/>
        </w:rPr>
        <w:t>HL standard</w:t>
      </w:r>
      <w:r w:rsidR="00C56E48" w:rsidRPr="001F5AAC">
        <w:rPr>
          <w:color w:val="000000" w:themeColor="text1"/>
          <w:sz w:val="20"/>
          <w:szCs w:val="20"/>
        </w:rPr>
        <w:t xml:space="preserve"> requirements in</w:t>
      </w:r>
      <w:r w:rsidR="00EB4D66" w:rsidRPr="001F5AAC">
        <w:rPr>
          <w:color w:val="000000" w:themeColor="text1"/>
          <w:sz w:val="20"/>
          <w:szCs w:val="20"/>
        </w:rPr>
        <w:t xml:space="preserve"> section 3 ‘Labour conditions’</w:t>
      </w:r>
      <w:r w:rsidR="00252ADD" w:rsidRPr="001F5AAC">
        <w:rPr>
          <w:i/>
          <w:color w:val="000000" w:themeColor="text1"/>
          <w:sz w:val="20"/>
          <w:szCs w:val="20"/>
        </w:rPr>
        <w:t xml:space="preserve"> including c</w:t>
      </w:r>
      <w:r w:rsidR="00252ADD" w:rsidRPr="001F5AAC">
        <w:rPr>
          <w:color w:val="000000" w:themeColor="text1"/>
          <w:sz w:val="20"/>
          <w:szCs w:val="20"/>
        </w:rPr>
        <w:t>ompliance with the requirement on child labour and hazardous work for children under 18 years (</w:t>
      </w:r>
      <w:hyperlink w:anchor="NoWorstFormsOfChildLabour" w:history="1">
        <w:r w:rsidR="00252ADD" w:rsidRPr="001F5AAC">
          <w:rPr>
            <w:rStyle w:val="Hyperlink"/>
            <w:sz w:val="20"/>
            <w:szCs w:val="20"/>
          </w:rPr>
          <w:t>see here</w:t>
        </w:r>
      </w:hyperlink>
      <w:r w:rsidR="00252ADD" w:rsidRPr="001F5AAC">
        <w:rPr>
          <w:color w:val="000000" w:themeColor="text1"/>
          <w:sz w:val="20"/>
          <w:szCs w:val="20"/>
        </w:rPr>
        <w:t>).</w:t>
      </w:r>
    </w:p>
    <w:p w14:paraId="0F7582F7" w14:textId="77777777" w:rsidR="00622DD8" w:rsidRPr="00C42927" w:rsidRDefault="00622DD8" w:rsidP="0035754C">
      <w:pPr>
        <w:rPr>
          <w:i/>
          <w:sz w:val="20"/>
        </w:rPr>
      </w:pPr>
    </w:p>
    <w:p w14:paraId="66C08B72" w14:textId="00A66722" w:rsidR="0035754C" w:rsidRDefault="0035754C" w:rsidP="0035754C">
      <w:pPr>
        <w:keepNext/>
        <w:keepLines/>
        <w:spacing w:before="120" w:after="120" w:line="240" w:lineRule="auto"/>
        <w:rPr>
          <w:b/>
          <w:color w:val="00B9E4" w:themeColor="background2"/>
          <w:sz w:val="20"/>
        </w:rPr>
      </w:pPr>
      <w:r w:rsidRPr="00C42927">
        <w:rPr>
          <w:b/>
          <w:color w:val="00B9E4" w:themeColor="background2"/>
          <w:sz w:val="20"/>
        </w:rPr>
        <w:t xml:space="preserve">Do you agree to introduce a new Core/Year 0 requirement on decent </w:t>
      </w:r>
      <w:r w:rsidR="00252ADD">
        <w:rPr>
          <w:b/>
          <w:color w:val="00B9E4" w:themeColor="background2"/>
          <w:sz w:val="20"/>
        </w:rPr>
        <w:t>youth employment</w:t>
      </w:r>
      <w:r w:rsidRPr="00C42927">
        <w:rPr>
          <w:b/>
          <w:color w:val="00B9E4" w:themeColor="background2"/>
          <w:sz w:val="20"/>
        </w:rPr>
        <w:t>?</w:t>
      </w:r>
    </w:p>
    <w:p w14:paraId="364C5420" w14:textId="31E8B63D" w:rsidR="00492FC6" w:rsidRPr="00492FC6" w:rsidRDefault="00492FC6" w:rsidP="002B16AC">
      <w:pPr>
        <w:spacing w:line="240" w:lineRule="auto"/>
        <w:rPr>
          <w:i/>
          <w:color w:val="7030A0"/>
          <w:sz w:val="18"/>
        </w:rPr>
      </w:pPr>
      <w:r w:rsidRPr="00492FC6">
        <w:rPr>
          <w:b/>
          <w:color w:val="7030A0"/>
          <w:sz w:val="18"/>
          <w:highlight w:val="lightGray"/>
        </w:rPr>
        <w:t>!</w:t>
      </w:r>
      <w:r>
        <w:rPr>
          <w:i/>
          <w:color w:val="7030A0"/>
          <w:sz w:val="18"/>
          <w:highlight w:val="lightGray"/>
        </w:rPr>
        <w:t xml:space="preserve"> </w:t>
      </w:r>
      <w:r w:rsidRPr="00492FC6">
        <w:rPr>
          <w:i/>
          <w:color w:val="7030A0"/>
          <w:sz w:val="18"/>
          <w:highlight w:val="lightGray"/>
        </w:rPr>
        <w:t xml:space="preserve">tick </w:t>
      </w:r>
      <w:r w:rsidRPr="00492FC6">
        <w:rPr>
          <w:b/>
          <w:i/>
          <w:color w:val="7030A0"/>
          <w:sz w:val="18"/>
          <w:highlight w:val="lightGray"/>
        </w:rPr>
        <w:t>one</w:t>
      </w:r>
      <w:r w:rsidRPr="00492FC6">
        <w:rPr>
          <w:i/>
          <w:color w:val="7030A0"/>
          <w:sz w:val="18"/>
          <w:highlight w:val="lightGray"/>
        </w:rPr>
        <w:t xml:space="preserve"> box only</w:t>
      </w:r>
      <w:r w:rsidRPr="00492FC6">
        <w:rPr>
          <w:i/>
          <w:color w:val="7030A0"/>
          <w:sz w:val="18"/>
        </w:rPr>
        <w:t xml:space="preserve"> </w:t>
      </w:r>
    </w:p>
    <w:p w14:paraId="03B27CA5" w14:textId="55BFB33F" w:rsidR="0035754C" w:rsidRPr="00C42927" w:rsidRDefault="0035754C" w:rsidP="0035754C">
      <w:pPr>
        <w:keepNext/>
        <w:keepLines/>
        <w:tabs>
          <w:tab w:val="left" w:pos="735"/>
        </w:tabs>
        <w:spacing w:before="120" w:after="120" w:line="240" w:lineRule="auto"/>
        <w:rPr>
          <w:sz w:val="20"/>
        </w:rPr>
      </w:pPr>
      <w:r w:rsidRPr="00C42927">
        <w:rPr>
          <w:sz w:val="20"/>
        </w:rPr>
        <w:fldChar w:fldCharType="begin">
          <w:ffData>
            <w:name w:val="Check1"/>
            <w:enabled/>
            <w:calcOnExit w:val="0"/>
            <w:checkBox>
              <w:sizeAuto/>
              <w:default w:val="0"/>
            </w:checkBox>
          </w:ffData>
        </w:fldChar>
      </w:r>
      <w:r w:rsidRPr="00C42927">
        <w:rPr>
          <w:sz w:val="20"/>
        </w:rPr>
        <w:instrText xml:space="preserve"> FORMCHECKBOX </w:instrText>
      </w:r>
      <w:r w:rsidR="00787406">
        <w:rPr>
          <w:sz w:val="20"/>
        </w:rPr>
      </w:r>
      <w:r w:rsidR="00787406">
        <w:rPr>
          <w:sz w:val="20"/>
        </w:rPr>
        <w:fldChar w:fldCharType="separate"/>
      </w:r>
      <w:r w:rsidRPr="00C42927">
        <w:rPr>
          <w:sz w:val="20"/>
        </w:rPr>
        <w:fldChar w:fldCharType="end"/>
      </w:r>
      <w:r w:rsidRPr="00C42927">
        <w:rPr>
          <w:sz w:val="20"/>
        </w:rPr>
        <w:t>Strongly agree</w:t>
      </w:r>
    </w:p>
    <w:p w14:paraId="71646C74" w14:textId="5E265621" w:rsidR="0035754C" w:rsidRPr="00C42927" w:rsidRDefault="0035754C" w:rsidP="0035754C">
      <w:pPr>
        <w:keepNext/>
        <w:keepLines/>
        <w:tabs>
          <w:tab w:val="left" w:pos="735"/>
        </w:tabs>
        <w:spacing w:before="120" w:after="120" w:line="240" w:lineRule="auto"/>
        <w:rPr>
          <w:sz w:val="20"/>
        </w:rPr>
      </w:pPr>
      <w:r w:rsidRPr="00C42927">
        <w:rPr>
          <w:sz w:val="20"/>
        </w:rPr>
        <w:fldChar w:fldCharType="begin">
          <w:ffData>
            <w:name w:val="Check1"/>
            <w:enabled/>
            <w:calcOnExit w:val="0"/>
            <w:checkBox>
              <w:sizeAuto/>
              <w:default w:val="0"/>
            </w:checkBox>
          </w:ffData>
        </w:fldChar>
      </w:r>
      <w:bookmarkStart w:id="19" w:name="Check1"/>
      <w:r w:rsidRPr="00C42927">
        <w:rPr>
          <w:sz w:val="20"/>
        </w:rPr>
        <w:instrText xml:space="preserve"> FORMCHECKBOX </w:instrText>
      </w:r>
      <w:r w:rsidR="00787406">
        <w:rPr>
          <w:sz w:val="20"/>
        </w:rPr>
      </w:r>
      <w:r w:rsidR="00787406">
        <w:rPr>
          <w:sz w:val="20"/>
        </w:rPr>
        <w:fldChar w:fldCharType="separate"/>
      </w:r>
      <w:r w:rsidRPr="00C42927">
        <w:rPr>
          <w:sz w:val="20"/>
        </w:rPr>
        <w:fldChar w:fldCharType="end"/>
      </w:r>
      <w:bookmarkEnd w:id="19"/>
      <w:r w:rsidRPr="00C42927">
        <w:rPr>
          <w:sz w:val="20"/>
        </w:rPr>
        <w:t>Partially agree</w:t>
      </w:r>
      <w:r w:rsidR="00252ADD">
        <w:rPr>
          <w:sz w:val="20"/>
        </w:rPr>
        <w:t xml:space="preserve"> (</w:t>
      </w:r>
      <w:r w:rsidR="00492FC6" w:rsidRPr="002B16AC">
        <w:rPr>
          <w:i/>
          <w:sz w:val="18"/>
        </w:rPr>
        <w:t xml:space="preserve">in the box below </w:t>
      </w:r>
      <w:r w:rsidR="00252ADD" w:rsidRPr="002B16AC">
        <w:rPr>
          <w:i/>
          <w:sz w:val="18"/>
        </w:rPr>
        <w:t>specify what part or</w:t>
      </w:r>
      <w:r w:rsidR="00492FC6" w:rsidRPr="002B16AC">
        <w:rPr>
          <w:i/>
          <w:sz w:val="18"/>
        </w:rPr>
        <w:t xml:space="preserve"> what</w:t>
      </w:r>
      <w:r w:rsidR="00252ADD" w:rsidRPr="002B16AC">
        <w:rPr>
          <w:i/>
          <w:sz w:val="18"/>
        </w:rPr>
        <w:t xml:space="preserve"> element you don’t agree with</w:t>
      </w:r>
      <w:r w:rsidR="00252ADD">
        <w:rPr>
          <w:sz w:val="20"/>
        </w:rPr>
        <w:t>)</w:t>
      </w:r>
    </w:p>
    <w:p w14:paraId="34A185EB" w14:textId="77777777" w:rsidR="0035754C" w:rsidRPr="00C42927" w:rsidRDefault="0035754C" w:rsidP="0035754C">
      <w:pPr>
        <w:keepNext/>
        <w:keepLines/>
        <w:tabs>
          <w:tab w:val="left" w:pos="735"/>
        </w:tabs>
        <w:spacing w:before="120" w:after="120" w:line="240" w:lineRule="auto"/>
        <w:rPr>
          <w:sz w:val="20"/>
        </w:rPr>
      </w:pPr>
      <w:r w:rsidRPr="00C42927">
        <w:rPr>
          <w:sz w:val="20"/>
        </w:rPr>
        <w:fldChar w:fldCharType="begin">
          <w:ffData>
            <w:name w:val="Check1"/>
            <w:enabled/>
            <w:calcOnExit w:val="0"/>
            <w:checkBox>
              <w:sizeAuto/>
              <w:default w:val="0"/>
            </w:checkBox>
          </w:ffData>
        </w:fldChar>
      </w:r>
      <w:r w:rsidRPr="00C42927">
        <w:rPr>
          <w:sz w:val="20"/>
        </w:rPr>
        <w:instrText xml:space="preserve"> FORMCHECKBOX </w:instrText>
      </w:r>
      <w:r w:rsidR="00787406">
        <w:rPr>
          <w:sz w:val="20"/>
        </w:rPr>
      </w:r>
      <w:r w:rsidR="00787406">
        <w:rPr>
          <w:sz w:val="20"/>
        </w:rPr>
        <w:fldChar w:fldCharType="separate"/>
      </w:r>
      <w:r w:rsidRPr="00C42927">
        <w:rPr>
          <w:sz w:val="20"/>
        </w:rPr>
        <w:fldChar w:fldCharType="end"/>
      </w:r>
      <w:r w:rsidRPr="00C42927">
        <w:rPr>
          <w:sz w:val="20"/>
        </w:rPr>
        <w:t>Disagree</w:t>
      </w:r>
    </w:p>
    <w:p w14:paraId="339B51E0" w14:textId="77777777" w:rsidR="0035754C" w:rsidRPr="00C42927" w:rsidRDefault="0035754C" w:rsidP="0035754C">
      <w:pPr>
        <w:keepNext/>
        <w:keepLines/>
        <w:tabs>
          <w:tab w:val="left" w:pos="735"/>
        </w:tabs>
        <w:spacing w:before="120" w:after="120" w:line="240" w:lineRule="auto"/>
        <w:rPr>
          <w:sz w:val="20"/>
        </w:rPr>
      </w:pPr>
      <w:r w:rsidRPr="00C42927">
        <w:rPr>
          <w:sz w:val="20"/>
        </w:rPr>
        <w:fldChar w:fldCharType="begin">
          <w:ffData>
            <w:name w:val="Check1"/>
            <w:enabled/>
            <w:calcOnExit w:val="0"/>
            <w:checkBox>
              <w:sizeAuto/>
              <w:default w:val="0"/>
            </w:checkBox>
          </w:ffData>
        </w:fldChar>
      </w:r>
      <w:r w:rsidRPr="00C42927">
        <w:rPr>
          <w:sz w:val="20"/>
        </w:rPr>
        <w:instrText xml:space="preserve"> FORMCHECKBOX </w:instrText>
      </w:r>
      <w:r w:rsidR="00787406">
        <w:rPr>
          <w:sz w:val="20"/>
        </w:rPr>
      </w:r>
      <w:r w:rsidR="00787406">
        <w:rPr>
          <w:sz w:val="20"/>
        </w:rPr>
        <w:fldChar w:fldCharType="separate"/>
      </w:r>
      <w:r w:rsidRPr="00C42927">
        <w:rPr>
          <w:sz w:val="20"/>
        </w:rPr>
        <w:fldChar w:fldCharType="end"/>
      </w:r>
      <w:r w:rsidRPr="00C42927">
        <w:rPr>
          <w:sz w:val="20"/>
        </w:rPr>
        <w:t>Not relevant to me / I don’t know</w:t>
      </w:r>
    </w:p>
    <w:p w14:paraId="24C6F0D0" w14:textId="77777777" w:rsidR="007E689B" w:rsidRDefault="007E689B" w:rsidP="007E689B">
      <w:pPr>
        <w:rPr>
          <w:sz w:val="20"/>
          <w:szCs w:val="28"/>
        </w:rPr>
      </w:pPr>
    </w:p>
    <w:p w14:paraId="3B125234" w14:textId="7365D5C6" w:rsidR="007E689B" w:rsidRPr="00F2148E" w:rsidRDefault="007E689B" w:rsidP="007E689B">
      <w:pPr>
        <w:rPr>
          <w:b/>
          <w:sz w:val="16"/>
        </w:rPr>
      </w:pPr>
      <w:r w:rsidRPr="00F2148E">
        <w:rPr>
          <w:b/>
          <w:sz w:val="20"/>
          <w:szCs w:val="28"/>
        </w:rPr>
        <w:t>Please explain your rationale here:</w:t>
      </w:r>
      <w:r w:rsidRPr="00F2148E">
        <w:rPr>
          <w:b/>
          <w:sz w:val="16"/>
        </w:rPr>
        <w:t xml:space="preserve"> </w:t>
      </w:r>
    </w:p>
    <w:p w14:paraId="48E85B8C" w14:textId="77777777" w:rsidR="007E689B" w:rsidRPr="00F2148E" w:rsidRDefault="007E689B" w:rsidP="007E689B">
      <w:pPr>
        <w:pBdr>
          <w:top w:val="single" w:sz="4" w:space="1" w:color="262626" w:themeColor="text1" w:themeTint="D9"/>
          <w:left w:val="single" w:sz="4" w:space="4" w:color="262626" w:themeColor="text1" w:themeTint="D9"/>
          <w:bottom w:val="single" w:sz="4" w:space="1" w:color="262626" w:themeColor="text1" w:themeTint="D9"/>
          <w:right w:val="single" w:sz="4" w:space="4" w:color="262626" w:themeColor="text1" w:themeTint="D9"/>
        </w:pBdr>
        <w:rPr>
          <w:sz w:val="24"/>
          <w:szCs w:val="20"/>
        </w:rPr>
      </w:pPr>
      <w:r w:rsidRPr="00F2148E">
        <w:rPr>
          <w:sz w:val="20"/>
        </w:rPr>
        <w:fldChar w:fldCharType="begin">
          <w:ffData>
            <w:name w:val="Text9"/>
            <w:enabled/>
            <w:calcOnExit w:val="0"/>
            <w:textInput/>
          </w:ffData>
        </w:fldChar>
      </w:r>
      <w:r w:rsidRPr="00F2148E">
        <w:rPr>
          <w:sz w:val="20"/>
        </w:rPr>
        <w:instrText xml:space="preserve"> FORMTEXT </w:instrText>
      </w:r>
      <w:r w:rsidRPr="00F2148E">
        <w:rPr>
          <w:sz w:val="20"/>
        </w:rPr>
      </w:r>
      <w:r w:rsidRPr="00F2148E">
        <w:rPr>
          <w:sz w:val="20"/>
        </w:rPr>
        <w:fldChar w:fldCharType="separate"/>
      </w:r>
      <w:r w:rsidRPr="00F2148E">
        <w:rPr>
          <w:noProof/>
          <w:sz w:val="20"/>
        </w:rPr>
        <w:t> </w:t>
      </w:r>
      <w:r w:rsidRPr="00F2148E">
        <w:rPr>
          <w:noProof/>
          <w:sz w:val="20"/>
        </w:rPr>
        <w:t> </w:t>
      </w:r>
      <w:r w:rsidRPr="00F2148E">
        <w:rPr>
          <w:noProof/>
          <w:sz w:val="20"/>
        </w:rPr>
        <w:t> </w:t>
      </w:r>
      <w:r w:rsidRPr="00F2148E">
        <w:rPr>
          <w:noProof/>
          <w:sz w:val="20"/>
        </w:rPr>
        <w:t> </w:t>
      </w:r>
      <w:r w:rsidRPr="00F2148E">
        <w:rPr>
          <w:noProof/>
          <w:sz w:val="20"/>
        </w:rPr>
        <w:t> </w:t>
      </w:r>
      <w:r w:rsidRPr="00F2148E">
        <w:rPr>
          <w:sz w:val="20"/>
        </w:rPr>
        <w:fldChar w:fldCharType="end"/>
      </w:r>
    </w:p>
    <w:p w14:paraId="69A02C09" w14:textId="59017509" w:rsidR="00D62DEF" w:rsidRDefault="00D62DEF" w:rsidP="004C1FFE">
      <w:pPr>
        <w:rPr>
          <w:lang w:val="ru-RU"/>
        </w:rPr>
      </w:pPr>
    </w:p>
    <w:p w14:paraId="27F3CE8F" w14:textId="6EB44FD3" w:rsidR="00852C4E" w:rsidRDefault="00852C4E" w:rsidP="004C1FFE">
      <w:pPr>
        <w:rPr>
          <w:lang w:val="ru-RU"/>
        </w:rPr>
      </w:pPr>
    </w:p>
    <w:p w14:paraId="5D7E7BE4" w14:textId="66591C19" w:rsidR="0035754C" w:rsidRPr="00195453" w:rsidRDefault="004C1FFE" w:rsidP="00195453">
      <w:pPr>
        <w:pStyle w:val="Heading3"/>
        <w:rPr>
          <w:rFonts w:ascii="Arial" w:hAnsi="Arial" w:cs="Arial"/>
          <w:color w:val="000000" w:themeColor="text1"/>
        </w:rPr>
      </w:pPr>
      <w:bookmarkStart w:id="20" w:name="_Toc54868166"/>
      <w:r w:rsidRPr="00195453">
        <w:rPr>
          <w:rFonts w:ascii="Arial" w:hAnsi="Arial" w:cs="Arial"/>
          <w:color w:val="000000" w:themeColor="text1"/>
        </w:rPr>
        <w:t xml:space="preserve">1.2 </w:t>
      </w:r>
      <w:r w:rsidR="0035754C" w:rsidRPr="00195453">
        <w:rPr>
          <w:rFonts w:ascii="Arial" w:hAnsi="Arial" w:cs="Arial"/>
          <w:color w:val="000000" w:themeColor="text1"/>
        </w:rPr>
        <w:t>Temporary worker contract</w:t>
      </w:r>
      <w:bookmarkEnd w:id="20"/>
    </w:p>
    <w:p w14:paraId="7345891D" w14:textId="0ACE6D4F" w:rsidR="00B550D8" w:rsidRDefault="00D40CEF" w:rsidP="00657EFE">
      <w:pPr>
        <w:spacing w:line="276" w:lineRule="auto"/>
        <w:rPr>
          <w:sz w:val="20"/>
        </w:rPr>
      </w:pPr>
      <w:r w:rsidRPr="004C1FFE">
        <w:rPr>
          <w:sz w:val="20"/>
        </w:rPr>
        <w:t xml:space="preserve">The </w:t>
      </w:r>
      <w:r w:rsidR="00045C30">
        <w:rPr>
          <w:sz w:val="20"/>
        </w:rPr>
        <w:t>3.5.</w:t>
      </w:r>
      <w:r w:rsidR="00183054">
        <w:rPr>
          <w:sz w:val="20"/>
        </w:rPr>
        <w:t xml:space="preserve">7 </w:t>
      </w:r>
      <w:r w:rsidRPr="004C1FFE">
        <w:rPr>
          <w:sz w:val="20"/>
        </w:rPr>
        <w:t xml:space="preserve">requirement on temporary worker contract </w:t>
      </w:r>
      <w:r w:rsidR="00183054">
        <w:rPr>
          <w:sz w:val="20"/>
        </w:rPr>
        <w:t xml:space="preserve">in HL standard </w:t>
      </w:r>
      <w:r w:rsidRPr="004C1FFE">
        <w:rPr>
          <w:sz w:val="20"/>
        </w:rPr>
        <w:t xml:space="preserve">currently defines that workers who are employed for a period of 3 months should have a contract. In the first round consultation the proposal aimed to improve this requirement to ensure workers protection and </w:t>
      </w:r>
      <w:r w:rsidR="00FD01E1">
        <w:rPr>
          <w:sz w:val="20"/>
        </w:rPr>
        <w:t xml:space="preserve">to </w:t>
      </w:r>
      <w:r w:rsidRPr="004C1FFE">
        <w:rPr>
          <w:sz w:val="20"/>
        </w:rPr>
        <w:t>secure their rights for decent working conditions. The proposed change was however not fully endorsed by stakeholders, who brought up potential challenges in implementation of this requirement due to local realities</w:t>
      </w:r>
      <w:r w:rsidR="000A49DC" w:rsidRPr="004C1FFE">
        <w:rPr>
          <w:sz w:val="20"/>
        </w:rPr>
        <w:t xml:space="preserve"> and legal regulations on contracting temporary workers</w:t>
      </w:r>
      <w:r w:rsidR="00657EFE">
        <w:rPr>
          <w:sz w:val="20"/>
        </w:rPr>
        <w:t xml:space="preserve"> starting from 1</w:t>
      </w:r>
      <w:r w:rsidR="00657EFE" w:rsidRPr="00657EFE">
        <w:rPr>
          <w:sz w:val="20"/>
          <w:vertAlign w:val="superscript"/>
        </w:rPr>
        <w:t>st</w:t>
      </w:r>
      <w:r w:rsidR="00657EFE">
        <w:rPr>
          <w:sz w:val="20"/>
        </w:rPr>
        <w:t xml:space="preserve"> day of their employment</w:t>
      </w:r>
      <w:r w:rsidRPr="004C1FFE">
        <w:rPr>
          <w:sz w:val="20"/>
        </w:rPr>
        <w:t>.</w:t>
      </w:r>
      <w:r w:rsidR="00657EFE">
        <w:rPr>
          <w:sz w:val="20"/>
        </w:rPr>
        <w:t xml:space="preserve"> </w:t>
      </w:r>
    </w:p>
    <w:p w14:paraId="36B82CDD" w14:textId="77777777" w:rsidR="00C56E48" w:rsidRDefault="00C56E48" w:rsidP="00657EFE">
      <w:pPr>
        <w:spacing w:line="276" w:lineRule="auto"/>
        <w:rPr>
          <w:b/>
          <w:sz w:val="20"/>
        </w:rPr>
      </w:pPr>
    </w:p>
    <w:p w14:paraId="6F9F65B9" w14:textId="777AA27A" w:rsidR="000A49DC" w:rsidRPr="00B550D8" w:rsidRDefault="00C56E48" w:rsidP="00657EFE">
      <w:pPr>
        <w:spacing w:line="276" w:lineRule="auto"/>
        <w:rPr>
          <w:b/>
          <w:sz w:val="20"/>
        </w:rPr>
      </w:pPr>
      <w:r>
        <w:rPr>
          <w:b/>
          <w:sz w:val="20"/>
        </w:rPr>
        <w:t>The proposal aims at</w:t>
      </w:r>
      <w:r w:rsidR="000A49DC" w:rsidRPr="00B550D8">
        <w:rPr>
          <w:b/>
          <w:sz w:val="20"/>
        </w:rPr>
        <w:t>:</w:t>
      </w:r>
    </w:p>
    <w:p w14:paraId="2928FAB5" w14:textId="683A6FA4" w:rsidR="00C56E48" w:rsidRPr="0064730F" w:rsidRDefault="00C56E48" w:rsidP="00CC2020">
      <w:pPr>
        <w:pStyle w:val="ListParagraph"/>
        <w:numPr>
          <w:ilvl w:val="0"/>
          <w:numId w:val="13"/>
        </w:numPr>
        <w:spacing w:line="240" w:lineRule="auto"/>
        <w:rPr>
          <w:sz w:val="20"/>
        </w:rPr>
      </w:pPr>
      <w:r w:rsidRPr="0064730F">
        <w:rPr>
          <w:sz w:val="20"/>
        </w:rPr>
        <w:t>introducing the thresholds referring to the fixed period / number of days after which a worker has to be offered an employment contract for a temporary worker and ensure that this is feasible to implement from legal perspectives in different regions.</w:t>
      </w:r>
    </w:p>
    <w:p w14:paraId="2426B44B" w14:textId="77777777" w:rsidR="00C56E48" w:rsidRPr="00425E28" w:rsidRDefault="00C56E48" w:rsidP="00C56E48">
      <w:pPr>
        <w:pStyle w:val="ListParagraph"/>
        <w:rPr>
          <w:b/>
          <w:sz w:val="18"/>
        </w:rPr>
      </w:pPr>
    </w:p>
    <w:p w14:paraId="2B99B41A" w14:textId="77777777" w:rsidR="00C56E48" w:rsidRPr="00425E28" w:rsidRDefault="00C56E48" w:rsidP="00C56E48">
      <w:pPr>
        <w:spacing w:line="276" w:lineRule="auto"/>
        <w:rPr>
          <w:b/>
          <w:sz w:val="20"/>
        </w:rPr>
      </w:pPr>
      <w:r w:rsidRPr="00425E28">
        <w:rPr>
          <w:b/>
          <w:sz w:val="20"/>
        </w:rPr>
        <w:t xml:space="preserve">The proposed change is: </w:t>
      </w:r>
    </w:p>
    <w:p w14:paraId="77F50C0B" w14:textId="77777777" w:rsidR="00C56E48" w:rsidRDefault="00C56E48" w:rsidP="00B550D8">
      <w:pPr>
        <w:spacing w:line="240" w:lineRule="auto"/>
        <w:rPr>
          <w:b/>
          <w:sz w:val="20"/>
        </w:rPr>
      </w:pPr>
    </w:p>
    <w:p w14:paraId="01B5321F" w14:textId="78AA35A5" w:rsidR="007A53E9" w:rsidRDefault="007A53E9" w:rsidP="00183054">
      <w:pPr>
        <w:spacing w:line="240" w:lineRule="auto"/>
        <w:ind w:left="1134" w:hanging="1134"/>
        <w:rPr>
          <w:b/>
          <w:sz w:val="20"/>
        </w:rPr>
      </w:pPr>
      <w:r w:rsidRPr="005C4297">
        <w:rPr>
          <w:b/>
          <w:sz w:val="20"/>
          <w:shd w:val="clear" w:color="auto" w:fill="4BDDFF"/>
        </w:rPr>
        <w:t xml:space="preserve">Proposal </w:t>
      </w:r>
      <w:r w:rsidR="00770EC6" w:rsidRPr="005C4297">
        <w:rPr>
          <w:b/>
          <w:sz w:val="20"/>
          <w:shd w:val="clear" w:color="auto" w:fill="4BDDFF"/>
        </w:rPr>
        <w:t>2</w:t>
      </w:r>
      <w:r w:rsidRPr="005C4297">
        <w:rPr>
          <w:b/>
          <w:sz w:val="20"/>
          <w:shd w:val="clear" w:color="auto" w:fill="4BDDFF"/>
        </w:rPr>
        <w:t>.</w:t>
      </w:r>
      <w:r w:rsidRPr="00FD01E1">
        <w:rPr>
          <w:b/>
          <w:sz w:val="20"/>
        </w:rPr>
        <w:t xml:space="preserve"> </w:t>
      </w:r>
      <w:r w:rsidR="00C56E48">
        <w:rPr>
          <w:b/>
          <w:sz w:val="20"/>
        </w:rPr>
        <w:t>To s</w:t>
      </w:r>
      <w:r w:rsidR="00622DD8" w:rsidRPr="00FD01E1">
        <w:rPr>
          <w:b/>
          <w:sz w:val="20"/>
        </w:rPr>
        <w:t xml:space="preserve">trengthen </w:t>
      </w:r>
      <w:r w:rsidR="00183054">
        <w:rPr>
          <w:b/>
          <w:sz w:val="20"/>
        </w:rPr>
        <w:t>the existing requirement</w:t>
      </w:r>
      <w:r w:rsidR="00622DD8" w:rsidRPr="00FD01E1">
        <w:rPr>
          <w:b/>
          <w:sz w:val="20"/>
        </w:rPr>
        <w:t xml:space="preserve"> for temporary workers</w:t>
      </w:r>
      <w:r w:rsidR="00183054">
        <w:rPr>
          <w:b/>
          <w:sz w:val="20"/>
        </w:rPr>
        <w:t xml:space="preserve"> contracts</w:t>
      </w:r>
      <w:r w:rsidR="00622DD8" w:rsidRPr="00FD01E1">
        <w:rPr>
          <w:b/>
          <w:sz w:val="20"/>
        </w:rPr>
        <w:t xml:space="preserve">, </w:t>
      </w:r>
      <w:r w:rsidR="00183054">
        <w:rPr>
          <w:b/>
          <w:sz w:val="20"/>
        </w:rPr>
        <w:t xml:space="preserve">and introduce it to the Tea HL standard with modifications that </w:t>
      </w:r>
      <w:r w:rsidR="00622DD8" w:rsidRPr="00FD01E1">
        <w:rPr>
          <w:b/>
          <w:sz w:val="20"/>
        </w:rPr>
        <w:t>defin</w:t>
      </w:r>
      <w:r w:rsidR="00183054">
        <w:rPr>
          <w:b/>
          <w:sz w:val="20"/>
        </w:rPr>
        <w:t>e</w:t>
      </w:r>
      <w:r w:rsidR="00622DD8" w:rsidRPr="00FD01E1">
        <w:rPr>
          <w:b/>
          <w:sz w:val="20"/>
        </w:rPr>
        <w:t xml:space="preserve"> </w:t>
      </w:r>
      <w:r w:rsidR="005C4297">
        <w:rPr>
          <w:b/>
          <w:sz w:val="20"/>
        </w:rPr>
        <w:t>fixed</w:t>
      </w:r>
      <w:r w:rsidR="00622DD8" w:rsidRPr="00FD01E1">
        <w:rPr>
          <w:b/>
          <w:sz w:val="20"/>
        </w:rPr>
        <w:t xml:space="preserve"> number of days after which plantations have to provide temporary workers with a contract</w:t>
      </w:r>
      <w:r w:rsidRPr="00FD01E1">
        <w:rPr>
          <w:b/>
          <w:sz w:val="20"/>
        </w:rPr>
        <w:t>.</w:t>
      </w:r>
    </w:p>
    <w:p w14:paraId="6CFA1699" w14:textId="4F50F7A7" w:rsidR="0035754C" w:rsidRPr="00183054" w:rsidRDefault="0035754C" w:rsidP="00183054">
      <w:pPr>
        <w:rPr>
          <w:b/>
          <w:color w:val="00B9E4"/>
          <w:sz w:val="18"/>
          <w:szCs w:val="16"/>
        </w:rPr>
      </w:pPr>
      <w:r w:rsidRPr="00183054">
        <w:rPr>
          <w:b/>
          <w:color w:val="00B9E4"/>
          <w:sz w:val="18"/>
          <w:szCs w:val="16"/>
        </w:rPr>
        <w:t>Temporary worker contracts</w:t>
      </w:r>
    </w:p>
    <w:tbl>
      <w:tblPr>
        <w:tblStyle w:val="SimpleTable"/>
        <w:tblW w:w="9493" w:type="dxa"/>
        <w:tblInd w:w="0" w:type="dxa"/>
        <w:tblLook w:val="04A0" w:firstRow="1" w:lastRow="0" w:firstColumn="1" w:lastColumn="0" w:noHBand="0" w:noVBand="1"/>
      </w:tblPr>
      <w:tblGrid>
        <w:gridCol w:w="1413"/>
        <w:gridCol w:w="8080"/>
      </w:tblGrid>
      <w:tr w:rsidR="00045C30" w:rsidRPr="00770EC6" w14:paraId="3BD9EAE6" w14:textId="77777777" w:rsidTr="00045C30">
        <w:trPr>
          <w:cantSplit w:val="0"/>
          <w:trHeight w:val="237"/>
        </w:trPr>
        <w:tc>
          <w:tcPr>
            <w:tcW w:w="1413" w:type="dxa"/>
          </w:tcPr>
          <w:p w14:paraId="2035FD6F" w14:textId="3359F692" w:rsidR="00045C30" w:rsidRPr="00770EC6" w:rsidRDefault="00045C30" w:rsidP="000A49DC">
            <w:pPr>
              <w:pStyle w:val="VBPC"/>
              <w:jc w:val="left"/>
              <w:rPr>
                <w:rFonts w:ascii="Arial" w:hAnsi="Arial"/>
                <w:color w:val="000000" w:themeColor="text1"/>
                <w:sz w:val="18"/>
                <w:szCs w:val="16"/>
              </w:rPr>
            </w:pPr>
            <w:r>
              <w:rPr>
                <w:rFonts w:ascii="Arial" w:hAnsi="Arial"/>
                <w:color w:val="000000" w:themeColor="text1"/>
                <w:sz w:val="18"/>
                <w:szCs w:val="16"/>
              </w:rPr>
              <w:t>Applicable to:</w:t>
            </w:r>
          </w:p>
        </w:tc>
        <w:tc>
          <w:tcPr>
            <w:tcW w:w="8080" w:type="dxa"/>
          </w:tcPr>
          <w:p w14:paraId="52485461" w14:textId="45A5C0FA" w:rsidR="00045C30" w:rsidRPr="00770EC6" w:rsidRDefault="00045C30" w:rsidP="000A49DC">
            <w:pPr>
              <w:pStyle w:val="table-body"/>
              <w:rPr>
                <w:rFonts w:ascii="Arial" w:hAnsi="Arial"/>
                <w:color w:val="000000" w:themeColor="text1"/>
                <w:sz w:val="18"/>
                <w:szCs w:val="16"/>
              </w:rPr>
            </w:pPr>
            <w:r>
              <w:rPr>
                <w:rFonts w:ascii="Arial" w:hAnsi="Arial"/>
                <w:color w:val="000000" w:themeColor="text1"/>
                <w:sz w:val="18"/>
                <w:szCs w:val="16"/>
              </w:rPr>
              <w:t>Companies</w:t>
            </w:r>
          </w:p>
        </w:tc>
      </w:tr>
      <w:tr w:rsidR="0035754C" w:rsidRPr="00770EC6" w14:paraId="1B20D382" w14:textId="77777777" w:rsidTr="00045C30">
        <w:trPr>
          <w:cantSplit w:val="0"/>
          <w:trHeight w:val="237"/>
        </w:trPr>
        <w:tc>
          <w:tcPr>
            <w:tcW w:w="1413" w:type="dxa"/>
          </w:tcPr>
          <w:p w14:paraId="5141E650" w14:textId="77777777" w:rsidR="0035754C" w:rsidRPr="00770EC6" w:rsidRDefault="0035754C" w:rsidP="000A49DC">
            <w:pPr>
              <w:pStyle w:val="VBPC"/>
              <w:jc w:val="left"/>
              <w:rPr>
                <w:rFonts w:ascii="Arial" w:hAnsi="Arial"/>
                <w:color w:val="000000" w:themeColor="text1"/>
                <w:sz w:val="18"/>
                <w:szCs w:val="16"/>
              </w:rPr>
            </w:pPr>
            <w:r w:rsidRPr="00770EC6">
              <w:rPr>
                <w:rFonts w:ascii="Arial" w:hAnsi="Arial"/>
                <w:color w:val="000000" w:themeColor="text1"/>
                <w:sz w:val="18"/>
                <w:szCs w:val="16"/>
              </w:rPr>
              <w:t>Core</w:t>
            </w:r>
          </w:p>
        </w:tc>
        <w:tc>
          <w:tcPr>
            <w:tcW w:w="8080" w:type="dxa"/>
            <w:vMerge w:val="restart"/>
          </w:tcPr>
          <w:p w14:paraId="682D7948" w14:textId="2C7196EE" w:rsidR="0035754C" w:rsidRPr="00770EC6" w:rsidRDefault="0035754C" w:rsidP="000A49DC">
            <w:pPr>
              <w:pStyle w:val="table-body"/>
              <w:rPr>
                <w:rFonts w:ascii="Arial" w:hAnsi="Arial"/>
                <w:color w:val="000000" w:themeColor="text1"/>
                <w:sz w:val="18"/>
                <w:szCs w:val="16"/>
              </w:rPr>
            </w:pPr>
            <w:r w:rsidRPr="00770EC6">
              <w:rPr>
                <w:rFonts w:ascii="Arial" w:hAnsi="Arial"/>
                <w:color w:val="000000" w:themeColor="text1"/>
                <w:sz w:val="18"/>
                <w:szCs w:val="16"/>
              </w:rPr>
              <w:t xml:space="preserve">Temporary workers </w:t>
            </w:r>
            <w:r w:rsidRPr="00770EC6">
              <w:rPr>
                <w:rFonts w:ascii="Arial" w:hAnsi="Arial"/>
                <w:strike/>
                <w:color w:val="FF0000"/>
                <w:sz w:val="18"/>
                <w:szCs w:val="16"/>
              </w:rPr>
              <w:t>who are employed for a period of 3 months or more of uninterrupted service</w:t>
            </w:r>
            <w:r w:rsidRPr="00770EC6">
              <w:rPr>
                <w:rFonts w:ascii="Arial" w:hAnsi="Arial"/>
                <w:color w:val="000000" w:themeColor="text1"/>
                <w:sz w:val="18"/>
                <w:szCs w:val="16"/>
              </w:rPr>
              <w:t xml:space="preserve"> </w:t>
            </w:r>
            <w:r w:rsidR="00424F27" w:rsidRPr="00045C30">
              <w:rPr>
                <w:rFonts w:ascii="Arial" w:hAnsi="Arial"/>
                <w:color w:val="FF0000"/>
                <w:sz w:val="18"/>
                <w:szCs w:val="16"/>
                <w:shd w:val="clear" w:color="auto" w:fill="CFCFCF"/>
              </w:rPr>
              <w:t>who work for</w:t>
            </w:r>
            <w:r w:rsidR="000A49DC" w:rsidRPr="00045C30">
              <w:rPr>
                <w:rFonts w:ascii="Arial" w:hAnsi="Arial"/>
                <w:color w:val="FF0000"/>
                <w:sz w:val="18"/>
                <w:szCs w:val="16"/>
                <w:shd w:val="clear" w:color="auto" w:fill="CFCFCF"/>
              </w:rPr>
              <w:t xml:space="preserve"> 6 consecutive days </w:t>
            </w:r>
            <w:r w:rsidR="00424F27" w:rsidRPr="00045C30">
              <w:rPr>
                <w:rFonts w:ascii="Arial" w:hAnsi="Arial"/>
                <w:color w:val="FF0000"/>
                <w:sz w:val="18"/>
                <w:szCs w:val="16"/>
                <w:shd w:val="clear" w:color="auto" w:fill="CFCFCF"/>
              </w:rPr>
              <w:t xml:space="preserve">or </w:t>
            </w:r>
            <w:r w:rsidR="00E7528C" w:rsidRPr="00045C30">
              <w:rPr>
                <w:rFonts w:ascii="Arial" w:hAnsi="Arial"/>
                <w:color w:val="FF0000"/>
                <w:sz w:val="18"/>
                <w:szCs w:val="16"/>
                <w:shd w:val="clear" w:color="auto" w:fill="CFCFCF"/>
              </w:rPr>
              <w:t>for at least 10 days in a month</w:t>
            </w:r>
            <w:r w:rsidR="00DE6B1B" w:rsidRPr="00045C30">
              <w:rPr>
                <w:rFonts w:ascii="Arial" w:hAnsi="Arial"/>
                <w:color w:val="FF0000"/>
                <w:sz w:val="18"/>
                <w:szCs w:val="16"/>
                <w:shd w:val="clear" w:color="auto" w:fill="CFCFCF"/>
              </w:rPr>
              <w:t>,</w:t>
            </w:r>
            <w:r w:rsidR="00E7528C" w:rsidRPr="00045C30">
              <w:rPr>
                <w:rFonts w:ascii="Arial" w:hAnsi="Arial"/>
                <w:color w:val="FF0000"/>
                <w:sz w:val="18"/>
                <w:szCs w:val="16"/>
                <w:shd w:val="clear" w:color="auto" w:fill="CFCFCF"/>
              </w:rPr>
              <w:t xml:space="preserve"> or </w:t>
            </w:r>
            <w:r w:rsidR="00424F27" w:rsidRPr="00045C30">
              <w:rPr>
                <w:rFonts w:ascii="Arial" w:hAnsi="Arial"/>
                <w:color w:val="FF0000"/>
                <w:sz w:val="18"/>
                <w:szCs w:val="16"/>
                <w:shd w:val="clear" w:color="auto" w:fill="CFCFCF"/>
              </w:rPr>
              <w:t>more</w:t>
            </w:r>
            <w:r w:rsidR="00424F27" w:rsidRPr="00045C30">
              <w:rPr>
                <w:rFonts w:ascii="Arial" w:hAnsi="Arial"/>
                <w:color w:val="0033CC"/>
                <w:sz w:val="18"/>
                <w:szCs w:val="16"/>
                <w:shd w:val="clear" w:color="auto" w:fill="CFCFCF"/>
              </w:rPr>
              <w:t>,</w:t>
            </w:r>
            <w:r w:rsidR="00424F27" w:rsidRPr="00770EC6">
              <w:rPr>
                <w:rFonts w:ascii="Arial" w:hAnsi="Arial"/>
                <w:color w:val="0033CC"/>
                <w:sz w:val="18"/>
                <w:szCs w:val="16"/>
              </w:rPr>
              <w:t xml:space="preserve"> </w:t>
            </w:r>
            <w:r w:rsidRPr="00770EC6">
              <w:rPr>
                <w:rFonts w:ascii="Arial" w:hAnsi="Arial"/>
                <w:b/>
                <w:color w:val="000000" w:themeColor="text1"/>
                <w:sz w:val="18"/>
                <w:szCs w:val="16"/>
              </w:rPr>
              <w:t>have</w:t>
            </w:r>
            <w:r w:rsidRPr="00770EC6">
              <w:rPr>
                <w:rFonts w:ascii="Arial" w:hAnsi="Arial"/>
                <w:color w:val="000000" w:themeColor="text1"/>
                <w:sz w:val="18"/>
                <w:szCs w:val="16"/>
              </w:rPr>
              <w:t xml:space="preserve"> a legally binding written</w:t>
            </w:r>
            <w:r w:rsidR="000A49DC" w:rsidRPr="00770EC6">
              <w:rPr>
                <w:rFonts w:ascii="Arial" w:hAnsi="Arial"/>
                <w:color w:val="0033CC"/>
                <w:sz w:val="18"/>
                <w:szCs w:val="16"/>
              </w:rPr>
              <w:t xml:space="preserve"> </w:t>
            </w:r>
            <w:r w:rsidRPr="00770EC6">
              <w:rPr>
                <w:rFonts w:ascii="Arial" w:hAnsi="Arial"/>
                <w:color w:val="000000" w:themeColor="text1"/>
                <w:sz w:val="18"/>
                <w:szCs w:val="16"/>
              </w:rPr>
              <w:t xml:space="preserve">contract of employment with a job description </w:t>
            </w:r>
            <w:r w:rsidRPr="00183054">
              <w:rPr>
                <w:rFonts w:ascii="Arial" w:hAnsi="Arial"/>
                <w:color w:val="FF0000"/>
                <w:sz w:val="18"/>
                <w:szCs w:val="16"/>
              </w:rPr>
              <w:t>in a language they understand</w:t>
            </w:r>
            <w:r w:rsidRPr="00770EC6">
              <w:rPr>
                <w:rFonts w:ascii="Arial" w:hAnsi="Arial"/>
                <w:color w:val="000000" w:themeColor="text1"/>
                <w:sz w:val="18"/>
                <w:szCs w:val="16"/>
              </w:rPr>
              <w:t xml:space="preserve">, signed by employee and employer. In which case 3.5.8 also applies. </w:t>
            </w:r>
          </w:p>
          <w:p w14:paraId="61797E44" w14:textId="77777777" w:rsidR="0035754C" w:rsidRPr="00770EC6" w:rsidRDefault="0035754C" w:rsidP="000A49DC">
            <w:pPr>
              <w:pStyle w:val="table-body"/>
              <w:rPr>
                <w:rFonts w:ascii="Arial" w:hAnsi="Arial"/>
                <w:color w:val="000000" w:themeColor="text1"/>
                <w:sz w:val="18"/>
                <w:szCs w:val="16"/>
              </w:rPr>
            </w:pPr>
            <w:r w:rsidRPr="00770EC6">
              <w:rPr>
                <w:rFonts w:ascii="Arial" w:hAnsi="Arial"/>
                <w:color w:val="000000" w:themeColor="text1"/>
                <w:sz w:val="18"/>
                <w:szCs w:val="16"/>
              </w:rPr>
              <w:t xml:space="preserve">In the case of dissolution of the contract, the notice period </w:t>
            </w:r>
            <w:r w:rsidRPr="00770EC6">
              <w:rPr>
                <w:rFonts w:ascii="Arial" w:hAnsi="Arial"/>
                <w:b/>
                <w:color w:val="000000" w:themeColor="text1"/>
                <w:sz w:val="18"/>
                <w:szCs w:val="16"/>
              </w:rPr>
              <w:t>is</w:t>
            </w:r>
            <w:r w:rsidRPr="00770EC6">
              <w:rPr>
                <w:rFonts w:ascii="Arial" w:hAnsi="Arial"/>
                <w:color w:val="000000" w:themeColor="text1"/>
                <w:sz w:val="18"/>
                <w:szCs w:val="16"/>
              </w:rPr>
              <w:t xml:space="preserve"> identical for employer and employee.</w:t>
            </w:r>
          </w:p>
          <w:p w14:paraId="3392A06A" w14:textId="17E52B78" w:rsidR="000A49DC" w:rsidRPr="00770EC6" w:rsidRDefault="000A49DC" w:rsidP="004008A6">
            <w:pPr>
              <w:pStyle w:val="table-body"/>
              <w:rPr>
                <w:rFonts w:ascii="Arial" w:hAnsi="Arial"/>
                <w:i/>
                <w:color w:val="000000" w:themeColor="text1"/>
                <w:sz w:val="18"/>
                <w:szCs w:val="16"/>
                <w:u w:val="single"/>
              </w:rPr>
            </w:pPr>
            <w:r w:rsidRPr="00045C30">
              <w:rPr>
                <w:rFonts w:ascii="Arial" w:hAnsi="Arial"/>
                <w:color w:val="FF0000"/>
                <w:sz w:val="18"/>
                <w:szCs w:val="16"/>
                <w:shd w:val="clear" w:color="auto" w:fill="CFCFCF"/>
              </w:rPr>
              <w:t xml:space="preserve">If in 2 years’ time, the total number of working days that the worker is employed </w:t>
            </w:r>
            <w:r w:rsidR="004008A6" w:rsidRPr="00045C30">
              <w:rPr>
                <w:rFonts w:ascii="Arial" w:hAnsi="Arial"/>
                <w:color w:val="FF0000"/>
                <w:sz w:val="18"/>
                <w:szCs w:val="16"/>
                <w:shd w:val="clear" w:color="auto" w:fill="CFCFCF"/>
              </w:rPr>
              <w:t>reaches</w:t>
            </w:r>
            <w:r w:rsidR="00DE6B1B" w:rsidRPr="00045C30">
              <w:rPr>
                <w:rFonts w:ascii="Arial" w:hAnsi="Arial"/>
                <w:color w:val="FF0000"/>
                <w:sz w:val="18"/>
                <w:szCs w:val="16"/>
                <w:shd w:val="clear" w:color="auto" w:fill="CFCFCF"/>
              </w:rPr>
              <w:t xml:space="preserve"> </w:t>
            </w:r>
            <w:r w:rsidRPr="00045C30">
              <w:rPr>
                <w:rFonts w:ascii="Arial" w:hAnsi="Arial"/>
                <w:color w:val="FF0000"/>
                <w:sz w:val="18"/>
                <w:szCs w:val="16"/>
                <w:shd w:val="clear" w:color="auto" w:fill="CFCFCF"/>
              </w:rPr>
              <w:t>6 months a worker is offered a permanent contract.</w:t>
            </w:r>
            <w:r w:rsidRPr="009C456C">
              <w:rPr>
                <w:rFonts w:ascii="Arial" w:hAnsi="Arial"/>
                <w:color w:val="FF0000"/>
                <w:sz w:val="18"/>
                <w:szCs w:val="16"/>
              </w:rPr>
              <w:t xml:space="preserve"> </w:t>
            </w:r>
          </w:p>
        </w:tc>
      </w:tr>
      <w:tr w:rsidR="0035754C" w:rsidRPr="00770EC6" w14:paraId="4E251969" w14:textId="77777777" w:rsidTr="00045C30">
        <w:trPr>
          <w:cantSplit w:val="0"/>
          <w:trHeight w:val="187"/>
        </w:trPr>
        <w:tc>
          <w:tcPr>
            <w:tcW w:w="1413" w:type="dxa"/>
            <w:tcBorders>
              <w:bottom w:val="single" w:sz="4" w:space="0" w:color="BFBFBF" w:themeColor="background1" w:themeShade="BF"/>
            </w:tcBorders>
          </w:tcPr>
          <w:p w14:paraId="555EE343" w14:textId="77777777" w:rsidR="0035754C" w:rsidRPr="00770EC6" w:rsidRDefault="0035754C" w:rsidP="000A49DC">
            <w:pPr>
              <w:pStyle w:val="VBPC"/>
              <w:jc w:val="left"/>
              <w:rPr>
                <w:rFonts w:ascii="Arial" w:hAnsi="Arial"/>
                <w:color w:val="000000" w:themeColor="text1"/>
                <w:sz w:val="18"/>
                <w:szCs w:val="16"/>
              </w:rPr>
            </w:pPr>
            <w:r w:rsidRPr="00770EC6">
              <w:rPr>
                <w:rFonts w:ascii="Arial" w:hAnsi="Arial"/>
                <w:color w:val="000000" w:themeColor="text1"/>
                <w:sz w:val="18"/>
                <w:szCs w:val="16"/>
              </w:rPr>
              <w:t>Year 1</w:t>
            </w:r>
          </w:p>
        </w:tc>
        <w:tc>
          <w:tcPr>
            <w:tcW w:w="8080" w:type="dxa"/>
            <w:vMerge/>
            <w:tcBorders>
              <w:bottom w:val="single" w:sz="4" w:space="0" w:color="BFBFBF" w:themeColor="background1" w:themeShade="BF"/>
            </w:tcBorders>
          </w:tcPr>
          <w:p w14:paraId="344174A8" w14:textId="77777777" w:rsidR="0035754C" w:rsidRPr="00770EC6" w:rsidRDefault="0035754C" w:rsidP="000A49DC">
            <w:pPr>
              <w:pStyle w:val="table-body"/>
              <w:rPr>
                <w:rFonts w:ascii="Arial" w:hAnsi="Arial"/>
                <w:color w:val="000000" w:themeColor="text1"/>
                <w:sz w:val="18"/>
                <w:szCs w:val="16"/>
                <w:lang w:eastAsia="ko-KR"/>
              </w:rPr>
            </w:pPr>
          </w:p>
        </w:tc>
      </w:tr>
      <w:tr w:rsidR="0035754C" w:rsidRPr="00770EC6" w14:paraId="2FBD4AB7" w14:textId="77777777" w:rsidTr="00045C30">
        <w:trPr>
          <w:cantSplit w:val="0"/>
          <w:trHeight w:val="222"/>
        </w:trPr>
        <w:tc>
          <w:tcPr>
            <w:tcW w:w="949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04CBCD2" w14:textId="578430FB" w:rsidR="0035754C" w:rsidRPr="00492522" w:rsidRDefault="0035754C" w:rsidP="000A49DC">
            <w:pPr>
              <w:pStyle w:val="guidance"/>
              <w:rPr>
                <w:rFonts w:ascii="Arial" w:hAnsi="Arial"/>
                <w:color w:val="FF0000"/>
                <w:sz w:val="18"/>
              </w:rPr>
            </w:pPr>
            <w:r w:rsidRPr="00492522">
              <w:rPr>
                <w:rFonts w:ascii="Arial" w:hAnsi="Arial"/>
                <w:b/>
                <w:color w:val="000000" w:themeColor="text1"/>
                <w:sz w:val="18"/>
              </w:rPr>
              <w:t>Guidance:</w:t>
            </w:r>
            <w:r w:rsidRPr="00492522">
              <w:rPr>
                <w:rFonts w:ascii="Arial" w:hAnsi="Arial"/>
                <w:color w:val="000000" w:themeColor="text1"/>
                <w:sz w:val="18"/>
              </w:rPr>
              <w:t xml:space="preserve"> The contract safeguards the workers from loss of pay in the case of illness, disability and accident. </w:t>
            </w:r>
            <w:r w:rsidRPr="00492522">
              <w:rPr>
                <w:rFonts w:ascii="Arial" w:hAnsi="Arial"/>
                <w:color w:val="FF0000"/>
                <w:sz w:val="18"/>
              </w:rPr>
              <w:t>It must include duration of contract, hours/day per week worked, job description, wage level, wage deductions, notice peri</w:t>
            </w:r>
            <w:r w:rsidR="000A49DC" w:rsidRPr="00492522">
              <w:rPr>
                <w:rFonts w:ascii="Arial" w:hAnsi="Arial"/>
                <w:color w:val="FF0000"/>
                <w:sz w:val="18"/>
              </w:rPr>
              <w:t>od, detail on in-kind benefits</w:t>
            </w:r>
            <w:r w:rsidR="000A49DC" w:rsidRPr="00492522">
              <w:rPr>
                <w:rFonts w:ascii="Arial" w:hAnsi="Arial"/>
                <w:color w:val="595959" w:themeColor="text1" w:themeTint="A6"/>
                <w:sz w:val="18"/>
              </w:rPr>
              <w:t xml:space="preserve">, </w:t>
            </w:r>
            <w:r w:rsidR="000A49DC" w:rsidRPr="00492522">
              <w:rPr>
                <w:rFonts w:ascii="Arial" w:hAnsi="Arial"/>
                <w:color w:val="FF0000"/>
                <w:sz w:val="18"/>
                <w:shd w:val="clear" w:color="auto" w:fill="CFCFCF"/>
              </w:rPr>
              <w:t>responsibilities of employer and employee, wage deductions, notice period, details on in-kind benefits and includes explanation on grievance procedure.</w:t>
            </w:r>
            <w:r w:rsidR="000A49DC" w:rsidRPr="00492522">
              <w:rPr>
                <w:rFonts w:ascii="Arial" w:hAnsi="Arial"/>
                <w:color w:val="FF0000"/>
                <w:sz w:val="18"/>
              </w:rPr>
              <w:t xml:space="preserve"> </w:t>
            </w:r>
          </w:p>
          <w:p w14:paraId="78612CD1" w14:textId="77777777" w:rsidR="0035754C" w:rsidRPr="00492522" w:rsidRDefault="0035754C" w:rsidP="000A49DC">
            <w:pPr>
              <w:pStyle w:val="guidance"/>
              <w:rPr>
                <w:rFonts w:ascii="Arial" w:hAnsi="Arial"/>
                <w:color w:val="FF0000"/>
                <w:sz w:val="18"/>
              </w:rPr>
            </w:pPr>
            <w:r w:rsidRPr="00492522">
              <w:rPr>
                <w:rFonts w:ascii="Arial" w:hAnsi="Arial"/>
                <w:color w:val="FF0000"/>
                <w:sz w:val="18"/>
              </w:rPr>
              <w:t>Contracts need to be in a language the worker understands or a translation needs to be provided to worker and signature obtained</w:t>
            </w:r>
            <w:r w:rsidR="000A49DC" w:rsidRPr="00492522">
              <w:rPr>
                <w:rFonts w:ascii="Arial" w:hAnsi="Arial"/>
                <w:color w:val="FF0000"/>
                <w:sz w:val="18"/>
              </w:rPr>
              <w:t xml:space="preserve">. </w:t>
            </w:r>
            <w:r w:rsidR="000A49DC" w:rsidRPr="00492522">
              <w:rPr>
                <w:rFonts w:ascii="Arial" w:hAnsi="Arial"/>
                <w:color w:val="FF0000"/>
                <w:sz w:val="18"/>
                <w:shd w:val="clear" w:color="auto" w:fill="CFCFCF"/>
              </w:rPr>
              <w:t>Where applicable, a verbal translation can be provided by the elected worker representative</w:t>
            </w:r>
            <w:r w:rsidR="00431F5A" w:rsidRPr="00492522">
              <w:rPr>
                <w:rFonts w:ascii="Arial" w:hAnsi="Arial"/>
                <w:color w:val="FF0000"/>
                <w:sz w:val="18"/>
              </w:rPr>
              <w:t xml:space="preserve">. </w:t>
            </w:r>
          </w:p>
          <w:p w14:paraId="786F67DA" w14:textId="77777777" w:rsidR="00FC5046" w:rsidRPr="00492522" w:rsidRDefault="00FC5046" w:rsidP="00FC5046">
            <w:pPr>
              <w:rPr>
                <w:rFonts w:eastAsiaTheme="minorHAnsi" w:cstheme="minorHAnsi"/>
                <w:color w:val="FF0000"/>
                <w:spacing w:val="-1"/>
                <w:sz w:val="18"/>
                <w:szCs w:val="16"/>
                <w:lang w:eastAsia="ja-JP"/>
              </w:rPr>
            </w:pPr>
          </w:p>
          <w:p w14:paraId="1AF47871" w14:textId="69EE5CEA" w:rsidR="00431F5A" w:rsidRPr="00045C30" w:rsidRDefault="00431F5A" w:rsidP="00045C30">
            <w:pPr>
              <w:spacing w:line="240" w:lineRule="auto"/>
            </w:pPr>
            <w:r w:rsidRPr="00492522">
              <w:rPr>
                <w:rFonts w:eastAsiaTheme="minorHAnsi" w:cstheme="minorHAnsi"/>
                <w:color w:val="FF0000"/>
                <w:spacing w:val="-1"/>
                <w:sz w:val="18"/>
                <w:szCs w:val="16"/>
                <w:shd w:val="clear" w:color="auto" w:fill="CFCFCF"/>
                <w:lang w:eastAsia="ja-JP"/>
              </w:rPr>
              <w:t>Best practice is when written contract of employment is provided to workers even if they are employed for one day or for less than 6 consecutive days.</w:t>
            </w:r>
            <w:r w:rsidRPr="00492522">
              <w:t xml:space="preserve"> </w:t>
            </w:r>
          </w:p>
        </w:tc>
      </w:tr>
    </w:tbl>
    <w:p w14:paraId="7C65576E" w14:textId="77777777" w:rsidR="004F73C7" w:rsidRPr="004F73C7" w:rsidRDefault="004F73C7" w:rsidP="0035754C">
      <w:pPr>
        <w:rPr>
          <w:b/>
          <w:sz w:val="20"/>
          <w:szCs w:val="20"/>
        </w:rPr>
      </w:pPr>
    </w:p>
    <w:p w14:paraId="18E971FF" w14:textId="60512045" w:rsidR="00E7528C" w:rsidRDefault="004F73C7" w:rsidP="00DE6B1B">
      <w:pPr>
        <w:spacing w:line="240" w:lineRule="auto"/>
        <w:ind w:left="993" w:hanging="993"/>
        <w:rPr>
          <w:sz w:val="20"/>
          <w:szCs w:val="20"/>
        </w:rPr>
      </w:pPr>
      <w:r w:rsidRPr="009C456C">
        <w:rPr>
          <w:b/>
          <w:sz w:val="20"/>
          <w:szCs w:val="20"/>
        </w:rPr>
        <w:t>Rationale:</w:t>
      </w:r>
      <w:r w:rsidRPr="009C456C">
        <w:rPr>
          <w:sz w:val="20"/>
          <w:szCs w:val="20"/>
        </w:rPr>
        <w:t xml:space="preserve"> </w:t>
      </w:r>
      <w:r w:rsidR="00E7528C">
        <w:rPr>
          <w:sz w:val="20"/>
          <w:szCs w:val="20"/>
        </w:rPr>
        <w:t>to</w:t>
      </w:r>
      <w:r w:rsidR="00E7528C" w:rsidRPr="00E7528C">
        <w:rPr>
          <w:sz w:val="20"/>
          <w:szCs w:val="20"/>
        </w:rPr>
        <w:t xml:space="preserve"> protect the HL temporary workers who sometimes are maintained as temporary workers for years with short duration breaks after every few months</w:t>
      </w:r>
      <w:r w:rsidR="00DE6B1B">
        <w:rPr>
          <w:sz w:val="20"/>
          <w:szCs w:val="20"/>
        </w:rPr>
        <w:t xml:space="preserve">. The change would </w:t>
      </w:r>
      <w:r w:rsidR="00DE6B1B" w:rsidRPr="00852C4E">
        <w:rPr>
          <w:sz w:val="20"/>
          <w:szCs w:val="20"/>
        </w:rPr>
        <w:t>ensure that all workers, regardless of their working time duration, are</w:t>
      </w:r>
      <w:r w:rsidR="00DE6B1B">
        <w:rPr>
          <w:sz w:val="20"/>
          <w:szCs w:val="20"/>
        </w:rPr>
        <w:t xml:space="preserve"> protected by a legal contract</w:t>
      </w:r>
    </w:p>
    <w:p w14:paraId="377755BD" w14:textId="77777777" w:rsidR="0064730F" w:rsidRPr="004F73C7" w:rsidRDefault="0064730F" w:rsidP="00852C4E">
      <w:pPr>
        <w:spacing w:line="240" w:lineRule="auto"/>
        <w:ind w:left="993" w:hanging="993"/>
        <w:rPr>
          <w:sz w:val="20"/>
          <w:szCs w:val="20"/>
        </w:rPr>
      </w:pPr>
    </w:p>
    <w:p w14:paraId="78572501" w14:textId="46299D82" w:rsidR="00FD01E1" w:rsidRPr="00DE6B1B" w:rsidRDefault="006F4A3E" w:rsidP="00852C4E">
      <w:pPr>
        <w:spacing w:line="240" w:lineRule="auto"/>
        <w:ind w:left="1134" w:hanging="1134"/>
        <w:rPr>
          <w:color w:val="000000" w:themeColor="text1"/>
          <w:sz w:val="20"/>
          <w:szCs w:val="20"/>
        </w:rPr>
      </w:pPr>
      <w:r w:rsidRPr="009C456C">
        <w:rPr>
          <w:b/>
          <w:sz w:val="20"/>
          <w:szCs w:val="20"/>
        </w:rPr>
        <w:t>Imp</w:t>
      </w:r>
      <w:r w:rsidR="009C456C" w:rsidRPr="009C456C">
        <w:rPr>
          <w:b/>
          <w:sz w:val="20"/>
          <w:szCs w:val="20"/>
        </w:rPr>
        <w:t>l</w:t>
      </w:r>
      <w:r w:rsidRPr="009C456C">
        <w:rPr>
          <w:b/>
          <w:sz w:val="20"/>
          <w:szCs w:val="20"/>
        </w:rPr>
        <w:t>ication:</w:t>
      </w:r>
      <w:r w:rsidRPr="009C456C">
        <w:rPr>
          <w:sz w:val="20"/>
          <w:szCs w:val="20"/>
        </w:rPr>
        <w:t xml:space="preserve"> </w:t>
      </w:r>
      <w:r w:rsidR="00FD01E1" w:rsidRPr="00DE6B1B">
        <w:rPr>
          <w:color w:val="000000" w:themeColor="text1"/>
          <w:sz w:val="20"/>
          <w:szCs w:val="20"/>
        </w:rPr>
        <w:t>if</w:t>
      </w:r>
      <w:r w:rsidR="004008A6" w:rsidRPr="00DE6B1B">
        <w:rPr>
          <w:color w:val="000000" w:themeColor="text1"/>
          <w:sz w:val="20"/>
          <w:szCs w:val="20"/>
        </w:rPr>
        <w:t xml:space="preserve"> a</w:t>
      </w:r>
      <w:r w:rsidR="00FD01E1" w:rsidRPr="00DE6B1B">
        <w:rPr>
          <w:color w:val="000000" w:themeColor="text1"/>
          <w:sz w:val="20"/>
          <w:szCs w:val="20"/>
        </w:rPr>
        <w:t xml:space="preserve"> temporary worker is </w:t>
      </w:r>
      <w:r w:rsidR="0047347B" w:rsidRPr="00DE6B1B">
        <w:rPr>
          <w:color w:val="000000" w:themeColor="text1"/>
          <w:sz w:val="20"/>
          <w:szCs w:val="20"/>
        </w:rPr>
        <w:t>working</w:t>
      </w:r>
      <w:r w:rsidR="00FD01E1" w:rsidRPr="00DE6B1B">
        <w:rPr>
          <w:color w:val="000000" w:themeColor="text1"/>
          <w:sz w:val="20"/>
          <w:szCs w:val="20"/>
        </w:rPr>
        <w:t xml:space="preserve"> for more than 6 consecutive days or </w:t>
      </w:r>
      <w:r w:rsidR="00DE6B1B" w:rsidRPr="00176DAB">
        <w:rPr>
          <w:color w:val="000000" w:themeColor="text1"/>
          <w:sz w:val="18"/>
          <w:szCs w:val="16"/>
        </w:rPr>
        <w:t>for at least 10</w:t>
      </w:r>
      <w:r w:rsidR="00176DAB" w:rsidRPr="00176DAB">
        <w:rPr>
          <w:color w:val="000000" w:themeColor="text1"/>
          <w:sz w:val="18"/>
          <w:szCs w:val="16"/>
        </w:rPr>
        <w:t xml:space="preserve"> </w:t>
      </w:r>
      <w:r w:rsidR="00DE6B1B" w:rsidRPr="00176DAB">
        <w:rPr>
          <w:color w:val="000000" w:themeColor="text1"/>
          <w:sz w:val="18"/>
          <w:szCs w:val="16"/>
        </w:rPr>
        <w:t>days in a month</w:t>
      </w:r>
      <w:r w:rsidR="00DE6B1B" w:rsidRPr="00176DAB">
        <w:rPr>
          <w:color w:val="000000" w:themeColor="text1"/>
          <w:sz w:val="20"/>
          <w:szCs w:val="20"/>
        </w:rPr>
        <w:t>,</w:t>
      </w:r>
      <w:r w:rsidR="00DE6B1B" w:rsidRPr="00DE6B1B">
        <w:rPr>
          <w:color w:val="000000" w:themeColor="text1"/>
          <w:sz w:val="20"/>
          <w:szCs w:val="20"/>
        </w:rPr>
        <w:t xml:space="preserve"> or </w:t>
      </w:r>
      <w:r w:rsidR="0047347B" w:rsidRPr="00DE6B1B">
        <w:rPr>
          <w:color w:val="000000" w:themeColor="text1"/>
          <w:sz w:val="20"/>
          <w:szCs w:val="20"/>
        </w:rPr>
        <w:t xml:space="preserve">if the total number of working days </w:t>
      </w:r>
      <w:r w:rsidR="004008A6" w:rsidRPr="00DE6B1B">
        <w:rPr>
          <w:color w:val="000000" w:themeColor="text1"/>
          <w:sz w:val="20"/>
          <w:szCs w:val="20"/>
        </w:rPr>
        <w:t xml:space="preserve">adds </w:t>
      </w:r>
      <w:r w:rsidR="0047347B" w:rsidRPr="00DE6B1B">
        <w:rPr>
          <w:color w:val="000000" w:themeColor="text1"/>
          <w:sz w:val="20"/>
          <w:szCs w:val="20"/>
        </w:rPr>
        <w:t>up to 6 months</w:t>
      </w:r>
      <w:r w:rsidR="00DE6B1B">
        <w:rPr>
          <w:color w:val="000000" w:themeColor="text1"/>
          <w:sz w:val="20"/>
          <w:szCs w:val="20"/>
        </w:rPr>
        <w:t xml:space="preserve"> within 2 </w:t>
      </w:r>
      <w:r w:rsidR="004008A6" w:rsidRPr="00DE6B1B">
        <w:rPr>
          <w:color w:val="000000" w:themeColor="text1"/>
          <w:sz w:val="20"/>
          <w:szCs w:val="20"/>
        </w:rPr>
        <w:t>year period</w:t>
      </w:r>
      <w:r w:rsidR="0047347B" w:rsidRPr="00DE6B1B">
        <w:rPr>
          <w:color w:val="000000" w:themeColor="text1"/>
          <w:sz w:val="20"/>
          <w:szCs w:val="20"/>
        </w:rPr>
        <w:t xml:space="preserve">, company has to provide this worker temporary employment contract. </w:t>
      </w:r>
    </w:p>
    <w:p w14:paraId="39FE8AEF" w14:textId="6EBDC9DE" w:rsidR="00183054" w:rsidRDefault="00183054" w:rsidP="00852C4E">
      <w:pPr>
        <w:spacing w:line="240" w:lineRule="auto"/>
        <w:ind w:left="1134" w:hanging="1134"/>
        <w:rPr>
          <w:b/>
          <w:sz w:val="20"/>
          <w:szCs w:val="20"/>
        </w:rPr>
      </w:pPr>
    </w:p>
    <w:p w14:paraId="01F64476" w14:textId="77777777" w:rsidR="00E65D52" w:rsidRDefault="00E65D52" w:rsidP="00852C4E">
      <w:pPr>
        <w:spacing w:line="240" w:lineRule="auto"/>
        <w:ind w:left="1134" w:hanging="1134"/>
        <w:rPr>
          <w:b/>
          <w:sz w:val="20"/>
          <w:szCs w:val="20"/>
        </w:rPr>
      </w:pPr>
    </w:p>
    <w:p w14:paraId="781F127D" w14:textId="77777777" w:rsidR="00492FC6" w:rsidRDefault="000A49DC" w:rsidP="00492FC6">
      <w:pPr>
        <w:keepNext/>
        <w:keepLines/>
        <w:spacing w:before="120" w:after="120" w:line="240" w:lineRule="auto"/>
        <w:rPr>
          <w:b/>
          <w:color w:val="00B9E4" w:themeColor="background2"/>
          <w:sz w:val="20"/>
        </w:rPr>
      </w:pPr>
      <w:r w:rsidRPr="00C42927">
        <w:rPr>
          <w:b/>
          <w:color w:val="00B9E4" w:themeColor="background2"/>
          <w:sz w:val="20"/>
        </w:rPr>
        <w:t>Do you agree with the proposed</w:t>
      </w:r>
      <w:r w:rsidR="00426F2D" w:rsidRPr="00C42927">
        <w:rPr>
          <w:b/>
          <w:color w:val="00B9E4" w:themeColor="background2"/>
          <w:sz w:val="20"/>
        </w:rPr>
        <w:t xml:space="preserve"> change</w:t>
      </w:r>
      <w:r w:rsidRPr="00C42927">
        <w:rPr>
          <w:b/>
          <w:color w:val="00B9E4" w:themeColor="background2"/>
          <w:sz w:val="20"/>
        </w:rPr>
        <w:t>?</w:t>
      </w:r>
    </w:p>
    <w:p w14:paraId="5A9ADAAF" w14:textId="77777777" w:rsidR="002B16AC" w:rsidRPr="00492FC6" w:rsidRDefault="002B16AC" w:rsidP="002B16AC">
      <w:pPr>
        <w:spacing w:line="240" w:lineRule="auto"/>
        <w:rPr>
          <w:i/>
          <w:color w:val="7030A0"/>
          <w:sz w:val="18"/>
        </w:rPr>
      </w:pPr>
      <w:r w:rsidRPr="00492FC6">
        <w:rPr>
          <w:b/>
          <w:color w:val="7030A0"/>
          <w:sz w:val="18"/>
          <w:highlight w:val="lightGray"/>
        </w:rPr>
        <w:t>!</w:t>
      </w:r>
      <w:r>
        <w:rPr>
          <w:i/>
          <w:color w:val="7030A0"/>
          <w:sz w:val="18"/>
          <w:highlight w:val="lightGray"/>
        </w:rPr>
        <w:t xml:space="preserve"> </w:t>
      </w:r>
      <w:r w:rsidRPr="00492FC6">
        <w:rPr>
          <w:i/>
          <w:color w:val="7030A0"/>
          <w:sz w:val="18"/>
          <w:highlight w:val="lightGray"/>
        </w:rPr>
        <w:t xml:space="preserve">tick </w:t>
      </w:r>
      <w:r w:rsidRPr="00492FC6">
        <w:rPr>
          <w:b/>
          <w:i/>
          <w:color w:val="7030A0"/>
          <w:sz w:val="18"/>
          <w:highlight w:val="lightGray"/>
        </w:rPr>
        <w:t>one</w:t>
      </w:r>
      <w:r w:rsidRPr="00492FC6">
        <w:rPr>
          <w:i/>
          <w:color w:val="7030A0"/>
          <w:sz w:val="18"/>
          <w:highlight w:val="lightGray"/>
        </w:rPr>
        <w:t xml:space="preserve"> box only</w:t>
      </w:r>
      <w:r w:rsidRPr="00492FC6">
        <w:rPr>
          <w:i/>
          <w:color w:val="7030A0"/>
          <w:sz w:val="18"/>
        </w:rPr>
        <w:t xml:space="preserve"> </w:t>
      </w:r>
    </w:p>
    <w:p w14:paraId="05A97950" w14:textId="3D11ED91" w:rsidR="000A49DC" w:rsidRPr="00C42927" w:rsidRDefault="000A49DC" w:rsidP="00492FC6">
      <w:pPr>
        <w:keepNext/>
        <w:keepLines/>
        <w:spacing w:before="120" w:after="120" w:line="240" w:lineRule="auto"/>
        <w:rPr>
          <w:sz w:val="20"/>
        </w:rPr>
      </w:pPr>
      <w:r w:rsidRPr="00C42927">
        <w:rPr>
          <w:sz w:val="20"/>
        </w:rPr>
        <w:fldChar w:fldCharType="begin">
          <w:ffData>
            <w:name w:val="Check1"/>
            <w:enabled/>
            <w:calcOnExit w:val="0"/>
            <w:checkBox>
              <w:sizeAuto/>
              <w:default w:val="0"/>
            </w:checkBox>
          </w:ffData>
        </w:fldChar>
      </w:r>
      <w:r w:rsidRPr="00C42927">
        <w:rPr>
          <w:sz w:val="20"/>
        </w:rPr>
        <w:instrText xml:space="preserve"> FORMCHECKBOX </w:instrText>
      </w:r>
      <w:r w:rsidR="00787406">
        <w:rPr>
          <w:sz w:val="20"/>
        </w:rPr>
      </w:r>
      <w:r w:rsidR="00787406">
        <w:rPr>
          <w:sz w:val="20"/>
        </w:rPr>
        <w:fldChar w:fldCharType="separate"/>
      </w:r>
      <w:r w:rsidRPr="00C42927">
        <w:rPr>
          <w:sz w:val="20"/>
        </w:rPr>
        <w:fldChar w:fldCharType="end"/>
      </w:r>
      <w:r w:rsidRPr="00C42927">
        <w:rPr>
          <w:sz w:val="20"/>
        </w:rPr>
        <w:t>Strongly agree</w:t>
      </w:r>
    </w:p>
    <w:p w14:paraId="519F94E7" w14:textId="044FF77F" w:rsidR="000A49DC" w:rsidRPr="00C42927" w:rsidRDefault="000A49DC" w:rsidP="000A49DC">
      <w:pPr>
        <w:keepNext/>
        <w:keepLines/>
        <w:tabs>
          <w:tab w:val="left" w:pos="735"/>
        </w:tabs>
        <w:spacing w:before="120" w:after="120" w:line="240" w:lineRule="auto"/>
        <w:rPr>
          <w:sz w:val="20"/>
        </w:rPr>
      </w:pPr>
      <w:r w:rsidRPr="00C42927">
        <w:rPr>
          <w:sz w:val="20"/>
        </w:rPr>
        <w:fldChar w:fldCharType="begin">
          <w:ffData>
            <w:name w:val="Check1"/>
            <w:enabled/>
            <w:calcOnExit w:val="0"/>
            <w:checkBox>
              <w:sizeAuto/>
              <w:default w:val="0"/>
            </w:checkBox>
          </w:ffData>
        </w:fldChar>
      </w:r>
      <w:r w:rsidRPr="00C42927">
        <w:rPr>
          <w:sz w:val="20"/>
        </w:rPr>
        <w:instrText xml:space="preserve"> FORMCHECKBOX </w:instrText>
      </w:r>
      <w:r w:rsidR="00787406">
        <w:rPr>
          <w:sz w:val="20"/>
        </w:rPr>
      </w:r>
      <w:r w:rsidR="00787406">
        <w:rPr>
          <w:sz w:val="20"/>
        </w:rPr>
        <w:fldChar w:fldCharType="separate"/>
      </w:r>
      <w:r w:rsidRPr="00C42927">
        <w:rPr>
          <w:sz w:val="20"/>
        </w:rPr>
        <w:fldChar w:fldCharType="end"/>
      </w:r>
      <w:r w:rsidRPr="00C42927">
        <w:rPr>
          <w:sz w:val="20"/>
        </w:rPr>
        <w:t>Partially agree</w:t>
      </w:r>
      <w:r w:rsidR="00176DAB">
        <w:rPr>
          <w:sz w:val="20"/>
        </w:rPr>
        <w:t xml:space="preserve"> (</w:t>
      </w:r>
      <w:r w:rsidR="00176DAB" w:rsidRPr="002B16AC">
        <w:rPr>
          <w:i/>
          <w:sz w:val="18"/>
        </w:rPr>
        <w:t>in the box below specify what part or what element you don’t agree with</w:t>
      </w:r>
      <w:r w:rsidR="00176DAB">
        <w:rPr>
          <w:sz w:val="20"/>
        </w:rPr>
        <w:t>)</w:t>
      </w:r>
    </w:p>
    <w:p w14:paraId="72204D83" w14:textId="77777777" w:rsidR="000A49DC" w:rsidRPr="00C42927" w:rsidRDefault="000A49DC" w:rsidP="000A49DC">
      <w:pPr>
        <w:keepNext/>
        <w:keepLines/>
        <w:tabs>
          <w:tab w:val="left" w:pos="735"/>
        </w:tabs>
        <w:spacing w:before="120" w:after="120" w:line="240" w:lineRule="auto"/>
        <w:rPr>
          <w:sz w:val="20"/>
        </w:rPr>
      </w:pPr>
      <w:r w:rsidRPr="00C42927">
        <w:rPr>
          <w:sz w:val="20"/>
        </w:rPr>
        <w:fldChar w:fldCharType="begin">
          <w:ffData>
            <w:name w:val="Check1"/>
            <w:enabled/>
            <w:calcOnExit w:val="0"/>
            <w:checkBox>
              <w:sizeAuto/>
              <w:default w:val="0"/>
            </w:checkBox>
          </w:ffData>
        </w:fldChar>
      </w:r>
      <w:r w:rsidRPr="00C42927">
        <w:rPr>
          <w:sz w:val="20"/>
        </w:rPr>
        <w:instrText xml:space="preserve"> FORMCHECKBOX </w:instrText>
      </w:r>
      <w:r w:rsidR="00787406">
        <w:rPr>
          <w:sz w:val="20"/>
        </w:rPr>
      </w:r>
      <w:r w:rsidR="00787406">
        <w:rPr>
          <w:sz w:val="20"/>
        </w:rPr>
        <w:fldChar w:fldCharType="separate"/>
      </w:r>
      <w:r w:rsidRPr="00C42927">
        <w:rPr>
          <w:sz w:val="20"/>
        </w:rPr>
        <w:fldChar w:fldCharType="end"/>
      </w:r>
      <w:r w:rsidRPr="00C42927">
        <w:rPr>
          <w:sz w:val="20"/>
        </w:rPr>
        <w:t>Disagree</w:t>
      </w:r>
    </w:p>
    <w:p w14:paraId="5C4A947F" w14:textId="77777777" w:rsidR="000A49DC" w:rsidRPr="00C42927" w:rsidRDefault="000A49DC" w:rsidP="000A49DC">
      <w:pPr>
        <w:keepNext/>
        <w:keepLines/>
        <w:tabs>
          <w:tab w:val="left" w:pos="735"/>
        </w:tabs>
        <w:spacing w:before="120" w:after="120" w:line="240" w:lineRule="auto"/>
        <w:rPr>
          <w:sz w:val="20"/>
        </w:rPr>
      </w:pPr>
      <w:r w:rsidRPr="00C42927">
        <w:rPr>
          <w:sz w:val="20"/>
        </w:rPr>
        <w:fldChar w:fldCharType="begin">
          <w:ffData>
            <w:name w:val="Check1"/>
            <w:enabled/>
            <w:calcOnExit w:val="0"/>
            <w:checkBox>
              <w:sizeAuto/>
              <w:default w:val="0"/>
            </w:checkBox>
          </w:ffData>
        </w:fldChar>
      </w:r>
      <w:r w:rsidRPr="00C42927">
        <w:rPr>
          <w:sz w:val="20"/>
        </w:rPr>
        <w:instrText xml:space="preserve"> FORMCHECKBOX </w:instrText>
      </w:r>
      <w:r w:rsidR="00787406">
        <w:rPr>
          <w:sz w:val="20"/>
        </w:rPr>
      </w:r>
      <w:r w:rsidR="00787406">
        <w:rPr>
          <w:sz w:val="20"/>
        </w:rPr>
        <w:fldChar w:fldCharType="separate"/>
      </w:r>
      <w:r w:rsidRPr="00C42927">
        <w:rPr>
          <w:sz w:val="20"/>
        </w:rPr>
        <w:fldChar w:fldCharType="end"/>
      </w:r>
      <w:r w:rsidRPr="00C42927">
        <w:rPr>
          <w:sz w:val="20"/>
        </w:rPr>
        <w:t>Not relevant to me / I don’t know</w:t>
      </w:r>
    </w:p>
    <w:p w14:paraId="47557A59" w14:textId="77777777" w:rsidR="00657EFE" w:rsidRPr="00F2148E" w:rsidRDefault="00657EFE" w:rsidP="00657EFE">
      <w:pPr>
        <w:rPr>
          <w:b/>
          <w:sz w:val="20"/>
          <w:szCs w:val="28"/>
        </w:rPr>
      </w:pPr>
    </w:p>
    <w:p w14:paraId="3543938E" w14:textId="77777777" w:rsidR="00657EFE" w:rsidRPr="00F2148E" w:rsidRDefault="00657EFE" w:rsidP="00657EFE">
      <w:pPr>
        <w:rPr>
          <w:b/>
          <w:sz w:val="16"/>
        </w:rPr>
      </w:pPr>
      <w:r w:rsidRPr="00F2148E">
        <w:rPr>
          <w:b/>
          <w:sz w:val="20"/>
          <w:szCs w:val="28"/>
        </w:rPr>
        <w:t>Please explain your rationale here:</w:t>
      </w:r>
      <w:r w:rsidRPr="00F2148E">
        <w:rPr>
          <w:b/>
          <w:sz w:val="16"/>
        </w:rPr>
        <w:t xml:space="preserve"> </w:t>
      </w:r>
    </w:p>
    <w:p w14:paraId="7C8085A6" w14:textId="77777777" w:rsidR="00657EFE" w:rsidRPr="00F2148E" w:rsidRDefault="00657EFE" w:rsidP="00657EFE">
      <w:pPr>
        <w:pBdr>
          <w:top w:val="single" w:sz="4" w:space="1" w:color="262626" w:themeColor="text1" w:themeTint="D9"/>
          <w:left w:val="single" w:sz="4" w:space="4" w:color="262626" w:themeColor="text1" w:themeTint="D9"/>
          <w:bottom w:val="single" w:sz="4" w:space="1" w:color="262626" w:themeColor="text1" w:themeTint="D9"/>
          <w:right w:val="single" w:sz="4" w:space="4" w:color="262626" w:themeColor="text1" w:themeTint="D9"/>
        </w:pBdr>
        <w:rPr>
          <w:sz w:val="24"/>
          <w:szCs w:val="20"/>
        </w:rPr>
      </w:pPr>
      <w:r w:rsidRPr="00F2148E">
        <w:rPr>
          <w:sz w:val="20"/>
        </w:rPr>
        <w:fldChar w:fldCharType="begin">
          <w:ffData>
            <w:name w:val="Text9"/>
            <w:enabled/>
            <w:calcOnExit w:val="0"/>
            <w:textInput/>
          </w:ffData>
        </w:fldChar>
      </w:r>
      <w:r w:rsidRPr="00F2148E">
        <w:rPr>
          <w:sz w:val="20"/>
        </w:rPr>
        <w:instrText xml:space="preserve"> FORMTEXT </w:instrText>
      </w:r>
      <w:r w:rsidRPr="00F2148E">
        <w:rPr>
          <w:sz w:val="20"/>
        </w:rPr>
      </w:r>
      <w:r w:rsidRPr="00F2148E">
        <w:rPr>
          <w:sz w:val="20"/>
        </w:rPr>
        <w:fldChar w:fldCharType="separate"/>
      </w:r>
      <w:r w:rsidRPr="00F2148E">
        <w:rPr>
          <w:noProof/>
          <w:sz w:val="20"/>
        </w:rPr>
        <w:t> </w:t>
      </w:r>
      <w:r w:rsidRPr="00F2148E">
        <w:rPr>
          <w:noProof/>
          <w:sz w:val="20"/>
        </w:rPr>
        <w:t> </w:t>
      </w:r>
      <w:r w:rsidRPr="00F2148E">
        <w:rPr>
          <w:noProof/>
          <w:sz w:val="20"/>
        </w:rPr>
        <w:t> </w:t>
      </w:r>
      <w:r w:rsidRPr="00F2148E">
        <w:rPr>
          <w:noProof/>
          <w:sz w:val="20"/>
        </w:rPr>
        <w:t> </w:t>
      </w:r>
      <w:r w:rsidRPr="00F2148E">
        <w:rPr>
          <w:noProof/>
          <w:sz w:val="20"/>
        </w:rPr>
        <w:t> </w:t>
      </w:r>
      <w:r w:rsidRPr="00F2148E">
        <w:rPr>
          <w:sz w:val="20"/>
        </w:rPr>
        <w:fldChar w:fldCharType="end"/>
      </w:r>
    </w:p>
    <w:p w14:paraId="06D4904E" w14:textId="673FCCCA" w:rsidR="00FD01E1" w:rsidRDefault="00FD01E1" w:rsidP="00FD01E1"/>
    <w:p w14:paraId="15A05E11" w14:textId="54E55C93" w:rsidR="00176DAB" w:rsidRDefault="00176DAB" w:rsidP="00FD01E1"/>
    <w:p w14:paraId="7E1D5DA6" w14:textId="77777777" w:rsidR="00045C30" w:rsidRDefault="00045C30" w:rsidP="00FD01E1"/>
    <w:p w14:paraId="50BDB965" w14:textId="6611135E" w:rsidR="008E28F4" w:rsidRDefault="008E28F4" w:rsidP="008E28F4">
      <w:pPr>
        <w:pStyle w:val="Heading2"/>
        <w:rPr>
          <w:sz w:val="22"/>
        </w:rPr>
      </w:pPr>
      <w:bookmarkStart w:id="21" w:name="_Topic_2._Gender"/>
      <w:bookmarkStart w:id="22" w:name="_Toc54868167"/>
      <w:bookmarkEnd w:id="21"/>
      <w:r>
        <w:rPr>
          <w:sz w:val="22"/>
        </w:rPr>
        <w:t xml:space="preserve">Topic 2. </w:t>
      </w:r>
      <w:r w:rsidRPr="008E28F4">
        <w:rPr>
          <w:sz w:val="22"/>
        </w:rPr>
        <w:t xml:space="preserve">Gender Based Violence </w:t>
      </w:r>
      <w:r w:rsidR="00563947">
        <w:rPr>
          <w:sz w:val="22"/>
        </w:rPr>
        <w:t xml:space="preserve">(GBV) </w:t>
      </w:r>
      <w:r w:rsidRPr="008E28F4">
        <w:rPr>
          <w:sz w:val="22"/>
        </w:rPr>
        <w:t>remediation</w:t>
      </w:r>
      <w:bookmarkEnd w:id="22"/>
    </w:p>
    <w:p w14:paraId="037CB8C2" w14:textId="77777777" w:rsidR="00563947" w:rsidRDefault="008E28F4" w:rsidP="008E28F4">
      <w:pPr>
        <w:pStyle w:val="Default"/>
        <w:jc w:val="both"/>
        <w:rPr>
          <w:sz w:val="20"/>
          <w:szCs w:val="20"/>
        </w:rPr>
      </w:pPr>
      <w:r w:rsidRPr="00792356">
        <w:rPr>
          <w:sz w:val="20"/>
          <w:szCs w:val="20"/>
        </w:rPr>
        <w:t>In the 1</w:t>
      </w:r>
      <w:r w:rsidRPr="00792356">
        <w:rPr>
          <w:sz w:val="20"/>
          <w:szCs w:val="20"/>
          <w:vertAlign w:val="superscript"/>
        </w:rPr>
        <w:t>st</w:t>
      </w:r>
      <w:r w:rsidRPr="00792356">
        <w:rPr>
          <w:sz w:val="20"/>
          <w:szCs w:val="20"/>
        </w:rPr>
        <w:t xml:space="preserve"> round, the majority of the respondents agreed with the proposal to introduce two new requirements to not tolerate Gender Based Violence and other forms of harassment and to have a gender policy in place (</w:t>
      </w:r>
      <w:hyperlink w:anchor="GBVandGenderPolicy" w:history="1">
        <w:r w:rsidR="00E6698D" w:rsidRPr="00E6698D">
          <w:rPr>
            <w:rStyle w:val="Hyperlink"/>
            <w:sz w:val="20"/>
            <w:szCs w:val="20"/>
          </w:rPr>
          <w:fldChar w:fldCharType="begin">
            <w:ffData>
              <w:name w:val="Text35"/>
              <w:enabled/>
              <w:calcOnExit w:val="0"/>
              <w:textInput>
                <w:default w:val="see 'Other Changes'"/>
              </w:textInput>
            </w:ffData>
          </w:fldChar>
        </w:r>
        <w:bookmarkStart w:id="23" w:name="Text35"/>
        <w:r w:rsidR="00E6698D" w:rsidRPr="00E6698D">
          <w:rPr>
            <w:rStyle w:val="Hyperlink"/>
            <w:sz w:val="20"/>
            <w:szCs w:val="20"/>
          </w:rPr>
          <w:instrText xml:space="preserve"> FORMTEXT </w:instrText>
        </w:r>
        <w:r w:rsidR="00E6698D" w:rsidRPr="00E6698D">
          <w:rPr>
            <w:rStyle w:val="Hyperlink"/>
            <w:sz w:val="20"/>
            <w:szCs w:val="20"/>
          </w:rPr>
        </w:r>
        <w:r w:rsidR="00E6698D" w:rsidRPr="00E6698D">
          <w:rPr>
            <w:rStyle w:val="Hyperlink"/>
            <w:sz w:val="20"/>
            <w:szCs w:val="20"/>
          </w:rPr>
          <w:fldChar w:fldCharType="separate"/>
        </w:r>
        <w:r w:rsidR="00E6698D" w:rsidRPr="00E6698D">
          <w:rPr>
            <w:rStyle w:val="Hyperlink"/>
            <w:noProof/>
            <w:sz w:val="20"/>
            <w:szCs w:val="20"/>
          </w:rPr>
          <w:t>see 'Other Changes'</w:t>
        </w:r>
        <w:r w:rsidR="00E6698D" w:rsidRPr="00E6698D">
          <w:rPr>
            <w:rStyle w:val="Hyperlink"/>
            <w:sz w:val="20"/>
            <w:szCs w:val="20"/>
          </w:rPr>
          <w:fldChar w:fldCharType="end"/>
        </w:r>
        <w:bookmarkEnd w:id="23"/>
      </w:hyperlink>
      <w:r w:rsidRPr="00792356">
        <w:rPr>
          <w:sz w:val="20"/>
          <w:szCs w:val="20"/>
        </w:rPr>
        <w:t xml:space="preserve">). Further suggestions were to improve wording of requirements, e.g. to correct/broaden the language of GBV requirement, so that different forms of harassment are in the scope (i.e. not only ‘sexual’ harassment) and ensure guidance provides more practical, action oriented approach that ensures gender policy does not stay on paper but is implemented throughout the organization. Therefore, the proposal below is to further support the approach on activities, such as withdrawal and prevention, in case GBV case is identified. </w:t>
      </w:r>
    </w:p>
    <w:p w14:paraId="17A6D272" w14:textId="6EF15A65" w:rsidR="008E28F4" w:rsidRDefault="00563947" w:rsidP="008E28F4">
      <w:pPr>
        <w:pStyle w:val="Default"/>
        <w:jc w:val="both"/>
        <w:rPr>
          <w:sz w:val="20"/>
          <w:szCs w:val="20"/>
        </w:rPr>
      </w:pPr>
      <w:r>
        <w:rPr>
          <w:sz w:val="20"/>
          <w:szCs w:val="20"/>
        </w:rPr>
        <w:t>It is important to note that guidance of requirement ‘</w:t>
      </w:r>
      <w:r w:rsidRPr="00563947">
        <w:rPr>
          <w:sz w:val="20"/>
          <w:szCs w:val="20"/>
        </w:rPr>
        <w:t>No tolerance of Gender Based Violence and other forms of harassment</w:t>
      </w:r>
      <w:r>
        <w:rPr>
          <w:sz w:val="20"/>
          <w:szCs w:val="20"/>
        </w:rPr>
        <w:t>’ that got endorsed in the 1</w:t>
      </w:r>
      <w:r w:rsidRPr="00563947">
        <w:rPr>
          <w:sz w:val="20"/>
          <w:szCs w:val="20"/>
          <w:vertAlign w:val="superscript"/>
        </w:rPr>
        <w:t>st</w:t>
      </w:r>
      <w:r>
        <w:rPr>
          <w:sz w:val="20"/>
          <w:szCs w:val="20"/>
        </w:rPr>
        <w:t xml:space="preserve"> consultation round, already include</w:t>
      </w:r>
      <w:r w:rsidR="00622733">
        <w:rPr>
          <w:sz w:val="20"/>
          <w:szCs w:val="20"/>
        </w:rPr>
        <w:t>d</w:t>
      </w:r>
      <w:r>
        <w:rPr>
          <w:sz w:val="20"/>
          <w:szCs w:val="20"/>
        </w:rPr>
        <w:t xml:space="preserve"> reference to remediation activities that would need to be carried out in case GBV cases are identified, and state</w:t>
      </w:r>
      <w:r w:rsidR="00622733">
        <w:rPr>
          <w:sz w:val="20"/>
          <w:szCs w:val="20"/>
        </w:rPr>
        <w:t>d</w:t>
      </w:r>
      <w:r>
        <w:rPr>
          <w:sz w:val="20"/>
          <w:szCs w:val="20"/>
        </w:rPr>
        <w:t xml:space="preserve"> the following: </w:t>
      </w:r>
    </w:p>
    <w:p w14:paraId="70AC3135" w14:textId="77777777" w:rsidR="00563947" w:rsidRPr="003818EC" w:rsidRDefault="00563947" w:rsidP="00563947">
      <w:pPr>
        <w:pStyle w:val="guidance"/>
        <w:spacing w:line="240" w:lineRule="auto"/>
        <w:rPr>
          <w:rFonts w:ascii="Arial" w:hAnsi="Arial" w:cs="Arial"/>
          <w:i/>
          <w:color w:val="000000" w:themeColor="text1"/>
          <w:sz w:val="20"/>
        </w:rPr>
      </w:pPr>
      <w:r w:rsidRPr="003818EC">
        <w:rPr>
          <w:rFonts w:ascii="Arial" w:hAnsi="Arial" w:cs="Arial"/>
          <w:i/>
          <w:color w:val="000000" w:themeColor="text1"/>
          <w:sz w:val="20"/>
        </w:rPr>
        <w:t xml:space="preserve">When GBV cases are identified the organization is expected to: a) provide safety to the reporting party (e.g. no job loss, threatening or penalty) and b) to safely remediate impacted persons. This includes ensuring the prolonged safety of the individual (s), implementing relevant policies, procedures and monitoring to prevent GBV and other forms of harassment.  </w:t>
      </w:r>
    </w:p>
    <w:p w14:paraId="6D988B9E" w14:textId="34669FF8" w:rsidR="00563947" w:rsidRPr="00563947" w:rsidRDefault="00622733" w:rsidP="008E28F4">
      <w:pPr>
        <w:pStyle w:val="Default"/>
        <w:jc w:val="both"/>
        <w:rPr>
          <w:sz w:val="20"/>
          <w:szCs w:val="20"/>
          <w:lang w:val="en-GB"/>
        </w:rPr>
      </w:pPr>
      <w:r>
        <w:rPr>
          <w:sz w:val="20"/>
          <w:szCs w:val="20"/>
          <w:lang w:val="en-GB"/>
        </w:rPr>
        <w:t xml:space="preserve">However, to ensure that compliance with remediation activities is required and fulfilled, the suggestion is to further introduce a stand-alone requirement on GBV remediation activities and procedures. </w:t>
      </w:r>
    </w:p>
    <w:p w14:paraId="3E11007B" w14:textId="77777777" w:rsidR="008E28F4" w:rsidRPr="00792356" w:rsidRDefault="008E28F4" w:rsidP="00E6698D">
      <w:pPr>
        <w:spacing w:before="120" w:line="276" w:lineRule="auto"/>
        <w:rPr>
          <w:b/>
          <w:sz w:val="20"/>
          <w:szCs w:val="20"/>
        </w:rPr>
      </w:pPr>
      <w:r w:rsidRPr="00792356">
        <w:rPr>
          <w:b/>
          <w:sz w:val="20"/>
          <w:szCs w:val="20"/>
        </w:rPr>
        <w:t>The proposal aims at:</w:t>
      </w:r>
    </w:p>
    <w:p w14:paraId="7B669D0E" w14:textId="65620BF5" w:rsidR="00563947" w:rsidRPr="00F051F9" w:rsidRDefault="00563947" w:rsidP="00F77385">
      <w:pPr>
        <w:pStyle w:val="ListParagraph"/>
        <w:numPr>
          <w:ilvl w:val="0"/>
          <w:numId w:val="47"/>
        </w:numPr>
        <w:spacing w:after="120" w:line="240" w:lineRule="auto"/>
        <w:ind w:left="714" w:hanging="357"/>
        <w:contextualSpacing w:val="0"/>
      </w:pPr>
      <w:r w:rsidRPr="00F051F9">
        <w:rPr>
          <w:sz w:val="20"/>
          <w:szCs w:val="20"/>
        </w:rPr>
        <w:t xml:space="preserve">introducing </w:t>
      </w:r>
      <w:r w:rsidR="008E28F4" w:rsidRPr="00F051F9">
        <w:rPr>
          <w:sz w:val="20"/>
          <w:szCs w:val="20"/>
        </w:rPr>
        <w:t xml:space="preserve">a new requirement on remediation, should GBV </w:t>
      </w:r>
      <w:r w:rsidR="00F051F9" w:rsidRPr="00F051F9">
        <w:rPr>
          <w:sz w:val="20"/>
          <w:szCs w:val="20"/>
        </w:rPr>
        <w:t xml:space="preserve">cases </w:t>
      </w:r>
      <w:r w:rsidR="008E28F4" w:rsidRPr="00F051F9">
        <w:rPr>
          <w:sz w:val="20"/>
          <w:szCs w:val="20"/>
        </w:rPr>
        <w:t xml:space="preserve">be identified, requiring companies to follow the procedures in place to ensure safe withdrawal and continuous monitoring to prevent GBV. </w:t>
      </w:r>
    </w:p>
    <w:p w14:paraId="74F5ACA2" w14:textId="20CF48CC" w:rsidR="003818EC" w:rsidRPr="003818EC" w:rsidRDefault="003818EC" w:rsidP="003818EC">
      <w:pPr>
        <w:spacing w:line="276" w:lineRule="auto"/>
        <w:rPr>
          <w:b/>
          <w:sz w:val="20"/>
        </w:rPr>
      </w:pPr>
      <w:r w:rsidRPr="003818EC">
        <w:rPr>
          <w:b/>
          <w:sz w:val="20"/>
        </w:rPr>
        <w:t xml:space="preserve">The proposed change is: </w:t>
      </w:r>
    </w:p>
    <w:p w14:paraId="6E41A540" w14:textId="77777777" w:rsidR="003818EC" w:rsidRDefault="003818EC" w:rsidP="00622733">
      <w:pPr>
        <w:pStyle w:val="CommentText"/>
        <w:spacing w:line="240" w:lineRule="auto"/>
        <w:ind w:left="1134" w:hanging="1134"/>
        <w:rPr>
          <w:b/>
          <w:sz w:val="20"/>
          <w:shd w:val="clear" w:color="auto" w:fill="4BDDFF"/>
        </w:rPr>
      </w:pPr>
    </w:p>
    <w:p w14:paraId="2AA40D3C" w14:textId="1C3311E1" w:rsidR="00563947" w:rsidRPr="00622733" w:rsidRDefault="00622733" w:rsidP="00622733">
      <w:pPr>
        <w:pStyle w:val="CommentText"/>
        <w:spacing w:line="240" w:lineRule="auto"/>
        <w:ind w:left="1134" w:hanging="1134"/>
        <w:rPr>
          <w:b/>
          <w:sz w:val="20"/>
        </w:rPr>
      </w:pPr>
      <w:r w:rsidRPr="00622733">
        <w:rPr>
          <w:b/>
          <w:sz w:val="20"/>
          <w:shd w:val="clear" w:color="auto" w:fill="4BDDFF"/>
        </w:rPr>
        <w:t>Proposal 3</w:t>
      </w:r>
      <w:r w:rsidR="00563947" w:rsidRPr="00622733">
        <w:rPr>
          <w:b/>
          <w:sz w:val="20"/>
          <w:shd w:val="clear" w:color="auto" w:fill="4BDDFF"/>
        </w:rPr>
        <w:t>.</w:t>
      </w:r>
      <w:r w:rsidR="00563947" w:rsidRPr="00622733">
        <w:rPr>
          <w:b/>
          <w:sz w:val="20"/>
        </w:rPr>
        <w:t xml:space="preserve"> Introduce a new Core/Year 0 requirement that requires that company remediate if Gender Based Violence case is identified.</w:t>
      </w:r>
    </w:p>
    <w:p w14:paraId="729C870B" w14:textId="77777777" w:rsidR="00563947" w:rsidRPr="003818EC" w:rsidRDefault="00563947" w:rsidP="00563947">
      <w:pPr>
        <w:spacing w:before="160" w:after="40" w:line="276" w:lineRule="auto"/>
        <w:jc w:val="left"/>
        <w:rPr>
          <w:rFonts w:eastAsia="Arial" w:cs="Arial"/>
          <w:color w:val="FF0000"/>
          <w:sz w:val="20"/>
          <w:szCs w:val="20"/>
          <w:lang w:eastAsia="ko-KR"/>
        </w:rPr>
      </w:pPr>
      <w:r w:rsidRPr="00B23F8E">
        <w:rPr>
          <w:rFonts w:eastAsia="Arial" w:cs="Arial"/>
          <w:caps/>
          <w:color w:val="FF0000"/>
          <w:sz w:val="20"/>
          <w:szCs w:val="20"/>
          <w:lang w:eastAsia="ko-KR"/>
        </w:rPr>
        <w:t xml:space="preserve">New </w:t>
      </w:r>
      <w:r w:rsidRPr="003818EC">
        <w:rPr>
          <w:rFonts w:eastAsia="Arial" w:cs="Arial"/>
          <w:color w:val="FF0000"/>
          <w:sz w:val="20"/>
          <w:szCs w:val="20"/>
          <w:shd w:val="clear" w:color="auto" w:fill="CFCFCF"/>
          <w:lang w:eastAsia="ko-KR"/>
        </w:rPr>
        <w:t>Remediation in case GBV is identified</w:t>
      </w:r>
    </w:p>
    <w:tbl>
      <w:tblPr>
        <w:tblStyle w:val="SimpleTable2"/>
        <w:tblW w:w="9634" w:type="dxa"/>
        <w:tblInd w:w="0" w:type="dxa"/>
        <w:tblLook w:val="04A0" w:firstRow="1" w:lastRow="0" w:firstColumn="1" w:lastColumn="0" w:noHBand="0" w:noVBand="1"/>
      </w:tblPr>
      <w:tblGrid>
        <w:gridCol w:w="1271"/>
        <w:gridCol w:w="8363"/>
      </w:tblGrid>
      <w:tr w:rsidR="00563947" w:rsidRPr="00492522" w14:paraId="18720CA6" w14:textId="77777777" w:rsidTr="00496442">
        <w:trPr>
          <w:trHeight w:val="250"/>
        </w:trPr>
        <w:tc>
          <w:tcPr>
            <w:tcW w:w="1271" w:type="dxa"/>
            <w:shd w:val="clear" w:color="auto" w:fill="auto"/>
          </w:tcPr>
          <w:p w14:paraId="79F59F70" w14:textId="77777777" w:rsidR="00563947" w:rsidRPr="00492522" w:rsidRDefault="00563947" w:rsidP="00131AC2">
            <w:pPr>
              <w:spacing w:line="240" w:lineRule="auto"/>
              <w:jc w:val="left"/>
              <w:rPr>
                <w:rFonts w:cs="Arial"/>
                <w:b/>
                <w:color w:val="FF0000"/>
                <w:spacing w:val="-1"/>
                <w:sz w:val="18"/>
                <w:szCs w:val="18"/>
                <w:lang w:eastAsia="ja-JP"/>
              </w:rPr>
            </w:pPr>
            <w:r w:rsidRPr="00492522">
              <w:rPr>
                <w:rFonts w:cs="Arial"/>
                <w:b/>
                <w:color w:val="FF0000"/>
                <w:spacing w:val="-1"/>
                <w:sz w:val="18"/>
                <w:szCs w:val="18"/>
                <w:shd w:val="clear" w:color="auto" w:fill="CFCFCF"/>
                <w:lang w:eastAsia="ja-JP"/>
              </w:rPr>
              <w:t>Applies to</w:t>
            </w:r>
            <w:r w:rsidRPr="00492522">
              <w:rPr>
                <w:rFonts w:cs="Arial"/>
                <w:b/>
                <w:color w:val="FF0000"/>
                <w:spacing w:val="-1"/>
                <w:sz w:val="18"/>
                <w:szCs w:val="18"/>
                <w:lang w:eastAsia="ja-JP"/>
              </w:rPr>
              <w:t>:</w:t>
            </w:r>
          </w:p>
        </w:tc>
        <w:tc>
          <w:tcPr>
            <w:tcW w:w="8363" w:type="dxa"/>
            <w:shd w:val="clear" w:color="auto" w:fill="auto"/>
          </w:tcPr>
          <w:p w14:paraId="5EF281FF" w14:textId="77777777" w:rsidR="00563947" w:rsidRPr="00492522" w:rsidRDefault="00563947" w:rsidP="00131AC2">
            <w:pPr>
              <w:spacing w:line="276" w:lineRule="auto"/>
              <w:jc w:val="left"/>
              <w:rPr>
                <w:color w:val="FF0000"/>
                <w:spacing w:val="-1"/>
                <w:sz w:val="18"/>
                <w:szCs w:val="18"/>
              </w:rPr>
            </w:pPr>
            <w:r w:rsidRPr="00492522">
              <w:rPr>
                <w:color w:val="FF0000"/>
                <w:spacing w:val="-1"/>
                <w:sz w:val="18"/>
                <w:szCs w:val="18"/>
                <w:shd w:val="clear" w:color="auto" w:fill="CFCFCF"/>
              </w:rPr>
              <w:t>Companies</w:t>
            </w:r>
          </w:p>
        </w:tc>
      </w:tr>
      <w:tr w:rsidR="00563947" w:rsidRPr="00492522" w14:paraId="0D813ECE" w14:textId="77777777" w:rsidTr="00496442">
        <w:trPr>
          <w:trHeight w:val="280"/>
        </w:trPr>
        <w:tc>
          <w:tcPr>
            <w:tcW w:w="1271" w:type="dxa"/>
            <w:shd w:val="clear" w:color="auto" w:fill="auto"/>
          </w:tcPr>
          <w:p w14:paraId="6A5BFD31" w14:textId="77777777" w:rsidR="00563947" w:rsidRPr="00492522" w:rsidRDefault="00563947" w:rsidP="00131AC2">
            <w:pPr>
              <w:spacing w:line="240" w:lineRule="auto"/>
              <w:jc w:val="left"/>
              <w:rPr>
                <w:rFonts w:cs="Arial"/>
                <w:b/>
                <w:color w:val="FF0000"/>
                <w:spacing w:val="-1"/>
                <w:sz w:val="18"/>
                <w:szCs w:val="18"/>
                <w:lang w:eastAsia="ja-JP"/>
              </w:rPr>
            </w:pPr>
            <w:r w:rsidRPr="00492522">
              <w:rPr>
                <w:rFonts w:cs="Arial"/>
                <w:b/>
                <w:color w:val="FF0000"/>
                <w:spacing w:val="-1"/>
                <w:sz w:val="18"/>
                <w:szCs w:val="18"/>
                <w:shd w:val="clear" w:color="auto" w:fill="CFCFCF"/>
                <w:lang w:eastAsia="ja-JP"/>
              </w:rPr>
              <w:t>Core</w:t>
            </w:r>
          </w:p>
        </w:tc>
        <w:tc>
          <w:tcPr>
            <w:tcW w:w="8363" w:type="dxa"/>
            <w:vMerge w:val="restart"/>
          </w:tcPr>
          <w:p w14:paraId="660D262D" w14:textId="77777777" w:rsidR="00563947" w:rsidRPr="00492522" w:rsidRDefault="00563947" w:rsidP="00496442">
            <w:pPr>
              <w:shd w:val="clear" w:color="auto" w:fill="CFCFCF"/>
              <w:spacing w:line="276" w:lineRule="auto"/>
              <w:rPr>
                <w:color w:val="FF0000"/>
                <w:sz w:val="18"/>
                <w:szCs w:val="18"/>
              </w:rPr>
            </w:pPr>
            <w:r w:rsidRPr="00492522">
              <w:rPr>
                <w:color w:val="FF0000"/>
                <w:sz w:val="18"/>
                <w:szCs w:val="18"/>
              </w:rPr>
              <w:t xml:space="preserve">Your safely remedy all forms of gender based violence and harassment. </w:t>
            </w:r>
          </w:p>
          <w:p w14:paraId="217E8356" w14:textId="77777777" w:rsidR="00563947" w:rsidRPr="00492522" w:rsidRDefault="00563947" w:rsidP="00563947">
            <w:pPr>
              <w:spacing w:line="276" w:lineRule="auto"/>
              <w:rPr>
                <w:rFonts w:cs="Arial"/>
                <w:i/>
                <w:color w:val="FF0000"/>
                <w:sz w:val="18"/>
                <w:szCs w:val="18"/>
                <w:u w:val="single"/>
                <w:lang w:eastAsia="ja-JP"/>
              </w:rPr>
            </w:pPr>
            <w:r w:rsidRPr="00DB3FF3">
              <w:rPr>
                <w:color w:val="FF0000"/>
                <w:sz w:val="18"/>
                <w:szCs w:val="18"/>
                <w:shd w:val="clear" w:color="auto" w:fill="CFCFCF"/>
              </w:rPr>
              <w:t xml:space="preserve">This includes </w:t>
            </w:r>
            <w:r w:rsidRPr="00DB3FF3">
              <w:rPr>
                <w:rFonts w:cs="Arial"/>
                <w:color w:val="FF0000"/>
                <w:sz w:val="18"/>
                <w:szCs w:val="18"/>
                <w:shd w:val="clear" w:color="auto" w:fill="CFCFCF"/>
              </w:rPr>
              <w:t>ensuring prolonged safety of the impacted individual (s) implementing relevant policies, procedures, projects, monitoring and response systems to prevent GBV and other forms of harassment from occurring</w:t>
            </w:r>
            <w:r w:rsidRPr="00492522">
              <w:rPr>
                <w:rFonts w:cs="Arial"/>
                <w:color w:val="FF0000"/>
                <w:sz w:val="18"/>
                <w:szCs w:val="18"/>
              </w:rPr>
              <w:t xml:space="preserve">. </w:t>
            </w:r>
          </w:p>
        </w:tc>
      </w:tr>
      <w:tr w:rsidR="00563947" w:rsidRPr="00492522" w14:paraId="440A4E6D" w14:textId="77777777" w:rsidTr="00496442">
        <w:trPr>
          <w:trHeight w:val="378"/>
        </w:trPr>
        <w:tc>
          <w:tcPr>
            <w:tcW w:w="1271" w:type="dxa"/>
            <w:tcBorders>
              <w:bottom w:val="single" w:sz="4" w:space="0" w:color="BFBFBF"/>
            </w:tcBorders>
            <w:shd w:val="clear" w:color="auto" w:fill="auto"/>
          </w:tcPr>
          <w:p w14:paraId="32532008" w14:textId="77777777" w:rsidR="00563947" w:rsidRPr="00492522" w:rsidRDefault="00563947" w:rsidP="00131AC2">
            <w:pPr>
              <w:spacing w:line="240" w:lineRule="auto"/>
              <w:jc w:val="left"/>
              <w:rPr>
                <w:rFonts w:cs="Arial"/>
                <w:b/>
                <w:color w:val="FF0000"/>
                <w:spacing w:val="-1"/>
                <w:sz w:val="18"/>
                <w:szCs w:val="18"/>
                <w:lang w:eastAsia="ja-JP"/>
              </w:rPr>
            </w:pPr>
            <w:r w:rsidRPr="00492522">
              <w:rPr>
                <w:rFonts w:cs="Arial"/>
                <w:b/>
                <w:color w:val="FF0000"/>
                <w:spacing w:val="-1"/>
                <w:sz w:val="18"/>
                <w:szCs w:val="18"/>
                <w:shd w:val="clear" w:color="auto" w:fill="CFCFCF"/>
                <w:lang w:eastAsia="ja-JP"/>
              </w:rPr>
              <w:t>Year 0</w:t>
            </w:r>
          </w:p>
        </w:tc>
        <w:tc>
          <w:tcPr>
            <w:tcW w:w="8363" w:type="dxa"/>
            <w:vMerge/>
            <w:tcBorders>
              <w:bottom w:val="single" w:sz="4" w:space="0" w:color="BFBFBF"/>
            </w:tcBorders>
          </w:tcPr>
          <w:p w14:paraId="3A00996A" w14:textId="77777777" w:rsidR="00563947" w:rsidRPr="00492522" w:rsidRDefault="00563947" w:rsidP="00131AC2">
            <w:pPr>
              <w:spacing w:line="276" w:lineRule="auto"/>
              <w:jc w:val="left"/>
              <w:rPr>
                <w:rFonts w:cs="Arial"/>
                <w:color w:val="FF0000"/>
                <w:spacing w:val="-1"/>
                <w:sz w:val="18"/>
                <w:szCs w:val="18"/>
                <w:lang w:eastAsia="ko-KR"/>
              </w:rPr>
            </w:pPr>
          </w:p>
        </w:tc>
      </w:tr>
      <w:tr w:rsidR="00563947" w:rsidRPr="00492522" w14:paraId="1453775D" w14:textId="77777777" w:rsidTr="00563947">
        <w:trPr>
          <w:trHeight w:val="799"/>
        </w:trPr>
        <w:tc>
          <w:tcPr>
            <w:tcW w:w="9634" w:type="dxa"/>
            <w:gridSpan w:val="2"/>
            <w:tcBorders>
              <w:top w:val="single" w:sz="4" w:space="0" w:color="BFBFBF"/>
              <w:left w:val="single" w:sz="4" w:space="0" w:color="BFBFBF"/>
              <w:bottom w:val="single" w:sz="4" w:space="0" w:color="BFBFBF"/>
              <w:right w:val="single" w:sz="4" w:space="0" w:color="BFBFBF"/>
            </w:tcBorders>
            <w:shd w:val="clear" w:color="auto" w:fill="F2F2F2"/>
          </w:tcPr>
          <w:p w14:paraId="5A6F7A0C" w14:textId="77777777" w:rsidR="00563947" w:rsidRPr="00492522" w:rsidRDefault="00563947" w:rsidP="00496442">
            <w:pPr>
              <w:shd w:val="clear" w:color="auto" w:fill="CFCFCF"/>
              <w:spacing w:line="240" w:lineRule="auto"/>
              <w:rPr>
                <w:color w:val="FF0000"/>
                <w:sz w:val="18"/>
                <w:szCs w:val="18"/>
              </w:rPr>
            </w:pPr>
            <w:r w:rsidRPr="00492522">
              <w:rPr>
                <w:rFonts w:cs="Arial"/>
                <w:b/>
                <w:color w:val="FF0000"/>
                <w:spacing w:val="-1"/>
                <w:sz w:val="18"/>
                <w:szCs w:val="18"/>
                <w:lang w:eastAsia="ja-JP"/>
              </w:rPr>
              <w:t>Guidance:</w:t>
            </w:r>
            <w:r w:rsidRPr="00492522">
              <w:rPr>
                <w:rFonts w:cs="Arial"/>
                <w:color w:val="FF0000"/>
                <w:spacing w:val="-1"/>
                <w:sz w:val="18"/>
                <w:szCs w:val="18"/>
                <w:lang w:eastAsia="ja-JP"/>
              </w:rPr>
              <w:t xml:space="preserve"> </w:t>
            </w:r>
            <w:r w:rsidRPr="00492522">
              <w:rPr>
                <w:color w:val="FF0000"/>
                <w:sz w:val="18"/>
                <w:szCs w:val="18"/>
              </w:rPr>
              <w:t>The remediation includes withdrawal and prevention.</w:t>
            </w:r>
          </w:p>
          <w:p w14:paraId="01A9FF05" w14:textId="77777777" w:rsidR="00563947" w:rsidRPr="00492522" w:rsidRDefault="00563947" w:rsidP="00496442">
            <w:pPr>
              <w:shd w:val="clear" w:color="auto" w:fill="CFCFCF"/>
              <w:spacing w:line="240" w:lineRule="auto"/>
              <w:rPr>
                <w:color w:val="FF0000"/>
                <w:sz w:val="18"/>
                <w:szCs w:val="18"/>
              </w:rPr>
            </w:pPr>
            <w:r w:rsidRPr="00492522">
              <w:rPr>
                <w:color w:val="FF0000"/>
                <w:sz w:val="18"/>
                <w:szCs w:val="18"/>
              </w:rPr>
              <w:t>If GBV is identified, then a rights based approach is used, to remediate the persons experiencing gender based violence and ensure that violence is not pushed elsewhere. </w:t>
            </w:r>
          </w:p>
          <w:p w14:paraId="1E916E9E" w14:textId="77777777" w:rsidR="00563947" w:rsidRPr="00492522" w:rsidRDefault="00563947" w:rsidP="00496442">
            <w:pPr>
              <w:shd w:val="clear" w:color="auto" w:fill="CFCFCF"/>
              <w:autoSpaceDE w:val="0"/>
              <w:autoSpaceDN w:val="0"/>
              <w:adjustRightInd w:val="0"/>
              <w:spacing w:line="240" w:lineRule="auto"/>
              <w:rPr>
                <w:color w:val="FF0000"/>
                <w:sz w:val="18"/>
                <w:szCs w:val="18"/>
              </w:rPr>
            </w:pPr>
          </w:p>
          <w:p w14:paraId="009AB7F9" w14:textId="732CF3CA" w:rsidR="00563947" w:rsidRPr="00492522" w:rsidRDefault="00563947" w:rsidP="00496442">
            <w:pPr>
              <w:shd w:val="clear" w:color="auto" w:fill="CFCFCF"/>
              <w:autoSpaceDE w:val="0"/>
              <w:autoSpaceDN w:val="0"/>
              <w:adjustRightInd w:val="0"/>
              <w:spacing w:line="240" w:lineRule="auto"/>
              <w:rPr>
                <w:color w:val="FF0000"/>
                <w:sz w:val="18"/>
                <w:szCs w:val="18"/>
              </w:rPr>
            </w:pPr>
            <w:r w:rsidRPr="00492522">
              <w:rPr>
                <w:color w:val="FF0000"/>
                <w:sz w:val="18"/>
                <w:szCs w:val="18"/>
              </w:rPr>
              <w:t xml:space="preserve">You also have a written and ratified “no gender based violence or other forms of harassment” policy, procedures and monitoring and response system. </w:t>
            </w:r>
          </w:p>
          <w:p w14:paraId="4A907A96" w14:textId="77777777" w:rsidR="00563947" w:rsidRPr="00492522" w:rsidRDefault="00563947" w:rsidP="00496442">
            <w:pPr>
              <w:shd w:val="clear" w:color="auto" w:fill="CFCFCF"/>
              <w:autoSpaceDE w:val="0"/>
              <w:autoSpaceDN w:val="0"/>
              <w:adjustRightInd w:val="0"/>
              <w:spacing w:line="240" w:lineRule="auto"/>
              <w:rPr>
                <w:rFonts w:cs="Arial"/>
                <w:sz w:val="18"/>
                <w:szCs w:val="18"/>
              </w:rPr>
            </w:pPr>
          </w:p>
          <w:p w14:paraId="23BBB000" w14:textId="5079C6AA" w:rsidR="00563947" w:rsidRPr="00492522" w:rsidRDefault="00563947" w:rsidP="00496442">
            <w:pPr>
              <w:shd w:val="clear" w:color="auto" w:fill="CFCFCF"/>
              <w:spacing w:line="240" w:lineRule="auto"/>
              <w:rPr>
                <w:rFonts w:cs="Arial"/>
                <w:color w:val="FF0000"/>
                <w:sz w:val="18"/>
                <w:szCs w:val="18"/>
              </w:rPr>
            </w:pPr>
            <w:r w:rsidRPr="00492522">
              <w:rPr>
                <w:rFonts w:cs="Arial"/>
                <w:color w:val="FF0000"/>
                <w:sz w:val="18"/>
                <w:szCs w:val="18"/>
              </w:rPr>
              <w:t>Your policy can address the issue individually of be linked to a broader policy against exploitation, abuse, violence or neglect.</w:t>
            </w:r>
          </w:p>
          <w:p w14:paraId="725BB754" w14:textId="77777777" w:rsidR="00563947" w:rsidRPr="00492522" w:rsidRDefault="00563947" w:rsidP="00563947">
            <w:pPr>
              <w:spacing w:line="240" w:lineRule="auto"/>
              <w:rPr>
                <w:rFonts w:cs="Arial"/>
                <w:color w:val="FF0000"/>
                <w:sz w:val="18"/>
                <w:szCs w:val="18"/>
              </w:rPr>
            </w:pPr>
          </w:p>
          <w:p w14:paraId="43950EB9" w14:textId="77777777" w:rsidR="00563947" w:rsidRPr="00492522" w:rsidRDefault="00563947" w:rsidP="00563947">
            <w:pPr>
              <w:spacing w:line="240" w:lineRule="auto"/>
              <w:rPr>
                <w:color w:val="FF0000"/>
                <w:sz w:val="18"/>
                <w:szCs w:val="18"/>
              </w:rPr>
            </w:pPr>
            <w:r w:rsidRPr="00492522">
              <w:rPr>
                <w:rFonts w:cs="Arial"/>
                <w:color w:val="FF0000"/>
                <w:sz w:val="18"/>
                <w:szCs w:val="18"/>
              </w:rPr>
              <w:t>Best practice is that the organization builds its capacity to understand child labour, forced labour, gender based violence and other forms of violence and strengthen its capability to ensure that such harm is eliminated. Where this is not possible it is recommended to seek the support of local expert rights based organisations to provide the organization assistance in eliminating such.</w:t>
            </w:r>
          </w:p>
          <w:p w14:paraId="486296C3" w14:textId="77777777" w:rsidR="00563947" w:rsidRPr="00492522" w:rsidRDefault="00563947" w:rsidP="00563947">
            <w:pPr>
              <w:spacing w:line="240" w:lineRule="auto"/>
              <w:jc w:val="left"/>
              <w:rPr>
                <w:rFonts w:cs="Arial"/>
                <w:color w:val="FF0000"/>
                <w:spacing w:val="-1"/>
                <w:sz w:val="18"/>
                <w:szCs w:val="18"/>
                <w:lang w:val="en-US" w:eastAsia="ja-JP"/>
              </w:rPr>
            </w:pPr>
          </w:p>
          <w:p w14:paraId="3B2090C8" w14:textId="77777777" w:rsidR="00563947" w:rsidRPr="00492522" w:rsidRDefault="00563947" w:rsidP="00622733">
            <w:pPr>
              <w:spacing w:line="240" w:lineRule="auto"/>
              <w:jc w:val="left"/>
              <w:rPr>
                <w:rFonts w:cs="Arial"/>
                <w:color w:val="FF0000"/>
                <w:spacing w:val="-1"/>
                <w:sz w:val="18"/>
                <w:szCs w:val="18"/>
                <w:lang w:eastAsia="ja-JP"/>
              </w:rPr>
            </w:pPr>
            <w:r w:rsidRPr="00492522">
              <w:rPr>
                <w:rFonts w:cs="Arial"/>
                <w:b/>
                <w:color w:val="FF0000"/>
                <w:spacing w:val="-1"/>
                <w:sz w:val="18"/>
                <w:szCs w:val="18"/>
                <w:lang w:eastAsia="ja-JP"/>
              </w:rPr>
              <w:t>Prolonged safety</w:t>
            </w:r>
            <w:r w:rsidRPr="00492522">
              <w:rPr>
                <w:rFonts w:cs="Arial"/>
                <w:color w:val="FF0000"/>
                <w:spacing w:val="-1"/>
                <w:sz w:val="18"/>
                <w:szCs w:val="18"/>
                <w:lang w:eastAsia="ja-JP"/>
              </w:rPr>
              <w:t xml:space="preserve"> means keeping the impacted person/s free from risk of or actual harm or danger.</w:t>
            </w:r>
          </w:p>
          <w:p w14:paraId="42F035F9" w14:textId="79D95407" w:rsidR="00622733" w:rsidRPr="00492522" w:rsidRDefault="00622733" w:rsidP="00492522">
            <w:pPr>
              <w:spacing w:before="120" w:after="120" w:line="276" w:lineRule="auto"/>
              <w:rPr>
                <w:rFonts w:cs="Arial"/>
                <w:color w:val="FF0000"/>
                <w:sz w:val="18"/>
                <w:szCs w:val="18"/>
              </w:rPr>
            </w:pPr>
            <w:r w:rsidRPr="00492522">
              <w:rPr>
                <w:rFonts w:cs="Arial"/>
                <w:color w:val="FF0000"/>
                <w:sz w:val="18"/>
                <w:szCs w:val="18"/>
              </w:rPr>
              <w:t>It is recommended that companies seek the support of rights based organizations</w:t>
            </w:r>
            <w:r w:rsidR="00492522">
              <w:rPr>
                <w:rFonts w:cs="Arial"/>
                <w:color w:val="FF0000"/>
                <w:sz w:val="18"/>
                <w:szCs w:val="18"/>
              </w:rPr>
              <w:t xml:space="preserve"> to ensure safe remediation and </w:t>
            </w:r>
            <w:r w:rsidRPr="00492522">
              <w:rPr>
                <w:rFonts w:cs="Arial"/>
                <w:color w:val="FF0000"/>
                <w:sz w:val="18"/>
                <w:szCs w:val="18"/>
              </w:rPr>
              <w:t>effective prevention.</w:t>
            </w:r>
          </w:p>
        </w:tc>
      </w:tr>
    </w:tbl>
    <w:p w14:paraId="6116DF75" w14:textId="77777777" w:rsidR="00563947" w:rsidRPr="00622733" w:rsidRDefault="00563947" w:rsidP="00622733">
      <w:pPr>
        <w:spacing w:before="240" w:after="120" w:line="276" w:lineRule="auto"/>
        <w:ind w:left="992" w:hanging="992"/>
        <w:rPr>
          <w:rFonts w:cs="Arial"/>
          <w:sz w:val="20"/>
          <w:szCs w:val="20"/>
        </w:rPr>
      </w:pPr>
      <w:r w:rsidRPr="00622733">
        <w:rPr>
          <w:rFonts w:cs="Arial"/>
          <w:b/>
          <w:sz w:val="20"/>
          <w:szCs w:val="20"/>
        </w:rPr>
        <w:t xml:space="preserve">Rationale: </w:t>
      </w:r>
      <w:r w:rsidRPr="00622733">
        <w:rPr>
          <w:rFonts w:cs="Arial"/>
          <w:sz w:val="20"/>
          <w:szCs w:val="20"/>
        </w:rPr>
        <w:t>The</w:t>
      </w:r>
      <w:r w:rsidRPr="00622733">
        <w:rPr>
          <w:sz w:val="20"/>
        </w:rPr>
        <w:t xml:space="preserve"> new requirement on remediation of GBV provides the grounds to safely remediate GBV cases and have relevant policies and procedures, including monitoring and response system in place to prevent GBV.</w:t>
      </w:r>
    </w:p>
    <w:p w14:paraId="45877FF1" w14:textId="7953284A" w:rsidR="00563947" w:rsidRPr="00622733" w:rsidRDefault="00563947" w:rsidP="00563947">
      <w:pPr>
        <w:spacing w:before="120" w:after="120" w:line="276" w:lineRule="auto"/>
        <w:ind w:left="993" w:hanging="993"/>
        <w:rPr>
          <w:rFonts w:cs="Arial"/>
          <w:sz w:val="20"/>
          <w:szCs w:val="20"/>
        </w:rPr>
      </w:pPr>
      <w:r w:rsidRPr="00622733">
        <w:rPr>
          <w:rFonts w:cs="Arial"/>
          <w:b/>
          <w:sz w:val="20"/>
          <w:szCs w:val="20"/>
        </w:rPr>
        <w:t xml:space="preserve">Implications: </w:t>
      </w:r>
      <w:r w:rsidRPr="00622733">
        <w:rPr>
          <w:rFonts w:cs="Arial"/>
          <w:sz w:val="20"/>
          <w:szCs w:val="20"/>
        </w:rPr>
        <w:t>In case GBV cases are identified, companies would need to safely remediate and implement relevant policies and procedures to prevent it from occurring. For some types of gender based violence, national governments require reporting to relevant authorities for follow-up</w:t>
      </w:r>
      <w:r w:rsidR="00622733" w:rsidRPr="00622733">
        <w:rPr>
          <w:rFonts w:cs="Arial"/>
          <w:sz w:val="20"/>
          <w:szCs w:val="20"/>
        </w:rPr>
        <w:t xml:space="preserve"> (e.g.</w:t>
      </w:r>
      <w:r w:rsidRPr="00622733">
        <w:rPr>
          <w:rFonts w:cs="Arial"/>
          <w:sz w:val="20"/>
          <w:szCs w:val="20"/>
        </w:rPr>
        <w:t xml:space="preserve"> rape, trafficking for forced labour or sexual exploitation etc.).  The procedures should include </w:t>
      </w:r>
      <w:r w:rsidR="00622733" w:rsidRPr="00622733">
        <w:rPr>
          <w:rFonts w:cs="Arial"/>
          <w:sz w:val="20"/>
          <w:szCs w:val="20"/>
        </w:rPr>
        <w:t>a risk mitigation system</w:t>
      </w:r>
      <w:r w:rsidRPr="00622733">
        <w:rPr>
          <w:rFonts w:cs="Arial"/>
          <w:sz w:val="20"/>
          <w:szCs w:val="20"/>
        </w:rPr>
        <w:t xml:space="preserve"> to monitor and prevent GBV. It is recommended that companies seek the support of rights based organizations to ensure safe remediation and effective prevention.</w:t>
      </w:r>
    </w:p>
    <w:p w14:paraId="124EADF8" w14:textId="2A1EB191" w:rsidR="00D67818" w:rsidRPr="00622733" w:rsidRDefault="00D67818" w:rsidP="00D67818">
      <w:pPr>
        <w:keepNext/>
        <w:keepLines/>
        <w:spacing w:before="120" w:after="120" w:line="240" w:lineRule="auto"/>
        <w:rPr>
          <w:b/>
          <w:color w:val="00B9E4" w:themeColor="background2"/>
          <w:sz w:val="20"/>
        </w:rPr>
      </w:pPr>
      <w:r w:rsidRPr="00622733">
        <w:rPr>
          <w:b/>
          <w:color w:val="00B9E4" w:themeColor="background2"/>
          <w:sz w:val="20"/>
        </w:rPr>
        <w:t>Do you agree with the proposed change</w:t>
      </w:r>
      <w:r w:rsidR="00622733" w:rsidRPr="00622733">
        <w:rPr>
          <w:b/>
          <w:color w:val="00B9E4" w:themeColor="background2"/>
          <w:sz w:val="20"/>
        </w:rPr>
        <w:t xml:space="preserve"> to introduce a requirement on Gender Based Violence remediation</w:t>
      </w:r>
      <w:r w:rsidRPr="00622733">
        <w:rPr>
          <w:b/>
          <w:color w:val="00B9E4" w:themeColor="background2"/>
          <w:sz w:val="20"/>
        </w:rPr>
        <w:t>?</w:t>
      </w:r>
    </w:p>
    <w:p w14:paraId="6F74D104" w14:textId="77777777" w:rsidR="00D67818" w:rsidRPr="00492FC6" w:rsidRDefault="00D67818" w:rsidP="00D67818">
      <w:pPr>
        <w:spacing w:line="240" w:lineRule="auto"/>
        <w:rPr>
          <w:i/>
          <w:color w:val="7030A0"/>
          <w:sz w:val="18"/>
        </w:rPr>
      </w:pPr>
      <w:r w:rsidRPr="00492FC6">
        <w:rPr>
          <w:b/>
          <w:color w:val="7030A0"/>
          <w:sz w:val="18"/>
          <w:highlight w:val="lightGray"/>
        </w:rPr>
        <w:t>!</w:t>
      </w:r>
      <w:r>
        <w:rPr>
          <w:i/>
          <w:color w:val="7030A0"/>
          <w:sz w:val="18"/>
          <w:highlight w:val="lightGray"/>
        </w:rPr>
        <w:t xml:space="preserve"> </w:t>
      </w:r>
      <w:r w:rsidRPr="00492FC6">
        <w:rPr>
          <w:i/>
          <w:color w:val="7030A0"/>
          <w:sz w:val="18"/>
          <w:highlight w:val="lightGray"/>
        </w:rPr>
        <w:t xml:space="preserve">tick </w:t>
      </w:r>
      <w:r w:rsidRPr="00492FC6">
        <w:rPr>
          <w:b/>
          <w:i/>
          <w:color w:val="7030A0"/>
          <w:sz w:val="18"/>
          <w:highlight w:val="lightGray"/>
        </w:rPr>
        <w:t>one</w:t>
      </w:r>
      <w:r w:rsidRPr="00492FC6">
        <w:rPr>
          <w:i/>
          <w:color w:val="7030A0"/>
          <w:sz w:val="18"/>
          <w:highlight w:val="lightGray"/>
        </w:rPr>
        <w:t xml:space="preserve"> box only</w:t>
      </w:r>
      <w:r w:rsidRPr="00492FC6">
        <w:rPr>
          <w:i/>
          <w:color w:val="7030A0"/>
          <w:sz w:val="18"/>
        </w:rPr>
        <w:t xml:space="preserve"> </w:t>
      </w:r>
    </w:p>
    <w:p w14:paraId="6F83830E" w14:textId="77777777" w:rsidR="00D67818" w:rsidRPr="00C42927" w:rsidRDefault="00D67818" w:rsidP="00D67818">
      <w:pPr>
        <w:keepNext/>
        <w:keepLines/>
        <w:spacing w:before="120" w:after="120" w:line="240" w:lineRule="auto"/>
        <w:rPr>
          <w:sz w:val="20"/>
        </w:rPr>
      </w:pPr>
      <w:r w:rsidRPr="00C42927">
        <w:rPr>
          <w:sz w:val="20"/>
        </w:rPr>
        <w:fldChar w:fldCharType="begin">
          <w:ffData>
            <w:name w:val="Check1"/>
            <w:enabled/>
            <w:calcOnExit w:val="0"/>
            <w:checkBox>
              <w:sizeAuto/>
              <w:default w:val="0"/>
            </w:checkBox>
          </w:ffData>
        </w:fldChar>
      </w:r>
      <w:r w:rsidRPr="00C42927">
        <w:rPr>
          <w:sz w:val="20"/>
        </w:rPr>
        <w:instrText xml:space="preserve"> FORMCHECKBOX </w:instrText>
      </w:r>
      <w:r w:rsidR="00787406">
        <w:rPr>
          <w:sz w:val="20"/>
        </w:rPr>
      </w:r>
      <w:r w:rsidR="00787406">
        <w:rPr>
          <w:sz w:val="20"/>
        </w:rPr>
        <w:fldChar w:fldCharType="separate"/>
      </w:r>
      <w:r w:rsidRPr="00C42927">
        <w:rPr>
          <w:sz w:val="20"/>
        </w:rPr>
        <w:fldChar w:fldCharType="end"/>
      </w:r>
      <w:r w:rsidRPr="00C42927">
        <w:rPr>
          <w:sz w:val="20"/>
        </w:rPr>
        <w:t>Strongly agree</w:t>
      </w:r>
    </w:p>
    <w:p w14:paraId="2347B2FD" w14:textId="77777777" w:rsidR="00D67818" w:rsidRPr="00C42927" w:rsidRDefault="00D67818" w:rsidP="00D67818">
      <w:pPr>
        <w:keepNext/>
        <w:keepLines/>
        <w:tabs>
          <w:tab w:val="left" w:pos="735"/>
        </w:tabs>
        <w:spacing w:before="120" w:after="120" w:line="240" w:lineRule="auto"/>
        <w:rPr>
          <w:sz w:val="20"/>
        </w:rPr>
      </w:pPr>
      <w:r w:rsidRPr="00C42927">
        <w:rPr>
          <w:sz w:val="20"/>
        </w:rPr>
        <w:fldChar w:fldCharType="begin">
          <w:ffData>
            <w:name w:val="Check1"/>
            <w:enabled/>
            <w:calcOnExit w:val="0"/>
            <w:checkBox>
              <w:sizeAuto/>
              <w:default w:val="0"/>
            </w:checkBox>
          </w:ffData>
        </w:fldChar>
      </w:r>
      <w:r w:rsidRPr="00C42927">
        <w:rPr>
          <w:sz w:val="20"/>
        </w:rPr>
        <w:instrText xml:space="preserve"> FORMCHECKBOX </w:instrText>
      </w:r>
      <w:r w:rsidR="00787406">
        <w:rPr>
          <w:sz w:val="20"/>
        </w:rPr>
      </w:r>
      <w:r w:rsidR="00787406">
        <w:rPr>
          <w:sz w:val="20"/>
        </w:rPr>
        <w:fldChar w:fldCharType="separate"/>
      </w:r>
      <w:r w:rsidRPr="00C42927">
        <w:rPr>
          <w:sz w:val="20"/>
        </w:rPr>
        <w:fldChar w:fldCharType="end"/>
      </w:r>
      <w:r w:rsidRPr="00C42927">
        <w:rPr>
          <w:sz w:val="20"/>
        </w:rPr>
        <w:t>Partially agree</w:t>
      </w:r>
      <w:r>
        <w:rPr>
          <w:sz w:val="20"/>
        </w:rPr>
        <w:t xml:space="preserve"> (</w:t>
      </w:r>
      <w:r w:rsidRPr="002B16AC">
        <w:rPr>
          <w:i/>
          <w:sz w:val="18"/>
        </w:rPr>
        <w:t>in the box below specify what part or what element you don’t agree with</w:t>
      </w:r>
      <w:r>
        <w:rPr>
          <w:sz w:val="20"/>
        </w:rPr>
        <w:t>)</w:t>
      </w:r>
    </w:p>
    <w:p w14:paraId="10AA53FA" w14:textId="77777777" w:rsidR="00D67818" w:rsidRPr="00C42927" w:rsidRDefault="00D67818" w:rsidP="00D67818">
      <w:pPr>
        <w:keepNext/>
        <w:keepLines/>
        <w:tabs>
          <w:tab w:val="left" w:pos="735"/>
        </w:tabs>
        <w:spacing w:before="120" w:after="120" w:line="240" w:lineRule="auto"/>
        <w:rPr>
          <w:sz w:val="20"/>
        </w:rPr>
      </w:pPr>
      <w:r w:rsidRPr="00C42927">
        <w:rPr>
          <w:sz w:val="20"/>
        </w:rPr>
        <w:fldChar w:fldCharType="begin">
          <w:ffData>
            <w:name w:val="Check1"/>
            <w:enabled/>
            <w:calcOnExit w:val="0"/>
            <w:checkBox>
              <w:sizeAuto/>
              <w:default w:val="0"/>
            </w:checkBox>
          </w:ffData>
        </w:fldChar>
      </w:r>
      <w:r w:rsidRPr="00C42927">
        <w:rPr>
          <w:sz w:val="20"/>
        </w:rPr>
        <w:instrText xml:space="preserve"> FORMCHECKBOX </w:instrText>
      </w:r>
      <w:r w:rsidR="00787406">
        <w:rPr>
          <w:sz w:val="20"/>
        </w:rPr>
      </w:r>
      <w:r w:rsidR="00787406">
        <w:rPr>
          <w:sz w:val="20"/>
        </w:rPr>
        <w:fldChar w:fldCharType="separate"/>
      </w:r>
      <w:r w:rsidRPr="00C42927">
        <w:rPr>
          <w:sz w:val="20"/>
        </w:rPr>
        <w:fldChar w:fldCharType="end"/>
      </w:r>
      <w:r w:rsidRPr="00C42927">
        <w:rPr>
          <w:sz w:val="20"/>
        </w:rPr>
        <w:t>Disagree</w:t>
      </w:r>
    </w:p>
    <w:p w14:paraId="71645CE8" w14:textId="77777777" w:rsidR="00D67818" w:rsidRPr="00C42927" w:rsidRDefault="00D67818" w:rsidP="00D67818">
      <w:pPr>
        <w:keepNext/>
        <w:keepLines/>
        <w:tabs>
          <w:tab w:val="left" w:pos="735"/>
        </w:tabs>
        <w:spacing w:before="120" w:after="120" w:line="240" w:lineRule="auto"/>
        <w:rPr>
          <w:sz w:val="20"/>
        </w:rPr>
      </w:pPr>
      <w:r w:rsidRPr="00C42927">
        <w:rPr>
          <w:sz w:val="20"/>
        </w:rPr>
        <w:fldChar w:fldCharType="begin">
          <w:ffData>
            <w:name w:val="Check1"/>
            <w:enabled/>
            <w:calcOnExit w:val="0"/>
            <w:checkBox>
              <w:sizeAuto/>
              <w:default w:val="0"/>
            </w:checkBox>
          </w:ffData>
        </w:fldChar>
      </w:r>
      <w:r w:rsidRPr="00C42927">
        <w:rPr>
          <w:sz w:val="20"/>
        </w:rPr>
        <w:instrText xml:space="preserve"> FORMCHECKBOX </w:instrText>
      </w:r>
      <w:r w:rsidR="00787406">
        <w:rPr>
          <w:sz w:val="20"/>
        </w:rPr>
      </w:r>
      <w:r w:rsidR="00787406">
        <w:rPr>
          <w:sz w:val="20"/>
        </w:rPr>
        <w:fldChar w:fldCharType="separate"/>
      </w:r>
      <w:r w:rsidRPr="00C42927">
        <w:rPr>
          <w:sz w:val="20"/>
        </w:rPr>
        <w:fldChar w:fldCharType="end"/>
      </w:r>
      <w:r w:rsidRPr="00C42927">
        <w:rPr>
          <w:sz w:val="20"/>
        </w:rPr>
        <w:t>Not relevant to me / I don’t know</w:t>
      </w:r>
    </w:p>
    <w:p w14:paraId="324D2E3D" w14:textId="77777777" w:rsidR="00D67818" w:rsidRPr="00F2148E" w:rsidRDefault="00D67818" w:rsidP="00D67818">
      <w:pPr>
        <w:rPr>
          <w:b/>
          <w:sz w:val="20"/>
          <w:szCs w:val="28"/>
        </w:rPr>
      </w:pPr>
    </w:p>
    <w:p w14:paraId="55F39AAC" w14:textId="77777777" w:rsidR="00D67818" w:rsidRPr="00F2148E" w:rsidRDefault="00D67818" w:rsidP="00D67818">
      <w:pPr>
        <w:rPr>
          <w:b/>
          <w:sz w:val="16"/>
        </w:rPr>
      </w:pPr>
      <w:r w:rsidRPr="00F2148E">
        <w:rPr>
          <w:b/>
          <w:sz w:val="20"/>
          <w:szCs w:val="28"/>
        </w:rPr>
        <w:t>Please explain your rationale here:</w:t>
      </w:r>
      <w:r w:rsidRPr="00F2148E">
        <w:rPr>
          <w:b/>
          <w:sz w:val="16"/>
        </w:rPr>
        <w:t xml:space="preserve"> </w:t>
      </w:r>
    </w:p>
    <w:p w14:paraId="7D81A161" w14:textId="77777777" w:rsidR="00D67818" w:rsidRPr="00F2148E" w:rsidRDefault="00D67818" w:rsidP="00D67818">
      <w:pPr>
        <w:pBdr>
          <w:top w:val="single" w:sz="4" w:space="1" w:color="262626" w:themeColor="text1" w:themeTint="D9"/>
          <w:left w:val="single" w:sz="4" w:space="4" w:color="262626" w:themeColor="text1" w:themeTint="D9"/>
          <w:bottom w:val="single" w:sz="4" w:space="1" w:color="262626" w:themeColor="text1" w:themeTint="D9"/>
          <w:right w:val="single" w:sz="4" w:space="4" w:color="262626" w:themeColor="text1" w:themeTint="D9"/>
        </w:pBdr>
        <w:rPr>
          <w:sz w:val="24"/>
          <w:szCs w:val="20"/>
        </w:rPr>
      </w:pPr>
      <w:r w:rsidRPr="00F2148E">
        <w:rPr>
          <w:sz w:val="20"/>
        </w:rPr>
        <w:fldChar w:fldCharType="begin">
          <w:ffData>
            <w:name w:val="Text9"/>
            <w:enabled/>
            <w:calcOnExit w:val="0"/>
            <w:textInput/>
          </w:ffData>
        </w:fldChar>
      </w:r>
      <w:r w:rsidRPr="00F2148E">
        <w:rPr>
          <w:sz w:val="20"/>
        </w:rPr>
        <w:instrText xml:space="preserve"> FORMTEXT </w:instrText>
      </w:r>
      <w:r w:rsidRPr="00F2148E">
        <w:rPr>
          <w:sz w:val="20"/>
        </w:rPr>
      </w:r>
      <w:r w:rsidRPr="00F2148E">
        <w:rPr>
          <w:sz w:val="20"/>
        </w:rPr>
        <w:fldChar w:fldCharType="separate"/>
      </w:r>
      <w:r w:rsidRPr="00F2148E">
        <w:rPr>
          <w:noProof/>
          <w:sz w:val="20"/>
        </w:rPr>
        <w:t> </w:t>
      </w:r>
      <w:r w:rsidRPr="00F2148E">
        <w:rPr>
          <w:noProof/>
          <w:sz w:val="20"/>
        </w:rPr>
        <w:t> </w:t>
      </w:r>
      <w:r w:rsidRPr="00F2148E">
        <w:rPr>
          <w:noProof/>
          <w:sz w:val="20"/>
        </w:rPr>
        <w:t> </w:t>
      </w:r>
      <w:r w:rsidRPr="00F2148E">
        <w:rPr>
          <w:noProof/>
          <w:sz w:val="20"/>
        </w:rPr>
        <w:t> </w:t>
      </w:r>
      <w:r w:rsidRPr="00F2148E">
        <w:rPr>
          <w:noProof/>
          <w:sz w:val="20"/>
        </w:rPr>
        <w:t> </w:t>
      </w:r>
      <w:r w:rsidRPr="00F2148E">
        <w:rPr>
          <w:sz w:val="20"/>
        </w:rPr>
        <w:fldChar w:fldCharType="end"/>
      </w:r>
    </w:p>
    <w:p w14:paraId="448C022A" w14:textId="77777777" w:rsidR="00622733" w:rsidRDefault="00622733" w:rsidP="00622733">
      <w:pPr>
        <w:rPr>
          <w:b/>
        </w:rPr>
      </w:pPr>
    </w:p>
    <w:p w14:paraId="4F28BA97" w14:textId="77777777" w:rsidR="00622733" w:rsidRDefault="00622733" w:rsidP="00D67818"/>
    <w:p w14:paraId="19F891BA" w14:textId="77777777" w:rsidR="00D67818" w:rsidRDefault="00D67818" w:rsidP="00E6698D"/>
    <w:p w14:paraId="56EAADA1" w14:textId="5450D7D3" w:rsidR="0079505F" w:rsidRDefault="0079505F" w:rsidP="0079505F">
      <w:pPr>
        <w:pStyle w:val="Heading2"/>
        <w:rPr>
          <w:sz w:val="22"/>
        </w:rPr>
      </w:pPr>
      <w:bookmarkStart w:id="24" w:name="_Toc54868168"/>
      <w:r w:rsidRPr="00C42927">
        <w:rPr>
          <w:sz w:val="22"/>
        </w:rPr>
        <w:t xml:space="preserve">Topic </w:t>
      </w:r>
      <w:r w:rsidR="008E28F4">
        <w:rPr>
          <w:sz w:val="22"/>
        </w:rPr>
        <w:t>3</w:t>
      </w:r>
      <w:r w:rsidR="006757FD">
        <w:rPr>
          <w:sz w:val="22"/>
        </w:rPr>
        <w:t>.</w:t>
      </w:r>
      <w:r w:rsidRPr="00C42927">
        <w:rPr>
          <w:sz w:val="22"/>
        </w:rPr>
        <w:t xml:space="preserve"> </w:t>
      </w:r>
      <w:r w:rsidR="009C456C">
        <w:rPr>
          <w:sz w:val="22"/>
        </w:rPr>
        <w:t>Terms and conditions of employment</w:t>
      </w:r>
      <w:bookmarkEnd w:id="24"/>
    </w:p>
    <w:p w14:paraId="3354DFEA" w14:textId="28849C32" w:rsidR="00653E26" w:rsidRPr="00195453" w:rsidRDefault="00F473F7" w:rsidP="00653E26">
      <w:pPr>
        <w:pStyle w:val="Heading3"/>
        <w:rPr>
          <w:rFonts w:ascii="Arial" w:hAnsi="Arial" w:cs="Arial"/>
          <w:color w:val="000000" w:themeColor="text1"/>
        </w:rPr>
      </w:pPr>
      <w:bookmarkStart w:id="25" w:name="_Toc53030067"/>
      <w:bookmarkStart w:id="26" w:name="_Toc54868169"/>
      <w:r>
        <w:rPr>
          <w:rFonts w:ascii="Arial" w:hAnsi="Arial" w:cs="Arial"/>
          <w:color w:val="000000" w:themeColor="text1"/>
        </w:rPr>
        <w:t>3</w:t>
      </w:r>
      <w:r w:rsidR="00653E26" w:rsidRPr="00195453">
        <w:rPr>
          <w:rFonts w:ascii="Arial" w:hAnsi="Arial" w:cs="Arial"/>
          <w:color w:val="000000" w:themeColor="text1"/>
        </w:rPr>
        <w:t xml:space="preserve">.1 </w:t>
      </w:r>
      <w:bookmarkEnd w:id="25"/>
      <w:r w:rsidR="00653E26">
        <w:rPr>
          <w:rFonts w:ascii="Arial" w:hAnsi="Arial" w:cs="Arial"/>
          <w:color w:val="000000" w:themeColor="text1"/>
        </w:rPr>
        <w:t>Minimum wage for tea sector</w:t>
      </w:r>
      <w:bookmarkEnd w:id="26"/>
      <w:r w:rsidR="00653E26">
        <w:rPr>
          <w:rFonts w:ascii="Arial" w:hAnsi="Arial" w:cs="Arial"/>
          <w:color w:val="000000" w:themeColor="text1"/>
        </w:rPr>
        <w:t xml:space="preserve"> </w:t>
      </w:r>
    </w:p>
    <w:p w14:paraId="5A1ED545" w14:textId="300AA4A0" w:rsidR="00653E26" w:rsidRDefault="00653E26" w:rsidP="00653E26">
      <w:pPr>
        <w:spacing w:after="120" w:line="240" w:lineRule="auto"/>
        <w:rPr>
          <w:sz w:val="20"/>
        </w:rPr>
      </w:pPr>
      <w:r>
        <w:rPr>
          <w:sz w:val="20"/>
        </w:rPr>
        <w:t>In the 1</w:t>
      </w:r>
      <w:r w:rsidRPr="00416893">
        <w:rPr>
          <w:sz w:val="20"/>
          <w:vertAlign w:val="superscript"/>
        </w:rPr>
        <w:t>st</w:t>
      </w:r>
      <w:r>
        <w:rPr>
          <w:sz w:val="20"/>
        </w:rPr>
        <w:t xml:space="preserve"> consultation round the feedback from plantations showed that currently wages in most of Fairtrade Tea plantation organizations </w:t>
      </w:r>
      <w:r w:rsidRPr="00CA47CB">
        <w:rPr>
          <w:sz w:val="20"/>
        </w:rPr>
        <w:t xml:space="preserve">are set as per CBA / </w:t>
      </w:r>
      <w:r>
        <w:rPr>
          <w:sz w:val="20"/>
        </w:rPr>
        <w:t xml:space="preserve">Bilateral or </w:t>
      </w:r>
      <w:r w:rsidRPr="00CA47CB">
        <w:rPr>
          <w:sz w:val="20"/>
        </w:rPr>
        <w:t>Tripartite agreements between plantations, TU and government</w:t>
      </w:r>
      <w:r>
        <w:rPr>
          <w:sz w:val="20"/>
        </w:rPr>
        <w:t>. Further, stakeholders from management level of companies expressed concern on Floor Wages implementation in relation to existing agreements and thus did not fully accept the proposed change. The suggestion was to revise the approach by referring to local / country specific benchmarks. The responses from worker representatives showed overall agreement and common understanding in the need to address the issue of low wages paid on tea plantations and that floor wages could help to facilitate the dialogue on improved wages. However, there were also concerns in terms of feasibility and implementation. A number of other stakeholders urged Fairtrade to set an even higher bar and require stronger commitment from Fairtrade plantations to improve wages t</w:t>
      </w:r>
      <w:r w:rsidR="00622733">
        <w:rPr>
          <w:sz w:val="20"/>
        </w:rPr>
        <w:t>owards the Living Wage values (s</w:t>
      </w:r>
      <w:r>
        <w:rPr>
          <w:sz w:val="20"/>
        </w:rPr>
        <w:t xml:space="preserve">ee </w:t>
      </w:r>
      <w:hyperlink r:id="rId21" w:history="1">
        <w:r w:rsidRPr="00611950">
          <w:rPr>
            <w:rStyle w:val="Hyperlink"/>
            <w:sz w:val="20"/>
          </w:rPr>
          <w:t>synopsis</w:t>
        </w:r>
      </w:hyperlink>
      <w:r>
        <w:rPr>
          <w:sz w:val="20"/>
        </w:rPr>
        <w:t xml:space="preserve">). </w:t>
      </w:r>
    </w:p>
    <w:p w14:paraId="6BE899EC" w14:textId="77777777" w:rsidR="00653E26" w:rsidRDefault="00653E26" w:rsidP="00653E26">
      <w:pPr>
        <w:spacing w:after="120" w:line="276" w:lineRule="auto"/>
        <w:rPr>
          <w:sz w:val="20"/>
        </w:rPr>
      </w:pPr>
      <w:r>
        <w:rPr>
          <w:sz w:val="20"/>
        </w:rPr>
        <w:t>In the Hired Labour standard, the requirement 3.5.1 refers to the minimum wage for similar occupations. In addition, in the guidance to this requirement it is clarified that n</w:t>
      </w:r>
      <w:r w:rsidRPr="001F0EBA">
        <w:rPr>
          <w:sz w:val="20"/>
        </w:rPr>
        <w:t xml:space="preserve">ational laws and applicable CBA terms </w:t>
      </w:r>
      <w:r>
        <w:rPr>
          <w:sz w:val="20"/>
        </w:rPr>
        <w:t xml:space="preserve">must be </w:t>
      </w:r>
      <w:r w:rsidRPr="001F0EBA">
        <w:rPr>
          <w:sz w:val="20"/>
        </w:rPr>
        <w:t>complied with</w:t>
      </w:r>
      <w:r>
        <w:rPr>
          <w:sz w:val="20"/>
        </w:rPr>
        <w:t>, especially, if these</w:t>
      </w:r>
      <w:r w:rsidRPr="001F0EBA">
        <w:rPr>
          <w:sz w:val="20"/>
        </w:rPr>
        <w:t xml:space="preserve"> </w:t>
      </w:r>
      <w:r>
        <w:rPr>
          <w:sz w:val="20"/>
        </w:rPr>
        <w:t>exceed what is required in 3.5.1.</w:t>
      </w:r>
      <w:r w:rsidRPr="001F0EBA">
        <w:rPr>
          <w:sz w:val="20"/>
        </w:rPr>
        <w:t xml:space="preserve"> </w:t>
      </w:r>
    </w:p>
    <w:p w14:paraId="5565D51D" w14:textId="77777777" w:rsidR="00653E26" w:rsidRDefault="00653E26" w:rsidP="00653E26">
      <w:pPr>
        <w:spacing w:line="276" w:lineRule="auto"/>
        <w:rPr>
          <w:sz w:val="20"/>
        </w:rPr>
      </w:pPr>
      <w:r>
        <w:rPr>
          <w:sz w:val="20"/>
        </w:rPr>
        <w:t>As a follow up of feedback analysis, more desk research and dialogues with local experts were carried out to better understand the opportunities to improve the approach proposed in the 1</w:t>
      </w:r>
      <w:r w:rsidRPr="00D31059">
        <w:rPr>
          <w:sz w:val="20"/>
          <w:vertAlign w:val="superscript"/>
        </w:rPr>
        <w:t>st</w:t>
      </w:r>
      <w:r>
        <w:rPr>
          <w:sz w:val="20"/>
        </w:rPr>
        <w:t xml:space="preserve"> round. We accept that using a single World Bank Poverty line for some countries, e.g. a country the size and diversity of India, may be complicated to implement. However, not using a common Floor Wage as a benchmark, would require another more fitting benchmark to be elected in order to deal with the issue like in India, where approximately 30,000 workers in Fairtrade certified tea estates in North East India earn less than the World Bank Poverty line. </w:t>
      </w:r>
      <w:r w:rsidRPr="00D31059">
        <w:rPr>
          <w:sz w:val="20"/>
        </w:rPr>
        <w:t>Applying the Floor Wages as a benchmark for analysis of daily wages paid in other Fairtrade tea producing regions, showed that currently paid wages on tea plantations are</w:t>
      </w:r>
      <w:r w:rsidRPr="00B400EA">
        <w:rPr>
          <w:sz w:val="20"/>
        </w:rPr>
        <w:t xml:space="preserve"> not below</w:t>
      </w:r>
      <w:r w:rsidRPr="00D31059">
        <w:rPr>
          <w:sz w:val="20"/>
        </w:rPr>
        <w:t xml:space="preserve"> the World Bank Poverty line, except for North East India and Bangladesh. </w:t>
      </w:r>
    </w:p>
    <w:p w14:paraId="3EADA668" w14:textId="27CA827C" w:rsidR="00653E26" w:rsidRDefault="00653E26" w:rsidP="00653E26">
      <w:pPr>
        <w:spacing w:before="120" w:after="120" w:line="276" w:lineRule="auto"/>
        <w:rPr>
          <w:sz w:val="20"/>
        </w:rPr>
      </w:pPr>
      <w:r>
        <w:rPr>
          <w:sz w:val="20"/>
        </w:rPr>
        <w:t xml:space="preserve">Thus the 3.5.1 requirement therefore remains suitable and is also in line with recent changes </w:t>
      </w:r>
      <w:r w:rsidRPr="00E9467E">
        <w:rPr>
          <w:sz w:val="20"/>
        </w:rPr>
        <w:t>in the area of labour legislations</w:t>
      </w:r>
      <w:r>
        <w:rPr>
          <w:sz w:val="20"/>
        </w:rPr>
        <w:t xml:space="preserve"> </w:t>
      </w:r>
      <w:r w:rsidRPr="00E9467E">
        <w:rPr>
          <w:sz w:val="20"/>
        </w:rPr>
        <w:t xml:space="preserve">in India that were introduced since </w:t>
      </w:r>
      <w:r>
        <w:rPr>
          <w:sz w:val="20"/>
        </w:rPr>
        <w:t xml:space="preserve">the </w:t>
      </w:r>
      <w:r w:rsidRPr="00E9467E">
        <w:rPr>
          <w:sz w:val="20"/>
        </w:rPr>
        <w:t>end of 2019</w:t>
      </w:r>
      <w:r>
        <w:rPr>
          <w:sz w:val="20"/>
        </w:rPr>
        <w:t xml:space="preserve"> (see box below). </w:t>
      </w:r>
      <w:r w:rsidRPr="0067100E">
        <w:rPr>
          <w:sz w:val="20"/>
        </w:rPr>
        <w:t>In Bangladesh,</w:t>
      </w:r>
      <w:r w:rsidRPr="00602573">
        <w:rPr>
          <w:sz w:val="20"/>
        </w:rPr>
        <w:t xml:space="preserve"> </w:t>
      </w:r>
      <w:r>
        <w:rPr>
          <w:sz w:val="20"/>
        </w:rPr>
        <w:t xml:space="preserve">the </w:t>
      </w:r>
      <w:r w:rsidRPr="00602573">
        <w:rPr>
          <w:sz w:val="20"/>
        </w:rPr>
        <w:t>minimum wage rates are set on an industry basis</w:t>
      </w:r>
      <w:r>
        <w:rPr>
          <w:sz w:val="20"/>
        </w:rPr>
        <w:t xml:space="preserve"> and also refer to </w:t>
      </w:r>
      <w:r w:rsidRPr="0067100E">
        <w:rPr>
          <w:sz w:val="20"/>
        </w:rPr>
        <w:t>unskilled and semi</w:t>
      </w:r>
      <w:r w:rsidRPr="00602573">
        <w:rPr>
          <w:rFonts w:ascii="Cambria Math" w:hAnsi="Cambria Math" w:cs="Cambria Math"/>
          <w:sz w:val="20"/>
        </w:rPr>
        <w:t>‐</w:t>
      </w:r>
      <w:r w:rsidRPr="0067100E">
        <w:rPr>
          <w:sz w:val="20"/>
        </w:rPr>
        <w:t>skilled labourers</w:t>
      </w:r>
      <w:r>
        <w:rPr>
          <w:sz w:val="20"/>
        </w:rPr>
        <w:t xml:space="preserve">, however </w:t>
      </w:r>
      <w:r w:rsidR="00815D96">
        <w:rPr>
          <w:sz w:val="20"/>
        </w:rPr>
        <w:t xml:space="preserve">the wages rates are </w:t>
      </w:r>
      <w:r>
        <w:rPr>
          <w:sz w:val="20"/>
        </w:rPr>
        <w:t>currently not available for open access.</w:t>
      </w:r>
    </w:p>
    <w:p w14:paraId="2017E4E0" w14:textId="6FE9D5AC" w:rsidR="00815D96" w:rsidRPr="00815D96" w:rsidRDefault="00815D96" w:rsidP="00815D96">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rPr>
          <w:i/>
          <w:sz w:val="20"/>
        </w:rPr>
      </w:pPr>
      <w:r w:rsidRPr="00815D96">
        <w:rPr>
          <w:i/>
          <w:sz w:val="20"/>
        </w:rPr>
        <w:t>Following overhaul of Indian industrial relations law, the Central Government of India has directed the states to legislate minimum wages for all sectors, including Tea sectors. However, there is no telling when states of Assam and West-Bengal will complete that process. In 2015 a lawsuit brought by tea employers paralyzed efforts of the Assam government to legislate a minimum wage for the tea sector. I</w:t>
      </w:r>
      <w:r w:rsidR="001F5AAC">
        <w:rPr>
          <w:i/>
          <w:sz w:val="20"/>
        </w:rPr>
        <w:t>n</w:t>
      </w:r>
      <w:r w:rsidRPr="00815D96">
        <w:rPr>
          <w:i/>
          <w:sz w:val="20"/>
        </w:rPr>
        <w:t xml:space="preserve"> political dynamics affected by economic interests and lack of transparency of this legislative process, it should not be assumed that a legislated minimum wage for Assam and West-Bengal tea sectors is imminent. We also note that at present, the Assam government has decided on an interim-wage rate, but this is an administrative order, which still falls below the World Bank Poverty line</w:t>
      </w:r>
      <w:r>
        <w:rPr>
          <w:i/>
          <w:sz w:val="20"/>
        </w:rPr>
        <w:t xml:space="preserve"> (see Table 2 below)</w:t>
      </w:r>
    </w:p>
    <w:p w14:paraId="51EAEFF2" w14:textId="4D916B77" w:rsidR="00653E26" w:rsidRPr="00D31059" w:rsidRDefault="00815D96" w:rsidP="00815D96">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rPr>
          <w:i/>
          <w:sz w:val="20"/>
        </w:rPr>
      </w:pPr>
      <w:r w:rsidRPr="00815D96">
        <w:rPr>
          <w:i/>
          <w:sz w:val="20"/>
        </w:rPr>
        <w:t>Applying the minimum wage for unskilled agricultural workers in the meantime to the tea sectors in North East India is contextually appropriate, also considering that local labour leaders have publicly called on the employers to pay at least a daily wage at this level until a Living Wage can be reached.</w:t>
      </w:r>
      <w:r w:rsidR="00653E26">
        <w:rPr>
          <w:i/>
          <w:sz w:val="20"/>
        </w:rPr>
        <w:t xml:space="preserve"> </w:t>
      </w:r>
    </w:p>
    <w:p w14:paraId="3D0406DC" w14:textId="77777777" w:rsidR="00653E26" w:rsidRPr="005025D6" w:rsidRDefault="00653E26" w:rsidP="00653E26">
      <w:pPr>
        <w:spacing w:line="276" w:lineRule="auto"/>
        <w:rPr>
          <w:sz w:val="20"/>
        </w:rPr>
      </w:pPr>
    </w:p>
    <w:p w14:paraId="5E87E7A2" w14:textId="779B3173" w:rsidR="00653E26" w:rsidRDefault="00815D96" w:rsidP="00653E26">
      <w:pPr>
        <w:spacing w:line="276" w:lineRule="auto"/>
        <w:rPr>
          <w:sz w:val="20"/>
        </w:rPr>
      </w:pPr>
      <w:r w:rsidRPr="00815D96">
        <w:rPr>
          <w:sz w:val="20"/>
        </w:rPr>
        <w:t xml:space="preserve">Since wage setting in North East India tea sector has been ineffective to lift workers from severe poverty and a solution is not imminent, we propose that requirement 3.5.1 in HL standard is implemented with more explicit reference regarding the term ‘similar occupations’. In North-East India, the minimum wage for similar occupations is the legislated minimum wage for unskilled agricultural labour. The minimum wage for similar occupations will be applied until such time that minimum wages in India for Assam and West-Bengal tea sectors are legislated. </w:t>
      </w:r>
      <w:r w:rsidRPr="00492522">
        <w:rPr>
          <w:b/>
          <w:sz w:val="20"/>
        </w:rPr>
        <w:t>The cash daily income of workers is the amount accepted for compliance with the official minimum wage for similar occupations</w:t>
      </w:r>
      <w:r w:rsidRPr="00815D96">
        <w:rPr>
          <w:sz w:val="20"/>
        </w:rPr>
        <w:t>.</w:t>
      </w:r>
      <w:r w:rsidR="00F70744" w:rsidRPr="00E7528C">
        <w:rPr>
          <w:color w:val="000000" w:themeColor="text1"/>
          <w:sz w:val="20"/>
        </w:rPr>
        <w:t xml:space="preserve"> </w:t>
      </w:r>
    </w:p>
    <w:p w14:paraId="3A61B11E" w14:textId="77777777" w:rsidR="00653E26" w:rsidRPr="006C53A9" w:rsidRDefault="00653E26" w:rsidP="00653E26">
      <w:pPr>
        <w:spacing w:line="276" w:lineRule="auto"/>
        <w:rPr>
          <w:sz w:val="20"/>
        </w:rPr>
      </w:pPr>
    </w:p>
    <w:p w14:paraId="50D4AD14" w14:textId="10177CAD" w:rsidR="00653E26" w:rsidRPr="00EA008D" w:rsidRDefault="00653E26" w:rsidP="00653E26">
      <w:pPr>
        <w:pStyle w:val="Caption"/>
        <w:keepNext/>
        <w:spacing w:after="0"/>
        <w:ind w:left="1985" w:right="828" w:hanging="1843"/>
        <w:rPr>
          <w:color w:val="262626" w:themeColor="text1" w:themeTint="D9"/>
          <w:szCs w:val="20"/>
        </w:rPr>
      </w:pPr>
      <w:r w:rsidRPr="00B734BC">
        <w:rPr>
          <w:b/>
          <w:i w:val="0"/>
          <w:color w:val="262626" w:themeColor="text1" w:themeTint="D9"/>
          <w:szCs w:val="20"/>
        </w:rPr>
        <w:t xml:space="preserve">Table </w:t>
      </w:r>
      <w:r w:rsidR="00815D96">
        <w:rPr>
          <w:b/>
          <w:i w:val="0"/>
          <w:color w:val="262626" w:themeColor="text1" w:themeTint="D9"/>
          <w:szCs w:val="20"/>
        </w:rPr>
        <w:t>2</w:t>
      </w:r>
      <w:r>
        <w:rPr>
          <w:b/>
          <w:i w:val="0"/>
          <w:color w:val="262626" w:themeColor="text1" w:themeTint="D9"/>
          <w:szCs w:val="20"/>
        </w:rPr>
        <w:t>.</w:t>
      </w:r>
      <w:r w:rsidRPr="00EA008D">
        <w:rPr>
          <w:b/>
          <w:color w:val="262626" w:themeColor="text1" w:themeTint="D9"/>
          <w:szCs w:val="20"/>
        </w:rPr>
        <w:t xml:space="preserve"> </w:t>
      </w:r>
      <w:r w:rsidRPr="00D31059">
        <w:rPr>
          <w:b/>
          <w:i w:val="0"/>
          <w:color w:val="262626" w:themeColor="text1" w:themeTint="D9"/>
          <w:szCs w:val="20"/>
        </w:rPr>
        <w:t>Actual</w:t>
      </w:r>
      <w:r>
        <w:rPr>
          <w:b/>
          <w:i w:val="0"/>
          <w:color w:val="262626" w:themeColor="text1" w:themeTint="D9"/>
          <w:szCs w:val="20"/>
        </w:rPr>
        <w:t xml:space="preserve"> (2020)</w:t>
      </w:r>
      <w:r w:rsidRPr="00D31059">
        <w:rPr>
          <w:b/>
          <w:i w:val="0"/>
          <w:color w:val="262626" w:themeColor="text1" w:themeTint="D9"/>
          <w:szCs w:val="20"/>
        </w:rPr>
        <w:t xml:space="preserve"> wages and</w:t>
      </w:r>
      <w:r>
        <w:rPr>
          <w:b/>
          <w:color w:val="262626" w:themeColor="text1" w:themeTint="D9"/>
          <w:szCs w:val="20"/>
        </w:rPr>
        <w:t xml:space="preserve"> e</w:t>
      </w:r>
      <w:r w:rsidRPr="00961BD8">
        <w:rPr>
          <w:b/>
          <w:i w:val="0"/>
          <w:color w:val="262626" w:themeColor="text1" w:themeTint="D9"/>
          <w:szCs w:val="20"/>
        </w:rPr>
        <w:t xml:space="preserve">stimated </w:t>
      </w:r>
      <w:r>
        <w:rPr>
          <w:b/>
          <w:i w:val="0"/>
          <w:color w:val="262626" w:themeColor="text1" w:themeTint="D9"/>
          <w:szCs w:val="20"/>
        </w:rPr>
        <w:t xml:space="preserve">floor </w:t>
      </w:r>
      <w:r w:rsidRPr="00961BD8">
        <w:rPr>
          <w:b/>
          <w:i w:val="0"/>
          <w:color w:val="262626" w:themeColor="text1" w:themeTint="D9"/>
          <w:szCs w:val="20"/>
        </w:rPr>
        <w:t xml:space="preserve">wages </w:t>
      </w:r>
      <w:r>
        <w:rPr>
          <w:b/>
          <w:i w:val="0"/>
          <w:color w:val="262626" w:themeColor="text1" w:themeTint="D9"/>
          <w:szCs w:val="20"/>
        </w:rPr>
        <w:t xml:space="preserve">equivalent to relevant World Bank Poverty lines </w:t>
      </w:r>
      <w:r w:rsidRPr="00D31059">
        <w:rPr>
          <w:i w:val="0"/>
          <w:color w:val="262626" w:themeColor="text1" w:themeTint="D9"/>
          <w:szCs w:val="20"/>
        </w:rPr>
        <w:t>(</w:t>
      </w:r>
      <w:r>
        <w:rPr>
          <w:color w:val="262626" w:themeColor="text1" w:themeTint="D9"/>
          <w:szCs w:val="20"/>
        </w:rPr>
        <w:t>f</w:t>
      </w:r>
      <w:r w:rsidRPr="00EA008D">
        <w:rPr>
          <w:color w:val="262626" w:themeColor="text1" w:themeTint="D9"/>
          <w:szCs w:val="20"/>
        </w:rPr>
        <w:t>or calculation details and formula used, refer to</w:t>
      </w:r>
      <w:r>
        <w:rPr>
          <w:color w:val="262626" w:themeColor="text1" w:themeTint="D9"/>
          <w:szCs w:val="20"/>
        </w:rPr>
        <w:t xml:space="preserve"> </w:t>
      </w:r>
      <w:hyperlink w:anchor="_Annex_I._Floor" w:history="1">
        <w:r w:rsidRPr="00D222EB">
          <w:rPr>
            <w:rStyle w:val="Hyperlink"/>
            <w:szCs w:val="20"/>
          </w:rPr>
          <w:fldChar w:fldCharType="begin">
            <w:ffData>
              <w:name w:val="Text25"/>
              <w:enabled/>
              <w:calcOnExit w:val="0"/>
              <w:textInput>
                <w:default w:val="Annex 1"/>
              </w:textInput>
            </w:ffData>
          </w:fldChar>
        </w:r>
        <w:bookmarkStart w:id="27" w:name="Text25"/>
        <w:r w:rsidRPr="00D222EB">
          <w:rPr>
            <w:rStyle w:val="Hyperlink"/>
            <w:szCs w:val="20"/>
          </w:rPr>
          <w:instrText xml:space="preserve"> FORMTEXT </w:instrText>
        </w:r>
        <w:r w:rsidRPr="00D222EB">
          <w:rPr>
            <w:rStyle w:val="Hyperlink"/>
            <w:szCs w:val="20"/>
          </w:rPr>
        </w:r>
        <w:r w:rsidRPr="00D222EB">
          <w:rPr>
            <w:rStyle w:val="Hyperlink"/>
            <w:szCs w:val="20"/>
          </w:rPr>
          <w:fldChar w:fldCharType="separate"/>
        </w:r>
        <w:r>
          <w:rPr>
            <w:rStyle w:val="Hyperlink"/>
            <w:noProof/>
            <w:szCs w:val="20"/>
          </w:rPr>
          <w:t>Annex 1</w:t>
        </w:r>
        <w:r w:rsidRPr="00D222EB">
          <w:rPr>
            <w:rStyle w:val="Hyperlink"/>
            <w:szCs w:val="20"/>
          </w:rPr>
          <w:fldChar w:fldCharType="end"/>
        </w:r>
        <w:bookmarkEnd w:id="27"/>
      </w:hyperlink>
      <w:r>
        <w:rPr>
          <w:rStyle w:val="Hyperlink"/>
          <w:szCs w:val="20"/>
        </w:rPr>
        <w:t>_</w:t>
      </w:r>
    </w:p>
    <w:tbl>
      <w:tblPr>
        <w:tblStyle w:val="GridTable4-Accent21"/>
        <w:tblW w:w="65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1275"/>
        <w:gridCol w:w="1559"/>
        <w:gridCol w:w="2127"/>
      </w:tblGrid>
      <w:tr w:rsidR="00653E26" w:rsidRPr="00FB768E" w14:paraId="2C6356D7" w14:textId="77777777" w:rsidTr="002C3C88">
        <w:trPr>
          <w:cnfStyle w:val="100000000000" w:firstRow="1" w:lastRow="0" w:firstColumn="0" w:lastColumn="0" w:oddVBand="0" w:evenVBand="0" w:oddHBand="0" w:evenHBand="0" w:firstRowFirstColumn="0" w:firstRowLastColumn="0" w:lastRowFirstColumn="0" w:lastRowLastColumn="0"/>
          <w:trHeight w:val="457"/>
          <w:jc w:val="center"/>
        </w:trPr>
        <w:tc>
          <w:tcPr>
            <w:cnfStyle w:val="001000000000" w:firstRow="0" w:lastRow="0" w:firstColumn="1" w:lastColumn="0" w:oddVBand="0" w:evenVBand="0" w:oddHBand="0" w:evenHBand="0" w:firstRowFirstColumn="0" w:firstRowLastColumn="0" w:lastRowFirstColumn="0" w:lastRowLastColumn="0"/>
            <w:tcW w:w="1555" w:type="dxa"/>
            <w:vMerge w:val="restart"/>
            <w:tcBorders>
              <w:top w:val="single" w:sz="4" w:space="0" w:color="595959" w:themeColor="text1" w:themeTint="A6"/>
              <w:left w:val="single" w:sz="4" w:space="0" w:color="595959" w:themeColor="text1" w:themeTint="A6"/>
              <w:right w:val="single" w:sz="4" w:space="0" w:color="595959" w:themeColor="text1" w:themeTint="A6"/>
            </w:tcBorders>
            <w:shd w:val="clear" w:color="auto" w:fill="7F7F7F" w:themeFill="text1" w:themeFillTint="80"/>
            <w:vAlign w:val="center"/>
          </w:tcPr>
          <w:p w14:paraId="0A00C8A9" w14:textId="77777777" w:rsidR="00653E26" w:rsidRPr="00FB768E" w:rsidRDefault="00653E26" w:rsidP="002C3C88">
            <w:pPr>
              <w:spacing w:line="240" w:lineRule="auto"/>
              <w:ind w:right="-140"/>
              <w:jc w:val="center"/>
              <w:rPr>
                <w:rFonts w:cs="Arial"/>
                <w:color w:val="FFFFFF"/>
                <w:sz w:val="16"/>
                <w:szCs w:val="16"/>
                <w:lang w:val="en-US" w:eastAsia="en-US"/>
              </w:rPr>
            </w:pPr>
            <w:r w:rsidRPr="00FB768E">
              <w:rPr>
                <w:rFonts w:cs="Arial"/>
                <w:color w:val="FFFFFF"/>
                <w:sz w:val="16"/>
                <w:szCs w:val="16"/>
                <w:lang w:val="en-US" w:eastAsia="en-US"/>
              </w:rPr>
              <w:t>Country</w:t>
            </w:r>
          </w:p>
        </w:tc>
        <w:tc>
          <w:tcPr>
            <w:tcW w:w="2834"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7F7F7F" w:themeFill="text1" w:themeFillTint="80"/>
            <w:vAlign w:val="center"/>
            <w:hideMark/>
          </w:tcPr>
          <w:p w14:paraId="5B1EC08D" w14:textId="77777777" w:rsidR="00653E26" w:rsidRDefault="00653E26" w:rsidP="002C3C88">
            <w:pPr>
              <w:spacing w:line="240" w:lineRule="auto"/>
              <w:jc w:val="center"/>
              <w:cnfStyle w:val="100000000000" w:firstRow="1" w:lastRow="0" w:firstColumn="0" w:lastColumn="0" w:oddVBand="0" w:evenVBand="0" w:oddHBand="0" w:evenHBand="0" w:firstRowFirstColumn="0" w:firstRowLastColumn="0" w:lastRowFirstColumn="0" w:lastRowLastColumn="0"/>
              <w:rPr>
                <w:rFonts w:cs="Arial"/>
                <w:color w:val="FFFFFF"/>
                <w:sz w:val="16"/>
                <w:szCs w:val="16"/>
                <w:lang w:val="en-US" w:eastAsia="en-US"/>
              </w:rPr>
            </w:pPr>
            <w:r>
              <w:rPr>
                <w:rFonts w:cs="Arial"/>
                <w:color w:val="FFFFFF"/>
                <w:sz w:val="16"/>
                <w:szCs w:val="16"/>
                <w:lang w:val="en-US" w:eastAsia="en-US"/>
              </w:rPr>
              <w:t xml:space="preserve">Floor Wage, </w:t>
            </w:r>
          </w:p>
          <w:p w14:paraId="45CDD42A" w14:textId="77777777" w:rsidR="00653E26" w:rsidRPr="00D31059" w:rsidRDefault="00653E26" w:rsidP="002C3C88">
            <w:pPr>
              <w:spacing w:line="240" w:lineRule="auto"/>
              <w:jc w:val="center"/>
              <w:cnfStyle w:val="100000000000" w:firstRow="1" w:lastRow="0" w:firstColumn="0" w:lastColumn="0" w:oddVBand="0" w:evenVBand="0" w:oddHBand="0" w:evenHBand="0" w:firstRowFirstColumn="0" w:firstRowLastColumn="0" w:lastRowFirstColumn="0" w:lastRowLastColumn="0"/>
              <w:rPr>
                <w:rFonts w:cs="Arial"/>
                <w:b w:val="0"/>
                <w:color w:val="FFFFFF"/>
                <w:sz w:val="16"/>
                <w:szCs w:val="16"/>
                <w:lang w:val="en-US" w:eastAsia="en-US"/>
              </w:rPr>
            </w:pPr>
            <w:r w:rsidRPr="00D31059">
              <w:rPr>
                <w:rFonts w:cs="Arial"/>
                <w:b w:val="0"/>
                <w:color w:val="FFFFFF"/>
                <w:sz w:val="16"/>
                <w:szCs w:val="16"/>
                <w:lang w:val="en-US" w:eastAsia="en-US"/>
              </w:rPr>
              <w:t>Local Currency Unit</w:t>
            </w:r>
          </w:p>
        </w:tc>
        <w:tc>
          <w:tcPr>
            <w:tcW w:w="212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595959" w:themeFill="text1" w:themeFillTint="A6"/>
          </w:tcPr>
          <w:p w14:paraId="04511B2A" w14:textId="77777777" w:rsidR="00653E26" w:rsidRDefault="00653E26" w:rsidP="002C3C88">
            <w:pPr>
              <w:spacing w:line="240" w:lineRule="auto"/>
              <w:jc w:val="center"/>
              <w:cnfStyle w:val="100000000000" w:firstRow="1" w:lastRow="0" w:firstColumn="0" w:lastColumn="0" w:oddVBand="0" w:evenVBand="0" w:oddHBand="0" w:evenHBand="0" w:firstRowFirstColumn="0" w:firstRowLastColumn="0" w:lastRowFirstColumn="0" w:lastRowLastColumn="0"/>
              <w:rPr>
                <w:rFonts w:cs="Arial"/>
                <w:color w:val="FFFFFF"/>
                <w:sz w:val="16"/>
                <w:szCs w:val="16"/>
                <w:lang w:val="en-US" w:eastAsia="en-US"/>
              </w:rPr>
            </w:pPr>
            <w:r>
              <w:rPr>
                <w:rFonts w:cs="Arial"/>
                <w:color w:val="FFFFFF"/>
                <w:sz w:val="16"/>
                <w:szCs w:val="16"/>
                <w:lang w:val="en-US" w:eastAsia="en-US"/>
              </w:rPr>
              <w:t xml:space="preserve">Current /Actual wages, </w:t>
            </w:r>
          </w:p>
          <w:p w14:paraId="368BCDCF" w14:textId="77777777" w:rsidR="00653E26" w:rsidRDefault="00653E26" w:rsidP="002C3C88">
            <w:pPr>
              <w:spacing w:line="240" w:lineRule="auto"/>
              <w:jc w:val="center"/>
              <w:cnfStyle w:val="100000000000" w:firstRow="1" w:lastRow="0" w:firstColumn="0" w:lastColumn="0" w:oddVBand="0" w:evenVBand="0" w:oddHBand="0" w:evenHBand="0" w:firstRowFirstColumn="0" w:firstRowLastColumn="0" w:lastRowFirstColumn="0" w:lastRowLastColumn="0"/>
              <w:rPr>
                <w:rFonts w:cs="Arial"/>
                <w:color w:val="FFFFFF"/>
                <w:sz w:val="16"/>
                <w:szCs w:val="16"/>
                <w:lang w:val="en-US" w:eastAsia="en-US"/>
              </w:rPr>
            </w:pPr>
            <w:r w:rsidRPr="00D31059">
              <w:rPr>
                <w:rFonts w:cs="Arial"/>
                <w:b w:val="0"/>
                <w:color w:val="FFFFFF"/>
                <w:sz w:val="16"/>
                <w:szCs w:val="16"/>
                <w:lang w:val="en-US" w:eastAsia="en-US"/>
              </w:rPr>
              <w:t>Local Currency Unit</w:t>
            </w:r>
            <w:r>
              <w:rPr>
                <w:rFonts w:cs="Arial"/>
                <w:color w:val="FFFFFF"/>
                <w:sz w:val="16"/>
                <w:szCs w:val="16"/>
                <w:lang w:val="en-US" w:eastAsia="en-US"/>
              </w:rPr>
              <w:t xml:space="preserve"> </w:t>
            </w:r>
          </w:p>
        </w:tc>
      </w:tr>
      <w:tr w:rsidR="00653E26" w:rsidRPr="00FB768E" w14:paraId="32AA09A7" w14:textId="77777777" w:rsidTr="002C3C88">
        <w:trPr>
          <w:cnfStyle w:val="000000100000" w:firstRow="0" w:lastRow="0" w:firstColumn="0" w:lastColumn="0" w:oddVBand="0" w:evenVBand="0" w:oddHBand="1" w:evenHBand="0" w:firstRowFirstColumn="0" w:firstRowLastColumn="0" w:lastRowFirstColumn="0" w:lastRowLastColumn="0"/>
          <w:trHeight w:val="304"/>
          <w:jc w:val="center"/>
        </w:trPr>
        <w:tc>
          <w:tcPr>
            <w:cnfStyle w:val="001000000000" w:firstRow="0" w:lastRow="0" w:firstColumn="1" w:lastColumn="0" w:oddVBand="0" w:evenVBand="0" w:oddHBand="0" w:evenHBand="0" w:firstRowFirstColumn="0" w:firstRowLastColumn="0" w:lastRowFirstColumn="0" w:lastRowLastColumn="0"/>
            <w:tcW w:w="1555" w:type="dxa"/>
            <w:vMerge/>
            <w:tcBorders>
              <w:left w:val="single" w:sz="4" w:space="0" w:color="595959" w:themeColor="text1" w:themeTint="A6"/>
              <w:bottom w:val="single" w:sz="4" w:space="0" w:color="595959" w:themeColor="text1" w:themeTint="A6"/>
              <w:right w:val="single" w:sz="4" w:space="0" w:color="595959" w:themeColor="text1" w:themeTint="A6"/>
            </w:tcBorders>
            <w:shd w:val="clear" w:color="auto" w:fill="7F7F7F" w:themeFill="text1" w:themeFillTint="80"/>
            <w:vAlign w:val="center"/>
          </w:tcPr>
          <w:p w14:paraId="7A074B5F" w14:textId="77777777" w:rsidR="00653E26" w:rsidRPr="00FB768E" w:rsidRDefault="00653E26" w:rsidP="002C3C88">
            <w:pPr>
              <w:spacing w:line="240" w:lineRule="auto"/>
              <w:ind w:right="-140"/>
              <w:jc w:val="center"/>
              <w:rPr>
                <w:rFonts w:cs="Arial"/>
                <w:color w:val="FFFFFF"/>
                <w:sz w:val="16"/>
                <w:szCs w:val="16"/>
                <w:lang w:val="en-US" w:eastAsia="en-US"/>
              </w:rPr>
            </w:pPr>
          </w:p>
        </w:tc>
        <w:tc>
          <w:tcPr>
            <w:tcW w:w="1275"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7F7F7F" w:themeFill="text1" w:themeFillTint="80"/>
            <w:vAlign w:val="center"/>
            <w:hideMark/>
          </w:tcPr>
          <w:p w14:paraId="04E3707B" w14:textId="77777777" w:rsidR="00653E26" w:rsidRPr="00FB768E" w:rsidRDefault="00653E26" w:rsidP="002C3C88">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FFFFFF"/>
                <w:sz w:val="16"/>
                <w:szCs w:val="16"/>
                <w:lang w:val="en-US" w:eastAsia="en-US"/>
              </w:rPr>
            </w:pPr>
            <w:r w:rsidRPr="00FB768E">
              <w:rPr>
                <w:rFonts w:cs="Arial"/>
                <w:color w:val="FFFFFF"/>
                <w:sz w:val="16"/>
                <w:szCs w:val="16"/>
                <w:lang w:val="en-US" w:eastAsia="en-US"/>
              </w:rPr>
              <w:t>per month</w:t>
            </w:r>
          </w:p>
        </w:tc>
        <w:tc>
          <w:tcPr>
            <w:tcW w:w="155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7F7F7F" w:themeFill="text1" w:themeFillTint="80"/>
            <w:vAlign w:val="center"/>
            <w:hideMark/>
          </w:tcPr>
          <w:p w14:paraId="245EC0A1" w14:textId="77777777" w:rsidR="00653E26" w:rsidRPr="00FB768E" w:rsidRDefault="00653E26" w:rsidP="002C3C88">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FFFFFF"/>
                <w:sz w:val="16"/>
                <w:szCs w:val="16"/>
                <w:lang w:val="en-US" w:eastAsia="en-US"/>
              </w:rPr>
            </w:pPr>
            <w:r>
              <w:rPr>
                <w:rFonts w:cs="Arial"/>
                <w:color w:val="FFFFFF"/>
                <w:sz w:val="16"/>
                <w:szCs w:val="16"/>
                <w:lang w:val="en-US" w:eastAsia="en-US"/>
              </w:rPr>
              <w:t>per day</w:t>
            </w:r>
          </w:p>
        </w:tc>
        <w:tc>
          <w:tcPr>
            <w:tcW w:w="212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595959" w:themeFill="text1" w:themeFillTint="A6"/>
            <w:vAlign w:val="center"/>
          </w:tcPr>
          <w:p w14:paraId="62109ED4" w14:textId="77777777" w:rsidR="00653E26" w:rsidRDefault="00653E26" w:rsidP="002C3C88">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FFFFFF"/>
                <w:sz w:val="16"/>
                <w:szCs w:val="16"/>
                <w:lang w:val="en-US" w:eastAsia="en-US"/>
              </w:rPr>
            </w:pPr>
            <w:r>
              <w:rPr>
                <w:rFonts w:cs="Arial"/>
                <w:color w:val="FFFFFF"/>
                <w:sz w:val="16"/>
                <w:szCs w:val="16"/>
                <w:lang w:val="en-US" w:eastAsia="en-US"/>
              </w:rPr>
              <w:t>per day</w:t>
            </w:r>
          </w:p>
        </w:tc>
      </w:tr>
      <w:tr w:rsidR="00653E26" w:rsidRPr="00FB768E" w14:paraId="21BE01C4" w14:textId="77777777" w:rsidTr="002C3C88">
        <w:trPr>
          <w:trHeight w:val="315"/>
          <w:jc w:val="center"/>
        </w:trPr>
        <w:tc>
          <w:tcPr>
            <w:cnfStyle w:val="001000000000" w:firstRow="0" w:lastRow="0" w:firstColumn="1" w:lastColumn="0" w:oddVBand="0" w:evenVBand="0" w:oddHBand="0" w:evenHBand="0" w:firstRowFirstColumn="0" w:firstRowLastColumn="0" w:lastRowFirstColumn="0" w:lastRowLastColumn="0"/>
            <w:tcW w:w="1555" w:type="dxa"/>
            <w:tcBorders>
              <w:top w:val="single" w:sz="4" w:space="0" w:color="595959" w:themeColor="text1" w:themeTint="A6"/>
              <w:bottom w:val="single" w:sz="4" w:space="0" w:color="595959" w:themeColor="text1" w:themeTint="A6"/>
            </w:tcBorders>
            <w:vAlign w:val="center"/>
          </w:tcPr>
          <w:p w14:paraId="40410EF4" w14:textId="77777777" w:rsidR="00653E26" w:rsidRPr="00FB768E" w:rsidRDefault="00653E26" w:rsidP="002C3C88">
            <w:pPr>
              <w:spacing w:line="240" w:lineRule="auto"/>
              <w:ind w:left="24" w:right="-140"/>
              <w:jc w:val="left"/>
              <w:rPr>
                <w:rFonts w:cs="Arial"/>
                <w:i/>
                <w:iCs/>
                <w:color w:val="FF0000"/>
                <w:sz w:val="16"/>
                <w:szCs w:val="16"/>
                <w:lang w:val="en-US" w:eastAsia="en-US"/>
              </w:rPr>
            </w:pPr>
            <w:r w:rsidRPr="00FB768E">
              <w:rPr>
                <w:rFonts w:cs="Arial"/>
                <w:color w:val="000000"/>
                <w:sz w:val="16"/>
                <w:szCs w:val="16"/>
              </w:rPr>
              <w:t>Bangladesh</w:t>
            </w:r>
          </w:p>
        </w:tc>
        <w:tc>
          <w:tcPr>
            <w:tcW w:w="1275" w:type="dxa"/>
            <w:tcBorders>
              <w:top w:val="single" w:sz="4" w:space="0" w:color="595959" w:themeColor="text1" w:themeTint="A6"/>
              <w:bottom w:val="single" w:sz="4" w:space="0" w:color="595959" w:themeColor="text1" w:themeTint="A6"/>
            </w:tcBorders>
            <w:vAlign w:val="center"/>
          </w:tcPr>
          <w:p w14:paraId="1AE784D4" w14:textId="77777777" w:rsidR="00653E26" w:rsidRPr="00FB768E" w:rsidRDefault="00653E26" w:rsidP="002C3C88">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BA1AD4">
              <w:rPr>
                <w:rFonts w:cs="Arial"/>
                <w:color w:val="000000"/>
                <w:sz w:val="16"/>
                <w:szCs w:val="16"/>
              </w:rPr>
              <w:t>7,758</w:t>
            </w:r>
          </w:p>
        </w:tc>
        <w:tc>
          <w:tcPr>
            <w:tcW w:w="1559" w:type="dxa"/>
            <w:tcBorders>
              <w:top w:val="single" w:sz="4" w:space="0" w:color="595959" w:themeColor="text1" w:themeTint="A6"/>
              <w:bottom w:val="single" w:sz="4" w:space="0" w:color="595959" w:themeColor="text1" w:themeTint="A6"/>
            </w:tcBorders>
            <w:noWrap/>
            <w:vAlign w:val="center"/>
          </w:tcPr>
          <w:p w14:paraId="3EDF78DB" w14:textId="77777777" w:rsidR="00653E26" w:rsidRPr="00FB768E" w:rsidRDefault="00653E26" w:rsidP="002C3C88">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298</w:t>
            </w:r>
          </w:p>
        </w:tc>
        <w:tc>
          <w:tcPr>
            <w:tcW w:w="2127" w:type="dxa"/>
            <w:tcBorders>
              <w:top w:val="single" w:sz="4" w:space="0" w:color="595959" w:themeColor="text1" w:themeTint="A6"/>
              <w:bottom w:val="single" w:sz="4" w:space="0" w:color="595959" w:themeColor="text1" w:themeTint="A6"/>
            </w:tcBorders>
          </w:tcPr>
          <w:p w14:paraId="1E2C3A1C" w14:textId="77777777" w:rsidR="00653E26" w:rsidRPr="00D31059" w:rsidDel="00B9457D" w:rsidRDefault="00653E26" w:rsidP="002C3C88">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i/>
                <w:color w:val="000000"/>
                <w:sz w:val="16"/>
                <w:szCs w:val="16"/>
              </w:rPr>
            </w:pPr>
            <w:r w:rsidRPr="00D31059">
              <w:rPr>
                <w:rFonts w:cs="Arial"/>
                <w:i/>
                <w:color w:val="000000"/>
                <w:sz w:val="16"/>
                <w:szCs w:val="16"/>
              </w:rPr>
              <w:t>confid.</w:t>
            </w:r>
          </w:p>
        </w:tc>
      </w:tr>
      <w:tr w:rsidR="00653E26" w:rsidRPr="00FB768E" w14:paraId="42D96A0E" w14:textId="77777777" w:rsidTr="002C3C88">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1555" w:type="dxa"/>
            <w:tcBorders>
              <w:top w:val="single" w:sz="4" w:space="0" w:color="595959" w:themeColor="text1" w:themeTint="A6"/>
              <w:bottom w:val="single" w:sz="4" w:space="0" w:color="595959" w:themeColor="text1" w:themeTint="A6"/>
            </w:tcBorders>
            <w:vAlign w:val="center"/>
          </w:tcPr>
          <w:p w14:paraId="11567B85" w14:textId="77777777" w:rsidR="00653E26" w:rsidRPr="00FB768E" w:rsidRDefault="00653E26" w:rsidP="002C3C88">
            <w:pPr>
              <w:spacing w:line="240" w:lineRule="auto"/>
              <w:ind w:left="24" w:right="-140"/>
              <w:jc w:val="left"/>
              <w:rPr>
                <w:rFonts w:cs="Arial"/>
                <w:i/>
                <w:iCs/>
                <w:color w:val="FF0000"/>
                <w:sz w:val="16"/>
                <w:szCs w:val="16"/>
                <w:lang w:val="en-US" w:eastAsia="en-US"/>
              </w:rPr>
            </w:pPr>
            <w:r w:rsidRPr="00FB768E">
              <w:rPr>
                <w:rFonts w:cs="Arial"/>
                <w:color w:val="000000"/>
                <w:sz w:val="16"/>
                <w:szCs w:val="16"/>
              </w:rPr>
              <w:t>India</w:t>
            </w:r>
          </w:p>
        </w:tc>
        <w:tc>
          <w:tcPr>
            <w:tcW w:w="1275" w:type="dxa"/>
            <w:tcBorders>
              <w:top w:val="single" w:sz="4" w:space="0" w:color="595959" w:themeColor="text1" w:themeTint="A6"/>
              <w:bottom w:val="single" w:sz="4" w:space="0" w:color="595959" w:themeColor="text1" w:themeTint="A6"/>
            </w:tcBorders>
            <w:vAlign w:val="center"/>
          </w:tcPr>
          <w:p w14:paraId="3DCD6373" w14:textId="77777777" w:rsidR="00653E26" w:rsidRPr="00FB768E" w:rsidRDefault="00653E26" w:rsidP="002C3C88">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BA1AD4">
              <w:rPr>
                <w:rFonts w:cs="Arial"/>
                <w:color w:val="000000"/>
                <w:sz w:val="16"/>
                <w:szCs w:val="16"/>
              </w:rPr>
              <w:t>5,224</w:t>
            </w:r>
          </w:p>
        </w:tc>
        <w:tc>
          <w:tcPr>
            <w:tcW w:w="1559" w:type="dxa"/>
            <w:tcBorders>
              <w:top w:val="single" w:sz="4" w:space="0" w:color="595959" w:themeColor="text1" w:themeTint="A6"/>
              <w:bottom w:val="single" w:sz="4" w:space="0" w:color="595959" w:themeColor="text1" w:themeTint="A6"/>
            </w:tcBorders>
            <w:noWrap/>
            <w:vAlign w:val="center"/>
          </w:tcPr>
          <w:p w14:paraId="0B6D0D38" w14:textId="77777777" w:rsidR="00653E26" w:rsidRPr="00FB768E" w:rsidRDefault="00653E26" w:rsidP="002C3C88">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BA1AD4">
              <w:rPr>
                <w:rFonts w:cs="Arial"/>
                <w:color w:val="000000"/>
                <w:sz w:val="16"/>
                <w:szCs w:val="16"/>
              </w:rPr>
              <w:t>2</w:t>
            </w:r>
            <w:r>
              <w:rPr>
                <w:rFonts w:cs="Arial"/>
                <w:color w:val="000000"/>
                <w:sz w:val="16"/>
                <w:szCs w:val="16"/>
              </w:rPr>
              <w:t>0</w:t>
            </w:r>
            <w:r w:rsidRPr="00BA1AD4">
              <w:rPr>
                <w:rFonts w:cs="Arial"/>
                <w:color w:val="000000"/>
                <w:sz w:val="16"/>
                <w:szCs w:val="16"/>
              </w:rPr>
              <w:t>1</w:t>
            </w:r>
          </w:p>
        </w:tc>
        <w:tc>
          <w:tcPr>
            <w:tcW w:w="2127" w:type="dxa"/>
            <w:tcBorders>
              <w:top w:val="single" w:sz="4" w:space="0" w:color="595959" w:themeColor="text1" w:themeTint="A6"/>
              <w:bottom w:val="single" w:sz="4" w:space="0" w:color="595959" w:themeColor="text1" w:themeTint="A6"/>
            </w:tcBorders>
          </w:tcPr>
          <w:p w14:paraId="71A0DA08" w14:textId="77777777" w:rsidR="00653E26" w:rsidRPr="00BA1AD4" w:rsidRDefault="00653E26" w:rsidP="002C3C88">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p>
        </w:tc>
      </w:tr>
      <w:tr w:rsidR="00653E26" w:rsidRPr="00FB768E" w14:paraId="6CE5371E" w14:textId="77777777" w:rsidTr="002C3C88">
        <w:trPr>
          <w:trHeight w:val="315"/>
          <w:jc w:val="center"/>
        </w:trPr>
        <w:tc>
          <w:tcPr>
            <w:cnfStyle w:val="001000000000" w:firstRow="0" w:lastRow="0" w:firstColumn="1" w:lastColumn="0" w:oddVBand="0" w:evenVBand="0" w:oddHBand="0" w:evenHBand="0" w:firstRowFirstColumn="0" w:firstRowLastColumn="0" w:lastRowFirstColumn="0" w:lastRowLastColumn="0"/>
            <w:tcW w:w="1555" w:type="dxa"/>
            <w:tcBorders>
              <w:top w:val="single" w:sz="4" w:space="0" w:color="595959" w:themeColor="text1" w:themeTint="A6"/>
              <w:bottom w:val="single" w:sz="4" w:space="0" w:color="595959" w:themeColor="text1" w:themeTint="A6"/>
            </w:tcBorders>
          </w:tcPr>
          <w:p w14:paraId="29C66C63" w14:textId="77777777" w:rsidR="00653E26" w:rsidRPr="00D31059" w:rsidRDefault="00653E26" w:rsidP="002C3C88">
            <w:pPr>
              <w:spacing w:line="240" w:lineRule="auto"/>
              <w:ind w:left="24" w:right="-140"/>
              <w:jc w:val="center"/>
              <w:rPr>
                <w:rFonts w:cs="Arial"/>
                <w:b w:val="0"/>
                <w:color w:val="000000"/>
                <w:sz w:val="16"/>
                <w:szCs w:val="16"/>
              </w:rPr>
            </w:pPr>
            <w:r w:rsidRPr="00D31059">
              <w:rPr>
                <w:rFonts w:cs="Arial"/>
                <w:b w:val="0"/>
                <w:color w:val="000000"/>
                <w:sz w:val="16"/>
                <w:szCs w:val="16"/>
              </w:rPr>
              <w:t xml:space="preserve">Assam </w:t>
            </w:r>
            <w:r>
              <w:rPr>
                <w:rFonts w:cs="Arial"/>
                <w:b w:val="0"/>
                <w:color w:val="000000"/>
                <w:sz w:val="16"/>
                <w:szCs w:val="16"/>
              </w:rPr>
              <w:t>N</w:t>
            </w:r>
            <w:r w:rsidRPr="00D31059">
              <w:rPr>
                <w:rFonts w:cs="Arial"/>
                <w:b w:val="0"/>
                <w:color w:val="000000"/>
                <w:sz w:val="16"/>
                <w:szCs w:val="16"/>
              </w:rPr>
              <w:t>orth</w:t>
            </w:r>
          </w:p>
        </w:tc>
        <w:tc>
          <w:tcPr>
            <w:tcW w:w="1275" w:type="dxa"/>
            <w:tcBorders>
              <w:top w:val="single" w:sz="4" w:space="0" w:color="595959" w:themeColor="text1" w:themeTint="A6"/>
              <w:bottom w:val="single" w:sz="4" w:space="0" w:color="595959" w:themeColor="text1" w:themeTint="A6"/>
            </w:tcBorders>
            <w:vAlign w:val="center"/>
          </w:tcPr>
          <w:p w14:paraId="3C38C883" w14:textId="77777777" w:rsidR="00653E26" w:rsidRPr="00BA1AD4" w:rsidRDefault="00653E26" w:rsidP="002C3C88">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B400EA">
              <w:rPr>
                <w:rFonts w:cs="Arial"/>
                <w:color w:val="000000"/>
                <w:sz w:val="16"/>
                <w:szCs w:val="16"/>
              </w:rPr>
              <w:t>,,</w:t>
            </w:r>
          </w:p>
        </w:tc>
        <w:tc>
          <w:tcPr>
            <w:tcW w:w="1559" w:type="dxa"/>
            <w:tcBorders>
              <w:top w:val="single" w:sz="4" w:space="0" w:color="595959" w:themeColor="text1" w:themeTint="A6"/>
              <w:bottom w:val="single" w:sz="4" w:space="0" w:color="595959" w:themeColor="text1" w:themeTint="A6"/>
            </w:tcBorders>
            <w:noWrap/>
            <w:vAlign w:val="center"/>
          </w:tcPr>
          <w:p w14:paraId="69712C6B" w14:textId="77777777" w:rsidR="00653E26" w:rsidRPr="00BA1AD4" w:rsidRDefault="00653E26" w:rsidP="002C3C88">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B400EA">
              <w:rPr>
                <w:rFonts w:cs="Arial"/>
                <w:color w:val="000000"/>
                <w:sz w:val="16"/>
                <w:szCs w:val="16"/>
              </w:rPr>
              <w:t>,,</w:t>
            </w:r>
          </w:p>
        </w:tc>
        <w:tc>
          <w:tcPr>
            <w:tcW w:w="2127" w:type="dxa"/>
            <w:tcBorders>
              <w:top w:val="single" w:sz="4" w:space="0" w:color="595959" w:themeColor="text1" w:themeTint="A6"/>
              <w:bottom w:val="single" w:sz="4" w:space="0" w:color="595959" w:themeColor="text1" w:themeTint="A6"/>
            </w:tcBorders>
          </w:tcPr>
          <w:p w14:paraId="35C1F51D" w14:textId="77777777" w:rsidR="00653E26" w:rsidRPr="00BA1AD4" w:rsidRDefault="00653E26" w:rsidP="002C3C88">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167</w:t>
            </w:r>
          </w:p>
        </w:tc>
      </w:tr>
      <w:tr w:rsidR="00653E26" w:rsidRPr="00FB768E" w14:paraId="6E801633" w14:textId="77777777" w:rsidTr="002C3C88">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1555" w:type="dxa"/>
            <w:tcBorders>
              <w:top w:val="single" w:sz="4" w:space="0" w:color="595959" w:themeColor="text1" w:themeTint="A6"/>
              <w:bottom w:val="single" w:sz="4" w:space="0" w:color="595959" w:themeColor="text1" w:themeTint="A6"/>
            </w:tcBorders>
          </w:tcPr>
          <w:p w14:paraId="30807515" w14:textId="77777777" w:rsidR="00653E26" w:rsidRPr="00D31059" w:rsidRDefault="00653E26" w:rsidP="002C3C88">
            <w:pPr>
              <w:spacing w:line="240" w:lineRule="auto"/>
              <w:ind w:left="24" w:right="-140"/>
              <w:jc w:val="center"/>
              <w:rPr>
                <w:rFonts w:cs="Arial"/>
                <w:b w:val="0"/>
                <w:color w:val="000000"/>
                <w:sz w:val="16"/>
                <w:szCs w:val="16"/>
              </w:rPr>
            </w:pPr>
            <w:r w:rsidRPr="00D31059">
              <w:rPr>
                <w:rFonts w:cs="Arial"/>
                <w:b w:val="0"/>
                <w:color w:val="000000"/>
                <w:sz w:val="16"/>
                <w:szCs w:val="16"/>
              </w:rPr>
              <w:t xml:space="preserve">Assam </w:t>
            </w:r>
            <w:r>
              <w:rPr>
                <w:rFonts w:cs="Arial"/>
                <w:b w:val="0"/>
                <w:color w:val="000000"/>
                <w:sz w:val="16"/>
                <w:szCs w:val="16"/>
              </w:rPr>
              <w:t>S</w:t>
            </w:r>
            <w:r w:rsidRPr="00D31059">
              <w:rPr>
                <w:rFonts w:cs="Arial"/>
                <w:b w:val="0"/>
                <w:color w:val="000000"/>
                <w:sz w:val="16"/>
                <w:szCs w:val="16"/>
              </w:rPr>
              <w:t>outh</w:t>
            </w:r>
          </w:p>
        </w:tc>
        <w:tc>
          <w:tcPr>
            <w:tcW w:w="1275" w:type="dxa"/>
            <w:tcBorders>
              <w:top w:val="single" w:sz="4" w:space="0" w:color="595959" w:themeColor="text1" w:themeTint="A6"/>
              <w:bottom w:val="single" w:sz="4" w:space="0" w:color="595959" w:themeColor="text1" w:themeTint="A6"/>
            </w:tcBorders>
            <w:vAlign w:val="center"/>
          </w:tcPr>
          <w:p w14:paraId="4B1871C8" w14:textId="77777777" w:rsidR="00653E26" w:rsidRPr="00BA1AD4" w:rsidRDefault="00653E26" w:rsidP="002C3C88">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B400EA">
              <w:rPr>
                <w:rFonts w:cs="Arial"/>
                <w:color w:val="000000"/>
                <w:sz w:val="16"/>
                <w:szCs w:val="16"/>
              </w:rPr>
              <w:t>,,</w:t>
            </w:r>
          </w:p>
        </w:tc>
        <w:tc>
          <w:tcPr>
            <w:tcW w:w="1559" w:type="dxa"/>
            <w:tcBorders>
              <w:top w:val="single" w:sz="4" w:space="0" w:color="595959" w:themeColor="text1" w:themeTint="A6"/>
              <w:bottom w:val="single" w:sz="4" w:space="0" w:color="595959" w:themeColor="text1" w:themeTint="A6"/>
            </w:tcBorders>
            <w:noWrap/>
            <w:vAlign w:val="center"/>
          </w:tcPr>
          <w:p w14:paraId="03D1E69E" w14:textId="77777777" w:rsidR="00653E26" w:rsidRPr="00BA1AD4" w:rsidRDefault="00653E26" w:rsidP="002C3C88">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B400EA">
              <w:rPr>
                <w:rFonts w:cs="Arial"/>
                <w:color w:val="000000"/>
                <w:sz w:val="16"/>
                <w:szCs w:val="16"/>
              </w:rPr>
              <w:t>,,</w:t>
            </w:r>
          </w:p>
        </w:tc>
        <w:tc>
          <w:tcPr>
            <w:tcW w:w="2127" w:type="dxa"/>
            <w:tcBorders>
              <w:top w:val="single" w:sz="4" w:space="0" w:color="595959" w:themeColor="text1" w:themeTint="A6"/>
              <w:bottom w:val="single" w:sz="4" w:space="0" w:color="595959" w:themeColor="text1" w:themeTint="A6"/>
            </w:tcBorders>
          </w:tcPr>
          <w:p w14:paraId="2688F086" w14:textId="77777777" w:rsidR="00653E26" w:rsidRPr="00BA1AD4" w:rsidRDefault="00653E26" w:rsidP="002C3C88">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Pr>
                <w:rFonts w:cs="Arial"/>
                <w:color w:val="000000"/>
                <w:sz w:val="16"/>
                <w:szCs w:val="16"/>
              </w:rPr>
              <w:t>145</w:t>
            </w:r>
          </w:p>
        </w:tc>
      </w:tr>
      <w:tr w:rsidR="00653E26" w:rsidRPr="00FB768E" w14:paraId="62BD2FB8" w14:textId="77777777" w:rsidTr="002C3C88">
        <w:trPr>
          <w:trHeight w:val="315"/>
          <w:jc w:val="center"/>
        </w:trPr>
        <w:tc>
          <w:tcPr>
            <w:cnfStyle w:val="001000000000" w:firstRow="0" w:lastRow="0" w:firstColumn="1" w:lastColumn="0" w:oddVBand="0" w:evenVBand="0" w:oddHBand="0" w:evenHBand="0" w:firstRowFirstColumn="0" w:firstRowLastColumn="0" w:lastRowFirstColumn="0" w:lastRowLastColumn="0"/>
            <w:tcW w:w="1555" w:type="dxa"/>
            <w:tcBorders>
              <w:top w:val="single" w:sz="4" w:space="0" w:color="595959" w:themeColor="text1" w:themeTint="A6"/>
              <w:bottom w:val="single" w:sz="4" w:space="0" w:color="595959" w:themeColor="text1" w:themeTint="A6"/>
            </w:tcBorders>
          </w:tcPr>
          <w:p w14:paraId="42E09458" w14:textId="77777777" w:rsidR="00653E26" w:rsidRPr="00D31059" w:rsidRDefault="00653E26" w:rsidP="002C3C88">
            <w:pPr>
              <w:spacing w:line="240" w:lineRule="auto"/>
              <w:ind w:left="24" w:right="-140"/>
              <w:jc w:val="center"/>
              <w:rPr>
                <w:rFonts w:cs="Arial"/>
                <w:b w:val="0"/>
                <w:color w:val="000000"/>
                <w:sz w:val="16"/>
                <w:szCs w:val="16"/>
              </w:rPr>
            </w:pPr>
            <w:r w:rsidRPr="00D31059">
              <w:rPr>
                <w:rFonts w:cs="Arial"/>
                <w:b w:val="0"/>
                <w:color w:val="000000"/>
                <w:sz w:val="16"/>
                <w:szCs w:val="16"/>
              </w:rPr>
              <w:t xml:space="preserve">West </w:t>
            </w:r>
            <w:r>
              <w:rPr>
                <w:rFonts w:cs="Arial"/>
                <w:b w:val="0"/>
                <w:color w:val="000000"/>
                <w:sz w:val="16"/>
                <w:szCs w:val="16"/>
              </w:rPr>
              <w:t>B</w:t>
            </w:r>
            <w:r w:rsidRPr="00D31059">
              <w:rPr>
                <w:rFonts w:cs="Arial"/>
                <w:b w:val="0"/>
                <w:color w:val="000000"/>
                <w:sz w:val="16"/>
                <w:szCs w:val="16"/>
              </w:rPr>
              <w:t>engal</w:t>
            </w:r>
          </w:p>
        </w:tc>
        <w:tc>
          <w:tcPr>
            <w:tcW w:w="1275" w:type="dxa"/>
            <w:tcBorders>
              <w:top w:val="single" w:sz="4" w:space="0" w:color="595959" w:themeColor="text1" w:themeTint="A6"/>
              <w:bottom w:val="single" w:sz="4" w:space="0" w:color="595959" w:themeColor="text1" w:themeTint="A6"/>
            </w:tcBorders>
            <w:vAlign w:val="center"/>
          </w:tcPr>
          <w:p w14:paraId="3CA7CA83" w14:textId="77777777" w:rsidR="00653E26" w:rsidRPr="00BA1AD4" w:rsidRDefault="00653E26" w:rsidP="002C3C88">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B400EA">
              <w:rPr>
                <w:rFonts w:cs="Arial"/>
                <w:color w:val="000000"/>
                <w:sz w:val="16"/>
                <w:szCs w:val="16"/>
              </w:rPr>
              <w:t>,,</w:t>
            </w:r>
          </w:p>
        </w:tc>
        <w:tc>
          <w:tcPr>
            <w:tcW w:w="1559" w:type="dxa"/>
            <w:tcBorders>
              <w:top w:val="single" w:sz="4" w:space="0" w:color="595959" w:themeColor="text1" w:themeTint="A6"/>
              <w:bottom w:val="single" w:sz="4" w:space="0" w:color="595959" w:themeColor="text1" w:themeTint="A6"/>
            </w:tcBorders>
            <w:noWrap/>
            <w:vAlign w:val="center"/>
          </w:tcPr>
          <w:p w14:paraId="0C10D591" w14:textId="77777777" w:rsidR="00653E26" w:rsidRPr="00BA1AD4" w:rsidRDefault="00653E26" w:rsidP="002C3C88">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B400EA">
              <w:rPr>
                <w:rFonts w:cs="Arial"/>
                <w:color w:val="000000"/>
                <w:sz w:val="16"/>
                <w:szCs w:val="16"/>
              </w:rPr>
              <w:t>,,</w:t>
            </w:r>
          </w:p>
        </w:tc>
        <w:tc>
          <w:tcPr>
            <w:tcW w:w="2127" w:type="dxa"/>
            <w:tcBorders>
              <w:top w:val="single" w:sz="4" w:space="0" w:color="595959" w:themeColor="text1" w:themeTint="A6"/>
              <w:bottom w:val="single" w:sz="4" w:space="0" w:color="595959" w:themeColor="text1" w:themeTint="A6"/>
            </w:tcBorders>
          </w:tcPr>
          <w:p w14:paraId="7CDDC435" w14:textId="77777777" w:rsidR="00653E26" w:rsidRPr="00BA1AD4" w:rsidRDefault="00653E26" w:rsidP="002C3C88">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176</w:t>
            </w:r>
          </w:p>
        </w:tc>
      </w:tr>
    </w:tbl>
    <w:p w14:paraId="0EDC9976" w14:textId="77777777" w:rsidR="00653E26" w:rsidRDefault="00653E26" w:rsidP="00653E26">
      <w:pPr>
        <w:spacing w:before="60" w:after="60" w:line="240" w:lineRule="auto"/>
        <w:rPr>
          <w:sz w:val="20"/>
        </w:rPr>
      </w:pPr>
    </w:p>
    <w:p w14:paraId="3FF801C2" w14:textId="77777777" w:rsidR="00653E26" w:rsidRDefault="00653E26" w:rsidP="00653E26">
      <w:pPr>
        <w:spacing w:before="60" w:after="60" w:line="240" w:lineRule="auto"/>
        <w:rPr>
          <w:sz w:val="20"/>
        </w:rPr>
      </w:pPr>
      <w:r>
        <w:rPr>
          <w:sz w:val="20"/>
        </w:rPr>
        <w:t>The main objectives are:</w:t>
      </w:r>
    </w:p>
    <w:p w14:paraId="28684AAB" w14:textId="0BFF381E" w:rsidR="00653E26" w:rsidRPr="00815D96" w:rsidRDefault="00815D96" w:rsidP="00815D96">
      <w:pPr>
        <w:pStyle w:val="ListParagraph"/>
        <w:numPr>
          <w:ilvl w:val="0"/>
          <w:numId w:val="22"/>
        </w:numPr>
        <w:spacing w:after="120" w:line="240" w:lineRule="auto"/>
        <w:ind w:left="771" w:hanging="357"/>
        <w:contextualSpacing w:val="0"/>
        <w:rPr>
          <w:sz w:val="20"/>
        </w:rPr>
      </w:pPr>
      <w:r w:rsidRPr="00815D96">
        <w:rPr>
          <w:sz w:val="20"/>
        </w:rPr>
        <w:t>to stay aligned with the language, intent and scope of current HL standard sections on labour conditions that aims to ensure good practices regarding the payment of workers and their conditions of employment.</w:t>
      </w:r>
    </w:p>
    <w:p w14:paraId="440537C5" w14:textId="77777777" w:rsidR="00653E26" w:rsidRDefault="00653E26" w:rsidP="00B16802">
      <w:pPr>
        <w:pStyle w:val="ListParagraph"/>
        <w:numPr>
          <w:ilvl w:val="0"/>
          <w:numId w:val="22"/>
        </w:numPr>
        <w:spacing w:after="120" w:line="240" w:lineRule="auto"/>
        <w:ind w:left="771" w:hanging="357"/>
        <w:contextualSpacing w:val="0"/>
        <w:rPr>
          <w:sz w:val="20"/>
        </w:rPr>
      </w:pPr>
      <w:r w:rsidRPr="005E344B">
        <w:rPr>
          <w:sz w:val="20"/>
        </w:rPr>
        <w:t xml:space="preserve">to ensure that daily </w:t>
      </w:r>
      <w:r w:rsidRPr="00492522">
        <w:rPr>
          <w:sz w:val="20"/>
        </w:rPr>
        <w:t>cash</w:t>
      </w:r>
      <w:r w:rsidRPr="00D31059">
        <w:rPr>
          <w:b/>
          <w:sz w:val="20"/>
        </w:rPr>
        <w:t xml:space="preserve"> </w:t>
      </w:r>
      <w:r w:rsidRPr="00492522">
        <w:rPr>
          <w:sz w:val="20"/>
        </w:rPr>
        <w:t>wages paid to workers do not fall beyond the minimum wage of similar occupations, particu</w:t>
      </w:r>
      <w:r>
        <w:rPr>
          <w:sz w:val="20"/>
        </w:rPr>
        <w:t xml:space="preserve">larly in the event that a minimum wage for the sector is absent and the collectively negotiated wage does not reach the World Bank Poverty line </w:t>
      </w:r>
    </w:p>
    <w:p w14:paraId="17395C82" w14:textId="77777777" w:rsidR="00653E26" w:rsidRDefault="00653E26" w:rsidP="00B16802">
      <w:pPr>
        <w:pStyle w:val="ListParagraph"/>
        <w:numPr>
          <w:ilvl w:val="0"/>
          <w:numId w:val="22"/>
        </w:numPr>
        <w:spacing w:after="120" w:line="240" w:lineRule="auto"/>
        <w:ind w:left="771" w:hanging="357"/>
        <w:contextualSpacing w:val="0"/>
        <w:rPr>
          <w:sz w:val="20"/>
        </w:rPr>
      </w:pPr>
      <w:r>
        <w:rPr>
          <w:sz w:val="20"/>
        </w:rPr>
        <w:t xml:space="preserve">to remain consistent on the approach that is equally applicable in all Fairtrade tea producing countries and ensures that </w:t>
      </w:r>
      <w:r w:rsidRPr="009C456C">
        <w:rPr>
          <w:sz w:val="20"/>
        </w:rPr>
        <w:t>workers and their families are able to meet the internationally recognized poverty lines with the basic wage rate they receive from the employer (Fairtrade certified plantations)</w:t>
      </w:r>
      <w:r>
        <w:rPr>
          <w:sz w:val="20"/>
        </w:rPr>
        <w:t xml:space="preserve">.  </w:t>
      </w:r>
    </w:p>
    <w:p w14:paraId="0E9E95D6" w14:textId="151A2859" w:rsidR="00653E26" w:rsidRDefault="00653E26" w:rsidP="00653E26">
      <w:pPr>
        <w:spacing w:line="276" w:lineRule="auto"/>
        <w:rPr>
          <w:sz w:val="20"/>
        </w:rPr>
      </w:pPr>
      <w:r>
        <w:rPr>
          <w:sz w:val="20"/>
        </w:rPr>
        <w:t>W</w:t>
      </w:r>
      <w:r w:rsidRPr="006C53A9">
        <w:rPr>
          <w:sz w:val="20"/>
        </w:rPr>
        <w:t>hile setting a higher bar for plantations to improve cash wages paid to workers, Fairtrade</w:t>
      </w:r>
      <w:r>
        <w:rPr>
          <w:sz w:val="20"/>
        </w:rPr>
        <w:t xml:space="preserve"> understand</w:t>
      </w:r>
      <w:r w:rsidR="00492522">
        <w:rPr>
          <w:sz w:val="20"/>
        </w:rPr>
        <w:t>s</w:t>
      </w:r>
      <w:r>
        <w:rPr>
          <w:sz w:val="20"/>
        </w:rPr>
        <w:t xml:space="preserve"> the need to</w:t>
      </w:r>
      <w:r w:rsidRPr="006C53A9">
        <w:rPr>
          <w:sz w:val="20"/>
        </w:rPr>
        <w:t xml:space="preserve"> support in the processes for sector dialogue across different origins </w:t>
      </w:r>
      <w:r>
        <w:rPr>
          <w:sz w:val="20"/>
        </w:rPr>
        <w:t>that</w:t>
      </w:r>
      <w:r w:rsidRPr="006C53A9">
        <w:rPr>
          <w:sz w:val="20"/>
        </w:rPr>
        <w:t xml:space="preserve"> bring further changes on improvement of workers living conditions.</w:t>
      </w:r>
    </w:p>
    <w:p w14:paraId="74E6E577" w14:textId="77777777" w:rsidR="00653E26" w:rsidRDefault="00653E26" w:rsidP="00653E26">
      <w:pPr>
        <w:spacing w:line="276" w:lineRule="auto"/>
        <w:rPr>
          <w:sz w:val="20"/>
        </w:rPr>
      </w:pPr>
    </w:p>
    <w:p w14:paraId="58FE054F" w14:textId="77777777" w:rsidR="00653E26" w:rsidRPr="00602573" w:rsidRDefault="00653E26" w:rsidP="00653E26">
      <w:pPr>
        <w:rPr>
          <w:rFonts w:eastAsia="SimSun"/>
          <w:b/>
          <w:sz w:val="20"/>
        </w:rPr>
      </w:pPr>
      <w:r w:rsidRPr="00602573">
        <w:rPr>
          <w:rFonts w:eastAsia="SimSun"/>
          <w:b/>
          <w:sz w:val="20"/>
        </w:rPr>
        <w:t>The proposal</w:t>
      </w:r>
      <w:r>
        <w:rPr>
          <w:rFonts w:eastAsia="SimSun"/>
          <w:b/>
          <w:sz w:val="20"/>
        </w:rPr>
        <w:t>s</w:t>
      </w:r>
      <w:r w:rsidRPr="00602573">
        <w:rPr>
          <w:rFonts w:eastAsia="SimSun"/>
          <w:b/>
          <w:sz w:val="20"/>
        </w:rPr>
        <w:t xml:space="preserve"> aim to: </w:t>
      </w:r>
    </w:p>
    <w:p w14:paraId="241E83F0" w14:textId="32C292F0" w:rsidR="00653E26" w:rsidRDefault="00653E26" w:rsidP="00815D96">
      <w:pPr>
        <w:pStyle w:val="ListParagraph"/>
        <w:numPr>
          <w:ilvl w:val="0"/>
          <w:numId w:val="23"/>
        </w:numPr>
        <w:spacing w:after="120" w:line="240" w:lineRule="auto"/>
        <w:contextualSpacing w:val="0"/>
        <w:rPr>
          <w:sz w:val="20"/>
          <w:szCs w:val="20"/>
        </w:rPr>
      </w:pPr>
      <w:r>
        <w:rPr>
          <w:sz w:val="20"/>
          <w:szCs w:val="20"/>
        </w:rPr>
        <w:t>reinforce the existing</w:t>
      </w:r>
      <w:r w:rsidRPr="006C53A9">
        <w:rPr>
          <w:sz w:val="20"/>
          <w:szCs w:val="20"/>
        </w:rPr>
        <w:t xml:space="preserve"> </w:t>
      </w:r>
      <w:r>
        <w:rPr>
          <w:sz w:val="20"/>
          <w:szCs w:val="20"/>
        </w:rPr>
        <w:t xml:space="preserve">clause </w:t>
      </w:r>
      <w:r w:rsidRPr="006C53A9">
        <w:rPr>
          <w:sz w:val="20"/>
          <w:szCs w:val="20"/>
        </w:rPr>
        <w:t xml:space="preserve">that would help to lift wages, targeting the </w:t>
      </w:r>
      <w:r>
        <w:rPr>
          <w:sz w:val="20"/>
          <w:szCs w:val="20"/>
        </w:rPr>
        <w:t>tea growing regions</w:t>
      </w:r>
      <w:r w:rsidRPr="006C53A9">
        <w:rPr>
          <w:sz w:val="20"/>
          <w:szCs w:val="20"/>
        </w:rPr>
        <w:t xml:space="preserve"> with existing </w:t>
      </w:r>
      <w:r w:rsidRPr="006C53A9">
        <w:rPr>
          <w:bCs/>
          <w:sz w:val="20"/>
          <w:szCs w:val="20"/>
        </w:rPr>
        <w:t xml:space="preserve">barriers to raising wages </w:t>
      </w:r>
      <w:r>
        <w:rPr>
          <w:bCs/>
          <w:sz w:val="20"/>
          <w:szCs w:val="20"/>
        </w:rPr>
        <w:t xml:space="preserve">such as </w:t>
      </w:r>
      <w:r w:rsidRPr="006C53A9">
        <w:rPr>
          <w:bCs/>
          <w:sz w:val="20"/>
          <w:szCs w:val="20"/>
        </w:rPr>
        <w:t xml:space="preserve">complex wage-setting processes, </w:t>
      </w:r>
      <w:r w:rsidR="00815D96" w:rsidRPr="00815D96">
        <w:rPr>
          <w:bCs/>
          <w:sz w:val="20"/>
          <w:szCs w:val="20"/>
        </w:rPr>
        <w:t>unfruitful</w:t>
      </w:r>
      <w:r w:rsidR="00815D96">
        <w:rPr>
          <w:bCs/>
          <w:sz w:val="20"/>
          <w:szCs w:val="20"/>
        </w:rPr>
        <w:t xml:space="preserve"> </w:t>
      </w:r>
      <w:r w:rsidRPr="006C53A9">
        <w:rPr>
          <w:bCs/>
          <w:sz w:val="20"/>
          <w:szCs w:val="20"/>
        </w:rPr>
        <w:t>collective bargaining, and absence of adequate legal minimum wages</w:t>
      </w:r>
      <w:r w:rsidRPr="006C53A9">
        <w:rPr>
          <w:sz w:val="20"/>
          <w:szCs w:val="20"/>
        </w:rPr>
        <w:t>.</w:t>
      </w:r>
    </w:p>
    <w:p w14:paraId="41B858AB" w14:textId="4EE1657D" w:rsidR="00653E26" w:rsidRPr="006C53A9" w:rsidRDefault="00653E26" w:rsidP="00B16802">
      <w:pPr>
        <w:pStyle w:val="ListParagraph"/>
        <w:numPr>
          <w:ilvl w:val="0"/>
          <w:numId w:val="23"/>
        </w:numPr>
        <w:spacing w:after="120" w:line="240" w:lineRule="auto"/>
        <w:contextualSpacing w:val="0"/>
        <w:rPr>
          <w:sz w:val="20"/>
          <w:szCs w:val="20"/>
        </w:rPr>
      </w:pPr>
      <w:r>
        <w:rPr>
          <w:sz w:val="20"/>
          <w:szCs w:val="20"/>
        </w:rPr>
        <w:t>refer to the average</w:t>
      </w:r>
      <w:r w:rsidRPr="005025D6">
        <w:rPr>
          <w:sz w:val="20"/>
          <w:szCs w:val="20"/>
        </w:rPr>
        <w:t xml:space="preserve"> </w:t>
      </w:r>
      <w:r>
        <w:rPr>
          <w:sz w:val="20"/>
          <w:szCs w:val="20"/>
        </w:rPr>
        <w:t xml:space="preserve">value of </w:t>
      </w:r>
      <w:r w:rsidRPr="005025D6">
        <w:rPr>
          <w:sz w:val="20"/>
          <w:szCs w:val="20"/>
        </w:rPr>
        <w:t>minimum wage for unskilled agricultural labour</w:t>
      </w:r>
      <w:r>
        <w:rPr>
          <w:sz w:val="20"/>
          <w:szCs w:val="20"/>
        </w:rPr>
        <w:t xml:space="preserve"> which is</w:t>
      </w:r>
      <w:r w:rsidRPr="005025D6">
        <w:rPr>
          <w:sz w:val="20"/>
          <w:szCs w:val="20"/>
        </w:rPr>
        <w:t xml:space="preserve"> set in Assam and in West-Bengal </w:t>
      </w:r>
      <w:r>
        <w:rPr>
          <w:sz w:val="20"/>
          <w:szCs w:val="20"/>
        </w:rPr>
        <w:t>and to be</w:t>
      </w:r>
      <w:r w:rsidRPr="005025D6">
        <w:rPr>
          <w:sz w:val="20"/>
          <w:szCs w:val="20"/>
        </w:rPr>
        <w:t xml:space="preserve"> applied as long as a minimum wage for the sector has not been formally legislated</w:t>
      </w:r>
      <w:r w:rsidR="003818EC">
        <w:rPr>
          <w:sz w:val="20"/>
          <w:szCs w:val="20"/>
        </w:rPr>
        <w:t>.</w:t>
      </w:r>
    </w:p>
    <w:p w14:paraId="582E60BA" w14:textId="77777777" w:rsidR="00653E26" w:rsidRDefault="00653E26" w:rsidP="00B16802">
      <w:pPr>
        <w:pStyle w:val="ListParagraph"/>
        <w:numPr>
          <w:ilvl w:val="0"/>
          <w:numId w:val="23"/>
        </w:numPr>
        <w:spacing w:line="240" w:lineRule="auto"/>
        <w:rPr>
          <w:sz w:val="20"/>
        </w:rPr>
      </w:pPr>
      <w:r>
        <w:rPr>
          <w:sz w:val="20"/>
        </w:rPr>
        <w:t xml:space="preserve">consider a step-by-step approach </w:t>
      </w:r>
      <w:r w:rsidRPr="006C53A9">
        <w:rPr>
          <w:sz w:val="20"/>
        </w:rPr>
        <w:t xml:space="preserve">for </w:t>
      </w:r>
      <w:r>
        <w:rPr>
          <w:sz w:val="20"/>
        </w:rPr>
        <w:t xml:space="preserve">implementation of </w:t>
      </w:r>
      <w:r w:rsidRPr="006C53A9">
        <w:rPr>
          <w:sz w:val="20"/>
        </w:rPr>
        <w:t>daily wages</w:t>
      </w:r>
      <w:r>
        <w:rPr>
          <w:sz w:val="20"/>
        </w:rPr>
        <w:t xml:space="preserve"> in Assam and West-Bengal</w:t>
      </w:r>
      <w:r w:rsidRPr="006C53A9">
        <w:rPr>
          <w:sz w:val="20"/>
        </w:rPr>
        <w:t xml:space="preserve">. </w:t>
      </w:r>
    </w:p>
    <w:p w14:paraId="5C8CD187" w14:textId="23D51EF6" w:rsidR="00492522" w:rsidRDefault="00492522" w:rsidP="00492522"/>
    <w:p w14:paraId="45F9DC07" w14:textId="34A4F6F4" w:rsidR="003818EC" w:rsidRPr="003818EC" w:rsidRDefault="003818EC" w:rsidP="003818EC">
      <w:pPr>
        <w:spacing w:line="276" w:lineRule="auto"/>
        <w:rPr>
          <w:b/>
          <w:sz w:val="20"/>
        </w:rPr>
      </w:pPr>
      <w:r w:rsidRPr="003818EC">
        <w:rPr>
          <w:b/>
          <w:sz w:val="20"/>
        </w:rPr>
        <w:t>The proposed change</w:t>
      </w:r>
      <w:r>
        <w:rPr>
          <w:b/>
          <w:sz w:val="20"/>
        </w:rPr>
        <w:t>s</w:t>
      </w:r>
      <w:r w:rsidRPr="003818EC">
        <w:rPr>
          <w:b/>
          <w:sz w:val="20"/>
        </w:rPr>
        <w:t xml:space="preserve"> </w:t>
      </w:r>
      <w:r>
        <w:rPr>
          <w:b/>
          <w:sz w:val="20"/>
        </w:rPr>
        <w:t>are</w:t>
      </w:r>
      <w:r w:rsidRPr="003818EC">
        <w:rPr>
          <w:b/>
          <w:sz w:val="20"/>
        </w:rPr>
        <w:t xml:space="preserve">: </w:t>
      </w:r>
    </w:p>
    <w:p w14:paraId="1DB5822C" w14:textId="77777777" w:rsidR="00653E26" w:rsidRDefault="00653E26" w:rsidP="00653E26">
      <w:pPr>
        <w:spacing w:line="276" w:lineRule="auto"/>
        <w:rPr>
          <w:sz w:val="20"/>
        </w:rPr>
      </w:pPr>
    </w:p>
    <w:p w14:paraId="574F96C4" w14:textId="1B42EE15" w:rsidR="00653E26" w:rsidRPr="00492522" w:rsidRDefault="00653E26" w:rsidP="00653E26">
      <w:pPr>
        <w:spacing w:line="240" w:lineRule="auto"/>
        <w:ind w:left="1134" w:hanging="1134"/>
        <w:rPr>
          <w:b/>
        </w:rPr>
      </w:pPr>
      <w:r w:rsidRPr="00431ADE">
        <w:rPr>
          <w:b/>
          <w:sz w:val="20"/>
          <w:shd w:val="clear" w:color="auto" w:fill="4BDDFF"/>
        </w:rPr>
        <w:t xml:space="preserve">Proposal </w:t>
      </w:r>
      <w:r w:rsidR="00E6698D">
        <w:rPr>
          <w:b/>
          <w:sz w:val="20"/>
          <w:shd w:val="clear" w:color="auto" w:fill="4BDDFF"/>
        </w:rPr>
        <w:t>4</w:t>
      </w:r>
      <w:r w:rsidRPr="00431ADE">
        <w:rPr>
          <w:b/>
          <w:sz w:val="20"/>
          <w:shd w:val="clear" w:color="auto" w:fill="4BDDFF"/>
        </w:rPr>
        <w:t>.</w:t>
      </w:r>
      <w:r w:rsidRPr="00431ADE">
        <w:rPr>
          <w:b/>
        </w:rPr>
        <w:t xml:space="preserve"> </w:t>
      </w:r>
      <w:r w:rsidRPr="00492522">
        <w:rPr>
          <w:b/>
          <w:sz w:val="20"/>
        </w:rPr>
        <w:t xml:space="preserve">to modify the guidance of existing requirement 3.5.1 in HL standard to enforce Fairtrade approach on applicable wages and facilitate wages improvement which is in line with wages rates set by national labour regulations in Fairtrade tea producing countries </w:t>
      </w:r>
    </w:p>
    <w:p w14:paraId="2357D3AB" w14:textId="77777777" w:rsidR="00653E26" w:rsidRPr="00431ADE" w:rsidRDefault="00653E26" w:rsidP="00653E26">
      <w:pPr>
        <w:spacing w:line="240" w:lineRule="auto"/>
        <w:ind w:left="1134" w:hanging="1134"/>
      </w:pPr>
    </w:p>
    <w:p w14:paraId="7B600143" w14:textId="77777777" w:rsidR="00653E26" w:rsidRPr="004F73C7" w:rsidRDefault="00653E26" w:rsidP="00653E26">
      <w:pPr>
        <w:jc w:val="left"/>
        <w:rPr>
          <w:b/>
          <w:color w:val="00B9E4"/>
          <w:sz w:val="20"/>
        </w:rPr>
      </w:pPr>
      <w:r w:rsidRPr="004F73C7">
        <w:rPr>
          <w:b/>
          <w:color w:val="00B9E4"/>
          <w:sz w:val="20"/>
        </w:rPr>
        <w:t>3.5.1 Wages and conditions of employment</w:t>
      </w:r>
    </w:p>
    <w:tbl>
      <w:tblPr>
        <w:tblStyle w:val="SimpleTable"/>
        <w:tblW w:w="9493" w:type="dxa"/>
        <w:tblInd w:w="0" w:type="dxa"/>
        <w:tblLook w:val="04A0" w:firstRow="1" w:lastRow="0" w:firstColumn="1" w:lastColumn="0" w:noHBand="0" w:noVBand="1"/>
      </w:tblPr>
      <w:tblGrid>
        <w:gridCol w:w="851"/>
        <w:gridCol w:w="8642"/>
      </w:tblGrid>
      <w:tr w:rsidR="00653E26" w:rsidRPr="0018209F" w14:paraId="2B54BE57" w14:textId="77777777" w:rsidTr="002C3C88">
        <w:trPr>
          <w:cantSplit w:val="0"/>
          <w:trHeight w:val="237"/>
        </w:trPr>
        <w:tc>
          <w:tcPr>
            <w:tcW w:w="851" w:type="dxa"/>
          </w:tcPr>
          <w:p w14:paraId="2D1D65BF" w14:textId="77777777" w:rsidR="00653E26" w:rsidRPr="0005532F" w:rsidRDefault="00653E26" w:rsidP="002C3C88">
            <w:pPr>
              <w:pStyle w:val="VBPC"/>
              <w:jc w:val="left"/>
              <w:rPr>
                <w:rFonts w:ascii="Arial" w:hAnsi="Arial"/>
                <w:color w:val="000000" w:themeColor="text1"/>
                <w:sz w:val="18"/>
                <w:szCs w:val="18"/>
              </w:rPr>
            </w:pPr>
            <w:r w:rsidRPr="0005532F">
              <w:rPr>
                <w:rFonts w:ascii="Arial" w:hAnsi="Arial"/>
                <w:color w:val="000000" w:themeColor="text1"/>
                <w:sz w:val="18"/>
                <w:szCs w:val="18"/>
              </w:rPr>
              <w:t>Core</w:t>
            </w:r>
          </w:p>
        </w:tc>
        <w:tc>
          <w:tcPr>
            <w:tcW w:w="8642" w:type="dxa"/>
            <w:vMerge w:val="restart"/>
          </w:tcPr>
          <w:p w14:paraId="5BD51458" w14:textId="77777777" w:rsidR="00653E26" w:rsidRDefault="00653E26" w:rsidP="002C3C88">
            <w:pPr>
              <w:spacing w:after="120" w:line="240" w:lineRule="auto"/>
              <w:jc w:val="left"/>
              <w:rPr>
                <w:rFonts w:cs="Arial"/>
                <w:color w:val="000000"/>
                <w:sz w:val="18"/>
                <w:szCs w:val="18"/>
                <w:lang w:val="en-US" w:eastAsia="en-US"/>
              </w:rPr>
            </w:pPr>
            <w:r w:rsidRPr="00EF73B7">
              <w:rPr>
                <w:rFonts w:cs="Arial"/>
                <w:color w:val="000000"/>
                <w:sz w:val="18"/>
                <w:szCs w:val="18"/>
                <w:lang w:val="en-US" w:eastAsia="en-US"/>
              </w:rPr>
              <w:t xml:space="preserve">Your company sets wages for workers and other conditions of employment according to legal or CBA regulations where they exist, or at regional average wages or at official minimum wages for similar occupations; </w:t>
            </w:r>
            <w:r w:rsidRPr="008A01C1">
              <w:rPr>
                <w:rFonts w:cs="Arial"/>
                <w:b/>
                <w:color w:val="000000"/>
                <w:sz w:val="18"/>
                <w:szCs w:val="18"/>
                <w:lang w:val="en-US" w:eastAsia="en-US"/>
              </w:rPr>
              <w:t>whichever is the highest</w:t>
            </w:r>
            <w:r w:rsidRPr="008A01C1">
              <w:rPr>
                <w:rFonts w:cs="Arial"/>
                <w:color w:val="000000"/>
                <w:sz w:val="18"/>
                <w:szCs w:val="18"/>
                <w:lang w:val="en-US" w:eastAsia="en-US"/>
              </w:rPr>
              <w:t>,</w:t>
            </w:r>
            <w:r w:rsidRPr="00EF73B7">
              <w:rPr>
                <w:rFonts w:cs="Arial"/>
                <w:color w:val="000000"/>
                <w:sz w:val="18"/>
                <w:szCs w:val="18"/>
                <w:lang w:val="en-US" w:eastAsia="en-US"/>
              </w:rPr>
              <w:t xml:space="preserve"> with the intention of continually increasing salaries (</w:t>
            </w:r>
            <w:r w:rsidRPr="00EF73B7">
              <w:rPr>
                <w:rFonts w:cs="Arial"/>
                <w:color w:val="00B9E4"/>
                <w:sz w:val="18"/>
                <w:szCs w:val="18"/>
                <w:u w:val="single"/>
                <w:lang w:val="en-US" w:eastAsia="en-US"/>
              </w:rPr>
              <w:t>see 3.5.4</w:t>
            </w:r>
            <w:r w:rsidRPr="00EF73B7">
              <w:rPr>
                <w:rFonts w:cs="Arial"/>
                <w:color w:val="000000"/>
                <w:sz w:val="18"/>
                <w:szCs w:val="18"/>
                <w:lang w:val="en-US" w:eastAsia="en-US"/>
              </w:rPr>
              <w:t>).</w:t>
            </w:r>
          </w:p>
          <w:p w14:paraId="187A6A82" w14:textId="77777777" w:rsidR="00653E26" w:rsidRPr="0005532F" w:rsidRDefault="00653E26" w:rsidP="002C3C88">
            <w:pPr>
              <w:spacing w:after="120" w:line="240" w:lineRule="auto"/>
              <w:jc w:val="left"/>
              <w:rPr>
                <w:i/>
                <w:color w:val="000000" w:themeColor="text1"/>
                <w:sz w:val="18"/>
                <w:szCs w:val="18"/>
                <w:u w:val="single"/>
              </w:rPr>
            </w:pPr>
            <w:r w:rsidRPr="00EF73B7">
              <w:rPr>
                <w:rFonts w:cs="Arial"/>
                <w:color w:val="000000"/>
                <w:sz w:val="18"/>
                <w:szCs w:val="18"/>
                <w:lang w:val="en-US" w:eastAsia="en-US"/>
              </w:rPr>
              <w:t>Your company specifies wages for all employee functions and employment terms, such as piecework.</w:t>
            </w:r>
          </w:p>
        </w:tc>
      </w:tr>
      <w:tr w:rsidR="00653E26" w:rsidRPr="0018209F" w14:paraId="457E5418" w14:textId="77777777" w:rsidTr="002C3C88">
        <w:trPr>
          <w:cantSplit w:val="0"/>
          <w:trHeight w:val="187"/>
        </w:trPr>
        <w:tc>
          <w:tcPr>
            <w:tcW w:w="851" w:type="dxa"/>
            <w:tcBorders>
              <w:bottom w:val="single" w:sz="4" w:space="0" w:color="BFBFBF" w:themeColor="background1" w:themeShade="BF"/>
            </w:tcBorders>
          </w:tcPr>
          <w:p w14:paraId="6D16E386" w14:textId="77777777" w:rsidR="00653E26" w:rsidRPr="0005532F" w:rsidRDefault="00653E26" w:rsidP="002C3C88">
            <w:pPr>
              <w:pStyle w:val="VBPC"/>
              <w:jc w:val="left"/>
              <w:rPr>
                <w:rFonts w:ascii="Arial" w:hAnsi="Arial"/>
                <w:color w:val="000000" w:themeColor="text1"/>
                <w:sz w:val="18"/>
                <w:szCs w:val="18"/>
              </w:rPr>
            </w:pPr>
            <w:r w:rsidRPr="0005532F">
              <w:rPr>
                <w:rFonts w:ascii="Arial" w:hAnsi="Arial"/>
                <w:color w:val="000000" w:themeColor="text1"/>
                <w:sz w:val="18"/>
                <w:szCs w:val="18"/>
              </w:rPr>
              <w:t>Year 0</w:t>
            </w:r>
          </w:p>
        </w:tc>
        <w:tc>
          <w:tcPr>
            <w:tcW w:w="8642" w:type="dxa"/>
            <w:vMerge/>
            <w:tcBorders>
              <w:bottom w:val="single" w:sz="4" w:space="0" w:color="BFBFBF" w:themeColor="background1" w:themeShade="BF"/>
            </w:tcBorders>
          </w:tcPr>
          <w:p w14:paraId="2223764E" w14:textId="77777777" w:rsidR="00653E26" w:rsidRPr="0005532F" w:rsidRDefault="00653E26" w:rsidP="002C3C88">
            <w:pPr>
              <w:pStyle w:val="table-body"/>
              <w:rPr>
                <w:rFonts w:ascii="Arial" w:hAnsi="Arial"/>
                <w:color w:val="000000" w:themeColor="text1"/>
                <w:sz w:val="18"/>
                <w:szCs w:val="18"/>
                <w:lang w:eastAsia="ko-KR"/>
              </w:rPr>
            </w:pPr>
          </w:p>
        </w:tc>
      </w:tr>
      <w:tr w:rsidR="00653E26" w:rsidRPr="0018209F" w14:paraId="1C2FFF8C" w14:textId="77777777" w:rsidTr="002C3C88">
        <w:trPr>
          <w:cantSplit w:val="0"/>
          <w:trHeight w:val="222"/>
        </w:trPr>
        <w:tc>
          <w:tcPr>
            <w:tcW w:w="949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1A6CFAAE" w14:textId="77777777" w:rsidR="00653E26" w:rsidRPr="00492522" w:rsidRDefault="00653E26" w:rsidP="002C3C88">
            <w:pPr>
              <w:pStyle w:val="guidance"/>
              <w:spacing w:line="240" w:lineRule="auto"/>
              <w:rPr>
                <w:rFonts w:ascii="Arial" w:hAnsi="Arial" w:cs="Arial"/>
                <w:color w:val="404040" w:themeColor="text1" w:themeTint="BF"/>
                <w:sz w:val="18"/>
                <w:szCs w:val="18"/>
                <w:lang w:val="en-US" w:eastAsia="en-US"/>
              </w:rPr>
            </w:pPr>
            <w:r w:rsidRPr="00492522">
              <w:rPr>
                <w:rFonts w:ascii="Arial" w:hAnsi="Arial" w:cs="Arial"/>
                <w:b/>
                <w:color w:val="000000" w:themeColor="text1"/>
                <w:sz w:val="18"/>
                <w:szCs w:val="18"/>
              </w:rPr>
              <w:t>Guidance:</w:t>
            </w:r>
            <w:r w:rsidRPr="00492522">
              <w:rPr>
                <w:rFonts w:ascii="Arial" w:hAnsi="Arial" w:cs="Arial"/>
                <w:color w:val="000000" w:themeColor="text1"/>
                <w:sz w:val="18"/>
                <w:szCs w:val="18"/>
              </w:rPr>
              <w:t xml:space="preserve"> </w:t>
            </w:r>
            <w:r w:rsidRPr="00492522">
              <w:rPr>
                <w:rFonts w:ascii="Arial" w:eastAsia="Arial" w:hAnsi="Arial" w:cs="Arial"/>
                <w:i/>
                <w:color w:val="404040" w:themeColor="text1" w:themeTint="BF"/>
                <w:spacing w:val="0"/>
                <w:sz w:val="18"/>
                <w:szCs w:val="18"/>
                <w:lang w:val="en-US" w:eastAsia="en-US"/>
              </w:rPr>
              <w:t>National laws and applicable CBA terms need to be complied with especially if they exceed this Standard. However, this Standard applies if it goes beyond those laws and terms.</w:t>
            </w:r>
            <w:r w:rsidRPr="00492522">
              <w:rPr>
                <w:rFonts w:ascii="Arial" w:hAnsi="Arial" w:cs="Arial"/>
                <w:color w:val="404040" w:themeColor="text1" w:themeTint="BF"/>
                <w:sz w:val="18"/>
                <w:szCs w:val="18"/>
                <w:lang w:val="en-US" w:eastAsia="en-US"/>
              </w:rPr>
              <w:t xml:space="preserve"> </w:t>
            </w:r>
          </w:p>
          <w:p w14:paraId="61D9B682" w14:textId="77777777" w:rsidR="00653E26" w:rsidRPr="00492522" w:rsidRDefault="00653E26" w:rsidP="002C3C88">
            <w:pPr>
              <w:pStyle w:val="guidance"/>
              <w:spacing w:line="240" w:lineRule="auto"/>
              <w:rPr>
                <w:rFonts w:ascii="Arial" w:hAnsi="Arial" w:cs="Arial"/>
                <w:color w:val="404040" w:themeColor="text1" w:themeTint="BF"/>
                <w:sz w:val="18"/>
                <w:szCs w:val="18"/>
                <w:lang w:val="en-US" w:eastAsia="en-US"/>
              </w:rPr>
            </w:pPr>
          </w:p>
          <w:p w14:paraId="783B7622" w14:textId="77777777" w:rsidR="00653E26" w:rsidRPr="00B23F8E" w:rsidRDefault="00653E26" w:rsidP="002C3C88">
            <w:pPr>
              <w:pStyle w:val="guidance"/>
              <w:shd w:val="clear" w:color="auto" w:fill="BFBFBF" w:themeFill="background1" w:themeFillShade="BF"/>
              <w:spacing w:line="240" w:lineRule="auto"/>
              <w:rPr>
                <w:rFonts w:ascii="Arial" w:hAnsi="Arial" w:cs="Arial"/>
                <w:color w:val="000000" w:themeColor="text1"/>
              </w:rPr>
            </w:pPr>
            <w:r w:rsidRPr="00492522">
              <w:rPr>
                <w:rFonts w:ascii="Arial" w:hAnsi="Arial" w:cs="Arial"/>
                <w:color w:val="FF0000"/>
                <w:sz w:val="18"/>
                <w:szCs w:val="18"/>
                <w:lang w:val="en-US" w:eastAsia="en-US"/>
              </w:rPr>
              <w:t>In North-East India, the minimum wage for similar occupations is the legislated minimum wage for unskilled agricultural labour. The agricultural minimum wages for Assam and West-Bengal (-without food) will be averaged to arrive at a single daily rate for NEI.</w:t>
            </w:r>
          </w:p>
        </w:tc>
      </w:tr>
    </w:tbl>
    <w:p w14:paraId="786B67CF" w14:textId="77777777" w:rsidR="00653E26" w:rsidRDefault="00653E26" w:rsidP="00653E26">
      <w:pPr>
        <w:spacing w:line="240" w:lineRule="auto"/>
        <w:ind w:left="993" w:hanging="993"/>
        <w:rPr>
          <w:rFonts w:eastAsia="SimSun"/>
          <w:b/>
          <w:sz w:val="20"/>
          <w:szCs w:val="20"/>
        </w:rPr>
      </w:pPr>
    </w:p>
    <w:p w14:paraId="4B7A7B1E" w14:textId="50FF450C" w:rsidR="00653E26" w:rsidRPr="00815D96" w:rsidRDefault="00653E26" w:rsidP="00815D96">
      <w:pPr>
        <w:spacing w:line="240" w:lineRule="auto"/>
        <w:ind w:left="993" w:hanging="993"/>
        <w:rPr>
          <w:sz w:val="20"/>
          <w:szCs w:val="20"/>
        </w:rPr>
      </w:pPr>
      <w:r w:rsidRPr="00852C4E">
        <w:rPr>
          <w:rFonts w:eastAsia="SimSun"/>
          <w:b/>
          <w:sz w:val="20"/>
          <w:szCs w:val="20"/>
        </w:rPr>
        <w:t xml:space="preserve">Rationale: </w:t>
      </w:r>
      <w:r w:rsidR="00815D96" w:rsidRPr="00815D96">
        <w:rPr>
          <w:sz w:val="20"/>
          <w:szCs w:val="20"/>
        </w:rPr>
        <w:t>To ensure implementation of the existing requirement</w:t>
      </w:r>
      <w:r w:rsidR="00815D96">
        <w:rPr>
          <w:sz w:val="20"/>
          <w:szCs w:val="20"/>
        </w:rPr>
        <w:t xml:space="preserve"> introducing clarification for ‘similar occupations’</w:t>
      </w:r>
      <w:r w:rsidR="00815D96" w:rsidRPr="00815D96">
        <w:rPr>
          <w:sz w:val="20"/>
          <w:szCs w:val="20"/>
        </w:rPr>
        <w:t xml:space="preserve"> and improve the paid cash wages in the North-East Indian tea sectors.</w:t>
      </w:r>
    </w:p>
    <w:p w14:paraId="34D1FEBF" w14:textId="77777777" w:rsidR="00653E26" w:rsidRPr="00852C4E" w:rsidRDefault="00653E26" w:rsidP="00653E26">
      <w:pPr>
        <w:spacing w:line="240" w:lineRule="auto"/>
        <w:jc w:val="left"/>
        <w:rPr>
          <w:bCs/>
          <w:sz w:val="20"/>
          <w:szCs w:val="20"/>
        </w:rPr>
      </w:pPr>
    </w:p>
    <w:p w14:paraId="7726BED9" w14:textId="6A0D727B" w:rsidR="00653E26" w:rsidRDefault="00653E26" w:rsidP="00653E26">
      <w:pPr>
        <w:spacing w:after="200" w:line="240" w:lineRule="auto"/>
        <w:ind w:left="993" w:hanging="993"/>
        <w:jc w:val="left"/>
        <w:rPr>
          <w:sz w:val="20"/>
          <w:szCs w:val="20"/>
        </w:rPr>
      </w:pPr>
      <w:r w:rsidRPr="00852C4E">
        <w:rPr>
          <w:rFonts w:eastAsia="SimSun"/>
          <w:b/>
          <w:sz w:val="20"/>
          <w:szCs w:val="20"/>
        </w:rPr>
        <w:t>Implications</w:t>
      </w:r>
      <w:r w:rsidRPr="00852C4E">
        <w:rPr>
          <w:b/>
          <w:sz w:val="20"/>
          <w:szCs w:val="20"/>
        </w:rPr>
        <w:t>:</w:t>
      </w:r>
      <w:r w:rsidRPr="00852C4E">
        <w:rPr>
          <w:sz w:val="20"/>
          <w:szCs w:val="20"/>
        </w:rPr>
        <w:t xml:space="preserve"> </w:t>
      </w:r>
      <w:r w:rsidR="00815D96" w:rsidRPr="00815D96">
        <w:rPr>
          <w:sz w:val="20"/>
          <w:szCs w:val="20"/>
        </w:rPr>
        <w:t>In instances where the legislated minimum wage set for occupations similar to the tea sector is set higher than the CBA and other recognized benchmarks, plantations would be required to pay the highest applicable wages rate. All new companies joining Fairtrade on or after the publication of this standard will need to comply with the requirement by year 0. The cash daily income of workers is the amount accepted for compliance with the official minimum wage for similar occupations</w:t>
      </w:r>
      <w:r w:rsidRPr="00815D96">
        <w:rPr>
          <w:sz w:val="20"/>
          <w:szCs w:val="20"/>
        </w:rPr>
        <w:t>.</w:t>
      </w:r>
    </w:p>
    <w:p w14:paraId="25547209" w14:textId="6399CDBA" w:rsidR="00653E26" w:rsidRDefault="00653E26" w:rsidP="00653E26">
      <w:pPr>
        <w:keepNext/>
        <w:keepLines/>
        <w:spacing w:before="120" w:after="120" w:line="240" w:lineRule="auto"/>
        <w:rPr>
          <w:b/>
          <w:color w:val="00B9E4" w:themeColor="background2"/>
          <w:sz w:val="20"/>
        </w:rPr>
      </w:pPr>
      <w:r w:rsidRPr="00C42927">
        <w:rPr>
          <w:b/>
          <w:color w:val="00B9E4" w:themeColor="background2"/>
          <w:sz w:val="20"/>
        </w:rPr>
        <w:t>Do you agree with the proposed change?</w:t>
      </w:r>
    </w:p>
    <w:p w14:paraId="426FE166" w14:textId="77777777" w:rsidR="002B16AC" w:rsidRPr="00492FC6" w:rsidRDefault="002B16AC" w:rsidP="002B16AC">
      <w:pPr>
        <w:spacing w:line="240" w:lineRule="auto"/>
        <w:rPr>
          <w:i/>
          <w:color w:val="7030A0"/>
          <w:sz w:val="18"/>
        </w:rPr>
      </w:pPr>
      <w:r w:rsidRPr="00492FC6">
        <w:rPr>
          <w:b/>
          <w:color w:val="7030A0"/>
          <w:sz w:val="18"/>
          <w:highlight w:val="lightGray"/>
        </w:rPr>
        <w:t>!</w:t>
      </w:r>
      <w:r>
        <w:rPr>
          <w:i/>
          <w:color w:val="7030A0"/>
          <w:sz w:val="18"/>
          <w:highlight w:val="lightGray"/>
        </w:rPr>
        <w:t xml:space="preserve"> </w:t>
      </w:r>
      <w:r w:rsidRPr="00492FC6">
        <w:rPr>
          <w:i/>
          <w:color w:val="7030A0"/>
          <w:sz w:val="18"/>
          <w:highlight w:val="lightGray"/>
        </w:rPr>
        <w:t xml:space="preserve">tick </w:t>
      </w:r>
      <w:r w:rsidRPr="00492FC6">
        <w:rPr>
          <w:b/>
          <w:i/>
          <w:color w:val="7030A0"/>
          <w:sz w:val="18"/>
          <w:highlight w:val="lightGray"/>
        </w:rPr>
        <w:t>one</w:t>
      </w:r>
      <w:r w:rsidRPr="00492FC6">
        <w:rPr>
          <w:i/>
          <w:color w:val="7030A0"/>
          <w:sz w:val="18"/>
          <w:highlight w:val="lightGray"/>
        </w:rPr>
        <w:t xml:space="preserve"> box only</w:t>
      </w:r>
      <w:r w:rsidRPr="00492FC6">
        <w:rPr>
          <w:i/>
          <w:color w:val="7030A0"/>
          <w:sz w:val="18"/>
        </w:rPr>
        <w:t xml:space="preserve"> </w:t>
      </w:r>
    </w:p>
    <w:p w14:paraId="33A79697" w14:textId="77777777" w:rsidR="00653E26" w:rsidRPr="00C42927" w:rsidRDefault="00653E26" w:rsidP="00653E26">
      <w:pPr>
        <w:keepNext/>
        <w:keepLines/>
        <w:tabs>
          <w:tab w:val="left" w:pos="735"/>
        </w:tabs>
        <w:spacing w:before="120" w:after="120" w:line="240" w:lineRule="auto"/>
        <w:rPr>
          <w:sz w:val="20"/>
        </w:rPr>
      </w:pPr>
      <w:r w:rsidRPr="00C42927">
        <w:rPr>
          <w:sz w:val="20"/>
        </w:rPr>
        <w:fldChar w:fldCharType="begin">
          <w:ffData>
            <w:name w:val="Check1"/>
            <w:enabled/>
            <w:calcOnExit w:val="0"/>
            <w:checkBox>
              <w:sizeAuto/>
              <w:default w:val="0"/>
            </w:checkBox>
          </w:ffData>
        </w:fldChar>
      </w:r>
      <w:r w:rsidRPr="00C42927">
        <w:rPr>
          <w:sz w:val="20"/>
        </w:rPr>
        <w:instrText xml:space="preserve"> FORMCHECKBOX </w:instrText>
      </w:r>
      <w:r w:rsidR="00787406">
        <w:rPr>
          <w:sz w:val="20"/>
        </w:rPr>
      </w:r>
      <w:r w:rsidR="00787406">
        <w:rPr>
          <w:sz w:val="20"/>
        </w:rPr>
        <w:fldChar w:fldCharType="separate"/>
      </w:r>
      <w:r w:rsidRPr="00C42927">
        <w:rPr>
          <w:sz w:val="20"/>
        </w:rPr>
        <w:fldChar w:fldCharType="end"/>
      </w:r>
      <w:r w:rsidRPr="00C42927">
        <w:rPr>
          <w:sz w:val="20"/>
        </w:rPr>
        <w:t>Strongly agree</w:t>
      </w:r>
    </w:p>
    <w:p w14:paraId="3F48F818" w14:textId="6F43E6BB" w:rsidR="00653E26" w:rsidRPr="00C42927" w:rsidRDefault="00653E26" w:rsidP="00653E26">
      <w:pPr>
        <w:keepNext/>
        <w:keepLines/>
        <w:tabs>
          <w:tab w:val="left" w:pos="735"/>
        </w:tabs>
        <w:spacing w:before="120" w:after="120" w:line="240" w:lineRule="auto"/>
        <w:rPr>
          <w:sz w:val="20"/>
        </w:rPr>
      </w:pPr>
      <w:r w:rsidRPr="00C42927">
        <w:rPr>
          <w:sz w:val="20"/>
        </w:rPr>
        <w:fldChar w:fldCharType="begin">
          <w:ffData>
            <w:name w:val="Check1"/>
            <w:enabled/>
            <w:calcOnExit w:val="0"/>
            <w:checkBox>
              <w:sizeAuto/>
              <w:default w:val="0"/>
            </w:checkBox>
          </w:ffData>
        </w:fldChar>
      </w:r>
      <w:r w:rsidRPr="00C42927">
        <w:rPr>
          <w:sz w:val="20"/>
        </w:rPr>
        <w:instrText xml:space="preserve"> FORMCHECKBOX </w:instrText>
      </w:r>
      <w:r w:rsidR="00787406">
        <w:rPr>
          <w:sz w:val="20"/>
        </w:rPr>
      </w:r>
      <w:r w:rsidR="00787406">
        <w:rPr>
          <w:sz w:val="20"/>
        </w:rPr>
        <w:fldChar w:fldCharType="separate"/>
      </w:r>
      <w:r w:rsidRPr="00C42927">
        <w:rPr>
          <w:sz w:val="20"/>
        </w:rPr>
        <w:fldChar w:fldCharType="end"/>
      </w:r>
      <w:r w:rsidRPr="00C42927">
        <w:rPr>
          <w:sz w:val="20"/>
        </w:rPr>
        <w:t>Partially agree</w:t>
      </w:r>
      <w:r w:rsidR="00176DAB">
        <w:rPr>
          <w:sz w:val="20"/>
        </w:rPr>
        <w:t xml:space="preserve"> (</w:t>
      </w:r>
      <w:r w:rsidR="00176DAB" w:rsidRPr="002B16AC">
        <w:rPr>
          <w:i/>
          <w:sz w:val="18"/>
        </w:rPr>
        <w:t>in the box below specify what part or what element you don’t agree with</w:t>
      </w:r>
      <w:r w:rsidR="00176DAB">
        <w:rPr>
          <w:sz w:val="20"/>
        </w:rPr>
        <w:t>)</w:t>
      </w:r>
    </w:p>
    <w:p w14:paraId="6D62975E" w14:textId="77777777" w:rsidR="00653E26" w:rsidRPr="00C42927" w:rsidRDefault="00653E26" w:rsidP="00653E26">
      <w:pPr>
        <w:keepNext/>
        <w:keepLines/>
        <w:tabs>
          <w:tab w:val="left" w:pos="735"/>
        </w:tabs>
        <w:spacing w:before="120" w:after="120" w:line="240" w:lineRule="auto"/>
        <w:rPr>
          <w:sz w:val="20"/>
        </w:rPr>
      </w:pPr>
      <w:r w:rsidRPr="00C42927">
        <w:rPr>
          <w:sz w:val="20"/>
        </w:rPr>
        <w:fldChar w:fldCharType="begin">
          <w:ffData>
            <w:name w:val="Check1"/>
            <w:enabled/>
            <w:calcOnExit w:val="0"/>
            <w:checkBox>
              <w:sizeAuto/>
              <w:default w:val="0"/>
            </w:checkBox>
          </w:ffData>
        </w:fldChar>
      </w:r>
      <w:r w:rsidRPr="00C42927">
        <w:rPr>
          <w:sz w:val="20"/>
        </w:rPr>
        <w:instrText xml:space="preserve"> FORMCHECKBOX </w:instrText>
      </w:r>
      <w:r w:rsidR="00787406">
        <w:rPr>
          <w:sz w:val="20"/>
        </w:rPr>
      </w:r>
      <w:r w:rsidR="00787406">
        <w:rPr>
          <w:sz w:val="20"/>
        </w:rPr>
        <w:fldChar w:fldCharType="separate"/>
      </w:r>
      <w:r w:rsidRPr="00C42927">
        <w:rPr>
          <w:sz w:val="20"/>
        </w:rPr>
        <w:fldChar w:fldCharType="end"/>
      </w:r>
      <w:r w:rsidRPr="00C42927">
        <w:rPr>
          <w:sz w:val="20"/>
        </w:rPr>
        <w:t>Disagree</w:t>
      </w:r>
    </w:p>
    <w:p w14:paraId="7A55EB81" w14:textId="77777777" w:rsidR="00653E26" w:rsidRPr="00C42927" w:rsidRDefault="00653E26" w:rsidP="00653E26">
      <w:pPr>
        <w:keepNext/>
        <w:keepLines/>
        <w:tabs>
          <w:tab w:val="left" w:pos="735"/>
        </w:tabs>
        <w:spacing w:before="120" w:after="120" w:line="240" w:lineRule="auto"/>
        <w:rPr>
          <w:sz w:val="20"/>
        </w:rPr>
      </w:pPr>
      <w:r w:rsidRPr="00C42927">
        <w:rPr>
          <w:sz w:val="20"/>
        </w:rPr>
        <w:fldChar w:fldCharType="begin">
          <w:ffData>
            <w:name w:val="Check1"/>
            <w:enabled/>
            <w:calcOnExit w:val="0"/>
            <w:checkBox>
              <w:sizeAuto/>
              <w:default w:val="0"/>
            </w:checkBox>
          </w:ffData>
        </w:fldChar>
      </w:r>
      <w:r w:rsidRPr="00C42927">
        <w:rPr>
          <w:sz w:val="20"/>
        </w:rPr>
        <w:instrText xml:space="preserve"> FORMCHECKBOX </w:instrText>
      </w:r>
      <w:r w:rsidR="00787406">
        <w:rPr>
          <w:sz w:val="20"/>
        </w:rPr>
      </w:r>
      <w:r w:rsidR="00787406">
        <w:rPr>
          <w:sz w:val="20"/>
        </w:rPr>
        <w:fldChar w:fldCharType="separate"/>
      </w:r>
      <w:r w:rsidRPr="00C42927">
        <w:rPr>
          <w:sz w:val="20"/>
        </w:rPr>
        <w:fldChar w:fldCharType="end"/>
      </w:r>
      <w:r w:rsidRPr="00C42927">
        <w:rPr>
          <w:sz w:val="20"/>
        </w:rPr>
        <w:t>Not relevant to me / I don’t know</w:t>
      </w:r>
    </w:p>
    <w:p w14:paraId="4D38A587" w14:textId="77777777" w:rsidR="00653E26" w:rsidRDefault="00653E26" w:rsidP="00653E26">
      <w:pPr>
        <w:rPr>
          <w:sz w:val="20"/>
          <w:szCs w:val="28"/>
        </w:rPr>
      </w:pPr>
    </w:p>
    <w:p w14:paraId="11331B04" w14:textId="77777777" w:rsidR="00653E26" w:rsidRPr="00F2148E" w:rsidRDefault="00653E26" w:rsidP="00653E26">
      <w:pPr>
        <w:rPr>
          <w:b/>
          <w:sz w:val="16"/>
        </w:rPr>
      </w:pPr>
      <w:r w:rsidRPr="00F2148E">
        <w:rPr>
          <w:b/>
          <w:sz w:val="20"/>
          <w:szCs w:val="28"/>
        </w:rPr>
        <w:t>Please explain your rationale here:</w:t>
      </w:r>
      <w:r w:rsidRPr="00F2148E">
        <w:rPr>
          <w:b/>
          <w:sz w:val="16"/>
        </w:rPr>
        <w:t xml:space="preserve"> </w:t>
      </w:r>
    </w:p>
    <w:p w14:paraId="70A01C4D" w14:textId="77777777" w:rsidR="00653E26" w:rsidRPr="00F2148E" w:rsidRDefault="00653E26" w:rsidP="00653E26">
      <w:pPr>
        <w:pBdr>
          <w:top w:val="single" w:sz="4" w:space="1" w:color="262626" w:themeColor="text1" w:themeTint="D9"/>
          <w:left w:val="single" w:sz="4" w:space="4" w:color="262626" w:themeColor="text1" w:themeTint="D9"/>
          <w:bottom w:val="single" w:sz="4" w:space="1" w:color="262626" w:themeColor="text1" w:themeTint="D9"/>
          <w:right w:val="single" w:sz="4" w:space="4" w:color="262626" w:themeColor="text1" w:themeTint="D9"/>
        </w:pBdr>
        <w:rPr>
          <w:sz w:val="24"/>
          <w:szCs w:val="20"/>
        </w:rPr>
      </w:pPr>
      <w:r w:rsidRPr="00F2148E">
        <w:rPr>
          <w:sz w:val="20"/>
        </w:rPr>
        <w:fldChar w:fldCharType="begin">
          <w:ffData>
            <w:name w:val="Text9"/>
            <w:enabled/>
            <w:calcOnExit w:val="0"/>
            <w:textInput/>
          </w:ffData>
        </w:fldChar>
      </w:r>
      <w:r w:rsidRPr="00F2148E">
        <w:rPr>
          <w:sz w:val="20"/>
        </w:rPr>
        <w:instrText xml:space="preserve"> FORMTEXT </w:instrText>
      </w:r>
      <w:r w:rsidRPr="00F2148E">
        <w:rPr>
          <w:sz w:val="20"/>
        </w:rPr>
      </w:r>
      <w:r w:rsidRPr="00F2148E">
        <w:rPr>
          <w:sz w:val="20"/>
        </w:rPr>
        <w:fldChar w:fldCharType="separate"/>
      </w:r>
      <w:r w:rsidRPr="00F2148E">
        <w:rPr>
          <w:noProof/>
          <w:sz w:val="20"/>
        </w:rPr>
        <w:t> </w:t>
      </w:r>
      <w:r w:rsidRPr="00F2148E">
        <w:rPr>
          <w:noProof/>
          <w:sz w:val="20"/>
        </w:rPr>
        <w:t> </w:t>
      </w:r>
      <w:r w:rsidRPr="00F2148E">
        <w:rPr>
          <w:noProof/>
          <w:sz w:val="20"/>
        </w:rPr>
        <w:t> </w:t>
      </w:r>
      <w:r w:rsidRPr="00F2148E">
        <w:rPr>
          <w:noProof/>
          <w:sz w:val="20"/>
        </w:rPr>
        <w:t> </w:t>
      </w:r>
      <w:r w:rsidRPr="00F2148E">
        <w:rPr>
          <w:noProof/>
          <w:sz w:val="20"/>
        </w:rPr>
        <w:t> </w:t>
      </w:r>
      <w:r w:rsidRPr="00F2148E">
        <w:rPr>
          <w:sz w:val="20"/>
        </w:rPr>
        <w:fldChar w:fldCharType="end"/>
      </w:r>
    </w:p>
    <w:p w14:paraId="640D5D12" w14:textId="3AEB1AC4" w:rsidR="008A01C1" w:rsidRDefault="008A01C1" w:rsidP="00653E26">
      <w:pPr>
        <w:jc w:val="left"/>
        <w:rPr>
          <w:sz w:val="20"/>
        </w:rPr>
      </w:pPr>
    </w:p>
    <w:p w14:paraId="66D35349" w14:textId="77777777" w:rsidR="00785B78" w:rsidRDefault="00785B78" w:rsidP="00653E26">
      <w:pPr>
        <w:jc w:val="left"/>
        <w:rPr>
          <w:sz w:val="20"/>
        </w:rPr>
      </w:pPr>
    </w:p>
    <w:p w14:paraId="02ABBED0" w14:textId="77777777" w:rsidR="00492522" w:rsidRDefault="00492522" w:rsidP="00653E26">
      <w:pPr>
        <w:jc w:val="left"/>
        <w:rPr>
          <w:sz w:val="20"/>
        </w:rPr>
      </w:pPr>
    </w:p>
    <w:p w14:paraId="5CCA2822" w14:textId="089ECBF9" w:rsidR="00653E26" w:rsidRPr="00492522" w:rsidRDefault="00653E26" w:rsidP="00653E26">
      <w:pPr>
        <w:spacing w:line="240" w:lineRule="auto"/>
        <w:ind w:left="1134" w:hanging="1134"/>
        <w:rPr>
          <w:b/>
        </w:rPr>
      </w:pPr>
      <w:r w:rsidRPr="00431ADE">
        <w:rPr>
          <w:b/>
          <w:sz w:val="20"/>
          <w:shd w:val="clear" w:color="auto" w:fill="4BDDFF"/>
        </w:rPr>
        <w:t xml:space="preserve">Proposal </w:t>
      </w:r>
      <w:r w:rsidR="00E6698D">
        <w:rPr>
          <w:b/>
          <w:sz w:val="20"/>
          <w:shd w:val="clear" w:color="auto" w:fill="4BDDFF"/>
        </w:rPr>
        <w:t>5</w:t>
      </w:r>
      <w:r w:rsidRPr="00431ADE">
        <w:rPr>
          <w:b/>
          <w:sz w:val="20"/>
          <w:shd w:val="clear" w:color="auto" w:fill="4BDDFF"/>
        </w:rPr>
        <w:t>.</w:t>
      </w:r>
      <w:r w:rsidRPr="00AB75EF">
        <w:rPr>
          <w:b/>
          <w:sz w:val="20"/>
        </w:rPr>
        <w:t xml:space="preserve"> </w:t>
      </w:r>
      <w:r w:rsidRPr="00492522">
        <w:rPr>
          <w:b/>
          <w:sz w:val="20"/>
        </w:rPr>
        <w:t>to consult on two options for gradual increase of paid wages, that would reach the minimum legislated wage for unskilled agricultural labour set for tea sector in Assam and West-Bengal</w:t>
      </w:r>
    </w:p>
    <w:p w14:paraId="52727CBD" w14:textId="77777777" w:rsidR="00653E26" w:rsidRPr="00492522" w:rsidRDefault="00653E26" w:rsidP="00653E26">
      <w:pPr>
        <w:spacing w:line="240" w:lineRule="auto"/>
        <w:ind w:left="1134" w:hanging="1134"/>
        <w:rPr>
          <w:b/>
        </w:rPr>
      </w:pPr>
    </w:p>
    <w:p w14:paraId="0D283714" w14:textId="77777777" w:rsidR="00653E26" w:rsidRPr="00BC2818" w:rsidRDefault="00653E26" w:rsidP="00653E26">
      <w:pPr>
        <w:spacing w:after="120" w:line="240" w:lineRule="auto"/>
        <w:ind w:left="1134" w:hanging="141"/>
        <w:rPr>
          <w:color w:val="00B0F0"/>
          <w:sz w:val="20"/>
          <w:u w:val="single"/>
        </w:rPr>
      </w:pPr>
      <w:r w:rsidRPr="00BC2818">
        <w:rPr>
          <w:b/>
          <w:color w:val="00B6E4"/>
          <w:sz w:val="20"/>
          <w:u w:val="single"/>
        </w:rPr>
        <w:t>Option 1</w:t>
      </w:r>
      <w:r w:rsidRPr="00BC2818">
        <w:rPr>
          <w:b/>
          <w:color w:val="00B0F0"/>
          <w:sz w:val="20"/>
          <w:u w:val="single"/>
        </w:rPr>
        <w:t>:</w:t>
      </w:r>
      <w:r w:rsidRPr="00BC2818">
        <w:rPr>
          <w:color w:val="00B0F0"/>
          <w:sz w:val="20"/>
          <w:u w:val="single"/>
        </w:rPr>
        <w:t xml:space="preserve"> </w:t>
      </w:r>
    </w:p>
    <w:p w14:paraId="5AD5BAA1" w14:textId="097BE495" w:rsidR="00653E26" w:rsidRDefault="00653E26" w:rsidP="00815D96">
      <w:pPr>
        <w:pStyle w:val="ListParagraph"/>
        <w:numPr>
          <w:ilvl w:val="0"/>
          <w:numId w:val="44"/>
        </w:numPr>
        <w:spacing w:after="120" w:line="240" w:lineRule="auto"/>
        <w:contextualSpacing w:val="0"/>
        <w:rPr>
          <w:sz w:val="20"/>
        </w:rPr>
      </w:pPr>
      <w:r>
        <w:rPr>
          <w:sz w:val="20"/>
        </w:rPr>
        <w:t>a</w:t>
      </w:r>
      <w:r w:rsidRPr="007C4A90">
        <w:rPr>
          <w:sz w:val="20"/>
        </w:rPr>
        <w:t>fter 1</w:t>
      </w:r>
      <w:r w:rsidRPr="007C4A90">
        <w:rPr>
          <w:sz w:val="20"/>
          <w:vertAlign w:val="superscript"/>
        </w:rPr>
        <w:t>st</w:t>
      </w:r>
      <w:r w:rsidRPr="007C4A90">
        <w:rPr>
          <w:sz w:val="20"/>
        </w:rPr>
        <w:t xml:space="preserve"> year</w:t>
      </w:r>
      <w:r w:rsidR="00492522">
        <w:rPr>
          <w:sz w:val="20"/>
        </w:rPr>
        <w:t xml:space="preserve"> starting</w:t>
      </w:r>
      <w:r w:rsidRPr="007C4A90">
        <w:rPr>
          <w:sz w:val="20"/>
        </w:rPr>
        <w:t xml:space="preserve"> </w:t>
      </w:r>
      <w:r w:rsidR="001276D1">
        <w:rPr>
          <w:sz w:val="20"/>
        </w:rPr>
        <w:t xml:space="preserve">from </w:t>
      </w:r>
      <w:r>
        <w:rPr>
          <w:sz w:val="20"/>
        </w:rPr>
        <w:t xml:space="preserve">the </w:t>
      </w:r>
      <w:r w:rsidR="00815D96" w:rsidRPr="00815D96">
        <w:rPr>
          <w:sz w:val="20"/>
        </w:rPr>
        <w:t xml:space="preserve">applicability date </w:t>
      </w:r>
      <w:r w:rsidR="001276D1">
        <w:rPr>
          <w:sz w:val="20"/>
        </w:rPr>
        <w:t xml:space="preserve">of revised </w:t>
      </w:r>
      <w:r>
        <w:rPr>
          <w:sz w:val="20"/>
        </w:rPr>
        <w:t xml:space="preserve">Tea HL </w:t>
      </w:r>
      <w:r w:rsidR="001276D1">
        <w:rPr>
          <w:sz w:val="20"/>
        </w:rPr>
        <w:t>standard</w:t>
      </w:r>
      <w:r w:rsidRPr="007C4A90">
        <w:rPr>
          <w:sz w:val="20"/>
        </w:rPr>
        <w:t>,</w:t>
      </w:r>
      <w:r>
        <w:rPr>
          <w:sz w:val="20"/>
        </w:rPr>
        <w:t xml:space="preserve"> daily paid </w:t>
      </w:r>
      <w:r w:rsidR="003818EC">
        <w:rPr>
          <w:sz w:val="20"/>
        </w:rPr>
        <w:t xml:space="preserve">cash </w:t>
      </w:r>
      <w:r>
        <w:rPr>
          <w:sz w:val="20"/>
        </w:rPr>
        <w:t>wage is</w:t>
      </w:r>
      <w:r w:rsidRPr="007C4A90">
        <w:rPr>
          <w:sz w:val="20"/>
        </w:rPr>
        <w:t xml:space="preserve"> </w:t>
      </w:r>
      <w:r>
        <w:rPr>
          <w:sz w:val="20"/>
        </w:rPr>
        <w:t xml:space="preserve">increased to reach </w:t>
      </w:r>
      <w:r w:rsidRPr="007C4A90">
        <w:rPr>
          <w:sz w:val="20"/>
        </w:rPr>
        <w:t xml:space="preserve">80% of </w:t>
      </w:r>
      <w:r>
        <w:rPr>
          <w:sz w:val="20"/>
        </w:rPr>
        <w:t xml:space="preserve">270 INR per day, the </w:t>
      </w:r>
      <w:r w:rsidRPr="007C4A90">
        <w:rPr>
          <w:sz w:val="20"/>
        </w:rPr>
        <w:t>legislated minimum wage fo</w:t>
      </w:r>
      <w:r>
        <w:rPr>
          <w:sz w:val="20"/>
        </w:rPr>
        <w:t>r unskilled agricultural labour.</w:t>
      </w:r>
    </w:p>
    <w:p w14:paraId="54658D73" w14:textId="6BA34FC6" w:rsidR="00653E26" w:rsidRDefault="00653E26" w:rsidP="00B16802">
      <w:pPr>
        <w:pStyle w:val="ListParagraph"/>
        <w:numPr>
          <w:ilvl w:val="0"/>
          <w:numId w:val="44"/>
        </w:numPr>
        <w:spacing w:after="120" w:line="240" w:lineRule="auto"/>
        <w:contextualSpacing w:val="0"/>
        <w:rPr>
          <w:sz w:val="20"/>
        </w:rPr>
      </w:pPr>
      <w:r>
        <w:rPr>
          <w:sz w:val="20"/>
        </w:rPr>
        <w:t>b</w:t>
      </w:r>
      <w:r w:rsidRPr="007C4A90">
        <w:rPr>
          <w:sz w:val="20"/>
        </w:rPr>
        <w:t xml:space="preserve">y end of </w:t>
      </w:r>
      <w:r>
        <w:rPr>
          <w:sz w:val="20"/>
        </w:rPr>
        <w:t xml:space="preserve">the </w:t>
      </w:r>
      <w:r w:rsidRPr="007C4A90">
        <w:rPr>
          <w:sz w:val="20"/>
        </w:rPr>
        <w:t>2</w:t>
      </w:r>
      <w:r w:rsidRPr="007C4A90">
        <w:rPr>
          <w:sz w:val="20"/>
          <w:vertAlign w:val="superscript"/>
        </w:rPr>
        <w:t>nd</w:t>
      </w:r>
      <w:r w:rsidRPr="007C4A90">
        <w:rPr>
          <w:sz w:val="20"/>
        </w:rPr>
        <w:t xml:space="preserve"> year</w:t>
      </w:r>
      <w:r w:rsidR="00AB75EF">
        <w:rPr>
          <w:sz w:val="20"/>
        </w:rPr>
        <w:t xml:space="preserve"> </w:t>
      </w:r>
      <w:r w:rsidR="00492522">
        <w:rPr>
          <w:sz w:val="20"/>
        </w:rPr>
        <w:t xml:space="preserve">starting </w:t>
      </w:r>
      <w:r w:rsidR="001276D1">
        <w:rPr>
          <w:sz w:val="20"/>
        </w:rPr>
        <w:t>from the</w:t>
      </w:r>
      <w:r>
        <w:rPr>
          <w:sz w:val="20"/>
        </w:rPr>
        <w:t xml:space="preserve"> </w:t>
      </w:r>
      <w:r w:rsidR="001276D1" w:rsidRPr="00815D96">
        <w:rPr>
          <w:sz w:val="20"/>
        </w:rPr>
        <w:t xml:space="preserve">applicability </w:t>
      </w:r>
      <w:r w:rsidR="001276D1">
        <w:rPr>
          <w:sz w:val="20"/>
        </w:rPr>
        <w:t>date of revised Tea HL standard</w:t>
      </w:r>
      <w:r w:rsidRPr="007C4A90">
        <w:rPr>
          <w:sz w:val="20"/>
        </w:rPr>
        <w:t xml:space="preserve">, </w:t>
      </w:r>
      <w:r w:rsidR="00E907F1">
        <w:rPr>
          <w:sz w:val="20"/>
        </w:rPr>
        <w:t xml:space="preserve">the full cash wage of </w:t>
      </w:r>
      <w:r>
        <w:rPr>
          <w:sz w:val="20"/>
        </w:rPr>
        <w:t>270 INR per day is paid</w:t>
      </w:r>
      <w:r w:rsidR="00AB75EF">
        <w:rPr>
          <w:sz w:val="20"/>
        </w:rPr>
        <w:t xml:space="preserve">. </w:t>
      </w:r>
    </w:p>
    <w:p w14:paraId="56F0623F" w14:textId="77777777" w:rsidR="00653E26" w:rsidRDefault="00653E26" w:rsidP="00653E26">
      <w:pPr>
        <w:jc w:val="left"/>
        <w:rPr>
          <w:sz w:val="20"/>
        </w:rPr>
      </w:pPr>
    </w:p>
    <w:p w14:paraId="5EF5F32F" w14:textId="77777777" w:rsidR="00653E26" w:rsidRPr="00BC2818" w:rsidRDefault="00653E26" w:rsidP="00653E26">
      <w:pPr>
        <w:spacing w:after="120" w:line="240" w:lineRule="auto"/>
        <w:ind w:left="1134" w:hanging="141"/>
        <w:rPr>
          <w:color w:val="00B6E4"/>
          <w:sz w:val="20"/>
          <w:u w:val="single"/>
        </w:rPr>
      </w:pPr>
      <w:r w:rsidRPr="00BC2818">
        <w:rPr>
          <w:b/>
          <w:color w:val="00B6E4"/>
          <w:sz w:val="20"/>
          <w:u w:val="single"/>
        </w:rPr>
        <w:t>Option 2:</w:t>
      </w:r>
      <w:r w:rsidRPr="00BC2818">
        <w:rPr>
          <w:color w:val="00B6E4"/>
          <w:sz w:val="20"/>
          <w:u w:val="single"/>
        </w:rPr>
        <w:t xml:space="preserve"> </w:t>
      </w:r>
    </w:p>
    <w:p w14:paraId="1C7F4C49" w14:textId="077B7455" w:rsidR="00653E26" w:rsidRDefault="001276D1" w:rsidP="001276D1">
      <w:pPr>
        <w:pStyle w:val="ListParagraph"/>
        <w:numPr>
          <w:ilvl w:val="0"/>
          <w:numId w:val="44"/>
        </w:numPr>
        <w:spacing w:after="120" w:line="240" w:lineRule="auto"/>
        <w:contextualSpacing w:val="0"/>
        <w:rPr>
          <w:sz w:val="20"/>
        </w:rPr>
      </w:pPr>
      <w:r w:rsidRPr="001276D1">
        <w:rPr>
          <w:sz w:val="20"/>
        </w:rPr>
        <w:t>after 1</w:t>
      </w:r>
      <w:r w:rsidRPr="001276D1">
        <w:rPr>
          <w:sz w:val="20"/>
          <w:vertAlign w:val="superscript"/>
        </w:rPr>
        <w:t>st</w:t>
      </w:r>
      <w:r>
        <w:rPr>
          <w:sz w:val="20"/>
        </w:rPr>
        <w:t xml:space="preserve"> </w:t>
      </w:r>
      <w:r w:rsidRPr="001276D1">
        <w:rPr>
          <w:sz w:val="20"/>
        </w:rPr>
        <w:t xml:space="preserve">year </w:t>
      </w:r>
      <w:r w:rsidR="00492522">
        <w:rPr>
          <w:sz w:val="20"/>
        </w:rPr>
        <w:t xml:space="preserve">starting </w:t>
      </w:r>
      <w:r w:rsidRPr="001276D1">
        <w:rPr>
          <w:sz w:val="20"/>
        </w:rPr>
        <w:t xml:space="preserve">from the applicability date </w:t>
      </w:r>
      <w:r>
        <w:rPr>
          <w:sz w:val="20"/>
        </w:rPr>
        <w:t>of revised</w:t>
      </w:r>
      <w:r w:rsidRPr="001276D1">
        <w:rPr>
          <w:sz w:val="20"/>
        </w:rPr>
        <w:t xml:space="preserve"> Tea HL standard</w:t>
      </w:r>
      <w:r w:rsidR="00AB75EF" w:rsidRPr="007C4A90">
        <w:rPr>
          <w:sz w:val="20"/>
        </w:rPr>
        <w:t>,</w:t>
      </w:r>
      <w:r w:rsidR="00653E26">
        <w:rPr>
          <w:sz w:val="20"/>
        </w:rPr>
        <w:t xml:space="preserve"> daily paid </w:t>
      </w:r>
      <w:r w:rsidR="003818EC">
        <w:rPr>
          <w:sz w:val="20"/>
        </w:rPr>
        <w:t xml:space="preserve">cash </w:t>
      </w:r>
      <w:r w:rsidR="00653E26">
        <w:rPr>
          <w:sz w:val="20"/>
        </w:rPr>
        <w:t>wage is increased by the</w:t>
      </w:r>
      <w:r w:rsidR="00653E26" w:rsidRPr="007C4A90">
        <w:rPr>
          <w:sz w:val="20"/>
        </w:rPr>
        <w:t xml:space="preserve"> </w:t>
      </w:r>
      <w:r w:rsidR="00653E26">
        <w:rPr>
          <w:sz w:val="20"/>
        </w:rPr>
        <w:t>5</w:t>
      </w:r>
      <w:r w:rsidR="00653E26" w:rsidRPr="007C4A90">
        <w:rPr>
          <w:sz w:val="20"/>
        </w:rPr>
        <w:t xml:space="preserve">0% of </w:t>
      </w:r>
      <w:r w:rsidR="00653E26">
        <w:rPr>
          <w:sz w:val="20"/>
        </w:rPr>
        <w:t xml:space="preserve">the gap between the current paid wage and the </w:t>
      </w:r>
      <w:r w:rsidR="00653E26" w:rsidRPr="007C4A90">
        <w:rPr>
          <w:sz w:val="20"/>
        </w:rPr>
        <w:t>legislated minimum wage for unskilled agricultural labour</w:t>
      </w:r>
      <w:r w:rsidR="00653E26">
        <w:rPr>
          <w:sz w:val="20"/>
        </w:rPr>
        <w:t xml:space="preserve"> (270 INR per day)</w:t>
      </w:r>
    </w:p>
    <w:tbl>
      <w:tblPr>
        <w:tblW w:w="7797" w:type="dxa"/>
        <w:jc w:val="right"/>
        <w:tblLayout w:type="fixed"/>
        <w:tblLook w:val="04A0" w:firstRow="1" w:lastRow="0" w:firstColumn="1" w:lastColumn="0" w:noHBand="0" w:noVBand="1"/>
      </w:tblPr>
      <w:tblGrid>
        <w:gridCol w:w="1701"/>
        <w:gridCol w:w="1134"/>
        <w:gridCol w:w="1418"/>
        <w:gridCol w:w="1275"/>
        <w:gridCol w:w="983"/>
        <w:gridCol w:w="1286"/>
      </w:tblGrid>
      <w:tr w:rsidR="00E7528C" w:rsidRPr="00030623" w14:paraId="76A63645" w14:textId="77777777" w:rsidTr="00EA5F09">
        <w:trPr>
          <w:trHeight w:val="472"/>
          <w:jc w:val="right"/>
        </w:trPr>
        <w:tc>
          <w:tcPr>
            <w:tcW w:w="1701" w:type="dxa"/>
            <w:vMerge w:val="restart"/>
            <w:tcBorders>
              <w:right w:val="single" w:sz="4" w:space="0" w:color="auto"/>
            </w:tcBorders>
          </w:tcPr>
          <w:p w14:paraId="4A345A68" w14:textId="1F6A2D30" w:rsidR="00E7528C" w:rsidRPr="00030623" w:rsidRDefault="00E7528C" w:rsidP="002C3C88">
            <w:pPr>
              <w:spacing w:line="240" w:lineRule="auto"/>
              <w:jc w:val="center"/>
              <w:rPr>
                <w:rFonts w:cs="Arial"/>
                <w:b/>
                <w:bCs/>
                <w:color w:val="000000" w:themeColor="text1"/>
                <w:sz w:val="16"/>
                <w:szCs w:val="22"/>
                <w:lang w:val="en-US" w:eastAsia="en-US"/>
              </w:rPr>
            </w:pPr>
          </w:p>
        </w:tc>
        <w:tc>
          <w:tcPr>
            <w:tcW w:w="1134" w:type="dxa"/>
            <w:vMerge w:val="restart"/>
            <w:tcBorders>
              <w:left w:val="single" w:sz="4" w:space="0" w:color="auto"/>
              <w:bottom w:val="single" w:sz="4" w:space="0" w:color="auto"/>
              <w:right w:val="single" w:sz="4" w:space="0" w:color="auto"/>
            </w:tcBorders>
            <w:shd w:val="clear" w:color="auto" w:fill="auto"/>
            <w:vAlign w:val="center"/>
            <w:hideMark/>
          </w:tcPr>
          <w:p w14:paraId="5A9E49CF" w14:textId="131C92B1" w:rsidR="00E7528C" w:rsidRPr="00030623" w:rsidRDefault="00E7528C" w:rsidP="002C3C88">
            <w:pPr>
              <w:spacing w:line="240" w:lineRule="auto"/>
              <w:jc w:val="center"/>
              <w:rPr>
                <w:rFonts w:cs="Arial"/>
                <w:b/>
                <w:bCs/>
                <w:color w:val="000000" w:themeColor="text1"/>
                <w:sz w:val="16"/>
                <w:szCs w:val="22"/>
                <w:lang w:val="en-US" w:eastAsia="en-US"/>
              </w:rPr>
            </w:pPr>
            <w:r w:rsidRPr="00030623">
              <w:rPr>
                <w:rFonts w:cs="Arial"/>
                <w:b/>
                <w:bCs/>
                <w:color w:val="000000" w:themeColor="text1"/>
                <w:sz w:val="16"/>
                <w:szCs w:val="22"/>
                <w:lang w:val="en-US" w:eastAsia="en-US"/>
              </w:rPr>
              <w:t xml:space="preserve">Currently paid wage, </w:t>
            </w:r>
            <w:r w:rsidRPr="00030623">
              <w:rPr>
                <w:rFonts w:cs="Arial"/>
                <w:b/>
                <w:bCs/>
                <w:color w:val="000000" w:themeColor="text1"/>
                <w:sz w:val="16"/>
                <w:szCs w:val="22"/>
                <w:lang w:val="en-US" w:eastAsia="en-US"/>
              </w:rPr>
              <w:br/>
              <w:t>INR</w:t>
            </w:r>
            <w:r w:rsidRPr="00B400EA">
              <w:rPr>
                <w:rFonts w:cs="Arial"/>
                <w:b/>
                <w:bCs/>
                <w:color w:val="000000" w:themeColor="text1"/>
                <w:sz w:val="16"/>
                <w:szCs w:val="22"/>
                <w:lang w:val="en-US" w:eastAsia="en-US"/>
              </w:rPr>
              <w:t xml:space="preserve"> / day</w:t>
            </w:r>
          </w:p>
        </w:tc>
        <w:tc>
          <w:tcPr>
            <w:tcW w:w="1418" w:type="dxa"/>
            <w:vMerge w:val="restart"/>
            <w:tcBorders>
              <w:left w:val="single" w:sz="4" w:space="0" w:color="auto"/>
              <w:bottom w:val="single" w:sz="4" w:space="0" w:color="auto"/>
              <w:right w:val="single" w:sz="4" w:space="0" w:color="auto"/>
            </w:tcBorders>
            <w:shd w:val="clear" w:color="auto" w:fill="auto"/>
            <w:vAlign w:val="center"/>
            <w:hideMark/>
          </w:tcPr>
          <w:p w14:paraId="05827A5F" w14:textId="77777777" w:rsidR="00E7528C" w:rsidRPr="00B400EA" w:rsidRDefault="00E7528C" w:rsidP="002C3C88">
            <w:pPr>
              <w:spacing w:line="240" w:lineRule="auto"/>
              <w:jc w:val="center"/>
              <w:rPr>
                <w:rFonts w:cs="Arial"/>
                <w:b/>
                <w:bCs/>
                <w:color w:val="000000" w:themeColor="text1"/>
                <w:sz w:val="16"/>
                <w:szCs w:val="22"/>
                <w:lang w:val="en-US" w:eastAsia="en-US"/>
              </w:rPr>
            </w:pPr>
            <w:r w:rsidRPr="00030623">
              <w:rPr>
                <w:rFonts w:cs="Arial"/>
                <w:b/>
                <w:bCs/>
                <w:color w:val="000000" w:themeColor="text1"/>
                <w:sz w:val="16"/>
                <w:szCs w:val="22"/>
                <w:lang w:val="en-US" w:eastAsia="en-US"/>
              </w:rPr>
              <w:t>legislated minimum wage for unskilled agricultural labour</w:t>
            </w:r>
            <w:r w:rsidRPr="00B400EA">
              <w:rPr>
                <w:rFonts w:cs="Arial"/>
                <w:b/>
                <w:bCs/>
                <w:color w:val="000000" w:themeColor="text1"/>
                <w:sz w:val="16"/>
                <w:szCs w:val="22"/>
                <w:lang w:val="en-US" w:eastAsia="en-US"/>
              </w:rPr>
              <w:t xml:space="preserve">, </w:t>
            </w:r>
          </w:p>
          <w:p w14:paraId="799D3EC3" w14:textId="77777777" w:rsidR="00E7528C" w:rsidRPr="00030623" w:rsidRDefault="00E7528C" w:rsidP="002C3C88">
            <w:pPr>
              <w:spacing w:line="240" w:lineRule="auto"/>
              <w:jc w:val="center"/>
              <w:rPr>
                <w:rFonts w:cs="Arial"/>
                <w:b/>
                <w:bCs/>
                <w:color w:val="000000" w:themeColor="text1"/>
                <w:sz w:val="16"/>
                <w:szCs w:val="22"/>
                <w:lang w:val="en-US" w:eastAsia="en-US"/>
              </w:rPr>
            </w:pPr>
            <w:r w:rsidRPr="00B400EA">
              <w:rPr>
                <w:rFonts w:cs="Arial"/>
                <w:b/>
                <w:bCs/>
                <w:color w:val="000000" w:themeColor="text1"/>
                <w:sz w:val="16"/>
                <w:szCs w:val="22"/>
                <w:lang w:val="en-US" w:eastAsia="en-US"/>
              </w:rPr>
              <w:t>INR / day</w:t>
            </w:r>
          </w:p>
        </w:tc>
        <w:tc>
          <w:tcPr>
            <w:tcW w:w="1275" w:type="dxa"/>
            <w:vMerge w:val="restart"/>
            <w:tcBorders>
              <w:left w:val="single" w:sz="4" w:space="0" w:color="auto"/>
              <w:bottom w:val="single" w:sz="4" w:space="0" w:color="auto"/>
              <w:right w:val="single" w:sz="4" w:space="0" w:color="auto"/>
            </w:tcBorders>
            <w:shd w:val="clear" w:color="auto" w:fill="auto"/>
            <w:vAlign w:val="center"/>
            <w:hideMark/>
          </w:tcPr>
          <w:p w14:paraId="207DBE25" w14:textId="77777777" w:rsidR="00E7528C" w:rsidRPr="00B400EA" w:rsidRDefault="00E7528C" w:rsidP="002C3C88">
            <w:pPr>
              <w:spacing w:line="240" w:lineRule="auto"/>
              <w:jc w:val="center"/>
              <w:rPr>
                <w:rFonts w:cs="Arial"/>
                <w:b/>
                <w:bCs/>
                <w:color w:val="000000" w:themeColor="text1"/>
                <w:sz w:val="16"/>
                <w:szCs w:val="22"/>
                <w:lang w:val="en-US" w:eastAsia="en-US"/>
              </w:rPr>
            </w:pPr>
            <w:r w:rsidRPr="00B400EA">
              <w:rPr>
                <w:rFonts w:cs="Arial"/>
                <w:b/>
                <w:bCs/>
                <w:color w:val="000000" w:themeColor="text1"/>
                <w:sz w:val="16"/>
                <w:szCs w:val="22"/>
                <w:lang w:val="en-US" w:eastAsia="en-US"/>
              </w:rPr>
              <w:t>difference / total gap,</w:t>
            </w:r>
          </w:p>
          <w:p w14:paraId="12F45C4C" w14:textId="77777777" w:rsidR="00E7528C" w:rsidRPr="00030623" w:rsidRDefault="00E7528C" w:rsidP="002C3C88">
            <w:pPr>
              <w:spacing w:line="240" w:lineRule="auto"/>
              <w:jc w:val="center"/>
              <w:rPr>
                <w:rFonts w:cs="Arial"/>
                <w:b/>
                <w:bCs/>
                <w:color w:val="000000" w:themeColor="text1"/>
                <w:sz w:val="16"/>
                <w:szCs w:val="22"/>
                <w:lang w:val="en-US" w:eastAsia="en-US"/>
              </w:rPr>
            </w:pPr>
            <w:r w:rsidRPr="00B400EA">
              <w:rPr>
                <w:rFonts w:cs="Arial"/>
                <w:b/>
                <w:bCs/>
                <w:color w:val="000000" w:themeColor="text1"/>
                <w:sz w:val="16"/>
                <w:szCs w:val="22"/>
                <w:lang w:val="en-US" w:eastAsia="en-US"/>
              </w:rPr>
              <w:t xml:space="preserve"> INR/ day</w:t>
            </w:r>
          </w:p>
        </w:tc>
        <w:tc>
          <w:tcPr>
            <w:tcW w:w="2269" w:type="dxa"/>
            <w:gridSpan w:val="2"/>
            <w:tcBorders>
              <w:left w:val="nil"/>
              <w:bottom w:val="single" w:sz="4" w:space="0" w:color="auto"/>
              <w:right w:val="single" w:sz="4" w:space="0" w:color="auto"/>
            </w:tcBorders>
            <w:shd w:val="clear" w:color="auto" w:fill="auto"/>
            <w:vAlign w:val="center"/>
            <w:hideMark/>
          </w:tcPr>
          <w:p w14:paraId="438594B2" w14:textId="77777777" w:rsidR="00E7528C" w:rsidRPr="00030623" w:rsidRDefault="00E7528C" w:rsidP="002C3C88">
            <w:pPr>
              <w:spacing w:line="240" w:lineRule="auto"/>
              <w:jc w:val="center"/>
              <w:rPr>
                <w:rFonts w:cs="Arial"/>
                <w:b/>
                <w:bCs/>
                <w:color w:val="000000" w:themeColor="text1"/>
                <w:sz w:val="16"/>
                <w:szCs w:val="22"/>
                <w:lang w:val="en-US" w:eastAsia="en-US"/>
              </w:rPr>
            </w:pPr>
            <w:r w:rsidRPr="00030623">
              <w:rPr>
                <w:rFonts w:cs="Arial"/>
                <w:b/>
                <w:bCs/>
                <w:color w:val="000000" w:themeColor="text1"/>
                <w:sz w:val="16"/>
                <w:szCs w:val="22"/>
                <w:lang w:val="en-US" w:eastAsia="en-US"/>
              </w:rPr>
              <w:t>after 1st year of standard implementation</w:t>
            </w:r>
          </w:p>
        </w:tc>
      </w:tr>
      <w:tr w:rsidR="00E7528C" w:rsidRPr="00030623" w14:paraId="2589B7C0" w14:textId="77777777" w:rsidTr="00EA5F09">
        <w:trPr>
          <w:trHeight w:val="847"/>
          <w:jc w:val="right"/>
        </w:trPr>
        <w:tc>
          <w:tcPr>
            <w:tcW w:w="1701" w:type="dxa"/>
            <w:vMerge/>
            <w:tcBorders>
              <w:bottom w:val="single" w:sz="4" w:space="0" w:color="auto"/>
              <w:right w:val="single" w:sz="4" w:space="0" w:color="auto"/>
            </w:tcBorders>
          </w:tcPr>
          <w:p w14:paraId="3A719A1A" w14:textId="77777777" w:rsidR="00E7528C" w:rsidRPr="00030623" w:rsidRDefault="00E7528C" w:rsidP="002C3C88">
            <w:pPr>
              <w:spacing w:line="240" w:lineRule="auto"/>
              <w:jc w:val="left"/>
              <w:rPr>
                <w:rFonts w:cs="Arial"/>
                <w:b/>
                <w:bCs/>
                <w:color w:val="000000" w:themeColor="text1"/>
                <w:sz w:val="16"/>
                <w:szCs w:val="22"/>
                <w:lang w:val="en-US"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617CEB74" w14:textId="557D13E8" w:rsidR="00E7528C" w:rsidRPr="00030623" w:rsidRDefault="00E7528C" w:rsidP="002C3C88">
            <w:pPr>
              <w:spacing w:line="240" w:lineRule="auto"/>
              <w:jc w:val="left"/>
              <w:rPr>
                <w:rFonts w:cs="Arial"/>
                <w:b/>
                <w:bCs/>
                <w:color w:val="000000" w:themeColor="text1"/>
                <w:sz w:val="16"/>
                <w:szCs w:val="22"/>
                <w:lang w:val="en-US"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10619AAF" w14:textId="77777777" w:rsidR="00E7528C" w:rsidRPr="00030623" w:rsidRDefault="00E7528C" w:rsidP="002C3C88">
            <w:pPr>
              <w:spacing w:line="240" w:lineRule="auto"/>
              <w:jc w:val="left"/>
              <w:rPr>
                <w:rFonts w:cs="Arial"/>
                <w:b/>
                <w:bCs/>
                <w:color w:val="000000" w:themeColor="text1"/>
                <w:sz w:val="16"/>
                <w:szCs w:val="22"/>
                <w:lang w:val="en-US" w:eastAsia="en-US"/>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0B77E160" w14:textId="77777777" w:rsidR="00E7528C" w:rsidRPr="00030623" w:rsidRDefault="00E7528C" w:rsidP="002C3C88">
            <w:pPr>
              <w:spacing w:line="240" w:lineRule="auto"/>
              <w:jc w:val="left"/>
              <w:rPr>
                <w:rFonts w:cs="Arial"/>
                <w:b/>
                <w:bCs/>
                <w:color w:val="000000" w:themeColor="text1"/>
                <w:sz w:val="16"/>
                <w:szCs w:val="22"/>
                <w:lang w:val="en-US" w:eastAsia="en-US"/>
              </w:rPr>
            </w:pPr>
          </w:p>
        </w:tc>
        <w:tc>
          <w:tcPr>
            <w:tcW w:w="983" w:type="dxa"/>
            <w:tcBorders>
              <w:top w:val="nil"/>
              <w:left w:val="nil"/>
              <w:bottom w:val="single" w:sz="4" w:space="0" w:color="auto"/>
              <w:right w:val="single" w:sz="4" w:space="0" w:color="auto"/>
            </w:tcBorders>
            <w:shd w:val="clear" w:color="auto" w:fill="auto"/>
            <w:vAlign w:val="center"/>
            <w:hideMark/>
          </w:tcPr>
          <w:p w14:paraId="110DE363" w14:textId="77777777" w:rsidR="00E7528C" w:rsidRPr="00B400EA" w:rsidRDefault="00E7528C" w:rsidP="002C3C88">
            <w:pPr>
              <w:spacing w:line="240" w:lineRule="auto"/>
              <w:jc w:val="center"/>
              <w:rPr>
                <w:rFonts w:cs="Arial"/>
                <w:b/>
                <w:bCs/>
                <w:color w:val="000000" w:themeColor="text1"/>
                <w:sz w:val="16"/>
                <w:szCs w:val="22"/>
                <w:lang w:val="en-US" w:eastAsia="en-US"/>
              </w:rPr>
            </w:pPr>
            <w:r w:rsidRPr="00030623">
              <w:rPr>
                <w:rFonts w:cs="Arial"/>
                <w:b/>
                <w:bCs/>
                <w:color w:val="000000" w:themeColor="text1"/>
                <w:sz w:val="16"/>
                <w:szCs w:val="22"/>
                <w:lang w:val="en-US" w:eastAsia="en-US"/>
              </w:rPr>
              <w:t>gap to close</w:t>
            </w:r>
          </w:p>
          <w:p w14:paraId="5CD919B1" w14:textId="77777777" w:rsidR="00E7528C" w:rsidRPr="00030623" w:rsidRDefault="00E7528C" w:rsidP="002C3C88">
            <w:pPr>
              <w:spacing w:line="240" w:lineRule="auto"/>
              <w:jc w:val="center"/>
              <w:rPr>
                <w:rFonts w:cs="Arial"/>
                <w:b/>
                <w:bCs/>
                <w:color w:val="000000" w:themeColor="text1"/>
                <w:sz w:val="16"/>
                <w:szCs w:val="22"/>
                <w:lang w:val="en-US" w:eastAsia="en-US"/>
              </w:rPr>
            </w:pPr>
            <w:r w:rsidRPr="00B400EA">
              <w:rPr>
                <w:rFonts w:cs="Arial"/>
                <w:b/>
                <w:bCs/>
                <w:color w:val="000000" w:themeColor="text1"/>
                <w:sz w:val="16"/>
                <w:szCs w:val="22"/>
                <w:lang w:val="en-US" w:eastAsia="en-US"/>
              </w:rPr>
              <w:t>INR/day</w:t>
            </w:r>
          </w:p>
        </w:tc>
        <w:tc>
          <w:tcPr>
            <w:tcW w:w="1286" w:type="dxa"/>
            <w:tcBorders>
              <w:top w:val="nil"/>
              <w:left w:val="nil"/>
              <w:bottom w:val="single" w:sz="4" w:space="0" w:color="auto"/>
              <w:right w:val="single" w:sz="4" w:space="0" w:color="auto"/>
            </w:tcBorders>
            <w:shd w:val="clear" w:color="auto" w:fill="auto"/>
            <w:vAlign w:val="center"/>
            <w:hideMark/>
          </w:tcPr>
          <w:p w14:paraId="0FBB7525" w14:textId="77777777" w:rsidR="00E7528C" w:rsidRPr="00030623" w:rsidRDefault="00E7528C" w:rsidP="002C3C88">
            <w:pPr>
              <w:spacing w:line="240" w:lineRule="auto"/>
              <w:jc w:val="center"/>
              <w:rPr>
                <w:rFonts w:cs="Arial"/>
                <w:b/>
                <w:bCs/>
                <w:color w:val="000000" w:themeColor="text1"/>
                <w:sz w:val="16"/>
                <w:szCs w:val="22"/>
                <w:lang w:val="en-US" w:eastAsia="en-US"/>
              </w:rPr>
            </w:pPr>
            <w:r w:rsidRPr="00B400EA">
              <w:rPr>
                <w:rFonts w:cs="Arial"/>
                <w:b/>
                <w:bCs/>
                <w:color w:val="000000" w:themeColor="text1"/>
                <w:sz w:val="16"/>
                <w:szCs w:val="22"/>
                <w:lang w:val="en-US" w:eastAsia="en-US"/>
              </w:rPr>
              <w:t xml:space="preserve">daily cash </w:t>
            </w:r>
            <w:r w:rsidRPr="00030623">
              <w:rPr>
                <w:rFonts w:cs="Arial"/>
                <w:b/>
                <w:bCs/>
                <w:color w:val="000000" w:themeColor="text1"/>
                <w:sz w:val="16"/>
                <w:szCs w:val="22"/>
                <w:lang w:val="en-US" w:eastAsia="en-US"/>
              </w:rPr>
              <w:t>wage to pay, INR</w:t>
            </w:r>
            <w:r w:rsidRPr="00B400EA">
              <w:rPr>
                <w:rFonts w:cs="Arial"/>
                <w:b/>
                <w:bCs/>
                <w:color w:val="000000" w:themeColor="text1"/>
                <w:sz w:val="16"/>
                <w:szCs w:val="22"/>
                <w:lang w:val="en-US" w:eastAsia="en-US"/>
              </w:rPr>
              <w:t>/day</w:t>
            </w:r>
          </w:p>
        </w:tc>
      </w:tr>
      <w:tr w:rsidR="00E7528C" w:rsidRPr="00030623" w14:paraId="537CA519" w14:textId="77777777" w:rsidTr="00EA5F09">
        <w:trPr>
          <w:trHeight w:val="300"/>
          <w:jc w:val="right"/>
        </w:trPr>
        <w:tc>
          <w:tcPr>
            <w:tcW w:w="1701" w:type="dxa"/>
            <w:tcBorders>
              <w:top w:val="nil"/>
              <w:bottom w:val="single" w:sz="4" w:space="0" w:color="auto"/>
              <w:right w:val="single" w:sz="4" w:space="0" w:color="auto"/>
            </w:tcBorders>
            <w:vAlign w:val="center"/>
          </w:tcPr>
          <w:p w14:paraId="1262C69A" w14:textId="362F0BB7" w:rsidR="00E7528C" w:rsidRPr="00030623" w:rsidRDefault="00E7528C" w:rsidP="00EA5F09">
            <w:pPr>
              <w:spacing w:line="240" w:lineRule="auto"/>
              <w:jc w:val="center"/>
              <w:rPr>
                <w:rFonts w:cs="Arial"/>
                <w:b/>
                <w:bCs/>
                <w:color w:val="000000"/>
                <w:sz w:val="16"/>
                <w:szCs w:val="22"/>
                <w:lang w:val="en-US" w:eastAsia="en-US"/>
              </w:rPr>
            </w:pPr>
            <w:r w:rsidRPr="00D31059">
              <w:rPr>
                <w:rFonts w:cs="Arial"/>
                <w:color w:val="000000"/>
                <w:sz w:val="16"/>
                <w:szCs w:val="16"/>
              </w:rPr>
              <w:t xml:space="preserve">Assam </w:t>
            </w:r>
            <w:r>
              <w:rPr>
                <w:rFonts w:cs="Arial"/>
                <w:color w:val="000000"/>
                <w:sz w:val="16"/>
                <w:szCs w:val="16"/>
              </w:rPr>
              <w:t>N</w:t>
            </w:r>
            <w:r w:rsidRPr="00D31059">
              <w:rPr>
                <w:rFonts w:cs="Arial"/>
                <w:color w:val="000000"/>
                <w:sz w:val="16"/>
                <w:szCs w:val="16"/>
              </w:rPr>
              <w:t>orth</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2F5B1A24" w14:textId="3331A3B9" w:rsidR="00E7528C" w:rsidRPr="00030623" w:rsidRDefault="00E7528C" w:rsidP="00EA5F09">
            <w:pPr>
              <w:spacing w:line="240" w:lineRule="auto"/>
              <w:jc w:val="center"/>
              <w:rPr>
                <w:rFonts w:cs="Arial"/>
                <w:b/>
                <w:bCs/>
                <w:color w:val="000000"/>
                <w:sz w:val="16"/>
                <w:szCs w:val="22"/>
                <w:lang w:val="en-US" w:eastAsia="en-US"/>
              </w:rPr>
            </w:pPr>
            <w:r w:rsidRPr="00030623">
              <w:rPr>
                <w:rFonts w:cs="Arial"/>
                <w:b/>
                <w:bCs/>
                <w:color w:val="000000"/>
                <w:sz w:val="16"/>
                <w:szCs w:val="22"/>
                <w:lang w:val="en-US" w:eastAsia="en-US"/>
              </w:rPr>
              <w:t>167</w:t>
            </w:r>
          </w:p>
        </w:tc>
        <w:tc>
          <w:tcPr>
            <w:tcW w:w="1418" w:type="dxa"/>
            <w:tcBorders>
              <w:top w:val="nil"/>
              <w:left w:val="nil"/>
              <w:bottom w:val="single" w:sz="4" w:space="0" w:color="auto"/>
              <w:right w:val="single" w:sz="4" w:space="0" w:color="auto"/>
            </w:tcBorders>
            <w:shd w:val="clear" w:color="auto" w:fill="auto"/>
            <w:noWrap/>
            <w:vAlign w:val="center"/>
            <w:hideMark/>
          </w:tcPr>
          <w:p w14:paraId="5506A54D" w14:textId="77777777" w:rsidR="00E7528C" w:rsidRPr="00030623" w:rsidRDefault="00E7528C" w:rsidP="00EA5F09">
            <w:pPr>
              <w:spacing w:line="240" w:lineRule="auto"/>
              <w:jc w:val="center"/>
              <w:rPr>
                <w:rFonts w:cs="Arial"/>
                <w:b/>
                <w:bCs/>
                <w:color w:val="000000"/>
                <w:sz w:val="16"/>
                <w:szCs w:val="22"/>
                <w:lang w:val="en-US" w:eastAsia="en-US"/>
              </w:rPr>
            </w:pPr>
            <w:r w:rsidRPr="00030623">
              <w:rPr>
                <w:rFonts w:cs="Arial"/>
                <w:b/>
                <w:bCs/>
                <w:color w:val="000000"/>
                <w:sz w:val="16"/>
                <w:szCs w:val="22"/>
                <w:lang w:val="en-US" w:eastAsia="en-US"/>
              </w:rPr>
              <w:t>270</w:t>
            </w:r>
          </w:p>
        </w:tc>
        <w:tc>
          <w:tcPr>
            <w:tcW w:w="1275" w:type="dxa"/>
            <w:tcBorders>
              <w:top w:val="nil"/>
              <w:left w:val="nil"/>
              <w:bottom w:val="single" w:sz="4" w:space="0" w:color="auto"/>
              <w:right w:val="single" w:sz="4" w:space="0" w:color="auto"/>
            </w:tcBorders>
            <w:shd w:val="clear" w:color="auto" w:fill="auto"/>
            <w:noWrap/>
            <w:vAlign w:val="center"/>
            <w:hideMark/>
          </w:tcPr>
          <w:p w14:paraId="7B006D16" w14:textId="77777777" w:rsidR="00E7528C" w:rsidRPr="00030623" w:rsidRDefault="00E7528C" w:rsidP="00EA5F09">
            <w:pPr>
              <w:spacing w:line="240" w:lineRule="auto"/>
              <w:jc w:val="center"/>
              <w:rPr>
                <w:rFonts w:cs="Arial"/>
                <w:b/>
                <w:bCs/>
                <w:color w:val="FF0000"/>
                <w:sz w:val="16"/>
                <w:szCs w:val="22"/>
                <w:lang w:val="en-US" w:eastAsia="en-US"/>
              </w:rPr>
            </w:pPr>
            <w:r w:rsidRPr="00030623">
              <w:rPr>
                <w:rFonts w:cs="Arial"/>
                <w:b/>
                <w:bCs/>
                <w:color w:val="FF0000"/>
                <w:sz w:val="16"/>
                <w:szCs w:val="22"/>
                <w:lang w:val="en-US" w:eastAsia="en-US"/>
              </w:rPr>
              <w:t>103</w:t>
            </w:r>
          </w:p>
        </w:tc>
        <w:tc>
          <w:tcPr>
            <w:tcW w:w="983" w:type="dxa"/>
            <w:tcBorders>
              <w:top w:val="nil"/>
              <w:left w:val="nil"/>
              <w:bottom w:val="single" w:sz="4" w:space="0" w:color="auto"/>
              <w:right w:val="single" w:sz="4" w:space="0" w:color="auto"/>
            </w:tcBorders>
            <w:shd w:val="clear" w:color="auto" w:fill="auto"/>
            <w:noWrap/>
            <w:vAlign w:val="center"/>
            <w:hideMark/>
          </w:tcPr>
          <w:p w14:paraId="5A65D755" w14:textId="77777777" w:rsidR="00E7528C" w:rsidRPr="00030623" w:rsidRDefault="00E7528C" w:rsidP="00EA5F09">
            <w:pPr>
              <w:spacing w:line="240" w:lineRule="auto"/>
              <w:jc w:val="center"/>
              <w:rPr>
                <w:rFonts w:cs="Arial"/>
                <w:b/>
                <w:bCs/>
                <w:color w:val="FF0000"/>
                <w:sz w:val="16"/>
                <w:szCs w:val="22"/>
                <w:lang w:val="en-US" w:eastAsia="en-US"/>
              </w:rPr>
            </w:pPr>
            <w:r w:rsidRPr="00030623">
              <w:rPr>
                <w:rFonts w:cs="Arial"/>
                <w:b/>
                <w:bCs/>
                <w:color w:val="FF0000"/>
                <w:sz w:val="16"/>
                <w:szCs w:val="22"/>
                <w:lang w:val="en-US" w:eastAsia="en-US"/>
              </w:rPr>
              <w:t>51</w:t>
            </w:r>
          </w:p>
        </w:tc>
        <w:tc>
          <w:tcPr>
            <w:tcW w:w="1286" w:type="dxa"/>
            <w:tcBorders>
              <w:top w:val="nil"/>
              <w:left w:val="nil"/>
              <w:bottom w:val="single" w:sz="4" w:space="0" w:color="auto"/>
              <w:right w:val="single" w:sz="4" w:space="0" w:color="auto"/>
            </w:tcBorders>
            <w:shd w:val="clear" w:color="auto" w:fill="auto"/>
            <w:noWrap/>
            <w:vAlign w:val="center"/>
            <w:hideMark/>
          </w:tcPr>
          <w:p w14:paraId="1002B8EA" w14:textId="77777777" w:rsidR="00E7528C" w:rsidRPr="00030623" w:rsidRDefault="00E7528C" w:rsidP="00EA5F09">
            <w:pPr>
              <w:spacing w:line="240" w:lineRule="auto"/>
              <w:jc w:val="center"/>
              <w:rPr>
                <w:rFonts w:cs="Arial"/>
                <w:b/>
                <w:bCs/>
                <w:color w:val="595959"/>
                <w:sz w:val="16"/>
                <w:szCs w:val="22"/>
                <w:lang w:val="en-US" w:eastAsia="en-US"/>
              </w:rPr>
            </w:pPr>
            <w:r w:rsidRPr="00030623">
              <w:rPr>
                <w:rFonts w:cs="Arial"/>
                <w:b/>
                <w:bCs/>
                <w:color w:val="000000" w:themeColor="text1"/>
                <w:sz w:val="16"/>
                <w:szCs w:val="22"/>
                <w:lang w:val="en-US" w:eastAsia="en-US"/>
              </w:rPr>
              <w:t>218</w:t>
            </w:r>
            <w:r w:rsidRPr="00111021">
              <w:rPr>
                <w:rFonts w:cs="Arial"/>
                <w:b/>
                <w:bCs/>
                <w:color w:val="000000" w:themeColor="text1"/>
                <w:sz w:val="16"/>
                <w:szCs w:val="22"/>
                <w:lang w:val="en-US" w:eastAsia="en-US"/>
              </w:rPr>
              <w:t xml:space="preserve"> (</w:t>
            </w:r>
            <w:r>
              <w:rPr>
                <w:rFonts w:cs="Arial"/>
                <w:b/>
                <w:bCs/>
                <w:color w:val="595959"/>
                <w:sz w:val="16"/>
                <w:szCs w:val="22"/>
                <w:lang w:val="en-US" w:eastAsia="en-US"/>
              </w:rPr>
              <w:t>167+51)</w:t>
            </w:r>
          </w:p>
        </w:tc>
      </w:tr>
      <w:tr w:rsidR="00E7528C" w:rsidRPr="00030623" w14:paraId="78E1621D" w14:textId="77777777" w:rsidTr="00EA5F09">
        <w:trPr>
          <w:trHeight w:val="300"/>
          <w:jc w:val="right"/>
        </w:trPr>
        <w:tc>
          <w:tcPr>
            <w:tcW w:w="1701" w:type="dxa"/>
            <w:tcBorders>
              <w:top w:val="nil"/>
              <w:bottom w:val="single" w:sz="4" w:space="0" w:color="auto"/>
              <w:right w:val="single" w:sz="4" w:space="0" w:color="auto"/>
            </w:tcBorders>
            <w:vAlign w:val="center"/>
          </w:tcPr>
          <w:p w14:paraId="5EDD0553" w14:textId="45E13AD4" w:rsidR="00E7528C" w:rsidRPr="00030623" w:rsidRDefault="00E7528C" w:rsidP="00EA5F09">
            <w:pPr>
              <w:spacing w:line="240" w:lineRule="auto"/>
              <w:jc w:val="center"/>
              <w:rPr>
                <w:rFonts w:cs="Arial"/>
                <w:b/>
                <w:bCs/>
                <w:color w:val="000000"/>
                <w:sz w:val="16"/>
                <w:szCs w:val="22"/>
                <w:lang w:val="en-US" w:eastAsia="en-US"/>
              </w:rPr>
            </w:pPr>
            <w:r w:rsidRPr="00D31059">
              <w:rPr>
                <w:rFonts w:cs="Arial"/>
                <w:color w:val="000000"/>
                <w:sz w:val="16"/>
                <w:szCs w:val="16"/>
              </w:rPr>
              <w:t xml:space="preserve">Assam </w:t>
            </w:r>
            <w:r>
              <w:rPr>
                <w:rFonts w:cs="Arial"/>
                <w:color w:val="000000"/>
                <w:sz w:val="16"/>
                <w:szCs w:val="16"/>
              </w:rPr>
              <w:t>S</w:t>
            </w:r>
            <w:r w:rsidRPr="00D31059">
              <w:rPr>
                <w:rFonts w:cs="Arial"/>
                <w:color w:val="000000"/>
                <w:sz w:val="16"/>
                <w:szCs w:val="16"/>
              </w:rPr>
              <w:t>outh</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6FD6A3D8" w14:textId="7269C5FA" w:rsidR="00E7528C" w:rsidRPr="00030623" w:rsidRDefault="00E7528C" w:rsidP="00EA5F09">
            <w:pPr>
              <w:spacing w:line="240" w:lineRule="auto"/>
              <w:jc w:val="center"/>
              <w:rPr>
                <w:rFonts w:cs="Arial"/>
                <w:b/>
                <w:bCs/>
                <w:color w:val="000000"/>
                <w:sz w:val="16"/>
                <w:szCs w:val="22"/>
                <w:lang w:val="en-US" w:eastAsia="en-US"/>
              </w:rPr>
            </w:pPr>
            <w:r w:rsidRPr="00030623">
              <w:rPr>
                <w:rFonts w:cs="Arial"/>
                <w:b/>
                <w:bCs/>
                <w:color w:val="000000"/>
                <w:sz w:val="16"/>
                <w:szCs w:val="22"/>
                <w:lang w:val="en-US" w:eastAsia="en-US"/>
              </w:rPr>
              <w:t>145</w:t>
            </w:r>
          </w:p>
        </w:tc>
        <w:tc>
          <w:tcPr>
            <w:tcW w:w="1418" w:type="dxa"/>
            <w:tcBorders>
              <w:top w:val="nil"/>
              <w:left w:val="nil"/>
              <w:bottom w:val="single" w:sz="4" w:space="0" w:color="auto"/>
              <w:right w:val="single" w:sz="4" w:space="0" w:color="auto"/>
            </w:tcBorders>
            <w:shd w:val="clear" w:color="auto" w:fill="auto"/>
            <w:noWrap/>
            <w:vAlign w:val="center"/>
            <w:hideMark/>
          </w:tcPr>
          <w:p w14:paraId="185887AA" w14:textId="77777777" w:rsidR="00E7528C" w:rsidRPr="00030623" w:rsidRDefault="00E7528C" w:rsidP="00EA5F09">
            <w:pPr>
              <w:spacing w:line="240" w:lineRule="auto"/>
              <w:jc w:val="center"/>
              <w:rPr>
                <w:rFonts w:cs="Arial"/>
                <w:b/>
                <w:bCs/>
                <w:color w:val="000000"/>
                <w:sz w:val="16"/>
                <w:szCs w:val="22"/>
                <w:lang w:val="en-US" w:eastAsia="en-US"/>
              </w:rPr>
            </w:pPr>
            <w:r w:rsidRPr="00030623">
              <w:rPr>
                <w:rFonts w:cs="Arial"/>
                <w:b/>
                <w:bCs/>
                <w:color w:val="000000"/>
                <w:sz w:val="16"/>
                <w:szCs w:val="22"/>
                <w:lang w:val="en-US" w:eastAsia="en-US"/>
              </w:rPr>
              <w:t>270</w:t>
            </w:r>
          </w:p>
        </w:tc>
        <w:tc>
          <w:tcPr>
            <w:tcW w:w="1275" w:type="dxa"/>
            <w:tcBorders>
              <w:top w:val="nil"/>
              <w:left w:val="nil"/>
              <w:bottom w:val="single" w:sz="4" w:space="0" w:color="auto"/>
              <w:right w:val="single" w:sz="4" w:space="0" w:color="auto"/>
            </w:tcBorders>
            <w:shd w:val="clear" w:color="auto" w:fill="auto"/>
            <w:noWrap/>
            <w:vAlign w:val="center"/>
            <w:hideMark/>
          </w:tcPr>
          <w:p w14:paraId="17593158" w14:textId="77777777" w:rsidR="00E7528C" w:rsidRPr="00030623" w:rsidRDefault="00E7528C" w:rsidP="00EA5F09">
            <w:pPr>
              <w:spacing w:line="240" w:lineRule="auto"/>
              <w:jc w:val="center"/>
              <w:rPr>
                <w:rFonts w:cs="Arial"/>
                <w:b/>
                <w:bCs/>
                <w:color w:val="FF0000"/>
                <w:sz w:val="16"/>
                <w:szCs w:val="22"/>
                <w:lang w:val="en-US" w:eastAsia="en-US"/>
              </w:rPr>
            </w:pPr>
            <w:r w:rsidRPr="00030623">
              <w:rPr>
                <w:rFonts w:cs="Arial"/>
                <w:b/>
                <w:bCs/>
                <w:color w:val="FF0000"/>
                <w:sz w:val="16"/>
                <w:szCs w:val="22"/>
                <w:lang w:val="en-US" w:eastAsia="en-US"/>
              </w:rPr>
              <w:t>125</w:t>
            </w:r>
          </w:p>
        </w:tc>
        <w:tc>
          <w:tcPr>
            <w:tcW w:w="983" w:type="dxa"/>
            <w:tcBorders>
              <w:top w:val="nil"/>
              <w:left w:val="nil"/>
              <w:bottom w:val="single" w:sz="4" w:space="0" w:color="auto"/>
              <w:right w:val="single" w:sz="4" w:space="0" w:color="auto"/>
            </w:tcBorders>
            <w:shd w:val="clear" w:color="auto" w:fill="auto"/>
            <w:noWrap/>
            <w:vAlign w:val="center"/>
            <w:hideMark/>
          </w:tcPr>
          <w:p w14:paraId="53C6B35E" w14:textId="77777777" w:rsidR="00E7528C" w:rsidRPr="00030623" w:rsidRDefault="00E7528C" w:rsidP="00EA5F09">
            <w:pPr>
              <w:spacing w:line="240" w:lineRule="auto"/>
              <w:jc w:val="center"/>
              <w:rPr>
                <w:rFonts w:cs="Arial"/>
                <w:b/>
                <w:bCs/>
                <w:color w:val="FF0000"/>
                <w:sz w:val="16"/>
                <w:szCs w:val="22"/>
                <w:lang w:val="en-US" w:eastAsia="en-US"/>
              </w:rPr>
            </w:pPr>
            <w:r w:rsidRPr="00030623">
              <w:rPr>
                <w:rFonts w:cs="Arial"/>
                <w:b/>
                <w:bCs/>
                <w:color w:val="FF0000"/>
                <w:sz w:val="16"/>
                <w:szCs w:val="22"/>
                <w:lang w:val="en-US" w:eastAsia="en-US"/>
              </w:rPr>
              <w:t>62</w:t>
            </w:r>
          </w:p>
        </w:tc>
        <w:tc>
          <w:tcPr>
            <w:tcW w:w="1286" w:type="dxa"/>
            <w:tcBorders>
              <w:top w:val="nil"/>
              <w:left w:val="nil"/>
              <w:bottom w:val="single" w:sz="4" w:space="0" w:color="auto"/>
              <w:right w:val="single" w:sz="4" w:space="0" w:color="auto"/>
            </w:tcBorders>
            <w:shd w:val="clear" w:color="auto" w:fill="auto"/>
            <w:noWrap/>
            <w:vAlign w:val="center"/>
            <w:hideMark/>
          </w:tcPr>
          <w:p w14:paraId="08DBF20C" w14:textId="77777777" w:rsidR="00E7528C" w:rsidRPr="00030623" w:rsidRDefault="00E7528C" w:rsidP="00EA5F09">
            <w:pPr>
              <w:spacing w:line="240" w:lineRule="auto"/>
              <w:jc w:val="center"/>
              <w:rPr>
                <w:rFonts w:cs="Arial"/>
                <w:b/>
                <w:bCs/>
                <w:color w:val="595959"/>
                <w:sz w:val="16"/>
                <w:szCs w:val="22"/>
                <w:lang w:val="en-US" w:eastAsia="en-US"/>
              </w:rPr>
            </w:pPr>
            <w:r w:rsidRPr="00030623">
              <w:rPr>
                <w:rFonts w:cs="Arial"/>
                <w:b/>
                <w:bCs/>
                <w:color w:val="000000" w:themeColor="text1"/>
                <w:sz w:val="16"/>
                <w:szCs w:val="22"/>
                <w:lang w:val="en-US" w:eastAsia="en-US"/>
              </w:rPr>
              <w:t>207</w:t>
            </w:r>
            <w:r>
              <w:rPr>
                <w:rFonts w:cs="Arial"/>
                <w:b/>
                <w:bCs/>
                <w:color w:val="595959"/>
                <w:sz w:val="16"/>
                <w:szCs w:val="22"/>
                <w:lang w:val="en-US" w:eastAsia="en-US"/>
              </w:rPr>
              <w:t xml:space="preserve"> (145+62)</w:t>
            </w:r>
          </w:p>
        </w:tc>
      </w:tr>
      <w:tr w:rsidR="00E7528C" w:rsidRPr="00030623" w14:paraId="16DC7FDA" w14:textId="77777777" w:rsidTr="00EA5F09">
        <w:trPr>
          <w:trHeight w:val="300"/>
          <w:jc w:val="right"/>
        </w:trPr>
        <w:tc>
          <w:tcPr>
            <w:tcW w:w="1701" w:type="dxa"/>
            <w:tcBorders>
              <w:top w:val="nil"/>
              <w:right w:val="single" w:sz="4" w:space="0" w:color="auto"/>
            </w:tcBorders>
            <w:vAlign w:val="center"/>
          </w:tcPr>
          <w:p w14:paraId="18E24365" w14:textId="6C9ABE90" w:rsidR="00E7528C" w:rsidRPr="00030623" w:rsidRDefault="00E7528C" w:rsidP="00EA5F09">
            <w:pPr>
              <w:spacing w:line="240" w:lineRule="auto"/>
              <w:jc w:val="center"/>
              <w:rPr>
                <w:rFonts w:cs="Arial"/>
                <w:b/>
                <w:bCs/>
                <w:color w:val="000000"/>
                <w:sz w:val="16"/>
                <w:szCs w:val="22"/>
                <w:lang w:val="en-US" w:eastAsia="en-US"/>
              </w:rPr>
            </w:pPr>
            <w:r w:rsidRPr="00D31059">
              <w:rPr>
                <w:rFonts w:cs="Arial"/>
                <w:color w:val="000000"/>
                <w:sz w:val="16"/>
                <w:szCs w:val="16"/>
              </w:rPr>
              <w:t xml:space="preserve">West </w:t>
            </w:r>
            <w:r>
              <w:rPr>
                <w:rFonts w:cs="Arial"/>
                <w:color w:val="000000"/>
                <w:sz w:val="16"/>
                <w:szCs w:val="16"/>
              </w:rPr>
              <w:t>B</w:t>
            </w:r>
            <w:r w:rsidRPr="00D31059">
              <w:rPr>
                <w:rFonts w:cs="Arial"/>
                <w:color w:val="000000"/>
                <w:sz w:val="16"/>
                <w:szCs w:val="16"/>
              </w:rPr>
              <w:t>engal</w:t>
            </w:r>
          </w:p>
        </w:tc>
        <w:tc>
          <w:tcPr>
            <w:tcW w:w="1134" w:type="dxa"/>
            <w:tcBorders>
              <w:top w:val="nil"/>
              <w:left w:val="single" w:sz="4" w:space="0" w:color="auto"/>
              <w:right w:val="single" w:sz="4" w:space="0" w:color="auto"/>
            </w:tcBorders>
            <w:shd w:val="clear" w:color="auto" w:fill="auto"/>
            <w:noWrap/>
            <w:vAlign w:val="center"/>
            <w:hideMark/>
          </w:tcPr>
          <w:p w14:paraId="797DF5BB" w14:textId="60222495" w:rsidR="00E7528C" w:rsidRPr="00030623" w:rsidRDefault="00E7528C" w:rsidP="00EA5F09">
            <w:pPr>
              <w:spacing w:line="240" w:lineRule="auto"/>
              <w:jc w:val="center"/>
              <w:rPr>
                <w:rFonts w:cs="Arial"/>
                <w:b/>
                <w:bCs/>
                <w:color w:val="000000"/>
                <w:sz w:val="16"/>
                <w:szCs w:val="22"/>
                <w:lang w:val="en-US" w:eastAsia="en-US"/>
              </w:rPr>
            </w:pPr>
            <w:r w:rsidRPr="00030623">
              <w:rPr>
                <w:rFonts w:cs="Arial"/>
                <w:b/>
                <w:bCs/>
                <w:color w:val="000000"/>
                <w:sz w:val="16"/>
                <w:szCs w:val="22"/>
                <w:lang w:val="en-US" w:eastAsia="en-US"/>
              </w:rPr>
              <w:t>176</w:t>
            </w:r>
          </w:p>
        </w:tc>
        <w:tc>
          <w:tcPr>
            <w:tcW w:w="1418" w:type="dxa"/>
            <w:tcBorders>
              <w:top w:val="nil"/>
              <w:left w:val="nil"/>
              <w:right w:val="single" w:sz="4" w:space="0" w:color="auto"/>
            </w:tcBorders>
            <w:shd w:val="clear" w:color="auto" w:fill="auto"/>
            <w:noWrap/>
            <w:vAlign w:val="center"/>
            <w:hideMark/>
          </w:tcPr>
          <w:p w14:paraId="7049093B" w14:textId="77777777" w:rsidR="00E7528C" w:rsidRPr="00030623" w:rsidRDefault="00E7528C" w:rsidP="00EA5F09">
            <w:pPr>
              <w:spacing w:line="240" w:lineRule="auto"/>
              <w:jc w:val="center"/>
              <w:rPr>
                <w:rFonts w:cs="Arial"/>
                <w:b/>
                <w:bCs/>
                <w:color w:val="000000"/>
                <w:sz w:val="16"/>
                <w:szCs w:val="22"/>
                <w:lang w:val="en-US" w:eastAsia="en-US"/>
              </w:rPr>
            </w:pPr>
            <w:r w:rsidRPr="00030623">
              <w:rPr>
                <w:rFonts w:cs="Arial"/>
                <w:b/>
                <w:bCs/>
                <w:color w:val="000000"/>
                <w:sz w:val="16"/>
                <w:szCs w:val="22"/>
                <w:lang w:val="en-US" w:eastAsia="en-US"/>
              </w:rPr>
              <w:t>270</w:t>
            </w:r>
          </w:p>
        </w:tc>
        <w:tc>
          <w:tcPr>
            <w:tcW w:w="1275" w:type="dxa"/>
            <w:tcBorders>
              <w:top w:val="nil"/>
              <w:left w:val="nil"/>
              <w:right w:val="single" w:sz="4" w:space="0" w:color="auto"/>
            </w:tcBorders>
            <w:shd w:val="clear" w:color="auto" w:fill="auto"/>
            <w:noWrap/>
            <w:vAlign w:val="center"/>
            <w:hideMark/>
          </w:tcPr>
          <w:p w14:paraId="3CF417D7" w14:textId="77777777" w:rsidR="00E7528C" w:rsidRPr="00030623" w:rsidRDefault="00E7528C" w:rsidP="00EA5F09">
            <w:pPr>
              <w:spacing w:line="240" w:lineRule="auto"/>
              <w:jc w:val="center"/>
              <w:rPr>
                <w:rFonts w:cs="Arial"/>
                <w:b/>
                <w:bCs/>
                <w:color w:val="FF0000"/>
                <w:sz w:val="16"/>
                <w:szCs w:val="22"/>
                <w:lang w:val="en-US" w:eastAsia="en-US"/>
              </w:rPr>
            </w:pPr>
            <w:r w:rsidRPr="00030623">
              <w:rPr>
                <w:rFonts w:cs="Arial"/>
                <w:b/>
                <w:bCs/>
                <w:color w:val="FF0000"/>
                <w:sz w:val="16"/>
                <w:szCs w:val="22"/>
                <w:lang w:val="en-US" w:eastAsia="en-US"/>
              </w:rPr>
              <w:t>94</w:t>
            </w:r>
          </w:p>
        </w:tc>
        <w:tc>
          <w:tcPr>
            <w:tcW w:w="983" w:type="dxa"/>
            <w:tcBorders>
              <w:top w:val="nil"/>
              <w:left w:val="nil"/>
              <w:right w:val="single" w:sz="4" w:space="0" w:color="auto"/>
            </w:tcBorders>
            <w:shd w:val="clear" w:color="auto" w:fill="auto"/>
            <w:noWrap/>
            <w:vAlign w:val="center"/>
            <w:hideMark/>
          </w:tcPr>
          <w:p w14:paraId="7B43733C" w14:textId="77777777" w:rsidR="00E7528C" w:rsidRPr="00030623" w:rsidRDefault="00E7528C" w:rsidP="00EA5F09">
            <w:pPr>
              <w:spacing w:line="240" w:lineRule="auto"/>
              <w:jc w:val="center"/>
              <w:rPr>
                <w:rFonts w:cs="Arial"/>
                <w:b/>
                <w:bCs/>
                <w:color w:val="FF0000"/>
                <w:sz w:val="16"/>
                <w:szCs w:val="22"/>
                <w:lang w:val="en-US" w:eastAsia="en-US"/>
              </w:rPr>
            </w:pPr>
            <w:r w:rsidRPr="00030623">
              <w:rPr>
                <w:rFonts w:cs="Arial"/>
                <w:b/>
                <w:bCs/>
                <w:color w:val="FF0000"/>
                <w:sz w:val="16"/>
                <w:szCs w:val="22"/>
                <w:lang w:val="en-US" w:eastAsia="en-US"/>
              </w:rPr>
              <w:t>47</w:t>
            </w:r>
          </w:p>
        </w:tc>
        <w:tc>
          <w:tcPr>
            <w:tcW w:w="1286" w:type="dxa"/>
            <w:tcBorders>
              <w:top w:val="nil"/>
              <w:left w:val="nil"/>
              <w:right w:val="single" w:sz="4" w:space="0" w:color="auto"/>
            </w:tcBorders>
            <w:shd w:val="clear" w:color="auto" w:fill="auto"/>
            <w:noWrap/>
            <w:vAlign w:val="center"/>
            <w:hideMark/>
          </w:tcPr>
          <w:p w14:paraId="65A8C6B8" w14:textId="77777777" w:rsidR="00E7528C" w:rsidRPr="00030623" w:rsidRDefault="00E7528C" w:rsidP="00EA5F09">
            <w:pPr>
              <w:spacing w:line="240" w:lineRule="auto"/>
              <w:jc w:val="center"/>
              <w:rPr>
                <w:rFonts w:cs="Arial"/>
                <w:b/>
                <w:bCs/>
                <w:color w:val="595959"/>
                <w:sz w:val="16"/>
                <w:szCs w:val="22"/>
                <w:lang w:val="en-US" w:eastAsia="en-US"/>
              </w:rPr>
            </w:pPr>
            <w:r w:rsidRPr="00030623">
              <w:rPr>
                <w:rFonts w:cs="Arial"/>
                <w:b/>
                <w:bCs/>
                <w:color w:val="000000" w:themeColor="text1"/>
                <w:sz w:val="16"/>
                <w:szCs w:val="22"/>
                <w:lang w:val="en-US" w:eastAsia="en-US"/>
              </w:rPr>
              <w:t>223</w:t>
            </w:r>
            <w:r>
              <w:rPr>
                <w:rFonts w:cs="Arial"/>
                <w:b/>
                <w:bCs/>
                <w:color w:val="595959"/>
                <w:sz w:val="16"/>
                <w:szCs w:val="22"/>
                <w:lang w:val="en-US" w:eastAsia="en-US"/>
              </w:rPr>
              <w:t xml:space="preserve"> (176+47)</w:t>
            </w:r>
          </w:p>
        </w:tc>
      </w:tr>
    </w:tbl>
    <w:p w14:paraId="24217D1A" w14:textId="77777777" w:rsidR="00653E26" w:rsidRPr="007C4A90" w:rsidRDefault="00653E26" w:rsidP="00653E26">
      <w:pPr>
        <w:pStyle w:val="ListParagraph"/>
        <w:spacing w:after="120" w:line="240" w:lineRule="auto"/>
        <w:ind w:left="1428"/>
        <w:contextualSpacing w:val="0"/>
        <w:rPr>
          <w:sz w:val="20"/>
        </w:rPr>
      </w:pPr>
    </w:p>
    <w:p w14:paraId="33C91D0C" w14:textId="2E68B4BF" w:rsidR="00653E26" w:rsidRPr="007C4A90" w:rsidRDefault="001276D1" w:rsidP="001276D1">
      <w:pPr>
        <w:pStyle w:val="ListParagraph"/>
        <w:numPr>
          <w:ilvl w:val="0"/>
          <w:numId w:val="44"/>
        </w:numPr>
        <w:spacing w:after="120" w:line="240" w:lineRule="auto"/>
        <w:contextualSpacing w:val="0"/>
        <w:rPr>
          <w:sz w:val="20"/>
        </w:rPr>
      </w:pPr>
      <w:r w:rsidRPr="001276D1">
        <w:rPr>
          <w:sz w:val="20"/>
        </w:rPr>
        <w:t>by end of the 2nd year</w:t>
      </w:r>
      <w:r w:rsidR="00492522">
        <w:rPr>
          <w:sz w:val="20"/>
        </w:rPr>
        <w:t xml:space="preserve"> starting</w:t>
      </w:r>
      <w:r w:rsidRPr="001276D1">
        <w:rPr>
          <w:sz w:val="20"/>
        </w:rPr>
        <w:t xml:space="preserve"> from the applicability date of revised Tea HL standard, </w:t>
      </w:r>
      <w:r w:rsidR="00653E26">
        <w:rPr>
          <w:sz w:val="20"/>
        </w:rPr>
        <w:t xml:space="preserve">the full </w:t>
      </w:r>
      <w:r w:rsidR="00E907F1">
        <w:rPr>
          <w:sz w:val="20"/>
        </w:rPr>
        <w:t xml:space="preserve">cash </w:t>
      </w:r>
      <w:r w:rsidR="00653E26">
        <w:rPr>
          <w:sz w:val="20"/>
        </w:rPr>
        <w:t>wage of 270 INR per day is paid</w:t>
      </w:r>
    </w:p>
    <w:p w14:paraId="4C237165" w14:textId="77777777" w:rsidR="00E2593F" w:rsidRDefault="00E2593F" w:rsidP="00653E26">
      <w:pPr>
        <w:jc w:val="left"/>
        <w:rPr>
          <w:sz w:val="20"/>
        </w:rPr>
      </w:pPr>
    </w:p>
    <w:p w14:paraId="456C1D97" w14:textId="12BB02CF" w:rsidR="00653E26" w:rsidRPr="00E2593F" w:rsidRDefault="000C4165" w:rsidP="00653E26">
      <w:pPr>
        <w:jc w:val="left"/>
        <w:rPr>
          <w:b/>
          <w:i/>
          <w:sz w:val="20"/>
        </w:rPr>
      </w:pPr>
      <w:r>
        <w:rPr>
          <w:b/>
          <w:i/>
          <w:sz w:val="20"/>
        </w:rPr>
        <w:t xml:space="preserve">The proposed date of </w:t>
      </w:r>
      <w:r w:rsidR="00E907F1">
        <w:rPr>
          <w:b/>
          <w:i/>
          <w:sz w:val="20"/>
        </w:rPr>
        <w:t xml:space="preserve">revised standard </w:t>
      </w:r>
      <w:r>
        <w:rPr>
          <w:b/>
          <w:i/>
          <w:sz w:val="20"/>
        </w:rPr>
        <w:t>applicability is October 1</w:t>
      </w:r>
      <w:r w:rsidRPr="000C4165">
        <w:rPr>
          <w:b/>
          <w:i/>
          <w:sz w:val="20"/>
          <w:vertAlign w:val="superscript"/>
        </w:rPr>
        <w:t>st</w:t>
      </w:r>
      <w:r>
        <w:rPr>
          <w:b/>
          <w:i/>
          <w:sz w:val="20"/>
        </w:rPr>
        <w:t xml:space="preserve">, 2021. </w:t>
      </w:r>
      <w:r w:rsidR="00E2593F" w:rsidRPr="00E2593F">
        <w:rPr>
          <w:b/>
          <w:i/>
          <w:sz w:val="20"/>
        </w:rPr>
        <w:t xml:space="preserve">Please see </w:t>
      </w:r>
      <w:hyperlink w:anchor="_Topic_9:_Transition" w:history="1">
        <w:r w:rsidR="00E2593F" w:rsidRPr="000C4165">
          <w:rPr>
            <w:rStyle w:val="Hyperlink"/>
            <w:b/>
            <w:i/>
            <w:sz w:val="20"/>
          </w:rPr>
          <w:t>Topic 9</w:t>
        </w:r>
      </w:hyperlink>
      <w:r w:rsidR="00E2593F" w:rsidRPr="00E2593F">
        <w:rPr>
          <w:b/>
          <w:i/>
          <w:sz w:val="20"/>
        </w:rPr>
        <w:t xml:space="preserve"> </w:t>
      </w:r>
      <w:r>
        <w:rPr>
          <w:b/>
          <w:i/>
          <w:sz w:val="20"/>
        </w:rPr>
        <w:t>.</w:t>
      </w:r>
    </w:p>
    <w:p w14:paraId="32080E9D" w14:textId="3F1EEC7D" w:rsidR="00653E26" w:rsidRDefault="00653E26" w:rsidP="00653E26">
      <w:pPr>
        <w:keepNext/>
        <w:keepLines/>
        <w:spacing w:before="120" w:after="120" w:line="240" w:lineRule="auto"/>
        <w:rPr>
          <w:b/>
          <w:color w:val="00B9E4" w:themeColor="background2"/>
          <w:sz w:val="20"/>
        </w:rPr>
      </w:pPr>
      <w:r>
        <w:rPr>
          <w:b/>
          <w:color w:val="00B9E4" w:themeColor="background2"/>
          <w:sz w:val="20"/>
        </w:rPr>
        <w:t>Which of the</w:t>
      </w:r>
      <w:r w:rsidR="00E7528C">
        <w:rPr>
          <w:b/>
          <w:color w:val="00B9E4" w:themeColor="background2"/>
          <w:sz w:val="20"/>
        </w:rPr>
        <w:t xml:space="preserve"> proposed</w:t>
      </w:r>
      <w:r>
        <w:rPr>
          <w:b/>
          <w:color w:val="00B9E4" w:themeColor="background2"/>
          <w:sz w:val="20"/>
        </w:rPr>
        <w:t xml:space="preserve"> options are you in favour?</w:t>
      </w:r>
    </w:p>
    <w:p w14:paraId="65D51243" w14:textId="77777777" w:rsidR="002B16AC" w:rsidRPr="00492FC6" w:rsidRDefault="002B16AC" w:rsidP="002B16AC">
      <w:pPr>
        <w:spacing w:line="240" w:lineRule="auto"/>
        <w:rPr>
          <w:i/>
          <w:color w:val="7030A0"/>
          <w:sz w:val="18"/>
        </w:rPr>
      </w:pPr>
      <w:r w:rsidRPr="00492FC6">
        <w:rPr>
          <w:b/>
          <w:color w:val="7030A0"/>
          <w:sz w:val="18"/>
          <w:highlight w:val="lightGray"/>
        </w:rPr>
        <w:t>!</w:t>
      </w:r>
      <w:r>
        <w:rPr>
          <w:i/>
          <w:color w:val="7030A0"/>
          <w:sz w:val="18"/>
          <w:highlight w:val="lightGray"/>
        </w:rPr>
        <w:t xml:space="preserve"> </w:t>
      </w:r>
      <w:r w:rsidRPr="00492FC6">
        <w:rPr>
          <w:i/>
          <w:color w:val="7030A0"/>
          <w:sz w:val="18"/>
          <w:highlight w:val="lightGray"/>
        </w:rPr>
        <w:t xml:space="preserve">tick </w:t>
      </w:r>
      <w:r w:rsidRPr="00492FC6">
        <w:rPr>
          <w:b/>
          <w:i/>
          <w:color w:val="7030A0"/>
          <w:sz w:val="18"/>
          <w:highlight w:val="lightGray"/>
        </w:rPr>
        <w:t>one</w:t>
      </w:r>
      <w:r w:rsidRPr="00492FC6">
        <w:rPr>
          <w:i/>
          <w:color w:val="7030A0"/>
          <w:sz w:val="18"/>
          <w:highlight w:val="lightGray"/>
        </w:rPr>
        <w:t xml:space="preserve"> box only</w:t>
      </w:r>
      <w:r w:rsidRPr="00492FC6">
        <w:rPr>
          <w:i/>
          <w:color w:val="7030A0"/>
          <w:sz w:val="18"/>
        </w:rPr>
        <w:t xml:space="preserve"> </w:t>
      </w:r>
    </w:p>
    <w:p w14:paraId="7A255FF1" w14:textId="77777777" w:rsidR="00653E26" w:rsidRPr="00C42927" w:rsidRDefault="00653E26" w:rsidP="00653E26">
      <w:pPr>
        <w:keepNext/>
        <w:keepLines/>
        <w:tabs>
          <w:tab w:val="left" w:pos="735"/>
        </w:tabs>
        <w:spacing w:before="120" w:after="120" w:line="240" w:lineRule="auto"/>
        <w:rPr>
          <w:sz w:val="20"/>
        </w:rPr>
      </w:pPr>
      <w:r w:rsidRPr="00C42927">
        <w:rPr>
          <w:sz w:val="20"/>
        </w:rPr>
        <w:fldChar w:fldCharType="begin">
          <w:ffData>
            <w:name w:val="Check1"/>
            <w:enabled/>
            <w:calcOnExit w:val="0"/>
            <w:checkBox>
              <w:sizeAuto/>
              <w:default w:val="0"/>
            </w:checkBox>
          </w:ffData>
        </w:fldChar>
      </w:r>
      <w:r w:rsidRPr="00C42927">
        <w:rPr>
          <w:sz w:val="20"/>
        </w:rPr>
        <w:instrText xml:space="preserve"> FORMCHECKBOX </w:instrText>
      </w:r>
      <w:r w:rsidR="00787406">
        <w:rPr>
          <w:sz w:val="20"/>
        </w:rPr>
      </w:r>
      <w:r w:rsidR="00787406">
        <w:rPr>
          <w:sz w:val="20"/>
        </w:rPr>
        <w:fldChar w:fldCharType="separate"/>
      </w:r>
      <w:r w:rsidRPr="00C42927">
        <w:rPr>
          <w:sz w:val="20"/>
        </w:rPr>
        <w:fldChar w:fldCharType="end"/>
      </w:r>
      <w:r>
        <w:rPr>
          <w:sz w:val="20"/>
        </w:rPr>
        <w:t xml:space="preserve"> Option 1</w:t>
      </w:r>
    </w:p>
    <w:p w14:paraId="06DEA8A0" w14:textId="77777777" w:rsidR="00653E26" w:rsidRPr="00C42927" w:rsidRDefault="00653E26" w:rsidP="00653E26">
      <w:pPr>
        <w:keepNext/>
        <w:keepLines/>
        <w:tabs>
          <w:tab w:val="left" w:pos="735"/>
        </w:tabs>
        <w:spacing w:before="120" w:after="120" w:line="240" w:lineRule="auto"/>
        <w:rPr>
          <w:sz w:val="20"/>
        </w:rPr>
      </w:pPr>
      <w:r w:rsidRPr="00C42927">
        <w:rPr>
          <w:sz w:val="20"/>
        </w:rPr>
        <w:fldChar w:fldCharType="begin">
          <w:ffData>
            <w:name w:val="Check1"/>
            <w:enabled/>
            <w:calcOnExit w:val="0"/>
            <w:checkBox>
              <w:sizeAuto/>
              <w:default w:val="0"/>
            </w:checkBox>
          </w:ffData>
        </w:fldChar>
      </w:r>
      <w:r w:rsidRPr="00C42927">
        <w:rPr>
          <w:sz w:val="20"/>
        </w:rPr>
        <w:instrText xml:space="preserve"> FORMCHECKBOX </w:instrText>
      </w:r>
      <w:r w:rsidR="00787406">
        <w:rPr>
          <w:sz w:val="20"/>
        </w:rPr>
      </w:r>
      <w:r w:rsidR="00787406">
        <w:rPr>
          <w:sz w:val="20"/>
        </w:rPr>
        <w:fldChar w:fldCharType="separate"/>
      </w:r>
      <w:r w:rsidRPr="00C42927">
        <w:rPr>
          <w:sz w:val="20"/>
        </w:rPr>
        <w:fldChar w:fldCharType="end"/>
      </w:r>
      <w:r>
        <w:rPr>
          <w:sz w:val="20"/>
        </w:rPr>
        <w:t xml:space="preserve"> Option 2</w:t>
      </w:r>
    </w:p>
    <w:p w14:paraId="26F7B035" w14:textId="1B87AF4E" w:rsidR="00653E26" w:rsidRPr="00C42927" w:rsidRDefault="00653E26" w:rsidP="00653E26">
      <w:pPr>
        <w:keepNext/>
        <w:keepLines/>
        <w:tabs>
          <w:tab w:val="left" w:pos="735"/>
        </w:tabs>
        <w:spacing w:before="120" w:after="120" w:line="240" w:lineRule="auto"/>
        <w:rPr>
          <w:sz w:val="20"/>
        </w:rPr>
      </w:pPr>
      <w:r w:rsidRPr="00C42927">
        <w:rPr>
          <w:sz w:val="20"/>
        </w:rPr>
        <w:fldChar w:fldCharType="begin">
          <w:ffData>
            <w:name w:val="Check1"/>
            <w:enabled/>
            <w:calcOnExit w:val="0"/>
            <w:checkBox>
              <w:sizeAuto/>
              <w:default w:val="0"/>
            </w:checkBox>
          </w:ffData>
        </w:fldChar>
      </w:r>
      <w:r w:rsidRPr="00C42927">
        <w:rPr>
          <w:sz w:val="20"/>
        </w:rPr>
        <w:instrText xml:space="preserve"> FORMCHECKBOX </w:instrText>
      </w:r>
      <w:r w:rsidR="00787406">
        <w:rPr>
          <w:sz w:val="20"/>
        </w:rPr>
      </w:r>
      <w:r w:rsidR="00787406">
        <w:rPr>
          <w:sz w:val="20"/>
        </w:rPr>
        <w:fldChar w:fldCharType="separate"/>
      </w:r>
      <w:r w:rsidRPr="00C42927">
        <w:rPr>
          <w:sz w:val="20"/>
        </w:rPr>
        <w:fldChar w:fldCharType="end"/>
      </w:r>
      <w:r w:rsidR="00E7528C">
        <w:rPr>
          <w:sz w:val="20"/>
        </w:rPr>
        <w:t xml:space="preserve"> </w:t>
      </w:r>
      <w:r w:rsidRPr="00C42927">
        <w:rPr>
          <w:sz w:val="20"/>
        </w:rPr>
        <w:t>Disagree</w:t>
      </w:r>
    </w:p>
    <w:p w14:paraId="072FAFEF" w14:textId="371F3521" w:rsidR="00653E26" w:rsidRPr="00C42927" w:rsidRDefault="00653E26" w:rsidP="00653E26">
      <w:pPr>
        <w:keepNext/>
        <w:keepLines/>
        <w:tabs>
          <w:tab w:val="left" w:pos="735"/>
        </w:tabs>
        <w:spacing w:before="120" w:after="120" w:line="240" w:lineRule="auto"/>
        <w:rPr>
          <w:sz w:val="20"/>
        </w:rPr>
      </w:pPr>
      <w:r w:rsidRPr="00C42927">
        <w:rPr>
          <w:sz w:val="20"/>
        </w:rPr>
        <w:fldChar w:fldCharType="begin">
          <w:ffData>
            <w:name w:val="Check1"/>
            <w:enabled/>
            <w:calcOnExit w:val="0"/>
            <w:checkBox>
              <w:sizeAuto/>
              <w:default w:val="0"/>
            </w:checkBox>
          </w:ffData>
        </w:fldChar>
      </w:r>
      <w:r w:rsidRPr="00C42927">
        <w:rPr>
          <w:sz w:val="20"/>
        </w:rPr>
        <w:instrText xml:space="preserve"> FORMCHECKBOX </w:instrText>
      </w:r>
      <w:r w:rsidR="00787406">
        <w:rPr>
          <w:sz w:val="20"/>
        </w:rPr>
      </w:r>
      <w:r w:rsidR="00787406">
        <w:rPr>
          <w:sz w:val="20"/>
        </w:rPr>
        <w:fldChar w:fldCharType="separate"/>
      </w:r>
      <w:r w:rsidRPr="00C42927">
        <w:rPr>
          <w:sz w:val="20"/>
        </w:rPr>
        <w:fldChar w:fldCharType="end"/>
      </w:r>
      <w:r w:rsidR="00176DAB">
        <w:rPr>
          <w:sz w:val="20"/>
        </w:rPr>
        <w:t xml:space="preserve"> </w:t>
      </w:r>
      <w:r w:rsidRPr="00C42927">
        <w:rPr>
          <w:sz w:val="20"/>
        </w:rPr>
        <w:t>Not relevant to me / I don’t know</w:t>
      </w:r>
    </w:p>
    <w:p w14:paraId="4B7D0CA9" w14:textId="77777777" w:rsidR="00653E26" w:rsidRDefault="00653E26" w:rsidP="00653E26">
      <w:pPr>
        <w:rPr>
          <w:sz w:val="20"/>
          <w:szCs w:val="28"/>
        </w:rPr>
      </w:pPr>
    </w:p>
    <w:p w14:paraId="175B8903" w14:textId="175D8A93" w:rsidR="00653E26" w:rsidRPr="00F2148E" w:rsidRDefault="00653E26" w:rsidP="00653E26">
      <w:pPr>
        <w:rPr>
          <w:b/>
          <w:sz w:val="16"/>
        </w:rPr>
      </w:pPr>
      <w:r w:rsidRPr="00F2148E">
        <w:rPr>
          <w:b/>
          <w:sz w:val="20"/>
          <w:szCs w:val="28"/>
        </w:rPr>
        <w:t>Please explain your rationale here</w:t>
      </w:r>
      <w:r w:rsidR="00E7528C" w:rsidRPr="00F2148E">
        <w:rPr>
          <w:b/>
          <w:sz w:val="20"/>
          <w:szCs w:val="28"/>
        </w:rPr>
        <w:t xml:space="preserve"> </w:t>
      </w:r>
      <w:r w:rsidR="00E7528C" w:rsidRPr="00F2148E">
        <w:rPr>
          <w:b/>
          <w:sz w:val="20"/>
          <w:szCs w:val="28"/>
          <w:u w:val="single"/>
        </w:rPr>
        <w:t>or propose alternative approaches</w:t>
      </w:r>
      <w:r w:rsidR="00E7528C" w:rsidRPr="00F2148E">
        <w:rPr>
          <w:b/>
          <w:sz w:val="20"/>
          <w:szCs w:val="28"/>
        </w:rPr>
        <w:t>:</w:t>
      </w:r>
    </w:p>
    <w:p w14:paraId="2DA3F4DC" w14:textId="77777777" w:rsidR="00653E26" w:rsidRPr="00F2148E" w:rsidRDefault="00653E26" w:rsidP="00653E26">
      <w:pPr>
        <w:pBdr>
          <w:top w:val="single" w:sz="4" w:space="1" w:color="262626" w:themeColor="text1" w:themeTint="D9"/>
          <w:left w:val="single" w:sz="4" w:space="4" w:color="262626" w:themeColor="text1" w:themeTint="D9"/>
          <w:bottom w:val="single" w:sz="4" w:space="1" w:color="262626" w:themeColor="text1" w:themeTint="D9"/>
          <w:right w:val="single" w:sz="4" w:space="4" w:color="262626" w:themeColor="text1" w:themeTint="D9"/>
        </w:pBdr>
        <w:rPr>
          <w:sz w:val="24"/>
          <w:szCs w:val="20"/>
        </w:rPr>
      </w:pPr>
      <w:r w:rsidRPr="00F2148E">
        <w:rPr>
          <w:sz w:val="20"/>
        </w:rPr>
        <w:fldChar w:fldCharType="begin">
          <w:ffData>
            <w:name w:val="Text9"/>
            <w:enabled/>
            <w:calcOnExit w:val="0"/>
            <w:textInput/>
          </w:ffData>
        </w:fldChar>
      </w:r>
      <w:r w:rsidRPr="00F2148E">
        <w:rPr>
          <w:sz w:val="20"/>
        </w:rPr>
        <w:instrText xml:space="preserve"> FORMTEXT </w:instrText>
      </w:r>
      <w:r w:rsidRPr="00F2148E">
        <w:rPr>
          <w:sz w:val="20"/>
        </w:rPr>
      </w:r>
      <w:r w:rsidRPr="00F2148E">
        <w:rPr>
          <w:sz w:val="20"/>
        </w:rPr>
        <w:fldChar w:fldCharType="separate"/>
      </w:r>
      <w:r w:rsidRPr="00F2148E">
        <w:rPr>
          <w:noProof/>
          <w:sz w:val="20"/>
        </w:rPr>
        <w:t> </w:t>
      </w:r>
      <w:r w:rsidRPr="00F2148E">
        <w:rPr>
          <w:noProof/>
          <w:sz w:val="20"/>
        </w:rPr>
        <w:t> </w:t>
      </w:r>
      <w:r w:rsidRPr="00F2148E">
        <w:rPr>
          <w:noProof/>
          <w:sz w:val="20"/>
        </w:rPr>
        <w:t> </w:t>
      </w:r>
      <w:r w:rsidRPr="00F2148E">
        <w:rPr>
          <w:noProof/>
          <w:sz w:val="20"/>
        </w:rPr>
        <w:t> </w:t>
      </w:r>
      <w:r w:rsidRPr="00F2148E">
        <w:rPr>
          <w:noProof/>
          <w:sz w:val="20"/>
        </w:rPr>
        <w:t> </w:t>
      </w:r>
      <w:r w:rsidRPr="00F2148E">
        <w:rPr>
          <w:sz w:val="20"/>
        </w:rPr>
        <w:fldChar w:fldCharType="end"/>
      </w:r>
    </w:p>
    <w:p w14:paraId="05F55B51" w14:textId="77777777" w:rsidR="00653E26" w:rsidRDefault="00653E26" w:rsidP="00653E26">
      <w:pPr>
        <w:spacing w:after="200" w:line="240" w:lineRule="auto"/>
        <w:jc w:val="left"/>
      </w:pPr>
    </w:p>
    <w:p w14:paraId="3A0582A2" w14:textId="77777777" w:rsidR="007564F4" w:rsidRPr="00653E26" w:rsidRDefault="007564F4" w:rsidP="00653E26"/>
    <w:p w14:paraId="0D17FFE5" w14:textId="06A84CFA" w:rsidR="009477EE" w:rsidRPr="00195453" w:rsidRDefault="00F473F7" w:rsidP="003D64D3">
      <w:pPr>
        <w:pStyle w:val="Heading3"/>
        <w:spacing w:before="240"/>
        <w:rPr>
          <w:rFonts w:ascii="Arial" w:hAnsi="Arial" w:cs="Arial"/>
          <w:color w:val="000000" w:themeColor="text1"/>
        </w:rPr>
      </w:pPr>
      <w:bookmarkStart w:id="28" w:name="_Toc54868170"/>
      <w:r>
        <w:rPr>
          <w:rFonts w:ascii="Arial" w:hAnsi="Arial" w:cs="Arial"/>
          <w:color w:val="000000" w:themeColor="text1"/>
        </w:rPr>
        <w:t>3</w:t>
      </w:r>
      <w:r w:rsidR="00B46E5A" w:rsidRPr="00195453">
        <w:rPr>
          <w:rFonts w:ascii="Arial" w:hAnsi="Arial" w:cs="Arial"/>
          <w:color w:val="000000" w:themeColor="text1"/>
        </w:rPr>
        <w:t xml:space="preserve">.2 </w:t>
      </w:r>
      <w:r w:rsidR="00BA0AAD" w:rsidRPr="00195453">
        <w:rPr>
          <w:rFonts w:ascii="Arial" w:hAnsi="Arial" w:cs="Arial"/>
          <w:color w:val="000000" w:themeColor="text1"/>
        </w:rPr>
        <w:t>Housing and sanitation</w:t>
      </w:r>
      <w:bookmarkEnd w:id="28"/>
    </w:p>
    <w:p w14:paraId="4C95BE11" w14:textId="1295CD17" w:rsidR="002B1FF4" w:rsidRPr="00ED54D2" w:rsidRDefault="005A74E4" w:rsidP="0070071B">
      <w:pPr>
        <w:spacing w:line="240" w:lineRule="auto"/>
        <w:rPr>
          <w:color w:val="000000" w:themeColor="text1"/>
          <w:sz w:val="20"/>
          <w:szCs w:val="20"/>
        </w:rPr>
      </w:pPr>
      <w:r w:rsidRPr="00ED54D2">
        <w:rPr>
          <w:color w:val="000000" w:themeColor="text1"/>
          <w:sz w:val="20"/>
          <w:szCs w:val="20"/>
        </w:rPr>
        <w:t>The current HL requirement 3.5.28 on housing stipulates that if company is providing housing</w:t>
      </w:r>
      <w:r w:rsidR="002B1FF4" w:rsidRPr="00ED54D2">
        <w:rPr>
          <w:color w:val="000000" w:themeColor="text1"/>
          <w:sz w:val="20"/>
          <w:szCs w:val="20"/>
        </w:rPr>
        <w:t xml:space="preserve"> for workers</w:t>
      </w:r>
      <w:r w:rsidR="0070071B" w:rsidRPr="00ED54D2">
        <w:rPr>
          <w:color w:val="000000" w:themeColor="text1"/>
          <w:sz w:val="20"/>
          <w:szCs w:val="20"/>
        </w:rPr>
        <w:t>, the company</w:t>
      </w:r>
      <w:r w:rsidR="002B1FF4" w:rsidRPr="00ED54D2">
        <w:rPr>
          <w:color w:val="000000" w:themeColor="text1"/>
          <w:sz w:val="20"/>
          <w:szCs w:val="20"/>
        </w:rPr>
        <w:t xml:space="preserve"> ensures safety, decency, privacy, security and hygiene. Fairtrade understands that housing workers on-site can be costly. However, if housing does not meet standards of decency not only basic human rights of workers and their families are affected, but hired </w:t>
      </w:r>
      <w:r w:rsidR="00F87B41" w:rsidRPr="00ED54D2">
        <w:rPr>
          <w:color w:val="000000" w:themeColor="text1"/>
          <w:sz w:val="20"/>
          <w:szCs w:val="20"/>
        </w:rPr>
        <w:t>labour</w:t>
      </w:r>
      <w:r w:rsidR="002B1FF4" w:rsidRPr="00ED54D2">
        <w:rPr>
          <w:color w:val="000000" w:themeColor="text1"/>
          <w:sz w:val="20"/>
          <w:szCs w:val="20"/>
        </w:rPr>
        <w:t xml:space="preserve"> organizations also expose themselves and Fairtrade to considerable reputational risks.</w:t>
      </w:r>
    </w:p>
    <w:p w14:paraId="54D46EBE" w14:textId="720AA839" w:rsidR="00E21BAD" w:rsidRPr="00ED54D2" w:rsidRDefault="00E21BAD" w:rsidP="00E21BAD">
      <w:pPr>
        <w:spacing w:line="240" w:lineRule="auto"/>
        <w:rPr>
          <w:color w:val="000000" w:themeColor="text1"/>
          <w:sz w:val="20"/>
          <w:szCs w:val="20"/>
        </w:rPr>
      </w:pPr>
      <w:r w:rsidRPr="00ED54D2">
        <w:rPr>
          <w:color w:val="000000" w:themeColor="text1"/>
          <w:sz w:val="20"/>
          <w:szCs w:val="20"/>
        </w:rPr>
        <w:t>In the 1</w:t>
      </w:r>
      <w:r w:rsidRPr="00ED54D2">
        <w:rPr>
          <w:color w:val="000000" w:themeColor="text1"/>
          <w:sz w:val="20"/>
          <w:szCs w:val="20"/>
          <w:vertAlign w:val="superscript"/>
        </w:rPr>
        <w:t>st</w:t>
      </w:r>
      <w:r w:rsidR="00ED54D2">
        <w:rPr>
          <w:color w:val="000000" w:themeColor="text1"/>
          <w:sz w:val="20"/>
          <w:szCs w:val="20"/>
        </w:rPr>
        <w:t xml:space="preserve"> </w:t>
      </w:r>
      <w:r w:rsidRPr="00ED54D2">
        <w:rPr>
          <w:color w:val="000000" w:themeColor="text1"/>
          <w:sz w:val="20"/>
          <w:szCs w:val="20"/>
        </w:rPr>
        <w:t xml:space="preserve">round consultation on housing requirement, stakeholders recommended to: further define terms and make them measurable (e.g. decent / reasonable / acceptable etc), to set timelines, add clarity, decouple standard from national law/regional norms on this topic, </w:t>
      </w:r>
      <w:r w:rsidR="00ED54D2">
        <w:rPr>
          <w:color w:val="000000" w:themeColor="text1"/>
          <w:sz w:val="20"/>
          <w:szCs w:val="20"/>
        </w:rPr>
        <w:t xml:space="preserve">separate out the required terms for housing quality from those on sanitary facilities, </w:t>
      </w:r>
      <w:r w:rsidRPr="00ED54D2">
        <w:rPr>
          <w:color w:val="000000" w:themeColor="text1"/>
          <w:sz w:val="20"/>
          <w:szCs w:val="20"/>
        </w:rPr>
        <w:t xml:space="preserve">improve guidance and ensure that improved conditions are not done at the expense of Fairtrade Premium because this has to be under the estate management’s responsibility. </w:t>
      </w:r>
    </w:p>
    <w:p w14:paraId="4444AA92" w14:textId="77777777" w:rsidR="00DE6B1B" w:rsidRDefault="00ED54D2" w:rsidP="003A3C31">
      <w:pPr>
        <w:pStyle w:val="Default"/>
        <w:jc w:val="both"/>
        <w:rPr>
          <w:sz w:val="20"/>
          <w:szCs w:val="20"/>
        </w:rPr>
      </w:pPr>
      <w:r w:rsidRPr="00ED54D2">
        <w:rPr>
          <w:sz w:val="20"/>
          <w:szCs w:val="20"/>
        </w:rPr>
        <w:t>Also,</w:t>
      </w:r>
      <w:r>
        <w:rPr>
          <w:sz w:val="20"/>
          <w:szCs w:val="20"/>
        </w:rPr>
        <w:t xml:space="preserve"> it is important to consider that</w:t>
      </w:r>
      <w:r w:rsidRPr="00ED54D2">
        <w:rPr>
          <w:sz w:val="20"/>
          <w:szCs w:val="20"/>
        </w:rPr>
        <w:t xml:space="preserve"> </w:t>
      </w:r>
      <w:r w:rsidR="00E21BAD" w:rsidRPr="00ED54D2">
        <w:rPr>
          <w:sz w:val="20"/>
          <w:szCs w:val="20"/>
        </w:rPr>
        <w:t xml:space="preserve">the requirement specifically addresses compliance with related national legislation and that it is considered a high risk </w:t>
      </w:r>
      <w:r w:rsidRPr="00ED54D2">
        <w:rPr>
          <w:sz w:val="20"/>
          <w:szCs w:val="20"/>
        </w:rPr>
        <w:t>if this is not ensured as of Year 0</w:t>
      </w:r>
      <w:r w:rsidR="00E21BAD" w:rsidRPr="00ED54D2">
        <w:rPr>
          <w:sz w:val="20"/>
          <w:szCs w:val="20"/>
        </w:rPr>
        <w:t>.</w:t>
      </w:r>
      <w:r w:rsidRPr="00ED54D2">
        <w:rPr>
          <w:sz w:val="20"/>
          <w:szCs w:val="20"/>
        </w:rPr>
        <w:t xml:space="preserve"> </w:t>
      </w:r>
    </w:p>
    <w:p w14:paraId="7C4EAF82" w14:textId="2FBB6CAB" w:rsidR="00ED54D2" w:rsidRDefault="00ED54D2" w:rsidP="003A3C31">
      <w:pPr>
        <w:pStyle w:val="Default"/>
        <w:jc w:val="both"/>
        <w:rPr>
          <w:sz w:val="20"/>
          <w:szCs w:val="20"/>
        </w:rPr>
      </w:pPr>
      <w:r>
        <w:rPr>
          <w:sz w:val="20"/>
          <w:szCs w:val="20"/>
        </w:rPr>
        <w:t xml:space="preserve">Further to this, </w:t>
      </w:r>
      <w:r w:rsidRPr="00ED54D2">
        <w:rPr>
          <w:sz w:val="20"/>
          <w:szCs w:val="20"/>
        </w:rPr>
        <w:t xml:space="preserve">number of stakeholders mentioned that since housing is required by National legislation, it is therefore provided </w:t>
      </w:r>
      <w:r>
        <w:rPr>
          <w:sz w:val="20"/>
          <w:szCs w:val="20"/>
        </w:rPr>
        <w:t xml:space="preserve">in </w:t>
      </w:r>
      <w:r w:rsidRPr="00ED54D2">
        <w:rPr>
          <w:sz w:val="20"/>
          <w:szCs w:val="20"/>
        </w:rPr>
        <w:t>accord</w:t>
      </w:r>
      <w:r>
        <w:rPr>
          <w:sz w:val="20"/>
          <w:szCs w:val="20"/>
        </w:rPr>
        <w:t>ance with required quality</w:t>
      </w:r>
      <w:r w:rsidRPr="00ED54D2">
        <w:rPr>
          <w:sz w:val="20"/>
          <w:szCs w:val="20"/>
        </w:rPr>
        <w:t>.</w:t>
      </w:r>
      <w:r w:rsidR="00CE51F3">
        <w:rPr>
          <w:sz w:val="20"/>
          <w:szCs w:val="20"/>
        </w:rPr>
        <w:t xml:space="preserve"> The timeline for requirement on housing assessment and improvement was strongly recommended to be revised to allow a step-by-step implementation and clearer guidance in terms of responsibilities.</w:t>
      </w:r>
    </w:p>
    <w:p w14:paraId="538C1B4F" w14:textId="12329A3B" w:rsidR="00ED54D2" w:rsidRDefault="00ED54D2" w:rsidP="003A3C31">
      <w:pPr>
        <w:pStyle w:val="Default"/>
        <w:jc w:val="both"/>
        <w:rPr>
          <w:sz w:val="20"/>
          <w:szCs w:val="20"/>
        </w:rPr>
      </w:pPr>
    </w:p>
    <w:p w14:paraId="3A5396FC" w14:textId="75548323" w:rsidR="00ED54D2" w:rsidRDefault="00ED54D2" w:rsidP="003A3C31">
      <w:pPr>
        <w:pStyle w:val="Default"/>
        <w:jc w:val="both"/>
        <w:rPr>
          <w:b/>
          <w:sz w:val="20"/>
          <w:szCs w:val="20"/>
        </w:rPr>
      </w:pPr>
      <w:r w:rsidRPr="00ED54D2">
        <w:rPr>
          <w:b/>
          <w:sz w:val="20"/>
          <w:szCs w:val="20"/>
        </w:rPr>
        <w:t>The proposal</w:t>
      </w:r>
      <w:r w:rsidR="000F486A">
        <w:rPr>
          <w:b/>
          <w:sz w:val="20"/>
          <w:szCs w:val="20"/>
        </w:rPr>
        <w:t>s aim</w:t>
      </w:r>
      <w:r w:rsidRPr="00ED54D2">
        <w:rPr>
          <w:b/>
          <w:sz w:val="20"/>
          <w:szCs w:val="20"/>
        </w:rPr>
        <w:t xml:space="preserve"> at:</w:t>
      </w:r>
    </w:p>
    <w:p w14:paraId="0E3E3FFA" w14:textId="036008C2" w:rsidR="00431F5A" w:rsidRDefault="000F486A" w:rsidP="00B16802">
      <w:pPr>
        <w:pStyle w:val="Default"/>
        <w:numPr>
          <w:ilvl w:val="0"/>
          <w:numId w:val="39"/>
        </w:numPr>
        <w:jc w:val="both"/>
        <w:rPr>
          <w:sz w:val="20"/>
          <w:szCs w:val="20"/>
        </w:rPr>
      </w:pPr>
      <w:r>
        <w:rPr>
          <w:sz w:val="20"/>
          <w:szCs w:val="20"/>
        </w:rPr>
        <w:t>to ensuring</w:t>
      </w:r>
      <w:r w:rsidR="005254F1" w:rsidRPr="000F486A">
        <w:rPr>
          <w:sz w:val="20"/>
          <w:szCs w:val="20"/>
        </w:rPr>
        <w:t xml:space="preserve"> that the highest level of </w:t>
      </w:r>
      <w:r>
        <w:rPr>
          <w:sz w:val="20"/>
          <w:szCs w:val="20"/>
        </w:rPr>
        <w:t xml:space="preserve">housing quality </w:t>
      </w:r>
      <w:r w:rsidR="005254F1" w:rsidRPr="000F486A">
        <w:rPr>
          <w:sz w:val="20"/>
          <w:szCs w:val="20"/>
        </w:rPr>
        <w:t>provision is achieved for workers</w:t>
      </w:r>
      <w:r>
        <w:rPr>
          <w:sz w:val="20"/>
          <w:szCs w:val="20"/>
        </w:rPr>
        <w:t>;</w:t>
      </w:r>
    </w:p>
    <w:p w14:paraId="5FE7FF81" w14:textId="7F26E0F9" w:rsidR="000F486A" w:rsidRDefault="000F486A" w:rsidP="00B16802">
      <w:pPr>
        <w:pStyle w:val="Default"/>
        <w:numPr>
          <w:ilvl w:val="0"/>
          <w:numId w:val="39"/>
        </w:numPr>
        <w:jc w:val="both"/>
        <w:rPr>
          <w:sz w:val="20"/>
          <w:szCs w:val="20"/>
        </w:rPr>
      </w:pPr>
      <w:r>
        <w:rPr>
          <w:sz w:val="20"/>
          <w:szCs w:val="20"/>
        </w:rPr>
        <w:t>clarity on housing and sanitary quality required at a minimum;</w:t>
      </w:r>
    </w:p>
    <w:p w14:paraId="7EE6D919" w14:textId="54424BCD" w:rsidR="000F486A" w:rsidRDefault="000F486A" w:rsidP="00B16802">
      <w:pPr>
        <w:pStyle w:val="Default"/>
        <w:numPr>
          <w:ilvl w:val="0"/>
          <w:numId w:val="39"/>
        </w:numPr>
        <w:jc w:val="both"/>
        <w:rPr>
          <w:sz w:val="20"/>
          <w:szCs w:val="20"/>
        </w:rPr>
      </w:pPr>
      <w:r>
        <w:rPr>
          <w:sz w:val="20"/>
          <w:szCs w:val="20"/>
        </w:rPr>
        <w:t>timelines and respo</w:t>
      </w:r>
      <w:r w:rsidR="00BD78BA">
        <w:rPr>
          <w:sz w:val="20"/>
          <w:szCs w:val="20"/>
        </w:rPr>
        <w:t>nsibilities for carrying out housing and sanitary facility quality assessment;</w:t>
      </w:r>
    </w:p>
    <w:p w14:paraId="44F0B656" w14:textId="0EE3E7F5" w:rsidR="00431F5A" w:rsidRPr="000F486A" w:rsidRDefault="00431F5A" w:rsidP="0035754C">
      <w:pPr>
        <w:rPr>
          <w:sz w:val="20"/>
          <w:szCs w:val="20"/>
          <w:lang w:val="en-US"/>
        </w:rPr>
      </w:pPr>
    </w:p>
    <w:p w14:paraId="3753F7D3" w14:textId="77777777" w:rsidR="00E907F1" w:rsidRPr="003818EC" w:rsidRDefault="00E907F1" w:rsidP="00E907F1">
      <w:pPr>
        <w:spacing w:line="276" w:lineRule="auto"/>
        <w:rPr>
          <w:b/>
          <w:sz w:val="20"/>
        </w:rPr>
      </w:pPr>
      <w:r w:rsidRPr="003818EC">
        <w:rPr>
          <w:b/>
          <w:sz w:val="20"/>
        </w:rPr>
        <w:t>The proposed change</w:t>
      </w:r>
      <w:r>
        <w:rPr>
          <w:b/>
          <w:sz w:val="20"/>
        </w:rPr>
        <w:t>s</w:t>
      </w:r>
      <w:r w:rsidRPr="003818EC">
        <w:rPr>
          <w:b/>
          <w:sz w:val="20"/>
        </w:rPr>
        <w:t xml:space="preserve"> </w:t>
      </w:r>
      <w:r>
        <w:rPr>
          <w:b/>
          <w:sz w:val="20"/>
        </w:rPr>
        <w:t>are</w:t>
      </w:r>
      <w:r w:rsidRPr="003818EC">
        <w:rPr>
          <w:b/>
          <w:sz w:val="20"/>
        </w:rPr>
        <w:t xml:space="preserve">: </w:t>
      </w:r>
    </w:p>
    <w:p w14:paraId="73E5C5EC" w14:textId="77777777" w:rsidR="00E907F1" w:rsidRDefault="00E907F1" w:rsidP="00BD78BA">
      <w:pPr>
        <w:spacing w:line="240" w:lineRule="auto"/>
        <w:ind w:left="1134" w:hanging="1134"/>
        <w:rPr>
          <w:b/>
          <w:sz w:val="20"/>
          <w:szCs w:val="20"/>
          <w:shd w:val="clear" w:color="auto" w:fill="4BDDFF"/>
        </w:rPr>
      </w:pPr>
    </w:p>
    <w:p w14:paraId="064AC28F" w14:textId="64859659" w:rsidR="008B0192" w:rsidRDefault="00BD78BA" w:rsidP="00BD78BA">
      <w:pPr>
        <w:spacing w:line="240" w:lineRule="auto"/>
        <w:ind w:left="1134" w:hanging="1134"/>
        <w:rPr>
          <w:b/>
          <w:sz w:val="20"/>
          <w:szCs w:val="20"/>
        </w:rPr>
      </w:pPr>
      <w:r w:rsidRPr="003F795C">
        <w:rPr>
          <w:b/>
          <w:sz w:val="20"/>
          <w:szCs w:val="20"/>
          <w:shd w:val="clear" w:color="auto" w:fill="4BDDFF"/>
        </w:rPr>
        <w:t xml:space="preserve">Proposal </w:t>
      </w:r>
      <w:r w:rsidR="00E6698D">
        <w:rPr>
          <w:b/>
          <w:sz w:val="20"/>
          <w:szCs w:val="20"/>
          <w:shd w:val="clear" w:color="auto" w:fill="4BDDFF"/>
        </w:rPr>
        <w:t>6</w:t>
      </w:r>
      <w:r w:rsidRPr="003F795C">
        <w:rPr>
          <w:b/>
          <w:sz w:val="20"/>
          <w:szCs w:val="20"/>
          <w:shd w:val="clear" w:color="auto" w:fill="4BDDFF"/>
        </w:rPr>
        <w:t>:</w:t>
      </w:r>
      <w:r>
        <w:rPr>
          <w:sz w:val="20"/>
          <w:szCs w:val="20"/>
        </w:rPr>
        <w:t xml:space="preserve"> </w:t>
      </w:r>
      <w:r w:rsidRPr="00BD78BA">
        <w:rPr>
          <w:b/>
          <w:sz w:val="20"/>
          <w:szCs w:val="20"/>
        </w:rPr>
        <w:t xml:space="preserve">to modify existing </w:t>
      </w:r>
      <w:r w:rsidR="003532FD">
        <w:rPr>
          <w:b/>
          <w:sz w:val="20"/>
          <w:szCs w:val="20"/>
        </w:rPr>
        <w:t xml:space="preserve">Core/Year 3 </w:t>
      </w:r>
      <w:r w:rsidRPr="00BD78BA">
        <w:rPr>
          <w:b/>
          <w:sz w:val="20"/>
          <w:szCs w:val="20"/>
        </w:rPr>
        <w:t xml:space="preserve">requirement 3.5.28, </w:t>
      </w:r>
      <w:r>
        <w:rPr>
          <w:b/>
          <w:sz w:val="20"/>
          <w:szCs w:val="20"/>
        </w:rPr>
        <w:t xml:space="preserve">and </w:t>
      </w:r>
      <w:r w:rsidR="003532FD">
        <w:rPr>
          <w:b/>
          <w:sz w:val="20"/>
          <w:szCs w:val="20"/>
        </w:rPr>
        <w:t>split</w:t>
      </w:r>
      <w:r>
        <w:rPr>
          <w:b/>
          <w:sz w:val="20"/>
          <w:szCs w:val="20"/>
        </w:rPr>
        <w:t xml:space="preserve"> it into </w:t>
      </w:r>
      <w:r w:rsidR="00E6698D">
        <w:rPr>
          <w:b/>
          <w:sz w:val="20"/>
          <w:szCs w:val="20"/>
        </w:rPr>
        <w:t>two</w:t>
      </w:r>
      <w:r>
        <w:rPr>
          <w:b/>
          <w:sz w:val="20"/>
          <w:szCs w:val="20"/>
        </w:rPr>
        <w:t xml:space="preserve"> </w:t>
      </w:r>
      <w:r w:rsidR="00CE51F3">
        <w:rPr>
          <w:b/>
          <w:sz w:val="20"/>
          <w:szCs w:val="20"/>
        </w:rPr>
        <w:t xml:space="preserve">Core/Year 0 </w:t>
      </w:r>
      <w:r>
        <w:rPr>
          <w:b/>
          <w:sz w:val="20"/>
          <w:szCs w:val="20"/>
        </w:rPr>
        <w:t xml:space="preserve">requirements </w:t>
      </w:r>
      <w:r w:rsidRPr="00BD78BA">
        <w:rPr>
          <w:b/>
          <w:sz w:val="20"/>
          <w:szCs w:val="20"/>
        </w:rPr>
        <w:t xml:space="preserve">clarifying on </w:t>
      </w:r>
      <w:r>
        <w:rPr>
          <w:b/>
          <w:sz w:val="20"/>
          <w:szCs w:val="20"/>
        </w:rPr>
        <w:t xml:space="preserve">acceptable </w:t>
      </w:r>
      <w:r w:rsidRPr="00BD78BA">
        <w:rPr>
          <w:b/>
          <w:sz w:val="20"/>
          <w:szCs w:val="20"/>
        </w:rPr>
        <w:t>levels of housing and sanitary facilities quality</w:t>
      </w:r>
    </w:p>
    <w:p w14:paraId="2C538907" w14:textId="0C8066D9" w:rsidR="00BD78BA" w:rsidRDefault="00BD78BA" w:rsidP="00BD78BA">
      <w:pPr>
        <w:spacing w:line="240" w:lineRule="auto"/>
        <w:ind w:left="1134" w:hanging="1134"/>
        <w:rPr>
          <w:b/>
          <w:sz w:val="20"/>
          <w:szCs w:val="20"/>
        </w:rPr>
      </w:pPr>
    </w:p>
    <w:p w14:paraId="1D79C9E8" w14:textId="1C4E7CB2" w:rsidR="008B0192" w:rsidRPr="000642A6" w:rsidRDefault="000642A6" w:rsidP="0035754C">
      <w:pPr>
        <w:rPr>
          <w:b/>
          <w:color w:val="00B9E4"/>
          <w:sz w:val="20"/>
          <w:szCs w:val="20"/>
        </w:rPr>
      </w:pPr>
      <w:r>
        <w:rPr>
          <w:b/>
          <w:color w:val="00B9E4"/>
          <w:sz w:val="20"/>
          <w:szCs w:val="20"/>
        </w:rPr>
        <w:t>Worker h</w:t>
      </w:r>
      <w:r w:rsidR="008B0192" w:rsidRPr="000642A6">
        <w:rPr>
          <w:b/>
          <w:color w:val="00B9E4"/>
          <w:sz w:val="20"/>
          <w:szCs w:val="20"/>
        </w:rPr>
        <w:t>ous</w:t>
      </w:r>
      <w:r>
        <w:rPr>
          <w:b/>
          <w:color w:val="00B9E4"/>
          <w:sz w:val="20"/>
          <w:szCs w:val="20"/>
        </w:rPr>
        <w:t>ing</w:t>
      </w:r>
    </w:p>
    <w:tbl>
      <w:tblPr>
        <w:tblStyle w:val="SimpleTable"/>
        <w:tblW w:w="9493" w:type="dxa"/>
        <w:tblInd w:w="0" w:type="dxa"/>
        <w:tblLook w:val="04A0" w:firstRow="1" w:lastRow="0" w:firstColumn="1" w:lastColumn="0" w:noHBand="0" w:noVBand="1"/>
      </w:tblPr>
      <w:tblGrid>
        <w:gridCol w:w="1271"/>
        <w:gridCol w:w="8222"/>
      </w:tblGrid>
      <w:tr w:rsidR="008B0192" w:rsidRPr="007564F4" w14:paraId="39FF4612" w14:textId="77777777" w:rsidTr="001815D1">
        <w:trPr>
          <w:cantSplit w:val="0"/>
          <w:trHeight w:val="237"/>
        </w:trPr>
        <w:tc>
          <w:tcPr>
            <w:tcW w:w="1271" w:type="dxa"/>
          </w:tcPr>
          <w:p w14:paraId="0CAA422E" w14:textId="77777777" w:rsidR="008B0192" w:rsidRPr="007564F4" w:rsidRDefault="008B0192" w:rsidP="001815D1">
            <w:pPr>
              <w:pStyle w:val="VBPC"/>
              <w:jc w:val="left"/>
              <w:rPr>
                <w:rFonts w:ascii="Arial" w:hAnsi="Arial" w:cs="Arial"/>
                <w:color w:val="000000" w:themeColor="text1"/>
                <w:sz w:val="18"/>
                <w:szCs w:val="18"/>
              </w:rPr>
            </w:pPr>
            <w:r w:rsidRPr="007564F4">
              <w:rPr>
                <w:rFonts w:ascii="Arial" w:hAnsi="Arial" w:cs="Arial"/>
                <w:color w:val="000000" w:themeColor="text1"/>
                <w:sz w:val="18"/>
                <w:szCs w:val="18"/>
              </w:rPr>
              <w:t xml:space="preserve">Applies to: </w:t>
            </w:r>
          </w:p>
        </w:tc>
        <w:tc>
          <w:tcPr>
            <w:tcW w:w="8222" w:type="dxa"/>
          </w:tcPr>
          <w:p w14:paraId="7AB983B9" w14:textId="77777777" w:rsidR="008B0192" w:rsidRPr="007564F4" w:rsidRDefault="008B0192" w:rsidP="001815D1">
            <w:pPr>
              <w:spacing w:line="240" w:lineRule="auto"/>
              <w:jc w:val="left"/>
              <w:rPr>
                <w:rFonts w:cs="Arial"/>
                <w:color w:val="000000" w:themeColor="text1"/>
                <w:sz w:val="18"/>
                <w:szCs w:val="18"/>
                <w:lang w:val="en-US" w:eastAsia="en-US"/>
              </w:rPr>
            </w:pPr>
            <w:r w:rsidRPr="007564F4">
              <w:rPr>
                <w:rFonts w:cs="Arial"/>
                <w:color w:val="000000" w:themeColor="text1"/>
                <w:sz w:val="18"/>
                <w:szCs w:val="18"/>
                <w:lang w:val="en-US" w:eastAsia="en-US"/>
              </w:rPr>
              <w:t xml:space="preserve">Companies </w:t>
            </w:r>
          </w:p>
        </w:tc>
      </w:tr>
      <w:tr w:rsidR="008B0192" w:rsidRPr="007564F4" w14:paraId="732005FC" w14:textId="77777777" w:rsidTr="001815D1">
        <w:trPr>
          <w:cantSplit w:val="0"/>
          <w:trHeight w:val="237"/>
        </w:trPr>
        <w:tc>
          <w:tcPr>
            <w:tcW w:w="1271" w:type="dxa"/>
          </w:tcPr>
          <w:p w14:paraId="112FEFBE" w14:textId="77777777" w:rsidR="008B0192" w:rsidRPr="007564F4" w:rsidRDefault="008B0192" w:rsidP="001815D1">
            <w:pPr>
              <w:pStyle w:val="VBPC"/>
              <w:jc w:val="left"/>
              <w:rPr>
                <w:rFonts w:ascii="Arial" w:hAnsi="Arial" w:cs="Arial"/>
                <w:color w:val="000000" w:themeColor="text1"/>
                <w:sz w:val="18"/>
                <w:szCs w:val="18"/>
              </w:rPr>
            </w:pPr>
            <w:r w:rsidRPr="007564F4">
              <w:rPr>
                <w:rFonts w:ascii="Arial" w:hAnsi="Arial" w:cs="Arial"/>
                <w:color w:val="000000" w:themeColor="text1"/>
                <w:sz w:val="18"/>
                <w:szCs w:val="18"/>
              </w:rPr>
              <w:t>Core</w:t>
            </w:r>
          </w:p>
        </w:tc>
        <w:tc>
          <w:tcPr>
            <w:tcW w:w="8222" w:type="dxa"/>
            <w:vMerge w:val="restart"/>
          </w:tcPr>
          <w:p w14:paraId="670C7AAE" w14:textId="569C38A5" w:rsidR="008B3E5D" w:rsidRPr="007564F4" w:rsidRDefault="008B0192" w:rsidP="008B3E5D">
            <w:pPr>
              <w:pStyle w:val="Default"/>
              <w:rPr>
                <w:strike/>
                <w:color w:val="FF0000"/>
                <w:sz w:val="18"/>
                <w:szCs w:val="18"/>
                <w:shd w:val="clear" w:color="auto" w:fill="BFBFBF" w:themeFill="background1" w:themeFillShade="BF"/>
                <w:lang w:val="en-GB"/>
              </w:rPr>
            </w:pPr>
            <w:r w:rsidRPr="007564F4">
              <w:rPr>
                <w:sz w:val="18"/>
                <w:szCs w:val="18"/>
                <w:lang w:val="en-GB"/>
              </w:rPr>
              <w:t>If your company provides housing for permanent, migrant, seasonal/temporary or former workers</w:t>
            </w:r>
            <w:r w:rsidRPr="007564F4">
              <w:rPr>
                <w:strike/>
                <w:color w:val="FF0000"/>
                <w:sz w:val="18"/>
                <w:szCs w:val="18"/>
                <w:shd w:val="clear" w:color="auto" w:fill="BFBFBF" w:themeFill="background1" w:themeFillShade="BF"/>
                <w:lang w:val="en-GB"/>
              </w:rPr>
              <w:t xml:space="preserve">, </w:t>
            </w:r>
            <w:r w:rsidR="008B3E5D" w:rsidRPr="007564F4">
              <w:rPr>
                <w:strike/>
                <w:color w:val="FF0000"/>
                <w:sz w:val="18"/>
                <w:szCs w:val="18"/>
                <w:shd w:val="clear" w:color="auto" w:fill="BFBFBF" w:themeFill="background1" w:themeFillShade="BF"/>
                <w:lang w:val="en-GB"/>
              </w:rPr>
              <w:t xml:space="preserve">it is such as to ensure structural safety and reasonable levels of decency, privacy, security and hygiene, and includes regular upkeep and improvement of housing and related communal facilities. If sanitary facilities are shared, a reasonable number of toilets and bathing facilities with clean water, per number of users, and according to regional practice, </w:t>
            </w:r>
            <w:r w:rsidR="008B3E5D" w:rsidRPr="007564F4">
              <w:rPr>
                <w:b/>
                <w:bCs/>
                <w:strike/>
                <w:color w:val="FF0000"/>
                <w:sz w:val="18"/>
                <w:szCs w:val="18"/>
                <w:shd w:val="clear" w:color="auto" w:fill="BFBFBF" w:themeFill="background1" w:themeFillShade="BF"/>
                <w:lang w:val="en-GB"/>
              </w:rPr>
              <w:t>are available</w:t>
            </w:r>
            <w:r w:rsidR="008B3E5D" w:rsidRPr="007564F4">
              <w:rPr>
                <w:strike/>
                <w:color w:val="FF0000"/>
                <w:sz w:val="18"/>
                <w:szCs w:val="18"/>
                <w:shd w:val="clear" w:color="auto" w:fill="BFBFBF" w:themeFill="background1" w:themeFillShade="BF"/>
                <w:lang w:val="en-GB"/>
              </w:rPr>
              <w:t xml:space="preserve">. </w:t>
            </w:r>
          </w:p>
          <w:p w14:paraId="4235F91E" w14:textId="77777777" w:rsidR="006F3685" w:rsidRPr="007564F4" w:rsidRDefault="006F3685" w:rsidP="008B3E5D">
            <w:pPr>
              <w:pStyle w:val="Default"/>
              <w:rPr>
                <w:sz w:val="18"/>
                <w:szCs w:val="18"/>
                <w:lang w:val="en-GB"/>
              </w:rPr>
            </w:pPr>
          </w:p>
          <w:p w14:paraId="0D339C7F" w14:textId="7E972EF3" w:rsidR="008B0192" w:rsidRPr="007564F4" w:rsidRDefault="008B0192" w:rsidP="008B3E5D">
            <w:pPr>
              <w:pStyle w:val="Default"/>
              <w:shd w:val="clear" w:color="auto" w:fill="BFBFBF" w:themeFill="background1" w:themeFillShade="BF"/>
              <w:spacing w:after="60"/>
              <w:rPr>
                <w:sz w:val="18"/>
                <w:szCs w:val="18"/>
                <w:lang w:val="en-GB"/>
              </w:rPr>
            </w:pPr>
            <w:r w:rsidRPr="007564F4">
              <w:rPr>
                <w:color w:val="FF0000"/>
                <w:sz w:val="18"/>
                <w:szCs w:val="18"/>
                <w:lang w:val="en-GB"/>
              </w:rPr>
              <w:t>the</w:t>
            </w:r>
            <w:r w:rsidR="0053561E" w:rsidRPr="007564F4">
              <w:rPr>
                <w:color w:val="FF0000"/>
                <w:sz w:val="18"/>
                <w:szCs w:val="18"/>
                <w:lang w:val="en-GB"/>
              </w:rPr>
              <w:t xml:space="preserve"> houses</w:t>
            </w:r>
            <w:r w:rsidR="008B3E5D" w:rsidRPr="007564F4">
              <w:rPr>
                <w:color w:val="FF0000"/>
                <w:sz w:val="18"/>
                <w:szCs w:val="18"/>
                <w:lang w:val="en-GB"/>
              </w:rPr>
              <w:t xml:space="preserve"> </w:t>
            </w:r>
            <w:r w:rsidR="006F3685" w:rsidRPr="007564F4">
              <w:rPr>
                <w:color w:val="FF0000"/>
                <w:sz w:val="18"/>
                <w:szCs w:val="18"/>
                <w:lang w:val="en-GB"/>
              </w:rPr>
              <w:t>are regularly maintained a</w:t>
            </w:r>
            <w:r w:rsidR="00C159D6" w:rsidRPr="007564F4">
              <w:rPr>
                <w:color w:val="FF0000"/>
                <w:sz w:val="18"/>
                <w:szCs w:val="18"/>
                <w:lang w:val="en-GB"/>
              </w:rPr>
              <w:t xml:space="preserve">nd improved, </w:t>
            </w:r>
            <w:r w:rsidR="006F3685" w:rsidRPr="007564F4">
              <w:rPr>
                <w:color w:val="FF0000"/>
                <w:sz w:val="18"/>
                <w:szCs w:val="18"/>
                <w:lang w:val="en-GB"/>
              </w:rPr>
              <w:t>and houses</w:t>
            </w:r>
            <w:r w:rsidR="006F3685" w:rsidRPr="007564F4">
              <w:rPr>
                <w:sz w:val="18"/>
                <w:szCs w:val="18"/>
              </w:rPr>
              <w:t xml:space="preserve"> </w:t>
            </w:r>
            <w:r w:rsidR="000642A6" w:rsidRPr="007564F4">
              <w:rPr>
                <w:color w:val="FF0000"/>
                <w:sz w:val="18"/>
                <w:szCs w:val="18"/>
                <w:lang w:val="en-GB"/>
              </w:rPr>
              <w:t>area</w:t>
            </w:r>
            <w:r w:rsidR="0053561E" w:rsidRPr="007564F4">
              <w:rPr>
                <w:color w:val="FF0000"/>
                <w:sz w:val="18"/>
                <w:szCs w:val="18"/>
                <w:lang w:val="en-GB"/>
              </w:rPr>
              <w:t xml:space="preserve"> is clearly marked to indicate</w:t>
            </w:r>
            <w:r w:rsidR="0070071B" w:rsidRPr="007564F4">
              <w:rPr>
                <w:sz w:val="18"/>
                <w:szCs w:val="18"/>
              </w:rPr>
              <w:t xml:space="preserve"> </w:t>
            </w:r>
            <w:r w:rsidR="0011214D" w:rsidRPr="007564F4">
              <w:rPr>
                <w:color w:val="FF0000"/>
                <w:sz w:val="18"/>
                <w:szCs w:val="18"/>
                <w:lang w:val="en-GB"/>
              </w:rPr>
              <w:t>what is in the scope of provision by plantation</w:t>
            </w:r>
            <w:r w:rsidR="006F3685" w:rsidRPr="007564F4">
              <w:rPr>
                <w:color w:val="FF0000"/>
                <w:sz w:val="18"/>
                <w:szCs w:val="18"/>
                <w:lang w:val="en-GB"/>
              </w:rPr>
              <w:t>,</w:t>
            </w:r>
            <w:r w:rsidR="00630465" w:rsidRPr="007564F4">
              <w:rPr>
                <w:color w:val="FF0000"/>
                <w:sz w:val="18"/>
                <w:szCs w:val="18"/>
                <w:lang w:val="en-GB"/>
              </w:rPr>
              <w:t xml:space="preserve"> </w:t>
            </w:r>
            <w:r w:rsidR="005254F1" w:rsidRPr="007564F4">
              <w:rPr>
                <w:color w:val="FF0000"/>
                <w:sz w:val="18"/>
                <w:szCs w:val="18"/>
                <w:lang w:val="en-GB"/>
              </w:rPr>
              <w:t xml:space="preserve">and </w:t>
            </w:r>
            <w:r w:rsidR="0053561E" w:rsidRPr="007564F4">
              <w:rPr>
                <w:color w:val="FF0000"/>
                <w:sz w:val="18"/>
                <w:szCs w:val="18"/>
                <w:lang w:val="en-GB"/>
              </w:rPr>
              <w:t>the</w:t>
            </w:r>
            <w:r w:rsidRPr="007564F4">
              <w:rPr>
                <w:color w:val="FF0000"/>
                <w:sz w:val="18"/>
                <w:szCs w:val="18"/>
                <w:lang w:val="en-GB"/>
              </w:rPr>
              <w:t xml:space="preserve"> following</w:t>
            </w:r>
            <w:r w:rsidR="0053561E" w:rsidRPr="007564F4">
              <w:rPr>
                <w:color w:val="FF0000"/>
                <w:sz w:val="18"/>
                <w:szCs w:val="18"/>
                <w:lang w:val="en-GB"/>
              </w:rPr>
              <w:t xml:space="preserve"> </w:t>
            </w:r>
            <w:r w:rsidRPr="007564F4">
              <w:rPr>
                <w:color w:val="FF0000"/>
                <w:sz w:val="18"/>
                <w:szCs w:val="18"/>
                <w:lang w:val="en-GB"/>
              </w:rPr>
              <w:t>is ensured</w:t>
            </w:r>
            <w:r w:rsidRPr="007564F4">
              <w:rPr>
                <w:bCs/>
                <w:color w:val="FF0000"/>
                <w:sz w:val="18"/>
                <w:szCs w:val="18"/>
                <w:lang w:val="en-GB"/>
              </w:rPr>
              <w:t>:</w:t>
            </w:r>
          </w:p>
          <w:p w14:paraId="52F8907F" w14:textId="3D89C8F3" w:rsidR="008B0192" w:rsidRPr="007564F4" w:rsidRDefault="006F69AF" w:rsidP="00B16802">
            <w:pPr>
              <w:pStyle w:val="Default"/>
              <w:numPr>
                <w:ilvl w:val="0"/>
                <w:numId w:val="30"/>
              </w:numPr>
              <w:shd w:val="clear" w:color="auto" w:fill="BFBFBF" w:themeFill="background1" w:themeFillShade="BF"/>
              <w:spacing w:after="120"/>
              <w:ind w:left="714" w:hanging="357"/>
              <w:rPr>
                <w:color w:val="FF0000"/>
                <w:sz w:val="18"/>
                <w:szCs w:val="18"/>
                <w:lang w:val="en-GB"/>
              </w:rPr>
            </w:pPr>
            <w:r w:rsidRPr="007564F4">
              <w:rPr>
                <w:color w:val="FF0000"/>
                <w:sz w:val="18"/>
                <w:szCs w:val="18"/>
                <w:lang w:val="en-GB"/>
              </w:rPr>
              <w:t>h</w:t>
            </w:r>
            <w:r w:rsidR="008B0192" w:rsidRPr="007564F4">
              <w:rPr>
                <w:color w:val="FF0000"/>
                <w:sz w:val="18"/>
                <w:szCs w:val="18"/>
                <w:lang w:val="en-GB"/>
              </w:rPr>
              <w:t xml:space="preserve">ouses </w:t>
            </w:r>
            <w:r w:rsidRPr="007564F4">
              <w:rPr>
                <w:color w:val="FF0000"/>
                <w:sz w:val="18"/>
                <w:szCs w:val="18"/>
                <w:lang w:val="en-GB"/>
              </w:rPr>
              <w:t xml:space="preserve">are </w:t>
            </w:r>
            <w:r w:rsidR="008B0192" w:rsidRPr="007564F4">
              <w:rPr>
                <w:color w:val="FF0000"/>
                <w:sz w:val="18"/>
                <w:szCs w:val="18"/>
                <w:lang w:val="en-GB"/>
              </w:rPr>
              <w:t xml:space="preserve">located in areas </w:t>
            </w:r>
            <w:r w:rsidR="005254F1" w:rsidRPr="007564F4">
              <w:rPr>
                <w:color w:val="FF0000"/>
                <w:sz w:val="18"/>
                <w:szCs w:val="18"/>
                <w:lang w:val="en-GB"/>
              </w:rPr>
              <w:t xml:space="preserve">that are </w:t>
            </w:r>
            <w:r w:rsidR="008B0192" w:rsidRPr="007564F4">
              <w:rPr>
                <w:color w:val="FF0000"/>
                <w:sz w:val="18"/>
                <w:szCs w:val="18"/>
                <w:lang w:val="en-GB"/>
              </w:rPr>
              <w:t>free of hazards</w:t>
            </w:r>
            <w:r w:rsidRPr="007564F4">
              <w:rPr>
                <w:color w:val="FF0000"/>
                <w:sz w:val="18"/>
                <w:szCs w:val="18"/>
                <w:lang w:val="en-GB"/>
              </w:rPr>
              <w:t xml:space="preserve"> </w:t>
            </w:r>
            <w:r w:rsidR="008B0192" w:rsidRPr="007564F4">
              <w:rPr>
                <w:color w:val="FF0000"/>
                <w:sz w:val="18"/>
                <w:szCs w:val="18"/>
                <w:lang w:val="en-GB"/>
              </w:rPr>
              <w:t xml:space="preserve">and houses structure provides protection against </w:t>
            </w:r>
            <w:r w:rsidR="00EA1249" w:rsidRPr="007564F4">
              <w:rPr>
                <w:color w:val="FF0000"/>
                <w:sz w:val="18"/>
                <w:szCs w:val="18"/>
                <w:lang w:val="en-GB"/>
              </w:rPr>
              <w:t xml:space="preserve">typical </w:t>
            </w:r>
            <w:r w:rsidR="008B0192" w:rsidRPr="007564F4">
              <w:rPr>
                <w:color w:val="FF0000"/>
                <w:sz w:val="18"/>
                <w:szCs w:val="18"/>
                <w:lang w:val="en-GB"/>
              </w:rPr>
              <w:t>(heat, cold, rain, wind, damp) and extreme weather conditions, as well as protect</w:t>
            </w:r>
            <w:r w:rsidR="008B3E5D" w:rsidRPr="007564F4">
              <w:rPr>
                <w:color w:val="FF0000"/>
                <w:sz w:val="18"/>
                <w:szCs w:val="18"/>
                <w:lang w:val="en-GB"/>
              </w:rPr>
              <w:t xml:space="preserve">ion against vermin and insects, </w:t>
            </w:r>
            <w:r w:rsidR="008B0192" w:rsidRPr="007564F4">
              <w:rPr>
                <w:color w:val="FF0000"/>
                <w:sz w:val="18"/>
                <w:szCs w:val="18"/>
                <w:lang w:val="en-GB"/>
              </w:rPr>
              <w:t xml:space="preserve">with solid permanent walls, </w:t>
            </w:r>
            <w:r w:rsidR="006E3D81" w:rsidRPr="007564F4">
              <w:rPr>
                <w:color w:val="FF0000"/>
                <w:sz w:val="18"/>
                <w:szCs w:val="18"/>
                <w:lang w:val="en-GB"/>
              </w:rPr>
              <w:t>sealed and dry floors;</w:t>
            </w:r>
            <w:r w:rsidR="008B0192" w:rsidRPr="007564F4">
              <w:rPr>
                <w:color w:val="FF0000"/>
                <w:sz w:val="18"/>
                <w:szCs w:val="18"/>
                <w:lang w:val="en-GB"/>
              </w:rPr>
              <w:t xml:space="preserve"> </w:t>
            </w:r>
            <w:r w:rsidR="006E3D81" w:rsidRPr="007564F4">
              <w:rPr>
                <w:color w:val="FF0000"/>
                <w:sz w:val="18"/>
                <w:szCs w:val="18"/>
                <w:lang w:val="en-GB"/>
              </w:rPr>
              <w:t xml:space="preserve">non-leaking roofs, </w:t>
            </w:r>
            <w:r w:rsidR="008B0192" w:rsidRPr="007564F4">
              <w:rPr>
                <w:color w:val="FF0000"/>
                <w:sz w:val="18"/>
                <w:szCs w:val="18"/>
                <w:lang w:val="en-GB"/>
              </w:rPr>
              <w:t>windows and doors.</w:t>
            </w:r>
          </w:p>
          <w:p w14:paraId="7404805E" w14:textId="77777777" w:rsidR="0036501D" w:rsidRPr="007564F4" w:rsidRDefault="0036501D" w:rsidP="0036501D">
            <w:pPr>
              <w:pStyle w:val="Default"/>
              <w:numPr>
                <w:ilvl w:val="0"/>
                <w:numId w:val="30"/>
              </w:numPr>
              <w:shd w:val="clear" w:color="auto" w:fill="BFBFBF" w:themeFill="background1" w:themeFillShade="BF"/>
              <w:spacing w:after="120"/>
              <w:ind w:left="714" w:hanging="357"/>
              <w:rPr>
                <w:color w:val="FF0000"/>
                <w:sz w:val="18"/>
                <w:szCs w:val="18"/>
                <w:lang w:val="en-GB"/>
              </w:rPr>
            </w:pPr>
            <w:r w:rsidRPr="007564F4">
              <w:rPr>
                <w:color w:val="FF0000"/>
                <w:sz w:val="18"/>
                <w:szCs w:val="18"/>
                <w:lang w:val="en-GB"/>
              </w:rPr>
              <w:t xml:space="preserve">houses have natural and artificial light, </w:t>
            </w:r>
          </w:p>
          <w:p w14:paraId="6BBD856A" w14:textId="77777777" w:rsidR="0036501D" w:rsidRPr="007564F4" w:rsidRDefault="0036501D" w:rsidP="0036501D">
            <w:pPr>
              <w:pStyle w:val="Default"/>
              <w:numPr>
                <w:ilvl w:val="0"/>
                <w:numId w:val="30"/>
              </w:numPr>
              <w:shd w:val="clear" w:color="auto" w:fill="BFBFBF" w:themeFill="background1" w:themeFillShade="BF"/>
              <w:spacing w:after="120"/>
              <w:ind w:left="714" w:hanging="357"/>
              <w:rPr>
                <w:color w:val="FF0000"/>
                <w:sz w:val="18"/>
                <w:szCs w:val="18"/>
                <w:lang w:val="en-GB"/>
              </w:rPr>
            </w:pPr>
            <w:r w:rsidRPr="007564F4">
              <w:rPr>
                <w:color w:val="FF0000"/>
                <w:sz w:val="18"/>
                <w:szCs w:val="18"/>
                <w:lang w:val="en-GB"/>
              </w:rPr>
              <w:t>cooking facilities with smoke ventilation, toilet and washing facilities, and access to water that is suitable for drinking and eating.</w:t>
            </w:r>
          </w:p>
          <w:p w14:paraId="60B429AB" w14:textId="77777777" w:rsidR="0036501D" w:rsidRPr="007564F4" w:rsidRDefault="0036501D" w:rsidP="0036501D">
            <w:pPr>
              <w:pStyle w:val="Default"/>
              <w:numPr>
                <w:ilvl w:val="0"/>
                <w:numId w:val="30"/>
              </w:numPr>
              <w:shd w:val="clear" w:color="auto" w:fill="BFBFBF" w:themeFill="background1" w:themeFillShade="BF"/>
              <w:spacing w:after="120"/>
              <w:ind w:left="714" w:hanging="357"/>
              <w:rPr>
                <w:color w:val="FF0000"/>
                <w:sz w:val="18"/>
                <w:szCs w:val="18"/>
                <w:lang w:val="en-GB"/>
              </w:rPr>
            </w:pPr>
            <w:r w:rsidRPr="007564F4">
              <w:rPr>
                <w:color w:val="FF0000"/>
                <w:sz w:val="18"/>
                <w:szCs w:val="18"/>
                <w:lang w:val="en-GB"/>
              </w:rPr>
              <w:t xml:space="preserve">doors that can be locked, </w:t>
            </w:r>
          </w:p>
          <w:p w14:paraId="7AAF7031" w14:textId="77777777" w:rsidR="0036501D" w:rsidRPr="007564F4" w:rsidRDefault="0036501D" w:rsidP="0036501D">
            <w:pPr>
              <w:pStyle w:val="Default"/>
              <w:numPr>
                <w:ilvl w:val="0"/>
                <w:numId w:val="30"/>
              </w:numPr>
              <w:shd w:val="clear" w:color="auto" w:fill="BFBFBF" w:themeFill="background1" w:themeFillShade="BF"/>
              <w:spacing w:after="120"/>
              <w:ind w:left="714" w:hanging="357"/>
              <w:rPr>
                <w:color w:val="FF0000"/>
                <w:sz w:val="18"/>
                <w:szCs w:val="18"/>
                <w:lang w:val="en-GB"/>
              </w:rPr>
            </w:pPr>
            <w:r w:rsidRPr="007564F4">
              <w:rPr>
                <w:color w:val="FF0000"/>
                <w:sz w:val="18"/>
                <w:szCs w:val="18"/>
                <w:lang w:val="en-GB"/>
              </w:rPr>
              <w:t xml:space="preserve">marked fire exits and firefighting equipment with instructions, </w:t>
            </w:r>
          </w:p>
          <w:p w14:paraId="376FF74C" w14:textId="77777777" w:rsidR="0036501D" w:rsidRPr="007564F4" w:rsidRDefault="0036501D" w:rsidP="0036501D">
            <w:pPr>
              <w:pStyle w:val="Default"/>
              <w:numPr>
                <w:ilvl w:val="0"/>
                <w:numId w:val="30"/>
              </w:numPr>
              <w:shd w:val="clear" w:color="auto" w:fill="BFBFBF" w:themeFill="background1" w:themeFillShade="BF"/>
              <w:spacing w:after="120"/>
              <w:ind w:left="714" w:hanging="357"/>
              <w:rPr>
                <w:color w:val="FF0000"/>
                <w:sz w:val="18"/>
                <w:szCs w:val="18"/>
                <w:lang w:val="en-GB"/>
              </w:rPr>
            </w:pPr>
            <w:r w:rsidRPr="007564F4">
              <w:rPr>
                <w:color w:val="FF0000"/>
                <w:sz w:val="18"/>
                <w:szCs w:val="18"/>
                <w:lang w:val="en-GB"/>
              </w:rPr>
              <w:t xml:space="preserve">safe electric installations, </w:t>
            </w:r>
          </w:p>
          <w:p w14:paraId="5D6EDCE0" w14:textId="77777777" w:rsidR="0036501D" w:rsidRPr="007564F4" w:rsidRDefault="0036501D" w:rsidP="0036501D">
            <w:pPr>
              <w:pStyle w:val="Default"/>
              <w:numPr>
                <w:ilvl w:val="0"/>
                <w:numId w:val="30"/>
              </w:numPr>
              <w:shd w:val="clear" w:color="auto" w:fill="BFBFBF" w:themeFill="background1" w:themeFillShade="BF"/>
              <w:spacing w:after="120"/>
              <w:ind w:left="714" w:hanging="357"/>
              <w:rPr>
                <w:color w:val="FF0000"/>
                <w:sz w:val="18"/>
                <w:szCs w:val="18"/>
                <w:lang w:val="en-GB"/>
              </w:rPr>
            </w:pPr>
            <w:r w:rsidRPr="007564F4">
              <w:rPr>
                <w:color w:val="FF0000"/>
                <w:sz w:val="18"/>
                <w:szCs w:val="18"/>
                <w:lang w:val="en-GB"/>
              </w:rPr>
              <w:t>well-functioning sewage and garbage disposal systems</w:t>
            </w:r>
          </w:p>
          <w:p w14:paraId="5DA8285C" w14:textId="77777777" w:rsidR="008B0192" w:rsidRPr="007564F4" w:rsidRDefault="008B0192" w:rsidP="001815D1">
            <w:pPr>
              <w:pStyle w:val="Default"/>
              <w:rPr>
                <w:color w:val="000000" w:themeColor="text1"/>
                <w:sz w:val="18"/>
                <w:szCs w:val="18"/>
                <w:lang w:val="en-GB"/>
              </w:rPr>
            </w:pPr>
          </w:p>
          <w:p w14:paraId="46F6E8D9" w14:textId="77777777" w:rsidR="000642A6" w:rsidRPr="007564F4" w:rsidRDefault="008B0192" w:rsidP="000642A6">
            <w:pPr>
              <w:pStyle w:val="Default"/>
              <w:rPr>
                <w:sz w:val="18"/>
                <w:szCs w:val="18"/>
                <w:lang w:val="en-GB"/>
              </w:rPr>
            </w:pPr>
            <w:r w:rsidRPr="00427A6B">
              <w:rPr>
                <w:color w:val="000000" w:themeColor="text1"/>
                <w:sz w:val="18"/>
                <w:szCs w:val="18"/>
                <w:lang w:val="en-GB"/>
              </w:rPr>
              <w:t xml:space="preserve">If your company charges rent for housing it </w:t>
            </w:r>
            <w:r w:rsidRPr="00427A6B">
              <w:rPr>
                <w:b/>
                <w:bCs/>
                <w:color w:val="000000" w:themeColor="text1"/>
                <w:sz w:val="18"/>
                <w:szCs w:val="18"/>
                <w:lang w:val="en-GB"/>
              </w:rPr>
              <w:t xml:space="preserve">is </w:t>
            </w:r>
            <w:r w:rsidRPr="00427A6B">
              <w:rPr>
                <w:color w:val="000000" w:themeColor="text1"/>
                <w:sz w:val="18"/>
                <w:szCs w:val="18"/>
                <w:lang w:val="en-GB"/>
              </w:rPr>
              <w:t xml:space="preserve">according to local averages. If your company provides the majority of general workers with basic housing, for free, you </w:t>
            </w:r>
            <w:r w:rsidRPr="00427A6B">
              <w:rPr>
                <w:b/>
                <w:bCs/>
                <w:color w:val="000000" w:themeColor="text1"/>
                <w:sz w:val="18"/>
                <w:szCs w:val="18"/>
                <w:lang w:val="en-GB"/>
              </w:rPr>
              <w:t xml:space="preserve">compensate </w:t>
            </w:r>
            <w:r w:rsidRPr="00427A6B">
              <w:rPr>
                <w:color w:val="000000" w:themeColor="text1"/>
                <w:sz w:val="18"/>
                <w:szCs w:val="18"/>
                <w:lang w:val="en-GB"/>
              </w:rPr>
              <w:t>workers who are not able to receive free housing with an allowance that will enable them to afford to rent a house of the same standard. Workers have the freedom to be able to choose if they want to be housed on the farm or not</w:t>
            </w:r>
            <w:r w:rsidRPr="007564F4">
              <w:rPr>
                <w:color w:val="000000" w:themeColor="text1"/>
                <w:sz w:val="18"/>
                <w:szCs w:val="18"/>
              </w:rPr>
              <w:t>.</w:t>
            </w:r>
            <w:r w:rsidR="000642A6" w:rsidRPr="007564F4">
              <w:rPr>
                <w:sz w:val="18"/>
                <w:szCs w:val="18"/>
                <w:lang w:val="en-GB"/>
              </w:rPr>
              <w:t xml:space="preserve"> </w:t>
            </w:r>
          </w:p>
          <w:p w14:paraId="1CB9FE65" w14:textId="77777777" w:rsidR="000642A6" w:rsidRPr="007564F4" w:rsidRDefault="000642A6" w:rsidP="000642A6">
            <w:pPr>
              <w:pStyle w:val="Default"/>
              <w:rPr>
                <w:sz w:val="18"/>
                <w:szCs w:val="18"/>
                <w:lang w:val="en-GB"/>
              </w:rPr>
            </w:pPr>
          </w:p>
          <w:p w14:paraId="72E98481" w14:textId="49D21D47" w:rsidR="000642A6" w:rsidRPr="007564F4" w:rsidRDefault="000642A6" w:rsidP="000642A6">
            <w:pPr>
              <w:pStyle w:val="Default"/>
              <w:rPr>
                <w:sz w:val="18"/>
                <w:szCs w:val="18"/>
                <w:lang w:val="en-GB"/>
              </w:rPr>
            </w:pPr>
            <w:r w:rsidRPr="007564F4">
              <w:rPr>
                <w:sz w:val="18"/>
                <w:szCs w:val="18"/>
                <w:lang w:val="en-GB"/>
              </w:rPr>
              <w:t xml:space="preserve">National or state regulation </w:t>
            </w:r>
            <w:r w:rsidRPr="007564F4">
              <w:rPr>
                <w:b/>
                <w:bCs/>
                <w:sz w:val="18"/>
                <w:szCs w:val="18"/>
                <w:lang w:val="en-GB"/>
              </w:rPr>
              <w:t xml:space="preserve">is complied with </w:t>
            </w:r>
            <w:r w:rsidRPr="007564F4">
              <w:rPr>
                <w:sz w:val="18"/>
                <w:szCs w:val="18"/>
                <w:lang w:val="en-GB"/>
              </w:rPr>
              <w:t xml:space="preserve">in all cases and regional norms should be considered </w:t>
            </w:r>
          </w:p>
          <w:p w14:paraId="172149FC" w14:textId="33351A1C" w:rsidR="008B0192" w:rsidRPr="007564F4" w:rsidRDefault="000642A6" w:rsidP="009418CC">
            <w:pPr>
              <w:pStyle w:val="Default"/>
              <w:rPr>
                <w:color w:val="FF0000"/>
                <w:sz w:val="18"/>
                <w:szCs w:val="18"/>
                <w:lang w:val="en-US"/>
              </w:rPr>
            </w:pPr>
            <w:r w:rsidRPr="007564F4">
              <w:rPr>
                <w:color w:val="FF0000"/>
                <w:sz w:val="18"/>
                <w:szCs w:val="18"/>
                <w:shd w:val="clear" w:color="auto" w:fill="BFBFBF" w:themeFill="background1" w:themeFillShade="BF"/>
                <w:lang w:val="en-GB"/>
              </w:rPr>
              <w:t>if they exceed this requirement</w:t>
            </w:r>
            <w:r w:rsidRPr="007564F4">
              <w:rPr>
                <w:sz w:val="18"/>
                <w:szCs w:val="18"/>
                <w:lang w:val="en-GB"/>
              </w:rPr>
              <w:t xml:space="preserve">. </w:t>
            </w:r>
          </w:p>
        </w:tc>
      </w:tr>
      <w:tr w:rsidR="008B0192" w:rsidRPr="007564F4" w14:paraId="4A4C628E" w14:textId="77777777" w:rsidTr="006F3685">
        <w:trPr>
          <w:cantSplit w:val="0"/>
          <w:trHeight w:val="187"/>
        </w:trPr>
        <w:tc>
          <w:tcPr>
            <w:tcW w:w="1271" w:type="dxa"/>
            <w:tcBorders>
              <w:bottom w:val="single" w:sz="4" w:space="0" w:color="BFBFBF" w:themeColor="background1" w:themeShade="BF"/>
            </w:tcBorders>
            <w:shd w:val="clear" w:color="auto" w:fill="auto"/>
          </w:tcPr>
          <w:p w14:paraId="0DCEF916" w14:textId="63319494" w:rsidR="00CE51F3" w:rsidRPr="007564F4" w:rsidRDefault="00CE51F3" w:rsidP="00CE51F3">
            <w:pPr>
              <w:rPr>
                <w:rFonts w:cs="Arial"/>
                <w:b/>
                <w:strike/>
                <w:color w:val="FF0000"/>
                <w:sz w:val="18"/>
                <w:szCs w:val="18"/>
              </w:rPr>
            </w:pPr>
            <w:r w:rsidRPr="007564F4">
              <w:rPr>
                <w:rFonts w:cs="Arial"/>
                <w:b/>
                <w:strike/>
                <w:color w:val="FF0000"/>
                <w:sz w:val="18"/>
                <w:szCs w:val="18"/>
              </w:rPr>
              <w:t>Year 3</w:t>
            </w:r>
          </w:p>
          <w:p w14:paraId="2E9292A7" w14:textId="183D96CD" w:rsidR="008B0192" w:rsidRPr="007564F4" w:rsidRDefault="008B0192" w:rsidP="001815D1">
            <w:pPr>
              <w:pStyle w:val="VBPC"/>
              <w:jc w:val="left"/>
              <w:rPr>
                <w:rFonts w:ascii="Arial" w:hAnsi="Arial" w:cs="Arial"/>
                <w:color w:val="FF0000"/>
                <w:sz w:val="18"/>
                <w:szCs w:val="18"/>
              </w:rPr>
            </w:pPr>
            <w:r w:rsidRPr="007564F4">
              <w:rPr>
                <w:rFonts w:ascii="Arial" w:hAnsi="Arial" w:cs="Arial"/>
                <w:color w:val="FF0000"/>
                <w:sz w:val="18"/>
                <w:szCs w:val="18"/>
                <w:shd w:val="clear" w:color="auto" w:fill="BFBFBF" w:themeFill="background1" w:themeFillShade="BF"/>
              </w:rPr>
              <w:t>Year 0</w:t>
            </w:r>
            <w:r w:rsidR="006F3685" w:rsidRPr="007564F4">
              <w:rPr>
                <w:rFonts w:ascii="Arial" w:hAnsi="Arial" w:cs="Arial"/>
                <w:color w:val="FF0000"/>
                <w:sz w:val="18"/>
                <w:szCs w:val="18"/>
              </w:rPr>
              <w:t xml:space="preserve"> </w:t>
            </w:r>
          </w:p>
        </w:tc>
        <w:tc>
          <w:tcPr>
            <w:tcW w:w="8222" w:type="dxa"/>
            <w:vMerge/>
            <w:tcBorders>
              <w:bottom w:val="single" w:sz="4" w:space="0" w:color="BFBFBF" w:themeColor="background1" w:themeShade="BF"/>
            </w:tcBorders>
          </w:tcPr>
          <w:p w14:paraId="4810DF1E" w14:textId="77777777" w:rsidR="008B0192" w:rsidRPr="007564F4" w:rsidRDefault="008B0192" w:rsidP="001815D1">
            <w:pPr>
              <w:pStyle w:val="table-body"/>
              <w:rPr>
                <w:rFonts w:ascii="Arial" w:hAnsi="Arial" w:cs="Arial"/>
                <w:color w:val="FF0000"/>
                <w:sz w:val="18"/>
                <w:szCs w:val="18"/>
                <w:lang w:eastAsia="ko-KR"/>
              </w:rPr>
            </w:pPr>
          </w:p>
        </w:tc>
      </w:tr>
      <w:tr w:rsidR="008B0192" w:rsidRPr="007564F4" w14:paraId="07CA233C" w14:textId="77777777" w:rsidTr="001815D1">
        <w:trPr>
          <w:cantSplit w:val="0"/>
          <w:trHeight w:val="222"/>
        </w:trPr>
        <w:tc>
          <w:tcPr>
            <w:tcW w:w="949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618DC151" w14:textId="1D49445E" w:rsidR="008B0192" w:rsidRPr="007564F4" w:rsidRDefault="008B0192" w:rsidP="008B3E5D">
            <w:pPr>
              <w:pStyle w:val="guidance"/>
              <w:spacing w:line="240" w:lineRule="auto"/>
              <w:rPr>
                <w:rFonts w:ascii="Arial" w:hAnsi="Arial" w:cs="Arial"/>
                <w:color w:val="000000" w:themeColor="text1"/>
                <w:sz w:val="18"/>
                <w:szCs w:val="18"/>
              </w:rPr>
            </w:pPr>
            <w:r w:rsidRPr="007564F4">
              <w:rPr>
                <w:rFonts w:ascii="Arial" w:hAnsi="Arial" w:cs="Arial"/>
                <w:b/>
                <w:color w:val="000000" w:themeColor="text1"/>
                <w:sz w:val="18"/>
                <w:szCs w:val="18"/>
              </w:rPr>
              <w:t>Guidance:</w:t>
            </w:r>
            <w:r w:rsidRPr="007564F4">
              <w:rPr>
                <w:rFonts w:ascii="Arial" w:hAnsi="Arial" w:cs="Arial"/>
                <w:color w:val="000000" w:themeColor="text1"/>
                <w:sz w:val="18"/>
                <w:szCs w:val="18"/>
              </w:rPr>
              <w:t xml:space="preserve"> Housing should only be provided for workers where farms are located far from normal centres of population, is not available in sufficient quantity, or where the nature of the employment requires that the worker should be available at short notice. The requirement and guidance are based on international labour standards. </w:t>
            </w:r>
          </w:p>
          <w:p w14:paraId="163E30BF" w14:textId="77777777" w:rsidR="008B0192" w:rsidRPr="007564F4" w:rsidRDefault="008B0192" w:rsidP="001815D1">
            <w:pPr>
              <w:pStyle w:val="Default"/>
              <w:rPr>
                <w:sz w:val="18"/>
                <w:szCs w:val="18"/>
                <w:lang w:val="en-GB"/>
              </w:rPr>
            </w:pPr>
          </w:p>
          <w:p w14:paraId="4D3B7777" w14:textId="2B403BC3" w:rsidR="008B0192" w:rsidRPr="00EA4CF9" w:rsidRDefault="00033AB7" w:rsidP="001815D1">
            <w:pPr>
              <w:pStyle w:val="Default"/>
              <w:rPr>
                <w:sz w:val="18"/>
                <w:szCs w:val="18"/>
                <w:lang w:val="ru-RU"/>
              </w:rPr>
            </w:pPr>
            <w:r w:rsidRPr="007564F4">
              <w:rPr>
                <w:color w:val="FF0000"/>
                <w:sz w:val="18"/>
                <w:szCs w:val="18"/>
                <w:shd w:val="clear" w:color="auto" w:fill="BFBFBF" w:themeFill="background1" w:themeFillShade="BF"/>
                <w:lang w:val="en-GB"/>
              </w:rPr>
              <w:t>The area where houses are</w:t>
            </w:r>
            <w:r w:rsidR="006E3D81" w:rsidRPr="007564F4">
              <w:rPr>
                <w:color w:val="FF0000"/>
                <w:sz w:val="18"/>
                <w:szCs w:val="18"/>
                <w:shd w:val="clear" w:color="auto" w:fill="BFBFBF" w:themeFill="background1" w:themeFillShade="BF"/>
                <w:lang w:val="en-GB"/>
              </w:rPr>
              <w:t xml:space="preserve"> provided by the organization </w:t>
            </w:r>
            <w:r w:rsidR="008B3E5D" w:rsidRPr="007564F4">
              <w:rPr>
                <w:color w:val="FF0000"/>
                <w:sz w:val="18"/>
                <w:szCs w:val="18"/>
                <w:shd w:val="clear" w:color="auto" w:fill="BFBFBF" w:themeFill="background1" w:themeFillShade="BF"/>
                <w:lang w:val="en-GB"/>
              </w:rPr>
              <w:t xml:space="preserve">is clearly marked to distinguish </w:t>
            </w:r>
            <w:r w:rsidR="000642A6" w:rsidRPr="007564F4">
              <w:rPr>
                <w:color w:val="FF0000"/>
                <w:sz w:val="18"/>
                <w:szCs w:val="18"/>
                <w:shd w:val="clear" w:color="auto" w:fill="BFBFBF" w:themeFill="background1" w:themeFillShade="BF"/>
                <w:lang w:val="en-GB"/>
              </w:rPr>
              <w:t xml:space="preserve">from </w:t>
            </w:r>
            <w:r w:rsidRPr="007564F4">
              <w:rPr>
                <w:color w:val="FF0000"/>
                <w:sz w:val="18"/>
                <w:szCs w:val="18"/>
                <w:shd w:val="clear" w:color="auto" w:fill="BFBFBF" w:themeFill="background1" w:themeFillShade="BF"/>
                <w:lang w:val="en-GB"/>
              </w:rPr>
              <w:t xml:space="preserve">extended (or unauthorised) </w:t>
            </w:r>
            <w:r w:rsidR="000642A6" w:rsidRPr="007564F4">
              <w:rPr>
                <w:color w:val="FF0000"/>
                <w:sz w:val="18"/>
                <w:szCs w:val="18"/>
                <w:shd w:val="clear" w:color="auto" w:fill="BFBFBF" w:themeFill="background1" w:themeFillShade="BF"/>
                <w:lang w:val="en-GB"/>
              </w:rPr>
              <w:t xml:space="preserve">construction that </w:t>
            </w:r>
            <w:r w:rsidR="00662EA1" w:rsidRPr="007564F4">
              <w:rPr>
                <w:color w:val="FF0000"/>
                <w:sz w:val="18"/>
                <w:szCs w:val="18"/>
                <w:shd w:val="clear" w:color="auto" w:fill="BFBFBF" w:themeFill="background1" w:themeFillShade="BF"/>
                <w:lang w:val="en-GB"/>
              </w:rPr>
              <w:t xml:space="preserve">is not in the scope of provision by plantation and </w:t>
            </w:r>
            <w:r w:rsidR="008B3E5D" w:rsidRPr="007564F4">
              <w:rPr>
                <w:color w:val="FF0000"/>
                <w:sz w:val="18"/>
                <w:szCs w:val="18"/>
                <w:shd w:val="clear" w:color="auto" w:fill="BFBFBF" w:themeFill="background1" w:themeFillShade="BF"/>
                <w:lang w:val="en-GB"/>
              </w:rPr>
              <w:t>was added by workers.</w:t>
            </w:r>
          </w:p>
          <w:p w14:paraId="7D62DBD4" w14:textId="77777777" w:rsidR="008B0192" w:rsidRPr="007564F4" w:rsidRDefault="008B0192" w:rsidP="001815D1">
            <w:pPr>
              <w:pStyle w:val="Default"/>
              <w:rPr>
                <w:sz w:val="18"/>
                <w:szCs w:val="18"/>
                <w:lang w:val="en-GB"/>
              </w:rPr>
            </w:pPr>
          </w:p>
          <w:p w14:paraId="779AA07B" w14:textId="5F658D4D" w:rsidR="008B0192" w:rsidRPr="007564F4" w:rsidRDefault="008B0192" w:rsidP="001815D1">
            <w:pPr>
              <w:pStyle w:val="Default"/>
              <w:rPr>
                <w:sz w:val="18"/>
                <w:szCs w:val="18"/>
                <w:lang w:val="en-GB"/>
              </w:rPr>
            </w:pPr>
            <w:r w:rsidRPr="007564F4">
              <w:rPr>
                <w:sz w:val="18"/>
                <w:szCs w:val="18"/>
                <w:lang w:val="en-GB"/>
              </w:rPr>
              <w:t xml:space="preserve">Guiding principles for adequate and decent housing to provide a suitable living environment for workers should aim to ensure: </w:t>
            </w:r>
          </w:p>
          <w:p w14:paraId="020B8B25" w14:textId="77777777" w:rsidR="008B0192" w:rsidRPr="007564F4" w:rsidRDefault="008B0192" w:rsidP="001815D1">
            <w:pPr>
              <w:pStyle w:val="Default"/>
              <w:rPr>
                <w:sz w:val="18"/>
                <w:szCs w:val="18"/>
                <w:lang w:val="en-GB"/>
              </w:rPr>
            </w:pPr>
          </w:p>
          <w:p w14:paraId="0FE5B2AE" w14:textId="77777777" w:rsidR="008B0192" w:rsidRPr="007564F4" w:rsidRDefault="008B0192" w:rsidP="001815D1">
            <w:pPr>
              <w:pStyle w:val="Default"/>
              <w:rPr>
                <w:b/>
                <w:sz w:val="18"/>
                <w:szCs w:val="18"/>
                <w:lang w:val="en-GB"/>
              </w:rPr>
            </w:pPr>
            <w:r w:rsidRPr="007564F4">
              <w:rPr>
                <w:b/>
                <w:sz w:val="18"/>
                <w:szCs w:val="18"/>
                <w:lang w:val="en-GB"/>
              </w:rPr>
              <w:t xml:space="preserve">For family housing and dormitories </w:t>
            </w:r>
          </w:p>
          <w:p w14:paraId="4F18E1C7" w14:textId="2A958876" w:rsidR="009418CC" w:rsidRDefault="008B0192" w:rsidP="001815D1">
            <w:pPr>
              <w:pStyle w:val="Default"/>
              <w:rPr>
                <w:sz w:val="18"/>
                <w:szCs w:val="18"/>
                <w:lang w:val="en-GB"/>
              </w:rPr>
            </w:pPr>
            <w:r w:rsidRPr="007564F4">
              <w:rPr>
                <w:sz w:val="18"/>
                <w:szCs w:val="18"/>
                <w:lang w:val="en-GB"/>
              </w:rPr>
              <w:t xml:space="preserve">• </w:t>
            </w:r>
            <w:r w:rsidR="009418CC" w:rsidRPr="009418CC">
              <w:rPr>
                <w:color w:val="FF0000"/>
                <w:sz w:val="18"/>
                <w:szCs w:val="18"/>
                <w:shd w:val="clear" w:color="auto" w:fill="CFCFCF"/>
                <w:lang w:val="en-GB"/>
              </w:rPr>
              <w:t>Appropriate locations for the houses to avoid natural risks like floods, earthquakes and landslides</w:t>
            </w:r>
          </w:p>
          <w:p w14:paraId="7A048571" w14:textId="6BA950C1" w:rsidR="008B0192" w:rsidRPr="007564F4" w:rsidRDefault="009418CC" w:rsidP="001815D1">
            <w:pPr>
              <w:pStyle w:val="Default"/>
              <w:rPr>
                <w:sz w:val="18"/>
                <w:szCs w:val="18"/>
                <w:lang w:val="en-GB"/>
              </w:rPr>
            </w:pPr>
            <w:r w:rsidRPr="007564F4">
              <w:rPr>
                <w:sz w:val="18"/>
                <w:szCs w:val="18"/>
                <w:lang w:val="en-GB"/>
              </w:rPr>
              <w:t>•</w:t>
            </w:r>
            <w:r>
              <w:rPr>
                <w:sz w:val="18"/>
                <w:szCs w:val="18"/>
                <w:lang w:val="en-GB"/>
              </w:rPr>
              <w:t xml:space="preserve"> </w:t>
            </w:r>
            <w:r w:rsidR="008B0192" w:rsidRPr="007564F4">
              <w:rPr>
                <w:sz w:val="18"/>
                <w:szCs w:val="18"/>
                <w:lang w:val="en-GB"/>
              </w:rPr>
              <w:t xml:space="preserve">Enough natural light during the daytime and access to sufficient artificial light, to be able to read by; </w:t>
            </w:r>
          </w:p>
          <w:p w14:paraId="1A8034CB" w14:textId="2BE7436C" w:rsidR="008B0192" w:rsidRPr="007564F4" w:rsidRDefault="008B0192" w:rsidP="001815D1">
            <w:pPr>
              <w:pStyle w:val="Default"/>
              <w:rPr>
                <w:sz w:val="18"/>
                <w:szCs w:val="18"/>
                <w:lang w:val="en-GB"/>
              </w:rPr>
            </w:pPr>
            <w:r w:rsidRPr="007564F4">
              <w:rPr>
                <w:sz w:val="18"/>
                <w:szCs w:val="18"/>
                <w:lang w:val="en-GB"/>
              </w:rPr>
              <w:t xml:space="preserve">• </w:t>
            </w:r>
            <w:r w:rsidR="009418CC" w:rsidRPr="009418CC">
              <w:rPr>
                <w:color w:val="FF0000"/>
                <w:sz w:val="18"/>
                <w:szCs w:val="18"/>
                <w:shd w:val="clear" w:color="auto" w:fill="CFCFCF"/>
                <w:lang w:val="en-GB"/>
              </w:rPr>
              <w:t>Smoke emission channels</w:t>
            </w:r>
            <w:r w:rsidR="009418CC" w:rsidRPr="009418CC">
              <w:rPr>
                <w:color w:val="FF0000"/>
                <w:sz w:val="18"/>
                <w:szCs w:val="18"/>
                <w:lang w:val="en-GB"/>
              </w:rPr>
              <w:t xml:space="preserve"> </w:t>
            </w:r>
            <w:r w:rsidR="009418CC">
              <w:rPr>
                <w:sz w:val="18"/>
                <w:szCs w:val="18"/>
                <w:lang w:val="en-GB"/>
              </w:rPr>
              <w:t>or v</w:t>
            </w:r>
            <w:r w:rsidRPr="007564F4">
              <w:rPr>
                <w:sz w:val="18"/>
                <w:szCs w:val="18"/>
                <w:lang w:val="en-GB"/>
              </w:rPr>
              <w:t xml:space="preserve">entilation that ensures sufficient movement of air in all conditions of weather and climate, and in the case where there is an interior fire for heating or cooking; </w:t>
            </w:r>
          </w:p>
          <w:p w14:paraId="43760339" w14:textId="77777777" w:rsidR="008B0192" w:rsidRPr="007564F4" w:rsidRDefault="008B0192" w:rsidP="001815D1">
            <w:pPr>
              <w:pStyle w:val="Default"/>
              <w:rPr>
                <w:sz w:val="18"/>
                <w:szCs w:val="18"/>
                <w:lang w:val="en-GB"/>
              </w:rPr>
            </w:pPr>
            <w:r w:rsidRPr="007564F4">
              <w:rPr>
                <w:sz w:val="18"/>
                <w:szCs w:val="18"/>
                <w:lang w:val="en-GB"/>
              </w:rPr>
              <w:t xml:space="preserve">• A supply of safe potable water that is enough for drinking and eating requirements; </w:t>
            </w:r>
          </w:p>
          <w:p w14:paraId="21667362" w14:textId="7CF84C32" w:rsidR="008B0192" w:rsidRPr="007564F4" w:rsidRDefault="008B0192" w:rsidP="001815D1">
            <w:pPr>
              <w:pStyle w:val="Default"/>
              <w:rPr>
                <w:color w:val="000000" w:themeColor="text1"/>
                <w:sz w:val="18"/>
                <w:szCs w:val="18"/>
                <w:lang w:val="en-GB"/>
              </w:rPr>
            </w:pPr>
            <w:r w:rsidRPr="007564F4">
              <w:rPr>
                <w:sz w:val="18"/>
                <w:szCs w:val="18"/>
                <w:lang w:val="en-GB"/>
              </w:rPr>
              <w:t xml:space="preserve">• Sanitary facilities that </w:t>
            </w:r>
            <w:r w:rsidRPr="001F5AAC">
              <w:rPr>
                <w:color w:val="FF0000"/>
                <w:sz w:val="18"/>
                <w:szCs w:val="18"/>
                <w:shd w:val="clear" w:color="auto" w:fill="D9D9D9" w:themeFill="background1" w:themeFillShade="D9"/>
                <w:lang w:val="en-GB"/>
              </w:rPr>
              <w:t>provide privacy</w:t>
            </w:r>
            <w:r w:rsidRPr="007564F4">
              <w:rPr>
                <w:sz w:val="18"/>
                <w:szCs w:val="18"/>
                <w:lang w:val="en-GB"/>
              </w:rPr>
              <w:t xml:space="preserve">, hygiene, </w:t>
            </w:r>
            <w:r w:rsidRPr="007564F4">
              <w:rPr>
                <w:color w:val="000000" w:themeColor="text1"/>
                <w:sz w:val="18"/>
                <w:szCs w:val="18"/>
                <w:lang w:val="en-GB"/>
              </w:rPr>
              <w:t xml:space="preserve">and are sufficient </w:t>
            </w:r>
            <w:r w:rsidR="00085F21" w:rsidRPr="007564F4">
              <w:rPr>
                <w:color w:val="000000" w:themeColor="text1"/>
                <w:sz w:val="18"/>
                <w:szCs w:val="18"/>
                <w:lang w:val="en-GB"/>
              </w:rPr>
              <w:t>in number</w:t>
            </w:r>
            <w:r w:rsidR="00427A6B" w:rsidRPr="001F5AAC">
              <w:rPr>
                <w:color w:val="000000" w:themeColor="text1"/>
                <w:sz w:val="18"/>
                <w:szCs w:val="18"/>
                <w:shd w:val="clear" w:color="auto" w:fill="D9D9D9" w:themeFill="background1" w:themeFillShade="D9"/>
                <w:lang w:val="en-GB"/>
              </w:rPr>
              <w:t xml:space="preserve">, </w:t>
            </w:r>
            <w:r w:rsidR="00427A6B" w:rsidRPr="001F5AAC">
              <w:rPr>
                <w:color w:val="FF0000"/>
                <w:sz w:val="18"/>
                <w:szCs w:val="18"/>
                <w:shd w:val="clear" w:color="auto" w:fill="D9D9D9" w:themeFill="background1" w:themeFillShade="D9"/>
                <w:lang w:val="en-GB"/>
              </w:rPr>
              <w:t>at least one toilet and one shower per family</w:t>
            </w:r>
            <w:r w:rsidRPr="007564F4">
              <w:rPr>
                <w:color w:val="000000" w:themeColor="text1"/>
                <w:sz w:val="18"/>
                <w:szCs w:val="18"/>
                <w:lang w:val="en-GB"/>
              </w:rPr>
              <w:t xml:space="preserve">; </w:t>
            </w:r>
          </w:p>
          <w:p w14:paraId="28F25BEE" w14:textId="6D3D8255" w:rsidR="004F4C5F" w:rsidRPr="00427A6B" w:rsidRDefault="00427A6B" w:rsidP="001F5AAC">
            <w:pPr>
              <w:pStyle w:val="Default"/>
              <w:shd w:val="clear" w:color="auto" w:fill="D9D9D9" w:themeFill="background1" w:themeFillShade="D9"/>
              <w:rPr>
                <w:color w:val="FF0000"/>
                <w:sz w:val="18"/>
                <w:szCs w:val="18"/>
                <w:lang w:val="en-GB"/>
              </w:rPr>
            </w:pPr>
            <w:r w:rsidRPr="007564F4">
              <w:rPr>
                <w:sz w:val="18"/>
                <w:szCs w:val="18"/>
                <w:lang w:val="en-GB"/>
              </w:rPr>
              <w:t>•</w:t>
            </w:r>
            <w:r w:rsidR="004F4C5F" w:rsidRPr="007564F4">
              <w:rPr>
                <w:color w:val="000000" w:themeColor="text1"/>
                <w:sz w:val="18"/>
                <w:szCs w:val="18"/>
                <w:lang w:val="en-GB"/>
              </w:rPr>
              <w:t>Laundry facilities</w:t>
            </w:r>
            <w:r>
              <w:rPr>
                <w:color w:val="000000" w:themeColor="text1"/>
                <w:sz w:val="18"/>
                <w:szCs w:val="18"/>
                <w:lang w:val="en-GB"/>
              </w:rPr>
              <w:t xml:space="preserve">, </w:t>
            </w:r>
            <w:r w:rsidRPr="00427A6B">
              <w:rPr>
                <w:color w:val="FF0000"/>
                <w:sz w:val="18"/>
                <w:szCs w:val="18"/>
                <w:lang w:val="en-GB"/>
              </w:rPr>
              <w:t>at least one per family</w:t>
            </w:r>
          </w:p>
          <w:p w14:paraId="726529A0" w14:textId="77777777" w:rsidR="008B0192" w:rsidRPr="007564F4" w:rsidRDefault="008B0192" w:rsidP="001815D1">
            <w:pPr>
              <w:pStyle w:val="Default"/>
              <w:rPr>
                <w:sz w:val="18"/>
                <w:szCs w:val="18"/>
                <w:lang w:val="en-GB"/>
              </w:rPr>
            </w:pPr>
            <w:r w:rsidRPr="007564F4">
              <w:rPr>
                <w:sz w:val="18"/>
                <w:szCs w:val="18"/>
                <w:lang w:val="en-GB"/>
              </w:rPr>
              <w:t xml:space="preserve">• Drainage that ensures hygiene and avoids environmental pollution; </w:t>
            </w:r>
          </w:p>
          <w:p w14:paraId="2DFAD3B7" w14:textId="77777777" w:rsidR="008B0192" w:rsidRPr="007564F4" w:rsidRDefault="008B0192" w:rsidP="001815D1">
            <w:pPr>
              <w:pStyle w:val="Default"/>
              <w:rPr>
                <w:sz w:val="18"/>
                <w:szCs w:val="18"/>
                <w:lang w:val="en-GB"/>
              </w:rPr>
            </w:pPr>
            <w:r w:rsidRPr="007564F4">
              <w:rPr>
                <w:sz w:val="18"/>
                <w:szCs w:val="18"/>
                <w:lang w:val="en-GB"/>
              </w:rPr>
              <w:t xml:space="preserve">• Fire safety measures; </w:t>
            </w:r>
          </w:p>
          <w:p w14:paraId="0A98DF3D" w14:textId="77777777" w:rsidR="008B0192" w:rsidRPr="007564F4" w:rsidRDefault="008B0192" w:rsidP="001815D1">
            <w:pPr>
              <w:pStyle w:val="Default"/>
              <w:rPr>
                <w:sz w:val="18"/>
                <w:szCs w:val="18"/>
                <w:lang w:val="en-GB"/>
              </w:rPr>
            </w:pPr>
            <w:r w:rsidRPr="007564F4">
              <w:rPr>
                <w:sz w:val="18"/>
                <w:szCs w:val="18"/>
                <w:lang w:val="en-GB"/>
              </w:rPr>
              <w:t xml:space="preserve">• Safe electrical installations where they exist. </w:t>
            </w:r>
          </w:p>
          <w:p w14:paraId="25B8CCC7" w14:textId="77777777" w:rsidR="008B0192" w:rsidRPr="007564F4" w:rsidRDefault="008B0192" w:rsidP="001815D1">
            <w:pPr>
              <w:pStyle w:val="Default"/>
              <w:rPr>
                <w:sz w:val="18"/>
                <w:szCs w:val="18"/>
                <w:lang w:val="en-GB"/>
              </w:rPr>
            </w:pPr>
          </w:p>
          <w:p w14:paraId="3D94A8D0" w14:textId="77777777" w:rsidR="008B0192" w:rsidRPr="007564F4" w:rsidRDefault="008B0192" w:rsidP="001815D1">
            <w:pPr>
              <w:pStyle w:val="Default"/>
              <w:rPr>
                <w:b/>
                <w:sz w:val="18"/>
                <w:szCs w:val="18"/>
                <w:lang w:val="en-GB"/>
              </w:rPr>
            </w:pPr>
            <w:r w:rsidRPr="007564F4">
              <w:rPr>
                <w:b/>
                <w:sz w:val="18"/>
                <w:szCs w:val="18"/>
                <w:lang w:val="en-GB"/>
              </w:rPr>
              <w:t xml:space="preserve">For dormitories (generally considered short term housing solutions): </w:t>
            </w:r>
          </w:p>
          <w:p w14:paraId="0B1D0816" w14:textId="77777777" w:rsidR="008B0192" w:rsidRPr="007564F4" w:rsidRDefault="008B0192" w:rsidP="001815D1">
            <w:pPr>
              <w:pStyle w:val="Default"/>
              <w:rPr>
                <w:sz w:val="18"/>
                <w:szCs w:val="18"/>
                <w:lang w:val="en-GB"/>
              </w:rPr>
            </w:pPr>
            <w:r w:rsidRPr="007564F4">
              <w:rPr>
                <w:sz w:val="18"/>
                <w:szCs w:val="18"/>
                <w:lang w:val="en-GB"/>
              </w:rPr>
              <w:t xml:space="preserve">• Separate accommodation of the sexes; </w:t>
            </w:r>
          </w:p>
          <w:p w14:paraId="73CBE345" w14:textId="77777777" w:rsidR="008B0192" w:rsidRPr="007564F4" w:rsidRDefault="008B0192" w:rsidP="001815D1">
            <w:pPr>
              <w:pStyle w:val="Default"/>
              <w:rPr>
                <w:sz w:val="18"/>
                <w:szCs w:val="18"/>
                <w:lang w:val="en-GB"/>
              </w:rPr>
            </w:pPr>
            <w:r w:rsidRPr="007564F4">
              <w:rPr>
                <w:sz w:val="18"/>
                <w:szCs w:val="18"/>
                <w:lang w:val="en-GB"/>
              </w:rPr>
              <w:t xml:space="preserve">• A separate bed for each worker; </w:t>
            </w:r>
          </w:p>
          <w:p w14:paraId="6FDABF81" w14:textId="77777777" w:rsidR="008B0192" w:rsidRPr="007564F4" w:rsidRDefault="008B0192" w:rsidP="001815D1">
            <w:pPr>
              <w:pStyle w:val="Default"/>
              <w:rPr>
                <w:sz w:val="18"/>
                <w:szCs w:val="18"/>
                <w:lang w:val="en-GB"/>
              </w:rPr>
            </w:pPr>
            <w:r w:rsidRPr="007564F4">
              <w:rPr>
                <w:sz w:val="18"/>
                <w:szCs w:val="18"/>
                <w:lang w:val="en-GB"/>
              </w:rPr>
              <w:t xml:space="preserve">• Adequate headroom, providing full and free movement; </w:t>
            </w:r>
          </w:p>
          <w:p w14:paraId="35F1B85E" w14:textId="77777777" w:rsidR="008B0192" w:rsidRPr="007564F4" w:rsidRDefault="008B0192" w:rsidP="001815D1">
            <w:pPr>
              <w:pStyle w:val="Default"/>
              <w:rPr>
                <w:sz w:val="18"/>
                <w:szCs w:val="18"/>
                <w:lang w:val="en-GB"/>
              </w:rPr>
            </w:pPr>
            <w:r w:rsidRPr="007564F4">
              <w:rPr>
                <w:sz w:val="18"/>
                <w:szCs w:val="18"/>
                <w:lang w:val="en-GB"/>
              </w:rPr>
              <w:t xml:space="preserve">• The minimum inside dimensions of a sleeping space should be at least 198 centimetres by 80 centimetres; </w:t>
            </w:r>
          </w:p>
          <w:p w14:paraId="153AB568" w14:textId="77777777" w:rsidR="008B0192" w:rsidRPr="007564F4" w:rsidRDefault="008B0192" w:rsidP="001815D1">
            <w:pPr>
              <w:pStyle w:val="Default"/>
              <w:rPr>
                <w:sz w:val="18"/>
                <w:szCs w:val="18"/>
                <w:lang w:val="en-GB"/>
              </w:rPr>
            </w:pPr>
            <w:r w:rsidRPr="007564F4">
              <w:rPr>
                <w:sz w:val="18"/>
                <w:szCs w:val="18"/>
                <w:lang w:val="en-GB"/>
              </w:rPr>
              <w:t xml:space="preserve">• Beds should not be arranged in tiers of more than two; </w:t>
            </w:r>
          </w:p>
          <w:p w14:paraId="084E26A9" w14:textId="77777777" w:rsidR="008B0192" w:rsidRPr="007564F4" w:rsidRDefault="008B0192" w:rsidP="001815D1">
            <w:pPr>
              <w:pStyle w:val="Default"/>
              <w:rPr>
                <w:sz w:val="18"/>
                <w:szCs w:val="18"/>
                <w:lang w:val="en-GB"/>
              </w:rPr>
            </w:pPr>
            <w:r w:rsidRPr="007564F4">
              <w:rPr>
                <w:sz w:val="18"/>
                <w:szCs w:val="18"/>
                <w:lang w:val="en-GB"/>
              </w:rPr>
              <w:t xml:space="preserve">• Bedding and bedframe materials should be designed to deter vermin; </w:t>
            </w:r>
          </w:p>
          <w:p w14:paraId="392DC6A2" w14:textId="77777777" w:rsidR="008B0192" w:rsidRPr="007564F4" w:rsidRDefault="008B0192" w:rsidP="001815D1">
            <w:pPr>
              <w:pStyle w:val="Default"/>
              <w:rPr>
                <w:sz w:val="18"/>
                <w:szCs w:val="18"/>
                <w:lang w:val="en-GB"/>
              </w:rPr>
            </w:pPr>
            <w:r w:rsidRPr="007564F4">
              <w:rPr>
                <w:sz w:val="18"/>
                <w:szCs w:val="18"/>
                <w:lang w:val="en-GB"/>
              </w:rPr>
              <w:t xml:space="preserve">• Heating where appropriate; </w:t>
            </w:r>
          </w:p>
          <w:p w14:paraId="2C2A1942" w14:textId="54551DA2" w:rsidR="008B0192" w:rsidRPr="007564F4" w:rsidRDefault="008B0192" w:rsidP="001815D1">
            <w:pPr>
              <w:pStyle w:val="Default"/>
              <w:rPr>
                <w:sz w:val="18"/>
                <w:szCs w:val="18"/>
                <w:lang w:val="en-GB"/>
              </w:rPr>
            </w:pPr>
            <w:r w:rsidRPr="007564F4">
              <w:rPr>
                <w:sz w:val="18"/>
                <w:szCs w:val="18"/>
                <w:lang w:val="en-GB"/>
              </w:rPr>
              <w:t xml:space="preserve">• </w:t>
            </w:r>
            <w:r w:rsidRPr="007564F4">
              <w:rPr>
                <w:color w:val="FF0000"/>
                <w:sz w:val="18"/>
                <w:szCs w:val="18"/>
                <w:shd w:val="clear" w:color="auto" w:fill="BFBFBF" w:themeFill="background1" w:themeFillShade="BF"/>
                <w:lang w:val="en-GB"/>
              </w:rPr>
              <w:t>Adequate furniture</w:t>
            </w:r>
            <w:r w:rsidRPr="007564F4">
              <w:rPr>
                <w:color w:val="FF0000"/>
                <w:sz w:val="18"/>
                <w:szCs w:val="18"/>
                <w:lang w:val="en-GB"/>
              </w:rPr>
              <w:t xml:space="preserve"> </w:t>
            </w:r>
            <w:r w:rsidRPr="007564F4">
              <w:rPr>
                <w:sz w:val="18"/>
                <w:szCs w:val="18"/>
                <w:lang w:val="en-GB"/>
              </w:rPr>
              <w:t xml:space="preserve">for each worker to secure his or her belongings. </w:t>
            </w:r>
          </w:p>
          <w:p w14:paraId="605EC364" w14:textId="0955E027" w:rsidR="00085F21" w:rsidRPr="007564F4" w:rsidRDefault="00085F21" w:rsidP="009418CC">
            <w:pPr>
              <w:pStyle w:val="Default"/>
              <w:shd w:val="clear" w:color="auto" w:fill="CFCFCF"/>
              <w:rPr>
                <w:sz w:val="18"/>
                <w:szCs w:val="18"/>
                <w:lang w:val="en-GB"/>
              </w:rPr>
            </w:pPr>
            <w:r w:rsidRPr="007564F4">
              <w:rPr>
                <w:sz w:val="18"/>
                <w:szCs w:val="18"/>
                <w:lang w:val="en-GB"/>
              </w:rPr>
              <w:t xml:space="preserve">• </w:t>
            </w:r>
            <w:r w:rsidRPr="007564F4">
              <w:rPr>
                <w:color w:val="FF0000"/>
                <w:sz w:val="18"/>
                <w:szCs w:val="18"/>
                <w:lang w:val="en-GB"/>
              </w:rPr>
              <w:t>Sanitary facilities that provide privacy, hygiene, and are sufficient and appropriate for the number of workers present and facilities should be separated by gender;</w:t>
            </w:r>
          </w:p>
          <w:p w14:paraId="6617BBBC" w14:textId="77777777" w:rsidR="008B0192" w:rsidRPr="007564F4" w:rsidRDefault="008B0192" w:rsidP="001815D1">
            <w:pPr>
              <w:pStyle w:val="Default"/>
              <w:rPr>
                <w:sz w:val="18"/>
                <w:szCs w:val="18"/>
                <w:lang w:val="en-GB"/>
              </w:rPr>
            </w:pPr>
          </w:p>
          <w:p w14:paraId="378A156E" w14:textId="77777777" w:rsidR="008B0192" w:rsidRPr="007564F4" w:rsidRDefault="008B0192" w:rsidP="001815D1">
            <w:pPr>
              <w:pStyle w:val="Default"/>
              <w:rPr>
                <w:sz w:val="18"/>
                <w:szCs w:val="18"/>
                <w:lang w:val="en-GB"/>
              </w:rPr>
            </w:pPr>
            <w:r w:rsidRPr="007564F4">
              <w:rPr>
                <w:sz w:val="18"/>
                <w:szCs w:val="18"/>
                <w:lang w:val="en-GB"/>
              </w:rPr>
              <w:t xml:space="preserve">In order to meet workers’ privacy needs, it is recommended management agrees with the workers on how their privacy requirements can be realised. </w:t>
            </w:r>
          </w:p>
          <w:p w14:paraId="4764F9A6" w14:textId="77777777" w:rsidR="008B0192" w:rsidRPr="007564F4" w:rsidRDefault="008B0192" w:rsidP="001815D1">
            <w:pPr>
              <w:pStyle w:val="guidance"/>
              <w:spacing w:line="240" w:lineRule="auto"/>
              <w:rPr>
                <w:rFonts w:ascii="Arial" w:hAnsi="Arial" w:cs="Arial"/>
                <w:color w:val="FF0000"/>
                <w:sz w:val="18"/>
                <w:szCs w:val="18"/>
              </w:rPr>
            </w:pPr>
            <w:r w:rsidRPr="009418CC">
              <w:rPr>
                <w:rFonts w:ascii="Arial" w:hAnsi="Arial" w:cs="Arial"/>
                <w:color w:val="000000" w:themeColor="text1"/>
                <w:sz w:val="18"/>
                <w:szCs w:val="18"/>
              </w:rPr>
              <w:t>For further details on housing, please see the ILO Helpdesk Factsheet No. 6, 2009 on workers housing</w:t>
            </w:r>
            <w:r w:rsidRPr="007564F4">
              <w:rPr>
                <w:rFonts w:ascii="Arial" w:hAnsi="Arial" w:cs="Arial"/>
                <w:color w:val="00B0F0"/>
                <w:sz w:val="18"/>
                <w:szCs w:val="18"/>
              </w:rPr>
              <w:t xml:space="preserve">. </w:t>
            </w:r>
          </w:p>
        </w:tc>
      </w:tr>
    </w:tbl>
    <w:p w14:paraId="3A227A70" w14:textId="0B3557A1" w:rsidR="008B0192" w:rsidRDefault="008B0192" w:rsidP="0035754C">
      <w:pPr>
        <w:rPr>
          <w:sz w:val="20"/>
          <w:szCs w:val="20"/>
        </w:rPr>
      </w:pPr>
    </w:p>
    <w:p w14:paraId="5F88D7CB" w14:textId="08C44A4C" w:rsidR="000123E5" w:rsidRPr="000642A6" w:rsidRDefault="000123E5" w:rsidP="000123E5">
      <w:pPr>
        <w:rPr>
          <w:b/>
          <w:color w:val="00B9E4"/>
          <w:sz w:val="20"/>
          <w:szCs w:val="20"/>
        </w:rPr>
      </w:pPr>
      <w:r>
        <w:rPr>
          <w:b/>
          <w:color w:val="00B9E4"/>
          <w:sz w:val="20"/>
          <w:szCs w:val="20"/>
        </w:rPr>
        <w:t xml:space="preserve">NEW </w:t>
      </w:r>
      <w:r w:rsidR="00736C0D">
        <w:rPr>
          <w:b/>
          <w:color w:val="00B9E4"/>
          <w:sz w:val="20"/>
          <w:szCs w:val="20"/>
        </w:rPr>
        <w:t xml:space="preserve">Washing and </w:t>
      </w:r>
      <w:r>
        <w:rPr>
          <w:b/>
          <w:color w:val="00B9E4"/>
          <w:sz w:val="20"/>
          <w:szCs w:val="20"/>
        </w:rPr>
        <w:t>Sanitary facilities</w:t>
      </w:r>
      <w:r w:rsidR="004B1A33">
        <w:rPr>
          <w:b/>
          <w:color w:val="00B9E4"/>
          <w:sz w:val="20"/>
          <w:szCs w:val="20"/>
        </w:rPr>
        <w:t xml:space="preserve"> </w:t>
      </w:r>
    </w:p>
    <w:tbl>
      <w:tblPr>
        <w:tblStyle w:val="SimpleTable"/>
        <w:tblW w:w="9493" w:type="dxa"/>
        <w:tblInd w:w="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271"/>
        <w:gridCol w:w="8222"/>
      </w:tblGrid>
      <w:tr w:rsidR="000123E5" w:rsidRPr="000123E5" w14:paraId="23475046" w14:textId="77777777" w:rsidTr="000123E5">
        <w:trPr>
          <w:cantSplit w:val="0"/>
          <w:trHeight w:val="237"/>
        </w:trPr>
        <w:tc>
          <w:tcPr>
            <w:tcW w:w="1271" w:type="dxa"/>
          </w:tcPr>
          <w:p w14:paraId="1FCB7AE3" w14:textId="77777777" w:rsidR="000123E5" w:rsidRPr="000123E5" w:rsidRDefault="000123E5" w:rsidP="003F795C">
            <w:pPr>
              <w:pStyle w:val="VBPC"/>
              <w:jc w:val="left"/>
              <w:rPr>
                <w:rFonts w:ascii="Arial" w:hAnsi="Arial"/>
                <w:color w:val="FF0000"/>
                <w:sz w:val="18"/>
                <w:szCs w:val="18"/>
              </w:rPr>
            </w:pPr>
            <w:r w:rsidRPr="006F3685">
              <w:rPr>
                <w:rFonts w:ascii="Arial" w:hAnsi="Arial"/>
                <w:color w:val="FF0000"/>
                <w:sz w:val="18"/>
                <w:szCs w:val="18"/>
                <w:shd w:val="clear" w:color="auto" w:fill="BFBFBF" w:themeFill="background1" w:themeFillShade="BF"/>
              </w:rPr>
              <w:t>Applies to</w:t>
            </w:r>
            <w:r w:rsidRPr="000123E5">
              <w:rPr>
                <w:rFonts w:ascii="Arial" w:hAnsi="Arial"/>
                <w:color w:val="FF0000"/>
                <w:sz w:val="18"/>
                <w:szCs w:val="18"/>
              </w:rPr>
              <w:t xml:space="preserve">: </w:t>
            </w:r>
          </w:p>
        </w:tc>
        <w:tc>
          <w:tcPr>
            <w:tcW w:w="8222" w:type="dxa"/>
          </w:tcPr>
          <w:p w14:paraId="5C361EC5" w14:textId="77777777" w:rsidR="000123E5" w:rsidRPr="000123E5" w:rsidRDefault="000123E5" w:rsidP="003F795C">
            <w:pPr>
              <w:spacing w:line="240" w:lineRule="auto"/>
              <w:jc w:val="left"/>
              <w:rPr>
                <w:rFonts w:cs="Arial"/>
                <w:color w:val="FF0000"/>
                <w:sz w:val="18"/>
                <w:szCs w:val="18"/>
                <w:lang w:val="en-US" w:eastAsia="en-US"/>
              </w:rPr>
            </w:pPr>
            <w:r w:rsidRPr="006F3685">
              <w:rPr>
                <w:rFonts w:cs="Arial"/>
                <w:color w:val="FF0000"/>
                <w:sz w:val="18"/>
                <w:szCs w:val="18"/>
                <w:shd w:val="clear" w:color="auto" w:fill="BFBFBF" w:themeFill="background1" w:themeFillShade="BF"/>
                <w:lang w:val="en-US" w:eastAsia="en-US"/>
              </w:rPr>
              <w:t>Companies</w:t>
            </w:r>
            <w:r w:rsidRPr="000123E5">
              <w:rPr>
                <w:rFonts w:cs="Arial"/>
                <w:color w:val="FF0000"/>
                <w:sz w:val="18"/>
                <w:szCs w:val="18"/>
                <w:lang w:val="en-US" w:eastAsia="en-US"/>
              </w:rPr>
              <w:t xml:space="preserve"> </w:t>
            </w:r>
          </w:p>
        </w:tc>
      </w:tr>
      <w:tr w:rsidR="000123E5" w:rsidRPr="000123E5" w14:paraId="6EF1C08B" w14:textId="77777777" w:rsidTr="006F3685">
        <w:trPr>
          <w:cantSplit w:val="0"/>
          <w:trHeight w:val="237"/>
        </w:trPr>
        <w:tc>
          <w:tcPr>
            <w:tcW w:w="1271" w:type="dxa"/>
            <w:shd w:val="clear" w:color="auto" w:fill="auto"/>
          </w:tcPr>
          <w:p w14:paraId="01DF45B4" w14:textId="269962D9" w:rsidR="000123E5" w:rsidRPr="000123E5" w:rsidRDefault="000123E5" w:rsidP="003F795C">
            <w:pPr>
              <w:pStyle w:val="VBPC"/>
              <w:jc w:val="left"/>
              <w:rPr>
                <w:rFonts w:ascii="Arial" w:hAnsi="Arial"/>
                <w:color w:val="FF0000"/>
                <w:sz w:val="18"/>
                <w:szCs w:val="18"/>
              </w:rPr>
            </w:pPr>
            <w:r w:rsidRPr="006F3685">
              <w:rPr>
                <w:rFonts w:ascii="Arial" w:hAnsi="Arial"/>
                <w:color w:val="FF0000"/>
                <w:sz w:val="18"/>
                <w:szCs w:val="18"/>
                <w:shd w:val="clear" w:color="auto" w:fill="BFBFBF" w:themeFill="background1" w:themeFillShade="BF"/>
              </w:rPr>
              <w:t>Core</w:t>
            </w:r>
            <w:r w:rsidR="006F3685">
              <w:rPr>
                <w:rFonts w:ascii="Arial" w:hAnsi="Arial"/>
                <w:color w:val="FF0000"/>
                <w:sz w:val="18"/>
                <w:szCs w:val="18"/>
              </w:rPr>
              <w:t xml:space="preserve"> </w:t>
            </w:r>
          </w:p>
        </w:tc>
        <w:tc>
          <w:tcPr>
            <w:tcW w:w="8222" w:type="dxa"/>
            <w:vMerge w:val="restart"/>
            <w:shd w:val="clear" w:color="auto" w:fill="auto"/>
          </w:tcPr>
          <w:p w14:paraId="6D81CDAC" w14:textId="0DC98A74" w:rsidR="000123E5" w:rsidRPr="000123E5" w:rsidRDefault="000123E5" w:rsidP="006F3685">
            <w:pPr>
              <w:pStyle w:val="Default"/>
              <w:shd w:val="clear" w:color="auto" w:fill="BFBFBF" w:themeFill="background1" w:themeFillShade="BF"/>
              <w:rPr>
                <w:bCs/>
                <w:color w:val="FF0000"/>
                <w:sz w:val="18"/>
                <w:szCs w:val="20"/>
                <w:lang w:val="en-GB"/>
              </w:rPr>
            </w:pPr>
            <w:r w:rsidRPr="000123E5">
              <w:rPr>
                <w:color w:val="FF0000"/>
                <w:sz w:val="18"/>
                <w:szCs w:val="20"/>
                <w:lang w:val="en-GB"/>
              </w:rPr>
              <w:t xml:space="preserve">If your company provides housing for permanent, migrant, seasonal/temporary or former workers, safe and hygienic washing and sanitary facilities are ensured: </w:t>
            </w:r>
          </w:p>
          <w:p w14:paraId="01990FF8" w14:textId="44468873" w:rsidR="000123E5" w:rsidRPr="000123E5" w:rsidRDefault="000123E5" w:rsidP="006F3685">
            <w:pPr>
              <w:pStyle w:val="Default"/>
              <w:shd w:val="clear" w:color="auto" w:fill="BFBFBF" w:themeFill="background1" w:themeFillShade="BF"/>
              <w:rPr>
                <w:color w:val="FF0000"/>
                <w:sz w:val="18"/>
                <w:szCs w:val="20"/>
                <w:lang w:val="en-GB"/>
              </w:rPr>
            </w:pPr>
          </w:p>
          <w:p w14:paraId="60ED869B" w14:textId="32FD00FF" w:rsidR="000123E5" w:rsidRPr="000123E5" w:rsidRDefault="000123E5" w:rsidP="006F3685">
            <w:pPr>
              <w:pStyle w:val="Default"/>
              <w:shd w:val="clear" w:color="auto" w:fill="BFBFBF" w:themeFill="background1" w:themeFillShade="BF"/>
              <w:rPr>
                <w:color w:val="FF0000"/>
                <w:sz w:val="18"/>
                <w:szCs w:val="20"/>
              </w:rPr>
            </w:pPr>
            <w:r w:rsidRPr="000123E5">
              <w:rPr>
                <w:color w:val="FF0000"/>
                <w:sz w:val="18"/>
                <w:szCs w:val="20"/>
              </w:rPr>
              <w:t>Sanitary facilities (toilets and bathrooms) are</w:t>
            </w:r>
            <w:r w:rsidR="006F3685">
              <w:rPr>
                <w:color w:val="FF0000"/>
                <w:sz w:val="18"/>
                <w:szCs w:val="20"/>
              </w:rPr>
              <w:t xml:space="preserve"> useable and</w:t>
            </w:r>
            <w:r w:rsidR="00662EA1">
              <w:rPr>
                <w:color w:val="FF0000"/>
                <w:sz w:val="18"/>
                <w:szCs w:val="20"/>
              </w:rPr>
              <w:t xml:space="preserve"> provided </w:t>
            </w:r>
            <w:r w:rsidRPr="000123E5">
              <w:rPr>
                <w:color w:val="FF0000"/>
                <w:sz w:val="18"/>
                <w:szCs w:val="20"/>
              </w:rPr>
              <w:t>with clean water and of a style that is in accordance with regional practices.</w:t>
            </w:r>
          </w:p>
          <w:p w14:paraId="23B029DF" w14:textId="7A3061E6" w:rsidR="000123E5" w:rsidRPr="000123E5" w:rsidRDefault="000123E5" w:rsidP="003F795C">
            <w:pPr>
              <w:pStyle w:val="Default"/>
              <w:rPr>
                <w:color w:val="FF0000"/>
                <w:sz w:val="18"/>
                <w:szCs w:val="20"/>
              </w:rPr>
            </w:pPr>
          </w:p>
          <w:p w14:paraId="2D28BAAE" w14:textId="103E275B" w:rsidR="000123E5" w:rsidRPr="000123E5" w:rsidRDefault="000123E5" w:rsidP="006F3685">
            <w:pPr>
              <w:pStyle w:val="Default"/>
              <w:shd w:val="clear" w:color="auto" w:fill="BFBFBF" w:themeFill="background1" w:themeFillShade="BF"/>
              <w:rPr>
                <w:color w:val="FF0000"/>
                <w:sz w:val="18"/>
                <w:szCs w:val="20"/>
                <w:lang w:val="en-GB"/>
              </w:rPr>
            </w:pPr>
            <w:r w:rsidRPr="000123E5">
              <w:rPr>
                <w:color w:val="FF0000"/>
                <w:sz w:val="18"/>
                <w:szCs w:val="20"/>
              </w:rPr>
              <w:t>Washing and sanitary facilities are kept safe and regularly cleaned</w:t>
            </w:r>
          </w:p>
          <w:p w14:paraId="25539070" w14:textId="48DE961B" w:rsidR="000123E5" w:rsidRDefault="000123E5" w:rsidP="003F795C">
            <w:pPr>
              <w:pStyle w:val="Default"/>
              <w:rPr>
                <w:color w:val="FF0000"/>
                <w:sz w:val="18"/>
                <w:szCs w:val="20"/>
                <w:lang w:val="en-GB"/>
              </w:rPr>
            </w:pPr>
          </w:p>
          <w:p w14:paraId="680652BE" w14:textId="77777777" w:rsidR="000123E5" w:rsidRPr="000123E5" w:rsidRDefault="000123E5" w:rsidP="006F3685">
            <w:pPr>
              <w:pStyle w:val="Default"/>
              <w:shd w:val="clear" w:color="auto" w:fill="BFBFBF" w:themeFill="background1" w:themeFillShade="BF"/>
              <w:rPr>
                <w:color w:val="FF0000"/>
                <w:sz w:val="18"/>
                <w:szCs w:val="20"/>
                <w:lang w:val="en-GB"/>
              </w:rPr>
            </w:pPr>
            <w:r w:rsidRPr="000123E5">
              <w:rPr>
                <w:color w:val="FF0000"/>
                <w:sz w:val="18"/>
                <w:szCs w:val="20"/>
                <w:lang w:val="en-GB"/>
              </w:rPr>
              <w:t xml:space="preserve">National or state regulation </w:t>
            </w:r>
            <w:r w:rsidRPr="000123E5">
              <w:rPr>
                <w:b/>
                <w:bCs/>
                <w:color w:val="FF0000"/>
                <w:sz w:val="18"/>
                <w:szCs w:val="20"/>
                <w:lang w:val="en-GB"/>
              </w:rPr>
              <w:t xml:space="preserve">is complied with </w:t>
            </w:r>
            <w:r w:rsidRPr="000123E5">
              <w:rPr>
                <w:color w:val="FF0000"/>
                <w:sz w:val="18"/>
                <w:szCs w:val="20"/>
                <w:lang w:val="en-GB"/>
              </w:rPr>
              <w:t xml:space="preserve">in all cases and regional norms should be considered </w:t>
            </w:r>
          </w:p>
          <w:p w14:paraId="212DA3CD" w14:textId="1FD31783" w:rsidR="000123E5" w:rsidRPr="000123E5" w:rsidRDefault="000123E5" w:rsidP="000123E5">
            <w:pPr>
              <w:pStyle w:val="Default"/>
              <w:rPr>
                <w:color w:val="FF0000"/>
                <w:sz w:val="18"/>
                <w:szCs w:val="20"/>
                <w:lang w:val="en-US"/>
              </w:rPr>
            </w:pPr>
            <w:r w:rsidRPr="000123E5">
              <w:rPr>
                <w:color w:val="FF0000"/>
                <w:sz w:val="18"/>
                <w:szCs w:val="20"/>
                <w:shd w:val="clear" w:color="auto" w:fill="BFBFBF" w:themeFill="background1" w:themeFillShade="BF"/>
                <w:lang w:val="en-GB"/>
              </w:rPr>
              <w:t>if they exceed this requirement</w:t>
            </w:r>
            <w:r w:rsidRPr="000123E5">
              <w:rPr>
                <w:color w:val="FF0000"/>
                <w:sz w:val="18"/>
                <w:szCs w:val="20"/>
                <w:lang w:val="en-GB"/>
              </w:rPr>
              <w:t xml:space="preserve">. </w:t>
            </w:r>
          </w:p>
        </w:tc>
      </w:tr>
      <w:tr w:rsidR="000123E5" w:rsidRPr="000123E5" w14:paraId="113EE250" w14:textId="77777777" w:rsidTr="006F3685">
        <w:trPr>
          <w:cantSplit w:val="0"/>
          <w:trHeight w:val="187"/>
        </w:trPr>
        <w:tc>
          <w:tcPr>
            <w:tcW w:w="1271" w:type="dxa"/>
            <w:shd w:val="clear" w:color="auto" w:fill="auto"/>
          </w:tcPr>
          <w:p w14:paraId="4B7482DD" w14:textId="4FC5A973" w:rsidR="000123E5" w:rsidRPr="000123E5" w:rsidRDefault="000123E5" w:rsidP="003F795C">
            <w:pPr>
              <w:pStyle w:val="VBPC"/>
              <w:jc w:val="left"/>
              <w:rPr>
                <w:rFonts w:ascii="Arial" w:hAnsi="Arial"/>
                <w:color w:val="FF0000"/>
                <w:sz w:val="18"/>
                <w:szCs w:val="18"/>
              </w:rPr>
            </w:pPr>
            <w:r w:rsidRPr="006F3685">
              <w:rPr>
                <w:rFonts w:ascii="Arial" w:hAnsi="Arial"/>
                <w:color w:val="FF0000"/>
                <w:sz w:val="18"/>
                <w:szCs w:val="18"/>
                <w:shd w:val="clear" w:color="auto" w:fill="BFBFBF" w:themeFill="background1" w:themeFillShade="BF"/>
              </w:rPr>
              <w:t>Year 0</w:t>
            </w:r>
            <w:r w:rsidR="006F3685">
              <w:rPr>
                <w:rFonts w:ascii="Arial" w:hAnsi="Arial"/>
                <w:color w:val="FF0000"/>
                <w:sz w:val="18"/>
                <w:szCs w:val="18"/>
              </w:rPr>
              <w:t xml:space="preserve"> </w:t>
            </w:r>
          </w:p>
        </w:tc>
        <w:tc>
          <w:tcPr>
            <w:tcW w:w="8222" w:type="dxa"/>
            <w:vMerge/>
            <w:shd w:val="clear" w:color="auto" w:fill="auto"/>
          </w:tcPr>
          <w:p w14:paraId="4FCD478E" w14:textId="77777777" w:rsidR="000123E5" w:rsidRPr="000123E5" w:rsidRDefault="000123E5" w:rsidP="003F795C">
            <w:pPr>
              <w:pStyle w:val="table-body"/>
              <w:rPr>
                <w:rFonts w:ascii="Arial" w:hAnsi="Arial"/>
                <w:color w:val="FF0000"/>
                <w:sz w:val="18"/>
                <w:szCs w:val="18"/>
                <w:lang w:eastAsia="ko-KR"/>
              </w:rPr>
            </w:pPr>
          </w:p>
        </w:tc>
      </w:tr>
      <w:tr w:rsidR="000123E5" w:rsidRPr="000123E5" w14:paraId="0EAF6D68" w14:textId="77777777" w:rsidTr="000123E5">
        <w:trPr>
          <w:cantSplit w:val="0"/>
          <w:trHeight w:val="222"/>
        </w:trPr>
        <w:tc>
          <w:tcPr>
            <w:tcW w:w="9493" w:type="dxa"/>
            <w:gridSpan w:val="2"/>
            <w:shd w:val="clear" w:color="auto" w:fill="F2F2F2" w:themeFill="background1" w:themeFillShade="F2"/>
          </w:tcPr>
          <w:p w14:paraId="0E25D5F8" w14:textId="75CA80B5" w:rsidR="006F3685" w:rsidRDefault="000123E5" w:rsidP="000123E5">
            <w:pPr>
              <w:pStyle w:val="guidance"/>
              <w:spacing w:line="240" w:lineRule="auto"/>
              <w:rPr>
                <w:rFonts w:ascii="Arial" w:hAnsi="Arial"/>
                <w:color w:val="FF0000"/>
                <w:shd w:val="clear" w:color="auto" w:fill="BFBFBF" w:themeFill="background1" w:themeFillShade="BF"/>
              </w:rPr>
            </w:pPr>
            <w:r w:rsidRPr="006F3685">
              <w:rPr>
                <w:rFonts w:ascii="Arial" w:hAnsi="Arial"/>
                <w:b/>
                <w:color w:val="FF0000"/>
                <w:shd w:val="clear" w:color="auto" w:fill="BFBFBF" w:themeFill="background1" w:themeFillShade="BF"/>
              </w:rPr>
              <w:t>Guidance:</w:t>
            </w:r>
            <w:r w:rsidRPr="006F3685">
              <w:rPr>
                <w:rFonts w:ascii="Arial" w:hAnsi="Arial"/>
                <w:color w:val="FF0000"/>
                <w:shd w:val="clear" w:color="auto" w:fill="BFBFBF" w:themeFill="background1" w:themeFillShade="BF"/>
              </w:rPr>
              <w:t xml:space="preserve"> </w:t>
            </w:r>
          </w:p>
          <w:p w14:paraId="5E200D69" w14:textId="0AB99F6D" w:rsidR="000123E5" w:rsidRPr="000123E5" w:rsidRDefault="000123E5" w:rsidP="000123E5">
            <w:pPr>
              <w:pStyle w:val="guidance"/>
              <w:spacing w:line="240" w:lineRule="auto"/>
              <w:rPr>
                <w:rFonts w:ascii="Arial" w:hAnsi="Arial"/>
                <w:color w:val="FF0000"/>
              </w:rPr>
            </w:pPr>
            <w:r w:rsidRPr="006F3685">
              <w:rPr>
                <w:color w:val="FF0000"/>
                <w:shd w:val="clear" w:color="auto" w:fill="BFBFBF" w:themeFill="background1" w:themeFillShade="BF"/>
              </w:rPr>
              <w:t>For further details on housing, please see the ILO Helpdesk Factsheet No. 6, 2009 on workers housing</w:t>
            </w:r>
            <w:r w:rsidRPr="000123E5">
              <w:rPr>
                <w:color w:val="FF0000"/>
              </w:rPr>
              <w:t xml:space="preserve">. </w:t>
            </w:r>
          </w:p>
        </w:tc>
      </w:tr>
    </w:tbl>
    <w:p w14:paraId="7B04F6B6" w14:textId="557D2566" w:rsidR="000123E5" w:rsidRDefault="000123E5" w:rsidP="000123E5">
      <w:pPr>
        <w:rPr>
          <w:sz w:val="20"/>
          <w:szCs w:val="20"/>
        </w:rPr>
      </w:pPr>
    </w:p>
    <w:p w14:paraId="4CF5FDF2" w14:textId="6EB64096" w:rsidR="00BD78BA" w:rsidRPr="00852C4E" w:rsidRDefault="00BD78BA" w:rsidP="00BD78BA">
      <w:pPr>
        <w:spacing w:line="240" w:lineRule="auto"/>
        <w:ind w:left="993" w:hanging="993"/>
        <w:rPr>
          <w:sz w:val="20"/>
          <w:szCs w:val="20"/>
        </w:rPr>
      </w:pPr>
      <w:r w:rsidRPr="00852C4E">
        <w:rPr>
          <w:rFonts w:eastAsia="SimSun"/>
          <w:b/>
          <w:sz w:val="20"/>
          <w:szCs w:val="20"/>
        </w:rPr>
        <w:t xml:space="preserve">Rationale: </w:t>
      </w:r>
      <w:r w:rsidRPr="00852C4E">
        <w:rPr>
          <w:sz w:val="20"/>
          <w:szCs w:val="20"/>
        </w:rPr>
        <w:t xml:space="preserve"> </w:t>
      </w:r>
      <w:r>
        <w:rPr>
          <w:sz w:val="20"/>
          <w:szCs w:val="20"/>
        </w:rPr>
        <w:t xml:space="preserve">it’s important that workers are provided with </w:t>
      </w:r>
      <w:r w:rsidRPr="000F486A">
        <w:rPr>
          <w:color w:val="000000"/>
          <w:sz w:val="20"/>
          <w:szCs w:val="20"/>
          <w:lang w:val="en-US"/>
        </w:rPr>
        <w:t xml:space="preserve">highest level of </w:t>
      </w:r>
      <w:r>
        <w:rPr>
          <w:sz w:val="20"/>
          <w:szCs w:val="20"/>
        </w:rPr>
        <w:t>housing quality that is possible in the region following either levels set by Fairtrade standard or National legislations</w:t>
      </w:r>
      <w:r w:rsidR="00CE51F3">
        <w:rPr>
          <w:sz w:val="20"/>
          <w:szCs w:val="20"/>
        </w:rPr>
        <w:t xml:space="preserve">. </w:t>
      </w:r>
    </w:p>
    <w:p w14:paraId="141BFEAA" w14:textId="77777777" w:rsidR="00BD78BA" w:rsidRPr="00852C4E" w:rsidRDefault="00BD78BA" w:rsidP="00BD78BA">
      <w:pPr>
        <w:spacing w:line="240" w:lineRule="auto"/>
        <w:jc w:val="left"/>
        <w:rPr>
          <w:bCs/>
          <w:sz w:val="20"/>
          <w:szCs w:val="20"/>
        </w:rPr>
      </w:pPr>
    </w:p>
    <w:p w14:paraId="110579C1" w14:textId="10E61B06" w:rsidR="00BD78BA" w:rsidRPr="00BD78BA" w:rsidRDefault="00BD78BA" w:rsidP="00BD78BA">
      <w:pPr>
        <w:spacing w:after="200" w:line="240" w:lineRule="auto"/>
        <w:ind w:left="993" w:hanging="993"/>
        <w:jc w:val="left"/>
        <w:rPr>
          <w:sz w:val="20"/>
          <w:szCs w:val="20"/>
        </w:rPr>
      </w:pPr>
      <w:r w:rsidRPr="00852C4E">
        <w:rPr>
          <w:rFonts w:eastAsia="SimSun"/>
          <w:b/>
          <w:sz w:val="20"/>
          <w:szCs w:val="20"/>
        </w:rPr>
        <w:t>Implications</w:t>
      </w:r>
      <w:r w:rsidRPr="00852C4E">
        <w:rPr>
          <w:b/>
          <w:sz w:val="20"/>
          <w:szCs w:val="20"/>
        </w:rPr>
        <w:t>:</w:t>
      </w:r>
      <w:r w:rsidRPr="00CE51F3">
        <w:rPr>
          <w:rFonts w:cs="Arial"/>
          <w:sz w:val="20"/>
          <w:szCs w:val="20"/>
        </w:rPr>
        <w:t xml:space="preserve"> if Fairtrade standard requirements on housing quality set are setting higher bar </w:t>
      </w:r>
      <w:r w:rsidR="00CE51F3" w:rsidRPr="00CE51F3">
        <w:rPr>
          <w:rFonts w:cs="Arial"/>
          <w:sz w:val="20"/>
          <w:szCs w:val="20"/>
        </w:rPr>
        <w:t>than National legislation on quality of</w:t>
      </w:r>
      <w:r w:rsidRPr="00CE51F3">
        <w:rPr>
          <w:rFonts w:cs="Arial"/>
          <w:sz w:val="20"/>
          <w:szCs w:val="20"/>
        </w:rPr>
        <w:t xml:space="preserve"> housing and sanitary </w:t>
      </w:r>
      <w:r w:rsidR="00CE51F3" w:rsidRPr="00CE51F3">
        <w:rPr>
          <w:rFonts w:cs="Arial"/>
          <w:sz w:val="20"/>
          <w:szCs w:val="20"/>
        </w:rPr>
        <w:t>facilities</w:t>
      </w:r>
      <w:r w:rsidRPr="00CE51F3">
        <w:rPr>
          <w:rFonts w:cs="Arial"/>
          <w:sz w:val="20"/>
          <w:szCs w:val="20"/>
        </w:rPr>
        <w:t>, companies that are legally responsible</w:t>
      </w:r>
      <w:r w:rsidR="00CE51F3" w:rsidRPr="00CE51F3">
        <w:rPr>
          <w:rFonts w:cs="Arial"/>
          <w:sz w:val="20"/>
          <w:szCs w:val="20"/>
        </w:rPr>
        <w:t xml:space="preserve"> to provide housing, have to make sure there is no gap and Fairtrade requirements are fulfilled. </w:t>
      </w:r>
    </w:p>
    <w:p w14:paraId="3D10B011" w14:textId="77777777" w:rsidR="00BD78BA" w:rsidRDefault="00BD78BA" w:rsidP="000123E5">
      <w:pPr>
        <w:rPr>
          <w:sz w:val="20"/>
          <w:szCs w:val="20"/>
        </w:rPr>
      </w:pPr>
    </w:p>
    <w:p w14:paraId="00158082" w14:textId="1AFE4261" w:rsidR="00CE51F3" w:rsidRDefault="00CE51F3" w:rsidP="00CE51F3">
      <w:pPr>
        <w:keepNext/>
        <w:keepLines/>
        <w:spacing w:before="120" w:after="120" w:line="240" w:lineRule="auto"/>
        <w:rPr>
          <w:b/>
          <w:color w:val="00B9E4" w:themeColor="background2"/>
          <w:sz w:val="20"/>
        </w:rPr>
      </w:pPr>
      <w:r w:rsidRPr="00961BD8">
        <w:rPr>
          <w:b/>
          <w:color w:val="00B9E4" w:themeColor="background2"/>
          <w:sz w:val="20"/>
        </w:rPr>
        <w:t xml:space="preserve">Do you </w:t>
      </w:r>
      <w:r>
        <w:rPr>
          <w:b/>
          <w:color w:val="00B9E4" w:themeColor="background2"/>
          <w:sz w:val="20"/>
        </w:rPr>
        <w:t>agree to split existing requirement on housing into stand-alone requirements on housing and sanitary &amp; washing facilities</w:t>
      </w:r>
      <w:r w:rsidRPr="00C42927">
        <w:rPr>
          <w:b/>
          <w:color w:val="00B9E4" w:themeColor="background2"/>
          <w:sz w:val="20"/>
        </w:rPr>
        <w:t>?</w:t>
      </w:r>
    </w:p>
    <w:p w14:paraId="5F84725D" w14:textId="77777777" w:rsidR="002B16AC" w:rsidRPr="00492FC6" w:rsidRDefault="002B16AC" w:rsidP="002B16AC">
      <w:pPr>
        <w:spacing w:line="240" w:lineRule="auto"/>
        <w:rPr>
          <w:i/>
          <w:color w:val="7030A0"/>
          <w:sz w:val="18"/>
        </w:rPr>
      </w:pPr>
      <w:r w:rsidRPr="00492FC6">
        <w:rPr>
          <w:b/>
          <w:color w:val="7030A0"/>
          <w:sz w:val="18"/>
          <w:highlight w:val="lightGray"/>
        </w:rPr>
        <w:t>!</w:t>
      </w:r>
      <w:r>
        <w:rPr>
          <w:i/>
          <w:color w:val="7030A0"/>
          <w:sz w:val="18"/>
          <w:highlight w:val="lightGray"/>
        </w:rPr>
        <w:t xml:space="preserve"> </w:t>
      </w:r>
      <w:r w:rsidRPr="00492FC6">
        <w:rPr>
          <w:i/>
          <w:color w:val="7030A0"/>
          <w:sz w:val="18"/>
          <w:highlight w:val="lightGray"/>
        </w:rPr>
        <w:t xml:space="preserve">tick </w:t>
      </w:r>
      <w:r w:rsidRPr="00492FC6">
        <w:rPr>
          <w:b/>
          <w:i/>
          <w:color w:val="7030A0"/>
          <w:sz w:val="18"/>
          <w:highlight w:val="lightGray"/>
        </w:rPr>
        <w:t>one</w:t>
      </w:r>
      <w:r w:rsidRPr="00492FC6">
        <w:rPr>
          <w:i/>
          <w:color w:val="7030A0"/>
          <w:sz w:val="18"/>
          <w:highlight w:val="lightGray"/>
        </w:rPr>
        <w:t xml:space="preserve"> box only</w:t>
      </w:r>
      <w:r w:rsidRPr="00492FC6">
        <w:rPr>
          <w:i/>
          <w:color w:val="7030A0"/>
          <w:sz w:val="18"/>
        </w:rPr>
        <w:t xml:space="preserve"> </w:t>
      </w:r>
    </w:p>
    <w:p w14:paraId="53EFA3FD" w14:textId="77777777" w:rsidR="00CE51F3" w:rsidRPr="00C42927" w:rsidRDefault="00CE51F3" w:rsidP="00CE51F3">
      <w:pPr>
        <w:keepNext/>
        <w:keepLines/>
        <w:tabs>
          <w:tab w:val="left" w:pos="735"/>
        </w:tabs>
        <w:spacing w:before="120" w:after="120" w:line="240" w:lineRule="auto"/>
        <w:rPr>
          <w:sz w:val="20"/>
        </w:rPr>
      </w:pPr>
      <w:r w:rsidRPr="00C42927">
        <w:rPr>
          <w:sz w:val="20"/>
        </w:rPr>
        <w:fldChar w:fldCharType="begin">
          <w:ffData>
            <w:name w:val="Check1"/>
            <w:enabled/>
            <w:calcOnExit w:val="0"/>
            <w:checkBox>
              <w:sizeAuto/>
              <w:default w:val="0"/>
            </w:checkBox>
          </w:ffData>
        </w:fldChar>
      </w:r>
      <w:r w:rsidRPr="00C42927">
        <w:rPr>
          <w:sz w:val="20"/>
        </w:rPr>
        <w:instrText xml:space="preserve"> FORMCHECKBOX </w:instrText>
      </w:r>
      <w:r w:rsidR="00787406">
        <w:rPr>
          <w:sz w:val="20"/>
        </w:rPr>
      </w:r>
      <w:r w:rsidR="00787406">
        <w:rPr>
          <w:sz w:val="20"/>
        </w:rPr>
        <w:fldChar w:fldCharType="separate"/>
      </w:r>
      <w:r w:rsidRPr="00C42927">
        <w:rPr>
          <w:sz w:val="20"/>
        </w:rPr>
        <w:fldChar w:fldCharType="end"/>
      </w:r>
      <w:r w:rsidRPr="00C42927">
        <w:rPr>
          <w:sz w:val="20"/>
        </w:rPr>
        <w:t>Strongly agree</w:t>
      </w:r>
    </w:p>
    <w:p w14:paraId="2B72F38F" w14:textId="78984C51" w:rsidR="00CE51F3" w:rsidRPr="00C42927" w:rsidRDefault="00CE51F3" w:rsidP="00CE51F3">
      <w:pPr>
        <w:keepNext/>
        <w:keepLines/>
        <w:tabs>
          <w:tab w:val="left" w:pos="735"/>
        </w:tabs>
        <w:spacing w:before="120" w:after="120" w:line="240" w:lineRule="auto"/>
        <w:rPr>
          <w:sz w:val="20"/>
        </w:rPr>
      </w:pPr>
      <w:r w:rsidRPr="00C42927">
        <w:rPr>
          <w:sz w:val="20"/>
        </w:rPr>
        <w:fldChar w:fldCharType="begin">
          <w:ffData>
            <w:name w:val="Check1"/>
            <w:enabled/>
            <w:calcOnExit w:val="0"/>
            <w:checkBox>
              <w:sizeAuto/>
              <w:default w:val="0"/>
            </w:checkBox>
          </w:ffData>
        </w:fldChar>
      </w:r>
      <w:r w:rsidRPr="00C42927">
        <w:rPr>
          <w:sz w:val="20"/>
        </w:rPr>
        <w:instrText xml:space="preserve"> FORMCHECKBOX </w:instrText>
      </w:r>
      <w:r w:rsidR="00787406">
        <w:rPr>
          <w:sz w:val="20"/>
        </w:rPr>
      </w:r>
      <w:r w:rsidR="00787406">
        <w:rPr>
          <w:sz w:val="20"/>
        </w:rPr>
        <w:fldChar w:fldCharType="separate"/>
      </w:r>
      <w:r w:rsidRPr="00C42927">
        <w:rPr>
          <w:sz w:val="20"/>
        </w:rPr>
        <w:fldChar w:fldCharType="end"/>
      </w:r>
      <w:r w:rsidRPr="00C42927">
        <w:rPr>
          <w:sz w:val="20"/>
        </w:rPr>
        <w:t>Partially agree</w:t>
      </w:r>
      <w:r w:rsidR="00176DAB">
        <w:rPr>
          <w:sz w:val="20"/>
        </w:rPr>
        <w:t xml:space="preserve"> (</w:t>
      </w:r>
      <w:r w:rsidR="00176DAB" w:rsidRPr="002B16AC">
        <w:rPr>
          <w:i/>
          <w:sz w:val="18"/>
        </w:rPr>
        <w:t>in the box below specify what part or what element you don’t agree with</w:t>
      </w:r>
      <w:r w:rsidR="00176DAB">
        <w:rPr>
          <w:sz w:val="20"/>
        </w:rPr>
        <w:t>)</w:t>
      </w:r>
    </w:p>
    <w:p w14:paraId="73F68379" w14:textId="77777777" w:rsidR="00CE51F3" w:rsidRPr="00C42927" w:rsidRDefault="00CE51F3" w:rsidP="00CE51F3">
      <w:pPr>
        <w:keepNext/>
        <w:keepLines/>
        <w:tabs>
          <w:tab w:val="left" w:pos="735"/>
        </w:tabs>
        <w:spacing w:before="120" w:after="120" w:line="240" w:lineRule="auto"/>
        <w:rPr>
          <w:sz w:val="20"/>
        </w:rPr>
      </w:pPr>
      <w:r w:rsidRPr="00C42927">
        <w:rPr>
          <w:sz w:val="20"/>
        </w:rPr>
        <w:fldChar w:fldCharType="begin">
          <w:ffData>
            <w:name w:val="Check1"/>
            <w:enabled/>
            <w:calcOnExit w:val="0"/>
            <w:checkBox>
              <w:sizeAuto/>
              <w:default w:val="0"/>
            </w:checkBox>
          </w:ffData>
        </w:fldChar>
      </w:r>
      <w:r w:rsidRPr="00C42927">
        <w:rPr>
          <w:sz w:val="20"/>
        </w:rPr>
        <w:instrText xml:space="preserve"> FORMCHECKBOX </w:instrText>
      </w:r>
      <w:r w:rsidR="00787406">
        <w:rPr>
          <w:sz w:val="20"/>
        </w:rPr>
      </w:r>
      <w:r w:rsidR="00787406">
        <w:rPr>
          <w:sz w:val="20"/>
        </w:rPr>
        <w:fldChar w:fldCharType="separate"/>
      </w:r>
      <w:r w:rsidRPr="00C42927">
        <w:rPr>
          <w:sz w:val="20"/>
        </w:rPr>
        <w:fldChar w:fldCharType="end"/>
      </w:r>
      <w:r w:rsidRPr="00C42927">
        <w:rPr>
          <w:sz w:val="20"/>
        </w:rPr>
        <w:t>Disagree</w:t>
      </w:r>
    </w:p>
    <w:p w14:paraId="531EA095" w14:textId="77777777" w:rsidR="00CE51F3" w:rsidRPr="00C42927" w:rsidRDefault="00CE51F3" w:rsidP="00CE51F3">
      <w:pPr>
        <w:keepNext/>
        <w:keepLines/>
        <w:tabs>
          <w:tab w:val="left" w:pos="735"/>
        </w:tabs>
        <w:spacing w:before="120" w:after="120" w:line="240" w:lineRule="auto"/>
        <w:rPr>
          <w:sz w:val="20"/>
        </w:rPr>
      </w:pPr>
      <w:r w:rsidRPr="00C42927">
        <w:rPr>
          <w:sz w:val="20"/>
        </w:rPr>
        <w:fldChar w:fldCharType="begin">
          <w:ffData>
            <w:name w:val="Check1"/>
            <w:enabled/>
            <w:calcOnExit w:val="0"/>
            <w:checkBox>
              <w:sizeAuto/>
              <w:default w:val="0"/>
            </w:checkBox>
          </w:ffData>
        </w:fldChar>
      </w:r>
      <w:r w:rsidRPr="00C42927">
        <w:rPr>
          <w:sz w:val="20"/>
        </w:rPr>
        <w:instrText xml:space="preserve"> FORMCHECKBOX </w:instrText>
      </w:r>
      <w:r w:rsidR="00787406">
        <w:rPr>
          <w:sz w:val="20"/>
        </w:rPr>
      </w:r>
      <w:r w:rsidR="00787406">
        <w:rPr>
          <w:sz w:val="20"/>
        </w:rPr>
        <w:fldChar w:fldCharType="separate"/>
      </w:r>
      <w:r w:rsidRPr="00C42927">
        <w:rPr>
          <w:sz w:val="20"/>
        </w:rPr>
        <w:fldChar w:fldCharType="end"/>
      </w:r>
      <w:r w:rsidRPr="00C42927">
        <w:rPr>
          <w:sz w:val="20"/>
        </w:rPr>
        <w:t>Not relevant to me / I don’t know</w:t>
      </w:r>
    </w:p>
    <w:p w14:paraId="5903560F" w14:textId="77777777" w:rsidR="00CE51F3" w:rsidRDefault="00CE51F3" w:rsidP="00CE51F3">
      <w:pPr>
        <w:rPr>
          <w:sz w:val="20"/>
          <w:szCs w:val="28"/>
        </w:rPr>
      </w:pPr>
    </w:p>
    <w:p w14:paraId="700966CC" w14:textId="77777777" w:rsidR="00CE51F3" w:rsidRPr="00F2148E" w:rsidRDefault="00CE51F3" w:rsidP="00CE51F3">
      <w:pPr>
        <w:rPr>
          <w:b/>
          <w:sz w:val="16"/>
        </w:rPr>
      </w:pPr>
      <w:r w:rsidRPr="00F2148E">
        <w:rPr>
          <w:b/>
          <w:sz w:val="20"/>
          <w:szCs w:val="28"/>
        </w:rPr>
        <w:t>Please explain your rationale here:</w:t>
      </w:r>
      <w:r w:rsidRPr="00F2148E">
        <w:rPr>
          <w:b/>
          <w:sz w:val="16"/>
        </w:rPr>
        <w:t xml:space="preserve"> </w:t>
      </w:r>
    </w:p>
    <w:p w14:paraId="33B988C9" w14:textId="77777777" w:rsidR="00CE51F3" w:rsidRPr="00F2148E" w:rsidRDefault="00CE51F3" w:rsidP="00CE51F3">
      <w:pPr>
        <w:pBdr>
          <w:top w:val="single" w:sz="4" w:space="1" w:color="262626" w:themeColor="text1" w:themeTint="D9"/>
          <w:left w:val="single" w:sz="4" w:space="4" w:color="262626" w:themeColor="text1" w:themeTint="D9"/>
          <w:bottom w:val="single" w:sz="4" w:space="1" w:color="262626" w:themeColor="text1" w:themeTint="D9"/>
          <w:right w:val="single" w:sz="4" w:space="4" w:color="262626" w:themeColor="text1" w:themeTint="D9"/>
        </w:pBdr>
        <w:rPr>
          <w:sz w:val="24"/>
          <w:szCs w:val="20"/>
        </w:rPr>
      </w:pPr>
      <w:r w:rsidRPr="00F2148E">
        <w:rPr>
          <w:sz w:val="20"/>
        </w:rPr>
        <w:fldChar w:fldCharType="begin">
          <w:ffData>
            <w:name w:val="Text9"/>
            <w:enabled/>
            <w:calcOnExit w:val="0"/>
            <w:textInput/>
          </w:ffData>
        </w:fldChar>
      </w:r>
      <w:r w:rsidRPr="00F2148E">
        <w:rPr>
          <w:sz w:val="20"/>
        </w:rPr>
        <w:instrText xml:space="preserve"> FORMTEXT </w:instrText>
      </w:r>
      <w:r w:rsidRPr="00F2148E">
        <w:rPr>
          <w:sz w:val="20"/>
        </w:rPr>
      </w:r>
      <w:r w:rsidRPr="00F2148E">
        <w:rPr>
          <w:sz w:val="20"/>
        </w:rPr>
        <w:fldChar w:fldCharType="separate"/>
      </w:r>
      <w:r w:rsidRPr="00F2148E">
        <w:rPr>
          <w:noProof/>
          <w:sz w:val="20"/>
        </w:rPr>
        <w:t> </w:t>
      </w:r>
      <w:r w:rsidRPr="00F2148E">
        <w:rPr>
          <w:noProof/>
          <w:sz w:val="20"/>
        </w:rPr>
        <w:t> </w:t>
      </w:r>
      <w:r w:rsidRPr="00F2148E">
        <w:rPr>
          <w:noProof/>
          <w:sz w:val="20"/>
        </w:rPr>
        <w:t> </w:t>
      </w:r>
      <w:r w:rsidRPr="00F2148E">
        <w:rPr>
          <w:noProof/>
          <w:sz w:val="20"/>
        </w:rPr>
        <w:t> </w:t>
      </w:r>
      <w:r w:rsidRPr="00F2148E">
        <w:rPr>
          <w:noProof/>
          <w:sz w:val="20"/>
        </w:rPr>
        <w:t> </w:t>
      </w:r>
      <w:r w:rsidRPr="00F2148E">
        <w:rPr>
          <w:sz w:val="20"/>
        </w:rPr>
        <w:fldChar w:fldCharType="end"/>
      </w:r>
    </w:p>
    <w:p w14:paraId="646D3A42" w14:textId="183E427F" w:rsidR="008B0192" w:rsidRDefault="008B0192" w:rsidP="0035754C">
      <w:pPr>
        <w:rPr>
          <w:sz w:val="20"/>
          <w:szCs w:val="20"/>
        </w:rPr>
      </w:pPr>
    </w:p>
    <w:p w14:paraId="2789BA43" w14:textId="77777777" w:rsidR="002B16AC" w:rsidRDefault="002B16AC" w:rsidP="0035754C">
      <w:pPr>
        <w:rPr>
          <w:sz w:val="20"/>
          <w:szCs w:val="20"/>
        </w:rPr>
      </w:pPr>
    </w:p>
    <w:p w14:paraId="6C57BFB3" w14:textId="13D0428B" w:rsidR="00CE51F3" w:rsidRDefault="00CE51F3" w:rsidP="00CE51F3">
      <w:pPr>
        <w:keepNext/>
        <w:keepLines/>
        <w:spacing w:before="120" w:after="120" w:line="240" w:lineRule="auto"/>
        <w:rPr>
          <w:b/>
          <w:color w:val="00B9E4" w:themeColor="background2"/>
          <w:sz w:val="20"/>
        </w:rPr>
      </w:pPr>
      <w:r w:rsidRPr="00961BD8">
        <w:rPr>
          <w:b/>
          <w:color w:val="00B9E4" w:themeColor="background2"/>
          <w:sz w:val="20"/>
        </w:rPr>
        <w:t xml:space="preserve">Do you </w:t>
      </w:r>
      <w:r>
        <w:rPr>
          <w:b/>
          <w:color w:val="00B9E4" w:themeColor="background2"/>
          <w:sz w:val="20"/>
        </w:rPr>
        <w:t>agree with all elements defining decent housing quality outlined in the requirement on Housing</w:t>
      </w:r>
      <w:r w:rsidRPr="00C42927">
        <w:rPr>
          <w:b/>
          <w:color w:val="00B9E4" w:themeColor="background2"/>
          <w:sz w:val="20"/>
        </w:rPr>
        <w:t>?</w:t>
      </w:r>
    </w:p>
    <w:p w14:paraId="67D20F97" w14:textId="77777777" w:rsidR="002B16AC" w:rsidRPr="00492FC6" w:rsidRDefault="002B16AC" w:rsidP="002B16AC">
      <w:pPr>
        <w:spacing w:line="240" w:lineRule="auto"/>
        <w:rPr>
          <w:i/>
          <w:color w:val="7030A0"/>
          <w:sz w:val="18"/>
        </w:rPr>
      </w:pPr>
      <w:r w:rsidRPr="00492FC6">
        <w:rPr>
          <w:b/>
          <w:color w:val="7030A0"/>
          <w:sz w:val="18"/>
          <w:highlight w:val="lightGray"/>
        </w:rPr>
        <w:t>!</w:t>
      </w:r>
      <w:r>
        <w:rPr>
          <w:i/>
          <w:color w:val="7030A0"/>
          <w:sz w:val="18"/>
          <w:highlight w:val="lightGray"/>
        </w:rPr>
        <w:t xml:space="preserve"> </w:t>
      </w:r>
      <w:r w:rsidRPr="00492FC6">
        <w:rPr>
          <w:i/>
          <w:color w:val="7030A0"/>
          <w:sz w:val="18"/>
          <w:highlight w:val="lightGray"/>
        </w:rPr>
        <w:t xml:space="preserve">tick </w:t>
      </w:r>
      <w:r w:rsidRPr="00492FC6">
        <w:rPr>
          <w:b/>
          <w:i/>
          <w:color w:val="7030A0"/>
          <w:sz w:val="18"/>
          <w:highlight w:val="lightGray"/>
        </w:rPr>
        <w:t>one</w:t>
      </w:r>
      <w:r w:rsidRPr="00492FC6">
        <w:rPr>
          <w:i/>
          <w:color w:val="7030A0"/>
          <w:sz w:val="18"/>
          <w:highlight w:val="lightGray"/>
        </w:rPr>
        <w:t xml:space="preserve"> box only</w:t>
      </w:r>
      <w:r w:rsidRPr="00492FC6">
        <w:rPr>
          <w:i/>
          <w:color w:val="7030A0"/>
          <w:sz w:val="18"/>
        </w:rPr>
        <w:t xml:space="preserve"> </w:t>
      </w:r>
    </w:p>
    <w:p w14:paraId="7D6232A1" w14:textId="77777777" w:rsidR="00CE51F3" w:rsidRPr="00C42927" w:rsidRDefault="00CE51F3" w:rsidP="00CE51F3">
      <w:pPr>
        <w:keepNext/>
        <w:keepLines/>
        <w:tabs>
          <w:tab w:val="left" w:pos="735"/>
        </w:tabs>
        <w:spacing w:before="120" w:after="120" w:line="240" w:lineRule="auto"/>
        <w:rPr>
          <w:sz w:val="20"/>
        </w:rPr>
      </w:pPr>
      <w:r w:rsidRPr="00C42927">
        <w:rPr>
          <w:sz w:val="20"/>
        </w:rPr>
        <w:fldChar w:fldCharType="begin">
          <w:ffData>
            <w:name w:val="Check1"/>
            <w:enabled/>
            <w:calcOnExit w:val="0"/>
            <w:checkBox>
              <w:sizeAuto/>
              <w:default w:val="0"/>
            </w:checkBox>
          </w:ffData>
        </w:fldChar>
      </w:r>
      <w:r w:rsidRPr="00C42927">
        <w:rPr>
          <w:sz w:val="20"/>
        </w:rPr>
        <w:instrText xml:space="preserve"> FORMCHECKBOX </w:instrText>
      </w:r>
      <w:r w:rsidR="00787406">
        <w:rPr>
          <w:sz w:val="20"/>
        </w:rPr>
      </w:r>
      <w:r w:rsidR="00787406">
        <w:rPr>
          <w:sz w:val="20"/>
        </w:rPr>
        <w:fldChar w:fldCharType="separate"/>
      </w:r>
      <w:r w:rsidRPr="00C42927">
        <w:rPr>
          <w:sz w:val="20"/>
        </w:rPr>
        <w:fldChar w:fldCharType="end"/>
      </w:r>
      <w:r w:rsidRPr="00C42927">
        <w:rPr>
          <w:sz w:val="20"/>
        </w:rPr>
        <w:t>Strongly agree</w:t>
      </w:r>
    </w:p>
    <w:p w14:paraId="3B3D4D63" w14:textId="5DDE1002" w:rsidR="00CE51F3" w:rsidRPr="00C42927" w:rsidRDefault="00CE51F3" w:rsidP="00CE51F3">
      <w:pPr>
        <w:keepNext/>
        <w:keepLines/>
        <w:tabs>
          <w:tab w:val="left" w:pos="735"/>
        </w:tabs>
        <w:spacing w:before="120" w:after="120" w:line="240" w:lineRule="auto"/>
        <w:rPr>
          <w:sz w:val="20"/>
        </w:rPr>
      </w:pPr>
      <w:r w:rsidRPr="00C42927">
        <w:rPr>
          <w:sz w:val="20"/>
        </w:rPr>
        <w:fldChar w:fldCharType="begin">
          <w:ffData>
            <w:name w:val="Check1"/>
            <w:enabled/>
            <w:calcOnExit w:val="0"/>
            <w:checkBox>
              <w:sizeAuto/>
              <w:default w:val="0"/>
            </w:checkBox>
          </w:ffData>
        </w:fldChar>
      </w:r>
      <w:r w:rsidRPr="00C42927">
        <w:rPr>
          <w:sz w:val="20"/>
        </w:rPr>
        <w:instrText xml:space="preserve"> FORMCHECKBOX </w:instrText>
      </w:r>
      <w:r w:rsidR="00787406">
        <w:rPr>
          <w:sz w:val="20"/>
        </w:rPr>
      </w:r>
      <w:r w:rsidR="00787406">
        <w:rPr>
          <w:sz w:val="20"/>
        </w:rPr>
        <w:fldChar w:fldCharType="separate"/>
      </w:r>
      <w:r w:rsidRPr="00C42927">
        <w:rPr>
          <w:sz w:val="20"/>
        </w:rPr>
        <w:fldChar w:fldCharType="end"/>
      </w:r>
      <w:r w:rsidRPr="00C42927">
        <w:rPr>
          <w:sz w:val="20"/>
        </w:rPr>
        <w:t>Partially agree</w:t>
      </w:r>
      <w:r w:rsidR="00176DAB">
        <w:rPr>
          <w:sz w:val="20"/>
        </w:rPr>
        <w:t xml:space="preserve"> (</w:t>
      </w:r>
      <w:r w:rsidR="00176DAB" w:rsidRPr="002B16AC">
        <w:rPr>
          <w:i/>
          <w:sz w:val="18"/>
        </w:rPr>
        <w:t>in the box below specify what part or what element you don’t agree with</w:t>
      </w:r>
      <w:r w:rsidR="00176DAB">
        <w:rPr>
          <w:sz w:val="20"/>
        </w:rPr>
        <w:t>)</w:t>
      </w:r>
    </w:p>
    <w:p w14:paraId="39CEB564" w14:textId="77777777" w:rsidR="00CE51F3" w:rsidRPr="00C42927" w:rsidRDefault="00CE51F3" w:rsidP="00CE51F3">
      <w:pPr>
        <w:keepNext/>
        <w:keepLines/>
        <w:tabs>
          <w:tab w:val="left" w:pos="735"/>
        </w:tabs>
        <w:spacing w:before="120" w:after="120" w:line="240" w:lineRule="auto"/>
        <w:rPr>
          <w:sz w:val="20"/>
        </w:rPr>
      </w:pPr>
      <w:r w:rsidRPr="00C42927">
        <w:rPr>
          <w:sz w:val="20"/>
        </w:rPr>
        <w:fldChar w:fldCharType="begin">
          <w:ffData>
            <w:name w:val="Check1"/>
            <w:enabled/>
            <w:calcOnExit w:val="0"/>
            <w:checkBox>
              <w:sizeAuto/>
              <w:default w:val="0"/>
            </w:checkBox>
          </w:ffData>
        </w:fldChar>
      </w:r>
      <w:r w:rsidRPr="00C42927">
        <w:rPr>
          <w:sz w:val="20"/>
        </w:rPr>
        <w:instrText xml:space="preserve"> FORMCHECKBOX </w:instrText>
      </w:r>
      <w:r w:rsidR="00787406">
        <w:rPr>
          <w:sz w:val="20"/>
        </w:rPr>
      </w:r>
      <w:r w:rsidR="00787406">
        <w:rPr>
          <w:sz w:val="20"/>
        </w:rPr>
        <w:fldChar w:fldCharType="separate"/>
      </w:r>
      <w:r w:rsidRPr="00C42927">
        <w:rPr>
          <w:sz w:val="20"/>
        </w:rPr>
        <w:fldChar w:fldCharType="end"/>
      </w:r>
      <w:r w:rsidRPr="00C42927">
        <w:rPr>
          <w:sz w:val="20"/>
        </w:rPr>
        <w:t>Disagree</w:t>
      </w:r>
    </w:p>
    <w:p w14:paraId="4A11A2C8" w14:textId="77777777" w:rsidR="00CE51F3" w:rsidRPr="00C42927" w:rsidRDefault="00CE51F3" w:rsidP="00CE51F3">
      <w:pPr>
        <w:keepNext/>
        <w:keepLines/>
        <w:tabs>
          <w:tab w:val="left" w:pos="735"/>
        </w:tabs>
        <w:spacing w:before="120" w:after="120" w:line="240" w:lineRule="auto"/>
        <w:rPr>
          <w:sz w:val="20"/>
        </w:rPr>
      </w:pPr>
      <w:r w:rsidRPr="00C42927">
        <w:rPr>
          <w:sz w:val="20"/>
        </w:rPr>
        <w:fldChar w:fldCharType="begin">
          <w:ffData>
            <w:name w:val="Check1"/>
            <w:enabled/>
            <w:calcOnExit w:val="0"/>
            <w:checkBox>
              <w:sizeAuto/>
              <w:default w:val="0"/>
            </w:checkBox>
          </w:ffData>
        </w:fldChar>
      </w:r>
      <w:r w:rsidRPr="00C42927">
        <w:rPr>
          <w:sz w:val="20"/>
        </w:rPr>
        <w:instrText xml:space="preserve"> FORMCHECKBOX </w:instrText>
      </w:r>
      <w:r w:rsidR="00787406">
        <w:rPr>
          <w:sz w:val="20"/>
        </w:rPr>
      </w:r>
      <w:r w:rsidR="00787406">
        <w:rPr>
          <w:sz w:val="20"/>
        </w:rPr>
        <w:fldChar w:fldCharType="separate"/>
      </w:r>
      <w:r w:rsidRPr="00C42927">
        <w:rPr>
          <w:sz w:val="20"/>
        </w:rPr>
        <w:fldChar w:fldCharType="end"/>
      </w:r>
      <w:r w:rsidRPr="00C42927">
        <w:rPr>
          <w:sz w:val="20"/>
        </w:rPr>
        <w:t>Not relevant to me / I don’t know</w:t>
      </w:r>
    </w:p>
    <w:p w14:paraId="219EAA40" w14:textId="77777777" w:rsidR="00CE51F3" w:rsidRDefault="00CE51F3" w:rsidP="00CE51F3">
      <w:pPr>
        <w:rPr>
          <w:sz w:val="20"/>
          <w:szCs w:val="28"/>
        </w:rPr>
      </w:pPr>
    </w:p>
    <w:p w14:paraId="5EF619B0" w14:textId="77777777" w:rsidR="00CE51F3" w:rsidRPr="00F2148E" w:rsidRDefault="00CE51F3" w:rsidP="00CE51F3">
      <w:pPr>
        <w:rPr>
          <w:b/>
          <w:sz w:val="16"/>
        </w:rPr>
      </w:pPr>
      <w:r w:rsidRPr="00F2148E">
        <w:rPr>
          <w:b/>
          <w:sz w:val="20"/>
          <w:szCs w:val="28"/>
        </w:rPr>
        <w:t>Please explain your rationale here:</w:t>
      </w:r>
      <w:r w:rsidRPr="00F2148E">
        <w:rPr>
          <w:b/>
          <w:sz w:val="16"/>
        </w:rPr>
        <w:t xml:space="preserve"> </w:t>
      </w:r>
    </w:p>
    <w:p w14:paraId="224456DF" w14:textId="26591906" w:rsidR="00CE51F3" w:rsidRPr="00F2148E" w:rsidRDefault="00CE51F3" w:rsidP="00CE51F3">
      <w:pPr>
        <w:pBdr>
          <w:top w:val="single" w:sz="4" w:space="1" w:color="262626" w:themeColor="text1" w:themeTint="D9"/>
          <w:left w:val="single" w:sz="4" w:space="4" w:color="262626" w:themeColor="text1" w:themeTint="D9"/>
          <w:bottom w:val="single" w:sz="4" w:space="1" w:color="262626" w:themeColor="text1" w:themeTint="D9"/>
          <w:right w:val="single" w:sz="4" w:space="4" w:color="262626" w:themeColor="text1" w:themeTint="D9"/>
        </w:pBdr>
        <w:rPr>
          <w:sz w:val="24"/>
          <w:szCs w:val="20"/>
        </w:rPr>
      </w:pPr>
      <w:r w:rsidRPr="00F2148E">
        <w:rPr>
          <w:sz w:val="20"/>
        </w:rPr>
        <w:fldChar w:fldCharType="begin">
          <w:ffData>
            <w:name w:val="Text9"/>
            <w:enabled/>
            <w:calcOnExit w:val="0"/>
            <w:textInput/>
          </w:ffData>
        </w:fldChar>
      </w:r>
      <w:r w:rsidRPr="00F2148E">
        <w:rPr>
          <w:sz w:val="20"/>
        </w:rPr>
        <w:instrText xml:space="preserve"> FORMTEXT </w:instrText>
      </w:r>
      <w:r w:rsidRPr="00F2148E">
        <w:rPr>
          <w:sz w:val="20"/>
        </w:rPr>
      </w:r>
      <w:r w:rsidRPr="00F2148E">
        <w:rPr>
          <w:sz w:val="20"/>
        </w:rPr>
        <w:fldChar w:fldCharType="separate"/>
      </w:r>
      <w:r w:rsidR="009065F3">
        <w:rPr>
          <w:sz w:val="20"/>
        </w:rPr>
        <w:t> </w:t>
      </w:r>
      <w:r w:rsidR="009065F3">
        <w:rPr>
          <w:sz w:val="20"/>
        </w:rPr>
        <w:t> </w:t>
      </w:r>
      <w:r w:rsidR="009065F3">
        <w:rPr>
          <w:sz w:val="20"/>
        </w:rPr>
        <w:t> </w:t>
      </w:r>
      <w:r w:rsidR="009065F3">
        <w:rPr>
          <w:sz w:val="20"/>
        </w:rPr>
        <w:t> </w:t>
      </w:r>
      <w:r w:rsidR="009065F3">
        <w:rPr>
          <w:sz w:val="20"/>
        </w:rPr>
        <w:t> </w:t>
      </w:r>
      <w:r w:rsidRPr="00F2148E">
        <w:rPr>
          <w:sz w:val="20"/>
        </w:rPr>
        <w:fldChar w:fldCharType="end"/>
      </w:r>
    </w:p>
    <w:p w14:paraId="32C56C00" w14:textId="389E43B5" w:rsidR="00CE51F3" w:rsidRDefault="00CE51F3" w:rsidP="00CE51F3">
      <w:pPr>
        <w:rPr>
          <w:sz w:val="20"/>
          <w:szCs w:val="20"/>
        </w:rPr>
      </w:pPr>
    </w:p>
    <w:p w14:paraId="2A9841C2" w14:textId="77777777" w:rsidR="00CE51F3" w:rsidRDefault="00CE51F3" w:rsidP="00CE51F3">
      <w:pPr>
        <w:rPr>
          <w:sz w:val="20"/>
          <w:szCs w:val="20"/>
        </w:rPr>
      </w:pPr>
    </w:p>
    <w:p w14:paraId="53DEB1F0" w14:textId="36A95789" w:rsidR="00CE51F3" w:rsidRDefault="00CE51F3" w:rsidP="00CE51F3">
      <w:pPr>
        <w:keepNext/>
        <w:keepLines/>
        <w:spacing w:before="120" w:after="120" w:line="240" w:lineRule="auto"/>
        <w:rPr>
          <w:b/>
          <w:color w:val="00B9E4" w:themeColor="background2"/>
          <w:sz w:val="20"/>
        </w:rPr>
      </w:pPr>
      <w:r w:rsidRPr="00961BD8">
        <w:rPr>
          <w:b/>
          <w:color w:val="00B9E4" w:themeColor="background2"/>
          <w:sz w:val="20"/>
        </w:rPr>
        <w:t xml:space="preserve">Do you </w:t>
      </w:r>
      <w:r>
        <w:rPr>
          <w:b/>
          <w:color w:val="00B9E4" w:themeColor="background2"/>
          <w:sz w:val="20"/>
        </w:rPr>
        <w:t>agree with all elements in the requirement on Sanitary &amp; Washing facilities</w:t>
      </w:r>
      <w:r w:rsidRPr="00C42927">
        <w:rPr>
          <w:b/>
          <w:color w:val="00B9E4" w:themeColor="background2"/>
          <w:sz w:val="20"/>
        </w:rPr>
        <w:t>?</w:t>
      </w:r>
      <w:r>
        <w:rPr>
          <w:b/>
          <w:color w:val="00B9E4" w:themeColor="background2"/>
          <w:sz w:val="20"/>
        </w:rPr>
        <w:t xml:space="preserve"> </w:t>
      </w:r>
    </w:p>
    <w:p w14:paraId="189E686C" w14:textId="77777777" w:rsidR="002B16AC" w:rsidRPr="00492FC6" w:rsidRDefault="002B16AC" w:rsidP="002B16AC">
      <w:pPr>
        <w:spacing w:line="240" w:lineRule="auto"/>
        <w:rPr>
          <w:i/>
          <w:color w:val="7030A0"/>
          <w:sz w:val="18"/>
        </w:rPr>
      </w:pPr>
      <w:r w:rsidRPr="00492FC6">
        <w:rPr>
          <w:b/>
          <w:color w:val="7030A0"/>
          <w:sz w:val="18"/>
          <w:highlight w:val="lightGray"/>
        </w:rPr>
        <w:t>!</w:t>
      </w:r>
      <w:r>
        <w:rPr>
          <w:i/>
          <w:color w:val="7030A0"/>
          <w:sz w:val="18"/>
          <w:highlight w:val="lightGray"/>
        </w:rPr>
        <w:t xml:space="preserve"> </w:t>
      </w:r>
      <w:r w:rsidRPr="00492FC6">
        <w:rPr>
          <w:i/>
          <w:color w:val="7030A0"/>
          <w:sz w:val="18"/>
          <w:highlight w:val="lightGray"/>
        </w:rPr>
        <w:t xml:space="preserve">tick </w:t>
      </w:r>
      <w:r w:rsidRPr="00492FC6">
        <w:rPr>
          <w:b/>
          <w:i/>
          <w:color w:val="7030A0"/>
          <w:sz w:val="18"/>
          <w:highlight w:val="lightGray"/>
        </w:rPr>
        <w:t>one</w:t>
      </w:r>
      <w:r w:rsidRPr="00492FC6">
        <w:rPr>
          <w:i/>
          <w:color w:val="7030A0"/>
          <w:sz w:val="18"/>
          <w:highlight w:val="lightGray"/>
        </w:rPr>
        <w:t xml:space="preserve"> box only</w:t>
      </w:r>
      <w:r w:rsidRPr="00492FC6">
        <w:rPr>
          <w:i/>
          <w:color w:val="7030A0"/>
          <w:sz w:val="18"/>
        </w:rPr>
        <w:t xml:space="preserve"> </w:t>
      </w:r>
    </w:p>
    <w:p w14:paraId="215D2380" w14:textId="77777777" w:rsidR="00CE51F3" w:rsidRPr="00C42927" w:rsidRDefault="00CE51F3" w:rsidP="00CE51F3">
      <w:pPr>
        <w:keepNext/>
        <w:keepLines/>
        <w:tabs>
          <w:tab w:val="left" w:pos="735"/>
        </w:tabs>
        <w:spacing w:before="120" w:after="120" w:line="240" w:lineRule="auto"/>
        <w:rPr>
          <w:sz w:val="20"/>
        </w:rPr>
      </w:pPr>
      <w:r w:rsidRPr="00C42927">
        <w:rPr>
          <w:sz w:val="20"/>
        </w:rPr>
        <w:fldChar w:fldCharType="begin">
          <w:ffData>
            <w:name w:val="Check1"/>
            <w:enabled/>
            <w:calcOnExit w:val="0"/>
            <w:checkBox>
              <w:sizeAuto/>
              <w:default w:val="0"/>
            </w:checkBox>
          </w:ffData>
        </w:fldChar>
      </w:r>
      <w:r w:rsidRPr="00C42927">
        <w:rPr>
          <w:sz w:val="20"/>
        </w:rPr>
        <w:instrText xml:space="preserve"> FORMCHECKBOX </w:instrText>
      </w:r>
      <w:r w:rsidR="00787406">
        <w:rPr>
          <w:sz w:val="20"/>
        </w:rPr>
      </w:r>
      <w:r w:rsidR="00787406">
        <w:rPr>
          <w:sz w:val="20"/>
        </w:rPr>
        <w:fldChar w:fldCharType="separate"/>
      </w:r>
      <w:r w:rsidRPr="00C42927">
        <w:rPr>
          <w:sz w:val="20"/>
        </w:rPr>
        <w:fldChar w:fldCharType="end"/>
      </w:r>
      <w:r w:rsidRPr="00C42927">
        <w:rPr>
          <w:sz w:val="20"/>
        </w:rPr>
        <w:t>Strongly agree</w:t>
      </w:r>
    </w:p>
    <w:p w14:paraId="0D279AC7" w14:textId="022DE263" w:rsidR="00CE51F3" w:rsidRPr="00C42927" w:rsidRDefault="00CE51F3" w:rsidP="00CE51F3">
      <w:pPr>
        <w:keepNext/>
        <w:keepLines/>
        <w:tabs>
          <w:tab w:val="left" w:pos="735"/>
        </w:tabs>
        <w:spacing w:before="120" w:after="120" w:line="240" w:lineRule="auto"/>
        <w:rPr>
          <w:sz w:val="20"/>
        </w:rPr>
      </w:pPr>
      <w:r w:rsidRPr="00C42927">
        <w:rPr>
          <w:sz w:val="20"/>
        </w:rPr>
        <w:fldChar w:fldCharType="begin">
          <w:ffData>
            <w:name w:val="Check1"/>
            <w:enabled/>
            <w:calcOnExit w:val="0"/>
            <w:checkBox>
              <w:sizeAuto/>
              <w:default w:val="0"/>
            </w:checkBox>
          </w:ffData>
        </w:fldChar>
      </w:r>
      <w:r w:rsidRPr="00C42927">
        <w:rPr>
          <w:sz w:val="20"/>
        </w:rPr>
        <w:instrText xml:space="preserve"> FORMCHECKBOX </w:instrText>
      </w:r>
      <w:r w:rsidR="00787406">
        <w:rPr>
          <w:sz w:val="20"/>
        </w:rPr>
      </w:r>
      <w:r w:rsidR="00787406">
        <w:rPr>
          <w:sz w:val="20"/>
        </w:rPr>
        <w:fldChar w:fldCharType="separate"/>
      </w:r>
      <w:r w:rsidRPr="00C42927">
        <w:rPr>
          <w:sz w:val="20"/>
        </w:rPr>
        <w:fldChar w:fldCharType="end"/>
      </w:r>
      <w:r w:rsidRPr="00C42927">
        <w:rPr>
          <w:sz w:val="20"/>
        </w:rPr>
        <w:t>Partially agree</w:t>
      </w:r>
      <w:r w:rsidR="00176DAB">
        <w:rPr>
          <w:sz w:val="20"/>
        </w:rPr>
        <w:t xml:space="preserve"> (</w:t>
      </w:r>
      <w:r w:rsidR="00176DAB" w:rsidRPr="002B16AC">
        <w:rPr>
          <w:i/>
          <w:sz w:val="18"/>
        </w:rPr>
        <w:t>in the box below specify what part or what element you don’t agree with</w:t>
      </w:r>
      <w:r w:rsidR="00176DAB">
        <w:rPr>
          <w:sz w:val="20"/>
        </w:rPr>
        <w:t>)</w:t>
      </w:r>
    </w:p>
    <w:p w14:paraId="43697D63" w14:textId="77777777" w:rsidR="00CE51F3" w:rsidRPr="00C42927" w:rsidRDefault="00CE51F3" w:rsidP="00CE51F3">
      <w:pPr>
        <w:keepNext/>
        <w:keepLines/>
        <w:tabs>
          <w:tab w:val="left" w:pos="735"/>
        </w:tabs>
        <w:spacing w:before="120" w:after="120" w:line="240" w:lineRule="auto"/>
        <w:rPr>
          <w:sz w:val="20"/>
        </w:rPr>
      </w:pPr>
      <w:r w:rsidRPr="00C42927">
        <w:rPr>
          <w:sz w:val="20"/>
        </w:rPr>
        <w:fldChar w:fldCharType="begin">
          <w:ffData>
            <w:name w:val="Check1"/>
            <w:enabled/>
            <w:calcOnExit w:val="0"/>
            <w:checkBox>
              <w:sizeAuto/>
              <w:default w:val="0"/>
            </w:checkBox>
          </w:ffData>
        </w:fldChar>
      </w:r>
      <w:r w:rsidRPr="00C42927">
        <w:rPr>
          <w:sz w:val="20"/>
        </w:rPr>
        <w:instrText xml:space="preserve"> FORMCHECKBOX </w:instrText>
      </w:r>
      <w:r w:rsidR="00787406">
        <w:rPr>
          <w:sz w:val="20"/>
        </w:rPr>
      </w:r>
      <w:r w:rsidR="00787406">
        <w:rPr>
          <w:sz w:val="20"/>
        </w:rPr>
        <w:fldChar w:fldCharType="separate"/>
      </w:r>
      <w:r w:rsidRPr="00C42927">
        <w:rPr>
          <w:sz w:val="20"/>
        </w:rPr>
        <w:fldChar w:fldCharType="end"/>
      </w:r>
      <w:r w:rsidRPr="00C42927">
        <w:rPr>
          <w:sz w:val="20"/>
        </w:rPr>
        <w:t>Disagree</w:t>
      </w:r>
    </w:p>
    <w:p w14:paraId="40FC288A" w14:textId="77777777" w:rsidR="00CE51F3" w:rsidRPr="00C42927" w:rsidRDefault="00CE51F3" w:rsidP="00CE51F3">
      <w:pPr>
        <w:keepNext/>
        <w:keepLines/>
        <w:tabs>
          <w:tab w:val="left" w:pos="735"/>
        </w:tabs>
        <w:spacing w:before="120" w:after="120" w:line="240" w:lineRule="auto"/>
        <w:rPr>
          <w:sz w:val="20"/>
        </w:rPr>
      </w:pPr>
      <w:r w:rsidRPr="00C42927">
        <w:rPr>
          <w:sz w:val="20"/>
        </w:rPr>
        <w:fldChar w:fldCharType="begin">
          <w:ffData>
            <w:name w:val="Check1"/>
            <w:enabled/>
            <w:calcOnExit w:val="0"/>
            <w:checkBox>
              <w:sizeAuto/>
              <w:default w:val="0"/>
            </w:checkBox>
          </w:ffData>
        </w:fldChar>
      </w:r>
      <w:r w:rsidRPr="00C42927">
        <w:rPr>
          <w:sz w:val="20"/>
        </w:rPr>
        <w:instrText xml:space="preserve"> FORMCHECKBOX </w:instrText>
      </w:r>
      <w:r w:rsidR="00787406">
        <w:rPr>
          <w:sz w:val="20"/>
        </w:rPr>
      </w:r>
      <w:r w:rsidR="00787406">
        <w:rPr>
          <w:sz w:val="20"/>
        </w:rPr>
        <w:fldChar w:fldCharType="separate"/>
      </w:r>
      <w:r w:rsidRPr="00C42927">
        <w:rPr>
          <w:sz w:val="20"/>
        </w:rPr>
        <w:fldChar w:fldCharType="end"/>
      </w:r>
      <w:r w:rsidRPr="00C42927">
        <w:rPr>
          <w:sz w:val="20"/>
        </w:rPr>
        <w:t>Not relevant to me / I don’t know</w:t>
      </w:r>
    </w:p>
    <w:p w14:paraId="24AC0D5A" w14:textId="77777777" w:rsidR="00CE51F3" w:rsidRPr="00F2148E" w:rsidRDefault="00CE51F3" w:rsidP="00CE51F3">
      <w:pPr>
        <w:rPr>
          <w:b/>
          <w:sz w:val="20"/>
          <w:szCs w:val="28"/>
        </w:rPr>
      </w:pPr>
    </w:p>
    <w:p w14:paraId="7788F9A7" w14:textId="77777777" w:rsidR="00CE51F3" w:rsidRPr="00F2148E" w:rsidRDefault="00CE51F3" w:rsidP="00CE51F3">
      <w:pPr>
        <w:rPr>
          <w:b/>
          <w:sz w:val="16"/>
        </w:rPr>
      </w:pPr>
      <w:r w:rsidRPr="00F2148E">
        <w:rPr>
          <w:b/>
          <w:sz w:val="20"/>
          <w:szCs w:val="28"/>
        </w:rPr>
        <w:t>Please explain your rationale here:</w:t>
      </w:r>
      <w:r w:rsidRPr="00F2148E">
        <w:rPr>
          <w:b/>
          <w:sz w:val="16"/>
        </w:rPr>
        <w:t xml:space="preserve"> </w:t>
      </w:r>
    </w:p>
    <w:p w14:paraId="5CDE7234" w14:textId="77777777" w:rsidR="00CE51F3" w:rsidRPr="00F2148E" w:rsidRDefault="00CE51F3" w:rsidP="00CE51F3">
      <w:pPr>
        <w:pBdr>
          <w:top w:val="single" w:sz="4" w:space="1" w:color="262626" w:themeColor="text1" w:themeTint="D9"/>
          <w:left w:val="single" w:sz="4" w:space="4" w:color="262626" w:themeColor="text1" w:themeTint="D9"/>
          <w:bottom w:val="single" w:sz="4" w:space="1" w:color="262626" w:themeColor="text1" w:themeTint="D9"/>
          <w:right w:val="single" w:sz="4" w:space="4" w:color="262626" w:themeColor="text1" w:themeTint="D9"/>
        </w:pBdr>
        <w:rPr>
          <w:sz w:val="24"/>
          <w:szCs w:val="20"/>
        </w:rPr>
      </w:pPr>
      <w:r w:rsidRPr="00F2148E">
        <w:rPr>
          <w:sz w:val="20"/>
        </w:rPr>
        <w:fldChar w:fldCharType="begin">
          <w:ffData>
            <w:name w:val="Text9"/>
            <w:enabled/>
            <w:calcOnExit w:val="0"/>
            <w:textInput/>
          </w:ffData>
        </w:fldChar>
      </w:r>
      <w:r w:rsidRPr="00F2148E">
        <w:rPr>
          <w:sz w:val="20"/>
        </w:rPr>
        <w:instrText xml:space="preserve"> FORMTEXT </w:instrText>
      </w:r>
      <w:r w:rsidRPr="00F2148E">
        <w:rPr>
          <w:sz w:val="20"/>
        </w:rPr>
      </w:r>
      <w:r w:rsidRPr="00F2148E">
        <w:rPr>
          <w:sz w:val="20"/>
        </w:rPr>
        <w:fldChar w:fldCharType="separate"/>
      </w:r>
      <w:r w:rsidRPr="00F2148E">
        <w:rPr>
          <w:noProof/>
          <w:sz w:val="20"/>
        </w:rPr>
        <w:t> </w:t>
      </w:r>
      <w:r w:rsidRPr="00F2148E">
        <w:rPr>
          <w:noProof/>
          <w:sz w:val="20"/>
        </w:rPr>
        <w:t> </w:t>
      </w:r>
      <w:r w:rsidRPr="00F2148E">
        <w:rPr>
          <w:noProof/>
          <w:sz w:val="20"/>
        </w:rPr>
        <w:t> </w:t>
      </w:r>
      <w:r w:rsidRPr="00F2148E">
        <w:rPr>
          <w:noProof/>
          <w:sz w:val="20"/>
        </w:rPr>
        <w:t> </w:t>
      </w:r>
      <w:r w:rsidRPr="00F2148E">
        <w:rPr>
          <w:noProof/>
          <w:sz w:val="20"/>
        </w:rPr>
        <w:t> </w:t>
      </w:r>
      <w:r w:rsidRPr="00F2148E">
        <w:rPr>
          <w:sz w:val="20"/>
        </w:rPr>
        <w:fldChar w:fldCharType="end"/>
      </w:r>
    </w:p>
    <w:p w14:paraId="63779FFB" w14:textId="635D76E8" w:rsidR="00785B78" w:rsidRDefault="00785B78" w:rsidP="00785B78"/>
    <w:p w14:paraId="13A79A3F" w14:textId="644A3944" w:rsidR="00785B78" w:rsidRDefault="00785B78" w:rsidP="00785B78"/>
    <w:p w14:paraId="0E83C17E" w14:textId="77777777" w:rsidR="00785B78" w:rsidRPr="00785B78" w:rsidRDefault="00785B78" w:rsidP="00785B78"/>
    <w:p w14:paraId="19E42E00" w14:textId="7875836E" w:rsidR="000F486A" w:rsidRPr="003532FD" w:rsidRDefault="00CE51F3" w:rsidP="003532FD">
      <w:pPr>
        <w:spacing w:line="240" w:lineRule="auto"/>
        <w:ind w:left="1418" w:hanging="1418"/>
        <w:rPr>
          <w:b/>
          <w:sz w:val="20"/>
          <w:szCs w:val="20"/>
        </w:rPr>
      </w:pPr>
      <w:r w:rsidRPr="003532FD">
        <w:rPr>
          <w:b/>
          <w:sz w:val="20"/>
          <w:szCs w:val="20"/>
          <w:shd w:val="clear" w:color="auto" w:fill="4BDDFF"/>
        </w:rPr>
        <w:t xml:space="preserve">Proposal </w:t>
      </w:r>
      <w:r w:rsidR="00E6698D">
        <w:rPr>
          <w:b/>
          <w:sz w:val="20"/>
          <w:szCs w:val="20"/>
          <w:shd w:val="clear" w:color="auto" w:fill="4BDDFF"/>
        </w:rPr>
        <w:t>7</w:t>
      </w:r>
      <w:r w:rsidRPr="003532FD">
        <w:rPr>
          <w:b/>
          <w:sz w:val="20"/>
          <w:szCs w:val="20"/>
          <w:shd w:val="clear" w:color="auto" w:fill="4BDDFF"/>
        </w:rPr>
        <w:t>.</w:t>
      </w:r>
      <w:r w:rsidRPr="003532FD">
        <w:rPr>
          <w:b/>
          <w:sz w:val="20"/>
          <w:szCs w:val="20"/>
        </w:rPr>
        <w:t xml:space="preserve"> To introduce a Core/Year </w:t>
      </w:r>
      <w:r w:rsidR="00496442">
        <w:rPr>
          <w:b/>
          <w:sz w:val="20"/>
          <w:szCs w:val="20"/>
        </w:rPr>
        <w:t>1</w:t>
      </w:r>
      <w:r w:rsidRPr="003532FD">
        <w:rPr>
          <w:b/>
          <w:sz w:val="20"/>
          <w:szCs w:val="20"/>
        </w:rPr>
        <w:t xml:space="preserve"> requirement</w:t>
      </w:r>
      <w:r w:rsidR="003532FD" w:rsidRPr="003532FD">
        <w:rPr>
          <w:b/>
          <w:sz w:val="20"/>
          <w:szCs w:val="20"/>
        </w:rPr>
        <w:t xml:space="preserve"> on regular housing assessment and improvement</w:t>
      </w:r>
    </w:p>
    <w:p w14:paraId="4DFC21E0" w14:textId="571A5F52" w:rsidR="00431F5A" w:rsidRDefault="00431F5A" w:rsidP="0035754C">
      <w:pPr>
        <w:rPr>
          <w:sz w:val="20"/>
          <w:szCs w:val="20"/>
          <w:lang w:val="en-US"/>
        </w:rPr>
      </w:pPr>
    </w:p>
    <w:p w14:paraId="3AEB76C9" w14:textId="1909D87C" w:rsidR="00071218" w:rsidRPr="00496442" w:rsidRDefault="00071218" w:rsidP="00071218">
      <w:pPr>
        <w:rPr>
          <w:color w:val="FF0000"/>
          <w:sz w:val="20"/>
          <w:szCs w:val="20"/>
        </w:rPr>
      </w:pPr>
      <w:r w:rsidRPr="00496442">
        <w:rPr>
          <w:color w:val="FF0000"/>
          <w:sz w:val="20"/>
          <w:szCs w:val="20"/>
        </w:rPr>
        <w:t xml:space="preserve">NEW. Regular assessment of housing, washing and sanitary facilities </w:t>
      </w:r>
    </w:p>
    <w:tbl>
      <w:tblPr>
        <w:tblStyle w:val="SimpleTable6"/>
        <w:tblW w:w="9299" w:type="dxa"/>
        <w:tblInd w:w="0" w:type="dxa"/>
        <w:tblLook w:val="04A0" w:firstRow="1" w:lastRow="0" w:firstColumn="1" w:lastColumn="0" w:noHBand="0" w:noVBand="1"/>
      </w:tblPr>
      <w:tblGrid>
        <w:gridCol w:w="851"/>
        <w:gridCol w:w="8448"/>
      </w:tblGrid>
      <w:tr w:rsidR="00662EA1" w:rsidRPr="005C5B1F" w14:paraId="4A03B17C" w14:textId="77777777" w:rsidTr="003F795C">
        <w:trPr>
          <w:cantSplit w:val="0"/>
          <w:trHeight w:val="280"/>
        </w:trPr>
        <w:tc>
          <w:tcPr>
            <w:tcW w:w="9299" w:type="dxa"/>
            <w:gridSpan w:val="2"/>
          </w:tcPr>
          <w:p w14:paraId="7C5AFF5E" w14:textId="77777777" w:rsidR="00662EA1" w:rsidRPr="005C5B1F" w:rsidRDefault="00662EA1" w:rsidP="003F795C">
            <w:pPr>
              <w:spacing w:line="276" w:lineRule="auto"/>
              <w:jc w:val="left"/>
              <w:rPr>
                <w:rFonts w:cs="Arial"/>
                <w:color w:val="FF0000"/>
                <w:spacing w:val="-1"/>
                <w:sz w:val="18"/>
                <w:szCs w:val="20"/>
                <w:lang w:eastAsia="ja-JP"/>
              </w:rPr>
            </w:pPr>
            <w:r w:rsidRPr="005C5B1F">
              <w:rPr>
                <w:rFonts w:cs="Arial"/>
                <w:b/>
                <w:color w:val="FF0000"/>
                <w:spacing w:val="-1"/>
                <w:sz w:val="20"/>
                <w:szCs w:val="20"/>
                <w:lang w:eastAsia="ko-KR"/>
              </w:rPr>
              <w:t xml:space="preserve">Applies to: </w:t>
            </w:r>
            <w:r w:rsidRPr="005C5B1F">
              <w:rPr>
                <w:rFonts w:cs="Arial"/>
                <w:color w:val="FF0000"/>
                <w:spacing w:val="-1"/>
                <w:sz w:val="20"/>
                <w:szCs w:val="20"/>
                <w:lang w:eastAsia="ko-KR"/>
              </w:rPr>
              <w:t>Companies</w:t>
            </w:r>
          </w:p>
        </w:tc>
      </w:tr>
      <w:tr w:rsidR="00662EA1" w:rsidRPr="005C5B1F" w14:paraId="07EE334D" w14:textId="77777777" w:rsidTr="003F795C">
        <w:trPr>
          <w:cantSplit w:val="0"/>
          <w:trHeight w:val="280"/>
        </w:trPr>
        <w:tc>
          <w:tcPr>
            <w:tcW w:w="851" w:type="dxa"/>
          </w:tcPr>
          <w:p w14:paraId="0ABCB11A" w14:textId="206CF99D" w:rsidR="00662EA1" w:rsidRPr="005C5B1F" w:rsidRDefault="00662EA1" w:rsidP="00662EA1">
            <w:pPr>
              <w:spacing w:line="240" w:lineRule="auto"/>
              <w:jc w:val="left"/>
              <w:rPr>
                <w:rFonts w:cs="Arial"/>
                <w:b/>
                <w:color w:val="FF0000"/>
                <w:spacing w:val="-1"/>
                <w:sz w:val="18"/>
                <w:szCs w:val="20"/>
                <w:lang w:eastAsia="ja-JP"/>
              </w:rPr>
            </w:pPr>
            <w:r w:rsidRPr="005C5B1F">
              <w:rPr>
                <w:rFonts w:cs="Arial"/>
                <w:b/>
                <w:color w:val="FF0000"/>
                <w:spacing w:val="-1"/>
                <w:sz w:val="18"/>
                <w:szCs w:val="20"/>
                <w:lang w:eastAsia="ja-JP"/>
              </w:rPr>
              <w:t xml:space="preserve">Core </w:t>
            </w:r>
          </w:p>
        </w:tc>
        <w:tc>
          <w:tcPr>
            <w:tcW w:w="8448" w:type="dxa"/>
            <w:vMerge w:val="restart"/>
          </w:tcPr>
          <w:p w14:paraId="1326432B" w14:textId="333F3FBB" w:rsidR="000F486A" w:rsidRDefault="00662EA1" w:rsidP="003F795C">
            <w:pPr>
              <w:spacing w:line="276" w:lineRule="auto"/>
              <w:jc w:val="left"/>
              <w:rPr>
                <w:rFonts w:cs="Arial"/>
                <w:color w:val="FF0000"/>
                <w:spacing w:val="-1"/>
                <w:sz w:val="18"/>
                <w:szCs w:val="20"/>
                <w:lang w:eastAsia="ja-JP"/>
              </w:rPr>
            </w:pPr>
            <w:r w:rsidRPr="005C5B1F">
              <w:rPr>
                <w:rFonts w:cs="Arial"/>
                <w:color w:val="FF0000"/>
                <w:spacing w:val="-1"/>
                <w:sz w:val="18"/>
                <w:szCs w:val="20"/>
                <w:lang w:eastAsia="ja-JP"/>
              </w:rPr>
              <w:t>You complete</w:t>
            </w:r>
            <w:r w:rsidR="00736C0D" w:rsidRPr="00C159D6">
              <w:rPr>
                <w:rFonts w:cs="Arial"/>
                <w:color w:val="FF0000"/>
                <w:spacing w:val="-1"/>
                <w:sz w:val="18"/>
                <w:szCs w:val="20"/>
                <w:lang w:eastAsia="ja-JP"/>
              </w:rPr>
              <w:t xml:space="preserve"> a regular</w:t>
            </w:r>
            <w:r w:rsidRPr="00C159D6">
              <w:rPr>
                <w:rFonts w:cs="Arial"/>
                <w:color w:val="FF0000"/>
                <w:spacing w:val="-1"/>
                <w:sz w:val="18"/>
                <w:szCs w:val="20"/>
                <w:lang w:eastAsia="ja-JP"/>
              </w:rPr>
              <w:t xml:space="preserve"> </w:t>
            </w:r>
            <w:r w:rsidRPr="005C5B1F">
              <w:rPr>
                <w:rFonts w:cs="Arial"/>
                <w:color w:val="FF0000"/>
                <w:spacing w:val="-1"/>
                <w:sz w:val="18"/>
                <w:szCs w:val="20"/>
                <w:lang w:eastAsia="ja-JP"/>
              </w:rPr>
              <w:t xml:space="preserve">assessment </w:t>
            </w:r>
            <w:r w:rsidR="00736C0D">
              <w:rPr>
                <w:rFonts w:cs="Arial"/>
                <w:color w:val="FF0000"/>
                <w:spacing w:val="-1"/>
                <w:sz w:val="18"/>
                <w:szCs w:val="20"/>
                <w:lang w:eastAsia="ja-JP"/>
              </w:rPr>
              <w:t>of</w:t>
            </w:r>
            <w:r w:rsidR="00C159D6">
              <w:rPr>
                <w:rFonts w:cs="Arial"/>
                <w:color w:val="FF0000"/>
                <w:spacing w:val="-1"/>
                <w:sz w:val="18"/>
                <w:szCs w:val="20"/>
                <w:lang w:eastAsia="ja-JP"/>
              </w:rPr>
              <w:t xml:space="preserve"> quality of </w:t>
            </w:r>
            <w:r w:rsidR="00736C0D" w:rsidRPr="00496442">
              <w:rPr>
                <w:rFonts w:cs="Arial"/>
                <w:color w:val="FF0000"/>
                <w:spacing w:val="-1"/>
                <w:sz w:val="18"/>
                <w:szCs w:val="20"/>
                <w:shd w:val="clear" w:color="auto" w:fill="CFCFCF"/>
                <w:lang w:eastAsia="ja-JP"/>
              </w:rPr>
              <w:t xml:space="preserve">housing, washing and </w:t>
            </w:r>
            <w:r w:rsidR="00C159D6" w:rsidRPr="00496442">
              <w:rPr>
                <w:rFonts w:cs="Arial"/>
                <w:color w:val="FF0000"/>
                <w:spacing w:val="-1"/>
                <w:sz w:val="18"/>
                <w:szCs w:val="20"/>
                <w:shd w:val="clear" w:color="auto" w:fill="CFCFCF"/>
                <w:lang w:eastAsia="ja-JP"/>
              </w:rPr>
              <w:t>sanita</w:t>
            </w:r>
            <w:r w:rsidR="00736C0D" w:rsidRPr="00496442">
              <w:rPr>
                <w:rFonts w:cs="Arial"/>
                <w:color w:val="FF0000"/>
                <w:spacing w:val="-1"/>
                <w:sz w:val="18"/>
                <w:szCs w:val="20"/>
                <w:shd w:val="clear" w:color="auto" w:fill="CFCFCF"/>
                <w:lang w:eastAsia="ja-JP"/>
              </w:rPr>
              <w:t>ry facilities</w:t>
            </w:r>
            <w:r w:rsidR="00C159D6" w:rsidRPr="00496442">
              <w:rPr>
                <w:rFonts w:cs="Arial"/>
                <w:color w:val="FF0000"/>
                <w:spacing w:val="-1"/>
                <w:sz w:val="18"/>
                <w:szCs w:val="20"/>
                <w:shd w:val="clear" w:color="auto" w:fill="CFCFCF"/>
                <w:lang w:eastAsia="ja-JP"/>
              </w:rPr>
              <w:t xml:space="preserve"> </w:t>
            </w:r>
            <w:r w:rsidR="000F486A" w:rsidRPr="00496442">
              <w:rPr>
                <w:rFonts w:cs="Arial"/>
                <w:color w:val="FF0000"/>
                <w:spacing w:val="-1"/>
                <w:sz w:val="18"/>
                <w:szCs w:val="20"/>
                <w:shd w:val="clear" w:color="auto" w:fill="CFCFCF"/>
                <w:lang w:eastAsia="ja-JP"/>
              </w:rPr>
              <w:t xml:space="preserve">to maintain adequate quality </w:t>
            </w:r>
            <w:r w:rsidRPr="00496442">
              <w:rPr>
                <w:rFonts w:cs="Arial"/>
                <w:color w:val="FF0000"/>
                <w:spacing w:val="-1"/>
                <w:sz w:val="18"/>
                <w:szCs w:val="20"/>
                <w:shd w:val="clear" w:color="auto" w:fill="CFCFCF"/>
                <w:lang w:eastAsia="ja-JP"/>
              </w:rPr>
              <w:t>and put in place an improvement plan</w:t>
            </w:r>
            <w:r w:rsidR="00063B3E" w:rsidRPr="00496442">
              <w:rPr>
                <w:rFonts w:cs="Arial"/>
                <w:color w:val="FF0000"/>
                <w:spacing w:val="-1"/>
                <w:sz w:val="18"/>
                <w:szCs w:val="20"/>
                <w:shd w:val="clear" w:color="auto" w:fill="CFCFCF"/>
                <w:lang w:eastAsia="ja-JP"/>
              </w:rPr>
              <w:t xml:space="preserve"> whe</w:t>
            </w:r>
            <w:r w:rsidR="000F486A" w:rsidRPr="00496442">
              <w:rPr>
                <w:rFonts w:cs="Arial"/>
                <w:color w:val="FF0000"/>
                <w:spacing w:val="-1"/>
                <w:sz w:val="18"/>
                <w:szCs w:val="20"/>
                <w:shd w:val="clear" w:color="auto" w:fill="CFCFCF"/>
                <w:lang w:eastAsia="ja-JP"/>
              </w:rPr>
              <w:t>n possible</w:t>
            </w:r>
            <w:r w:rsidR="00063B3E" w:rsidRPr="00496442">
              <w:rPr>
                <w:rFonts w:cs="Arial"/>
                <w:color w:val="FF0000"/>
                <w:spacing w:val="-1"/>
                <w:sz w:val="18"/>
                <w:szCs w:val="20"/>
                <w:shd w:val="clear" w:color="auto" w:fill="CFCFCF"/>
                <w:lang w:eastAsia="ja-JP"/>
              </w:rPr>
              <w:t>.</w:t>
            </w:r>
            <w:r w:rsidR="00063B3E">
              <w:rPr>
                <w:rFonts w:cs="Arial"/>
                <w:color w:val="FF0000"/>
                <w:spacing w:val="-1"/>
                <w:sz w:val="18"/>
                <w:szCs w:val="20"/>
                <w:lang w:eastAsia="ja-JP"/>
              </w:rPr>
              <w:t xml:space="preserve"> </w:t>
            </w:r>
          </w:p>
          <w:p w14:paraId="03E2D7C3" w14:textId="1E71E9E2" w:rsidR="00662EA1" w:rsidRPr="005C5B1F" w:rsidRDefault="00063B3E" w:rsidP="00F87B41">
            <w:pPr>
              <w:spacing w:before="120" w:line="276" w:lineRule="auto"/>
              <w:jc w:val="left"/>
              <w:rPr>
                <w:rFonts w:cs="Arial"/>
                <w:color w:val="FF0000"/>
                <w:spacing w:val="-1"/>
                <w:sz w:val="18"/>
                <w:szCs w:val="20"/>
                <w:lang w:eastAsia="ja-JP"/>
              </w:rPr>
            </w:pPr>
            <w:r>
              <w:rPr>
                <w:rFonts w:cs="Arial"/>
                <w:color w:val="FF0000"/>
                <w:spacing w:val="-1"/>
                <w:sz w:val="18"/>
                <w:szCs w:val="20"/>
                <w:lang w:eastAsia="ja-JP"/>
              </w:rPr>
              <w:t>The assessment must include</w:t>
            </w:r>
            <w:r w:rsidR="00662EA1" w:rsidRPr="005C5B1F">
              <w:rPr>
                <w:rFonts w:cs="Arial"/>
                <w:color w:val="FF0000"/>
                <w:spacing w:val="-1"/>
                <w:sz w:val="18"/>
                <w:szCs w:val="20"/>
                <w:lang w:eastAsia="ja-JP"/>
              </w:rPr>
              <w:t>:</w:t>
            </w:r>
          </w:p>
          <w:p w14:paraId="0331E319" w14:textId="4B2EF775" w:rsidR="00C159D6" w:rsidRPr="00496442" w:rsidRDefault="00C159D6" w:rsidP="00496442">
            <w:pPr>
              <w:pStyle w:val="ListParagraph"/>
              <w:numPr>
                <w:ilvl w:val="0"/>
                <w:numId w:val="18"/>
              </w:numPr>
              <w:shd w:val="clear" w:color="auto" w:fill="CFCFCF"/>
              <w:spacing w:line="240" w:lineRule="auto"/>
              <w:jc w:val="left"/>
              <w:rPr>
                <w:rFonts w:cs="Arial"/>
                <w:color w:val="FF0000"/>
                <w:spacing w:val="-1"/>
                <w:sz w:val="18"/>
                <w:szCs w:val="20"/>
                <w:lang w:eastAsia="ja-JP"/>
              </w:rPr>
            </w:pPr>
            <w:r w:rsidRPr="00496442">
              <w:rPr>
                <w:rFonts w:cs="Arial"/>
                <w:color w:val="FF0000"/>
                <w:spacing w:val="-1"/>
                <w:sz w:val="18"/>
                <w:szCs w:val="20"/>
                <w:lang w:eastAsia="ja-JP"/>
              </w:rPr>
              <w:t>Date when assessment was carried</w:t>
            </w:r>
            <w:r w:rsidR="000F486A" w:rsidRPr="00496442">
              <w:rPr>
                <w:rFonts w:cs="Arial"/>
                <w:color w:val="FF0000"/>
                <w:spacing w:val="-1"/>
                <w:sz w:val="18"/>
                <w:szCs w:val="20"/>
                <w:lang w:eastAsia="ja-JP"/>
              </w:rPr>
              <w:t xml:space="preserve"> out</w:t>
            </w:r>
          </w:p>
          <w:p w14:paraId="307C18DA" w14:textId="4FD64A5B" w:rsidR="00662EA1" w:rsidRDefault="00662EA1" w:rsidP="00B16802">
            <w:pPr>
              <w:pStyle w:val="ListParagraph"/>
              <w:numPr>
                <w:ilvl w:val="0"/>
                <w:numId w:val="18"/>
              </w:numPr>
              <w:spacing w:line="240" w:lineRule="auto"/>
              <w:jc w:val="left"/>
              <w:rPr>
                <w:rFonts w:cs="Arial"/>
                <w:color w:val="FF0000"/>
                <w:spacing w:val="-1"/>
                <w:sz w:val="18"/>
                <w:szCs w:val="20"/>
                <w:lang w:eastAsia="ja-JP"/>
              </w:rPr>
            </w:pPr>
            <w:r w:rsidRPr="005C5B1F">
              <w:rPr>
                <w:rFonts w:cs="Arial"/>
                <w:color w:val="FF0000"/>
                <w:spacing w:val="-1"/>
                <w:sz w:val="18"/>
                <w:szCs w:val="20"/>
                <w:lang w:eastAsia="ja-JP"/>
              </w:rPr>
              <w:t>Total number of houses</w:t>
            </w:r>
            <w:r w:rsidR="000F486A">
              <w:rPr>
                <w:rFonts w:cs="Arial"/>
                <w:color w:val="FF0000"/>
                <w:spacing w:val="-1"/>
                <w:sz w:val="18"/>
                <w:szCs w:val="20"/>
                <w:lang w:eastAsia="ja-JP"/>
              </w:rPr>
              <w:t xml:space="preserve"> </w:t>
            </w:r>
            <w:r w:rsidRPr="005C5B1F">
              <w:rPr>
                <w:rFonts w:cs="Arial"/>
                <w:color w:val="FF0000"/>
                <w:spacing w:val="-1"/>
                <w:sz w:val="18"/>
                <w:szCs w:val="20"/>
                <w:lang w:eastAsia="ja-JP"/>
              </w:rPr>
              <w:t>th</w:t>
            </w:r>
            <w:r w:rsidR="000F486A">
              <w:rPr>
                <w:rFonts w:cs="Arial"/>
                <w:color w:val="FF0000"/>
                <w:spacing w:val="-1"/>
                <w:sz w:val="18"/>
                <w:szCs w:val="20"/>
                <w:lang w:eastAsia="ja-JP"/>
              </w:rPr>
              <w:t xml:space="preserve">at company is </w:t>
            </w:r>
            <w:r w:rsidR="00C159D6">
              <w:rPr>
                <w:rFonts w:cs="Arial"/>
                <w:color w:val="FF0000"/>
                <w:spacing w:val="-1"/>
                <w:sz w:val="18"/>
                <w:szCs w:val="20"/>
                <w:lang w:eastAsia="ja-JP"/>
              </w:rPr>
              <w:t>providing</w:t>
            </w:r>
            <w:r w:rsidR="000F486A">
              <w:rPr>
                <w:rFonts w:cs="Arial"/>
                <w:color w:val="FF0000"/>
                <w:spacing w:val="-1"/>
                <w:sz w:val="18"/>
                <w:szCs w:val="20"/>
                <w:lang w:eastAsia="ja-JP"/>
              </w:rPr>
              <w:t xml:space="preserve"> or responsible</w:t>
            </w:r>
          </w:p>
          <w:p w14:paraId="6AEF6E2E" w14:textId="7F71FE72" w:rsidR="004F4C5F" w:rsidRPr="005C5B1F" w:rsidRDefault="004F4C5F" w:rsidP="00496442">
            <w:pPr>
              <w:pStyle w:val="ListParagraph"/>
              <w:numPr>
                <w:ilvl w:val="0"/>
                <w:numId w:val="18"/>
              </w:numPr>
              <w:shd w:val="clear" w:color="auto" w:fill="CFCFCF"/>
              <w:spacing w:line="240" w:lineRule="auto"/>
              <w:jc w:val="left"/>
              <w:rPr>
                <w:rFonts w:cs="Arial"/>
                <w:color w:val="FF0000"/>
                <w:spacing w:val="-1"/>
                <w:sz w:val="18"/>
                <w:szCs w:val="20"/>
                <w:lang w:eastAsia="ja-JP"/>
              </w:rPr>
            </w:pPr>
            <w:r w:rsidRPr="004F4C5F">
              <w:rPr>
                <w:rFonts w:cs="Arial"/>
                <w:color w:val="FF0000"/>
                <w:spacing w:val="-1"/>
                <w:sz w:val="18"/>
                <w:szCs w:val="20"/>
                <w:lang w:eastAsia="ja-JP"/>
              </w:rPr>
              <w:t>A register of workers and their families living within the housing compounds</w:t>
            </w:r>
          </w:p>
          <w:p w14:paraId="23D221D6" w14:textId="77777777" w:rsidR="00662EA1" w:rsidRPr="005C5B1F" w:rsidRDefault="00662EA1" w:rsidP="00B16802">
            <w:pPr>
              <w:pStyle w:val="ListParagraph"/>
              <w:numPr>
                <w:ilvl w:val="0"/>
                <w:numId w:val="18"/>
              </w:numPr>
              <w:spacing w:line="240" w:lineRule="auto"/>
              <w:jc w:val="left"/>
              <w:rPr>
                <w:rFonts w:cs="Arial"/>
                <w:color w:val="FF0000"/>
                <w:spacing w:val="-1"/>
                <w:sz w:val="18"/>
                <w:szCs w:val="20"/>
                <w:lang w:eastAsia="ja-JP"/>
              </w:rPr>
            </w:pPr>
            <w:r w:rsidRPr="005C5B1F">
              <w:rPr>
                <w:rFonts w:cs="Arial"/>
                <w:color w:val="FF0000"/>
                <w:spacing w:val="-1"/>
                <w:sz w:val="18"/>
                <w:szCs w:val="20"/>
                <w:lang w:eastAsia="ja-JP"/>
              </w:rPr>
              <w:t>Number of houses that need to be built/repaired</w:t>
            </w:r>
          </w:p>
          <w:p w14:paraId="4F68E2E3" w14:textId="77777777" w:rsidR="00662EA1" w:rsidRPr="005C5B1F" w:rsidRDefault="00662EA1" w:rsidP="00B16802">
            <w:pPr>
              <w:pStyle w:val="ListParagraph"/>
              <w:numPr>
                <w:ilvl w:val="0"/>
                <w:numId w:val="18"/>
              </w:numPr>
              <w:spacing w:line="240" w:lineRule="auto"/>
              <w:jc w:val="left"/>
              <w:rPr>
                <w:rFonts w:cs="Arial"/>
                <w:color w:val="FF0000"/>
                <w:spacing w:val="-1"/>
                <w:sz w:val="18"/>
                <w:szCs w:val="20"/>
                <w:lang w:eastAsia="ja-JP"/>
              </w:rPr>
            </w:pPr>
            <w:r w:rsidRPr="005C5B1F">
              <w:rPr>
                <w:rFonts w:cs="Arial"/>
                <w:color w:val="FF0000"/>
                <w:spacing w:val="-1"/>
                <w:sz w:val="18"/>
                <w:szCs w:val="20"/>
                <w:lang w:eastAsia="ja-JP"/>
              </w:rPr>
              <w:t>List of items that need to be built/repaired</w:t>
            </w:r>
          </w:p>
          <w:p w14:paraId="05D4F7A2" w14:textId="6AFA792F" w:rsidR="00662EA1" w:rsidRPr="005C5B1F" w:rsidRDefault="00662EA1" w:rsidP="00B16802">
            <w:pPr>
              <w:pStyle w:val="ListParagraph"/>
              <w:numPr>
                <w:ilvl w:val="0"/>
                <w:numId w:val="18"/>
              </w:numPr>
              <w:spacing w:line="240" w:lineRule="auto"/>
              <w:jc w:val="left"/>
              <w:rPr>
                <w:rFonts w:cs="Arial"/>
                <w:color w:val="FF0000"/>
                <w:spacing w:val="-1"/>
                <w:sz w:val="18"/>
                <w:szCs w:val="20"/>
                <w:lang w:eastAsia="ja-JP"/>
              </w:rPr>
            </w:pPr>
            <w:r w:rsidRPr="005C5B1F">
              <w:rPr>
                <w:rFonts w:cs="Arial"/>
                <w:color w:val="FF0000"/>
                <w:spacing w:val="-1"/>
                <w:sz w:val="18"/>
                <w:szCs w:val="20"/>
                <w:lang w:eastAsia="ja-JP"/>
              </w:rPr>
              <w:t xml:space="preserve">Timelines for implementation, which corresponds to the needs and urgency </w:t>
            </w:r>
          </w:p>
          <w:p w14:paraId="562CBB2C" w14:textId="77777777" w:rsidR="00662EA1" w:rsidRPr="005C5B1F" w:rsidRDefault="00662EA1" w:rsidP="00B16802">
            <w:pPr>
              <w:pStyle w:val="ListParagraph"/>
              <w:numPr>
                <w:ilvl w:val="0"/>
                <w:numId w:val="18"/>
              </w:numPr>
              <w:spacing w:line="240" w:lineRule="auto"/>
              <w:jc w:val="left"/>
              <w:rPr>
                <w:rFonts w:cs="Arial"/>
                <w:color w:val="FF0000"/>
                <w:spacing w:val="-1"/>
                <w:sz w:val="18"/>
                <w:szCs w:val="20"/>
                <w:lang w:eastAsia="ja-JP"/>
              </w:rPr>
            </w:pPr>
            <w:r w:rsidRPr="005C5B1F">
              <w:rPr>
                <w:rFonts w:cs="Arial"/>
                <w:color w:val="FF0000"/>
                <w:spacing w:val="-1"/>
                <w:sz w:val="18"/>
                <w:szCs w:val="20"/>
                <w:lang w:eastAsia="ja-JP"/>
              </w:rPr>
              <w:t>Responsible person to check the improvements</w:t>
            </w:r>
          </w:p>
          <w:p w14:paraId="45DF2668" w14:textId="3930DC8E" w:rsidR="00662EA1" w:rsidRDefault="00662EA1" w:rsidP="00B16802">
            <w:pPr>
              <w:pStyle w:val="ListParagraph"/>
              <w:numPr>
                <w:ilvl w:val="0"/>
                <w:numId w:val="18"/>
              </w:numPr>
              <w:spacing w:line="240" w:lineRule="auto"/>
              <w:jc w:val="left"/>
              <w:rPr>
                <w:rFonts w:cs="Arial"/>
                <w:color w:val="FF0000"/>
                <w:spacing w:val="-1"/>
                <w:sz w:val="18"/>
                <w:szCs w:val="20"/>
                <w:lang w:eastAsia="ja-JP"/>
              </w:rPr>
            </w:pPr>
            <w:r w:rsidRPr="005C5B1F">
              <w:rPr>
                <w:rFonts w:cs="Arial"/>
                <w:color w:val="FF0000"/>
                <w:spacing w:val="-1"/>
                <w:sz w:val="18"/>
                <w:szCs w:val="20"/>
                <w:lang w:eastAsia="ja-JP"/>
              </w:rPr>
              <w:t>Records of complaints from residents and corresponding activities</w:t>
            </w:r>
          </w:p>
          <w:p w14:paraId="0D155F1A" w14:textId="42EBA236" w:rsidR="00662EA1" w:rsidRPr="00662EA1" w:rsidRDefault="00736C0D" w:rsidP="004F4C5F">
            <w:pPr>
              <w:spacing w:before="120" w:line="276" w:lineRule="auto"/>
              <w:jc w:val="left"/>
              <w:rPr>
                <w:rFonts w:cs="Arial"/>
                <w:color w:val="FF0000"/>
                <w:spacing w:val="-1"/>
                <w:sz w:val="18"/>
                <w:szCs w:val="20"/>
                <w:lang w:eastAsia="ja-JP"/>
              </w:rPr>
            </w:pPr>
            <w:r w:rsidRPr="00496442">
              <w:rPr>
                <w:rFonts w:cs="Arial"/>
                <w:color w:val="FF0000"/>
                <w:spacing w:val="-1"/>
                <w:sz w:val="18"/>
                <w:szCs w:val="20"/>
                <w:shd w:val="clear" w:color="auto" w:fill="CFCFCF"/>
                <w:lang w:eastAsia="ja-JP"/>
              </w:rPr>
              <w:t>The</w:t>
            </w:r>
            <w:r w:rsidR="00C159D6" w:rsidRPr="00496442">
              <w:rPr>
                <w:rFonts w:cs="Arial"/>
                <w:color w:val="FF0000"/>
                <w:spacing w:val="-1"/>
                <w:sz w:val="18"/>
                <w:szCs w:val="20"/>
                <w:shd w:val="clear" w:color="auto" w:fill="CFCFCF"/>
                <w:lang w:eastAsia="ja-JP"/>
              </w:rPr>
              <w:t xml:space="preserve"> assessment is car</w:t>
            </w:r>
            <w:r w:rsidR="003532FD" w:rsidRPr="00496442">
              <w:rPr>
                <w:rFonts w:cs="Arial"/>
                <w:color w:val="FF0000"/>
                <w:spacing w:val="-1"/>
                <w:sz w:val="18"/>
                <w:szCs w:val="20"/>
                <w:shd w:val="clear" w:color="auto" w:fill="CFCFCF"/>
                <w:lang w:eastAsia="ja-JP"/>
              </w:rPr>
              <w:t xml:space="preserve">ried out </w:t>
            </w:r>
            <w:r w:rsidR="00F87B41" w:rsidRPr="00496442">
              <w:rPr>
                <w:rFonts w:cs="Arial"/>
                <w:b/>
                <w:color w:val="FF0000"/>
                <w:spacing w:val="-1"/>
                <w:sz w:val="18"/>
                <w:szCs w:val="20"/>
                <w:u w:val="single"/>
                <w:shd w:val="clear" w:color="auto" w:fill="CFCFCF"/>
                <w:lang w:eastAsia="ja-JP"/>
              </w:rPr>
              <w:t>annually</w:t>
            </w:r>
            <w:r w:rsidR="00F87B41" w:rsidRPr="00496442">
              <w:rPr>
                <w:rFonts w:cs="Arial"/>
                <w:color w:val="FF0000"/>
                <w:spacing w:val="-1"/>
                <w:sz w:val="18"/>
                <w:szCs w:val="20"/>
                <w:shd w:val="clear" w:color="auto" w:fill="CFCFCF"/>
                <w:lang w:eastAsia="ja-JP"/>
              </w:rPr>
              <w:t xml:space="preserve"> and</w:t>
            </w:r>
            <w:r w:rsidR="003532FD" w:rsidRPr="00496442">
              <w:rPr>
                <w:rFonts w:cs="Arial"/>
                <w:color w:val="FF0000"/>
                <w:spacing w:val="-1"/>
                <w:sz w:val="18"/>
                <w:szCs w:val="20"/>
                <w:shd w:val="clear" w:color="auto" w:fill="CFCFCF"/>
                <w:lang w:eastAsia="ja-JP"/>
              </w:rPr>
              <w:t xml:space="preserve"> in written format is </w:t>
            </w:r>
            <w:r w:rsidR="004F4C5F" w:rsidRPr="00496442">
              <w:rPr>
                <w:rFonts w:cs="Arial"/>
                <w:color w:val="FF0000"/>
                <w:spacing w:val="-1"/>
                <w:sz w:val="18"/>
                <w:szCs w:val="20"/>
                <w:shd w:val="clear" w:color="auto" w:fill="CFCFCF"/>
                <w:lang w:eastAsia="ja-JP"/>
              </w:rPr>
              <w:t>shared with</w:t>
            </w:r>
            <w:r w:rsidR="003532FD" w:rsidRPr="00496442">
              <w:rPr>
                <w:rFonts w:cs="Arial"/>
                <w:color w:val="FF0000"/>
                <w:spacing w:val="-1"/>
                <w:sz w:val="18"/>
                <w:szCs w:val="20"/>
                <w:shd w:val="clear" w:color="auto" w:fill="CFCFCF"/>
                <w:lang w:eastAsia="ja-JP"/>
              </w:rPr>
              <w:t xml:space="preserve"> the </w:t>
            </w:r>
            <w:r w:rsidR="003532FD" w:rsidRPr="00496442">
              <w:rPr>
                <w:rFonts w:cs="Arial"/>
                <w:i/>
                <w:color w:val="FF0000"/>
                <w:spacing w:val="-1"/>
                <w:sz w:val="18"/>
                <w:szCs w:val="20"/>
                <w:shd w:val="clear" w:color="auto" w:fill="CFCFCF"/>
                <w:lang w:eastAsia="ja-JP"/>
              </w:rPr>
              <w:t>Fairtrade Compliance Committee</w:t>
            </w:r>
            <w:r w:rsidR="003532FD" w:rsidRPr="00496442">
              <w:rPr>
                <w:rFonts w:cs="Arial"/>
                <w:color w:val="FF0000"/>
                <w:spacing w:val="-1"/>
                <w:sz w:val="18"/>
                <w:szCs w:val="20"/>
                <w:shd w:val="clear" w:color="auto" w:fill="CFCFCF"/>
                <w:lang w:eastAsia="ja-JP"/>
              </w:rPr>
              <w:t>.</w:t>
            </w:r>
            <w:r w:rsidR="003532FD">
              <w:rPr>
                <w:rFonts w:cs="Arial"/>
                <w:color w:val="FF0000"/>
                <w:spacing w:val="-1"/>
                <w:sz w:val="18"/>
                <w:szCs w:val="20"/>
                <w:lang w:eastAsia="ja-JP"/>
              </w:rPr>
              <w:t xml:space="preserve"> </w:t>
            </w:r>
          </w:p>
        </w:tc>
      </w:tr>
      <w:tr w:rsidR="00662EA1" w:rsidRPr="005C5B1F" w14:paraId="437C6702" w14:textId="77777777" w:rsidTr="003F795C">
        <w:trPr>
          <w:cantSplit w:val="0"/>
          <w:trHeight w:val="280"/>
        </w:trPr>
        <w:tc>
          <w:tcPr>
            <w:tcW w:w="851" w:type="dxa"/>
          </w:tcPr>
          <w:p w14:paraId="4E0B2419" w14:textId="5B0F0181" w:rsidR="00662EA1" w:rsidRPr="005C5B1F" w:rsidRDefault="00662EA1" w:rsidP="00F87B41">
            <w:pPr>
              <w:spacing w:line="240" w:lineRule="auto"/>
              <w:jc w:val="left"/>
              <w:rPr>
                <w:rFonts w:cs="Arial"/>
                <w:b/>
                <w:color w:val="FF0000"/>
                <w:spacing w:val="-1"/>
                <w:sz w:val="18"/>
                <w:szCs w:val="20"/>
                <w:lang w:eastAsia="ja-JP"/>
              </w:rPr>
            </w:pPr>
            <w:r w:rsidRPr="00662EA1">
              <w:rPr>
                <w:rFonts w:cs="Arial"/>
                <w:b/>
                <w:color w:val="FF0000"/>
                <w:spacing w:val="-1"/>
                <w:sz w:val="18"/>
                <w:szCs w:val="20"/>
                <w:shd w:val="clear" w:color="auto" w:fill="BFBFBF" w:themeFill="background1" w:themeFillShade="BF"/>
                <w:lang w:eastAsia="ja-JP"/>
              </w:rPr>
              <w:t xml:space="preserve">Year </w:t>
            </w:r>
            <w:r w:rsidR="00F87B41">
              <w:rPr>
                <w:rFonts w:cs="Arial"/>
                <w:b/>
                <w:color w:val="FF0000"/>
                <w:spacing w:val="-1"/>
                <w:sz w:val="18"/>
                <w:szCs w:val="20"/>
                <w:shd w:val="clear" w:color="auto" w:fill="BFBFBF" w:themeFill="background1" w:themeFillShade="BF"/>
                <w:lang w:eastAsia="ja-JP"/>
              </w:rPr>
              <w:t>1</w:t>
            </w:r>
            <w:r>
              <w:rPr>
                <w:rFonts w:cs="Arial"/>
                <w:b/>
                <w:color w:val="FF0000"/>
                <w:spacing w:val="-1"/>
                <w:sz w:val="18"/>
                <w:szCs w:val="20"/>
                <w:lang w:eastAsia="ja-JP"/>
              </w:rPr>
              <w:t xml:space="preserve"> </w:t>
            </w:r>
          </w:p>
        </w:tc>
        <w:tc>
          <w:tcPr>
            <w:tcW w:w="8448" w:type="dxa"/>
            <w:vMerge/>
          </w:tcPr>
          <w:p w14:paraId="1C74AF79" w14:textId="77777777" w:rsidR="00662EA1" w:rsidRPr="005C5B1F" w:rsidRDefault="00662EA1" w:rsidP="003F795C">
            <w:pPr>
              <w:spacing w:line="276" w:lineRule="auto"/>
              <w:jc w:val="left"/>
              <w:rPr>
                <w:rFonts w:cs="Arial"/>
                <w:color w:val="FF0000"/>
                <w:spacing w:val="-1"/>
                <w:sz w:val="18"/>
                <w:szCs w:val="20"/>
                <w:lang w:eastAsia="ja-JP"/>
              </w:rPr>
            </w:pPr>
          </w:p>
        </w:tc>
      </w:tr>
      <w:tr w:rsidR="00662EA1" w:rsidRPr="005C5B1F" w14:paraId="56A48AEE" w14:textId="77777777" w:rsidTr="004444D7">
        <w:trPr>
          <w:cantSplit w:val="0"/>
          <w:trHeight w:val="280"/>
        </w:trPr>
        <w:tc>
          <w:tcPr>
            <w:tcW w:w="9299" w:type="dxa"/>
            <w:gridSpan w:val="2"/>
            <w:shd w:val="clear" w:color="auto" w:fill="auto"/>
          </w:tcPr>
          <w:p w14:paraId="1375C0FF" w14:textId="77777777" w:rsidR="00F87B41" w:rsidRDefault="00662EA1" w:rsidP="00496442">
            <w:pPr>
              <w:shd w:val="clear" w:color="auto" w:fill="CFCFCF"/>
              <w:spacing w:line="276" w:lineRule="auto"/>
              <w:rPr>
                <w:color w:val="FF0000"/>
                <w:sz w:val="16"/>
              </w:rPr>
            </w:pPr>
            <w:r w:rsidRPr="004444D7">
              <w:rPr>
                <w:b/>
                <w:color w:val="FF0000"/>
                <w:sz w:val="16"/>
              </w:rPr>
              <w:t>Guidance:</w:t>
            </w:r>
            <w:r w:rsidRPr="004444D7">
              <w:rPr>
                <w:color w:val="FF0000"/>
                <w:sz w:val="16"/>
              </w:rPr>
              <w:t xml:space="preserve"> </w:t>
            </w:r>
            <w:r w:rsidR="000F486A">
              <w:rPr>
                <w:color w:val="FF0000"/>
                <w:sz w:val="16"/>
              </w:rPr>
              <w:t>Company appoints a p</w:t>
            </w:r>
            <w:r w:rsidR="003532FD">
              <w:rPr>
                <w:color w:val="FF0000"/>
                <w:sz w:val="16"/>
              </w:rPr>
              <w:t>erson responsible for this task</w:t>
            </w:r>
            <w:r w:rsidR="00F87B41">
              <w:rPr>
                <w:color w:val="FF0000"/>
                <w:sz w:val="16"/>
              </w:rPr>
              <w:t>, for example H&amp;S officer</w:t>
            </w:r>
            <w:r w:rsidR="003532FD">
              <w:rPr>
                <w:color w:val="FF0000"/>
                <w:sz w:val="16"/>
              </w:rPr>
              <w:t>.</w:t>
            </w:r>
          </w:p>
          <w:p w14:paraId="3C9E047F" w14:textId="77777777" w:rsidR="00DE02B2" w:rsidRDefault="003532FD" w:rsidP="00496442">
            <w:pPr>
              <w:shd w:val="clear" w:color="auto" w:fill="CFCFCF"/>
              <w:spacing w:before="60" w:line="276" w:lineRule="auto"/>
            </w:pPr>
            <w:r>
              <w:rPr>
                <w:color w:val="FF0000"/>
                <w:sz w:val="16"/>
              </w:rPr>
              <w:t xml:space="preserve">The assessment and improvement plan to be provided in written format to the </w:t>
            </w:r>
            <w:r w:rsidR="00F87B41">
              <w:rPr>
                <w:color w:val="FF0000"/>
                <w:sz w:val="16"/>
              </w:rPr>
              <w:t>Fairtrade C</w:t>
            </w:r>
            <w:r>
              <w:rPr>
                <w:color w:val="FF0000"/>
                <w:sz w:val="16"/>
              </w:rPr>
              <w:t xml:space="preserve">ompliance </w:t>
            </w:r>
            <w:r w:rsidR="00F87B41">
              <w:rPr>
                <w:color w:val="FF0000"/>
                <w:sz w:val="16"/>
              </w:rPr>
              <w:t>C</w:t>
            </w:r>
            <w:r>
              <w:rPr>
                <w:color w:val="FF0000"/>
                <w:sz w:val="16"/>
              </w:rPr>
              <w:t xml:space="preserve">ommittee. </w:t>
            </w:r>
            <w:r w:rsidR="00F87B41" w:rsidRPr="00F87B41">
              <w:rPr>
                <w:color w:val="FF0000"/>
                <w:sz w:val="16"/>
              </w:rPr>
              <w:t>The responsible person will carry out a regular assessment of conditions of housing and sanitary facilities in relation to quality required either by Fairtrade standard or National legislation</w:t>
            </w:r>
            <w:r w:rsidR="00F87B41">
              <w:rPr>
                <w:color w:val="FF0000"/>
                <w:sz w:val="16"/>
              </w:rPr>
              <w:t>.</w:t>
            </w:r>
            <w:r w:rsidR="00DE02B2">
              <w:t xml:space="preserve"> </w:t>
            </w:r>
          </w:p>
          <w:p w14:paraId="031DBF21" w14:textId="01D7DA35" w:rsidR="000F486A" w:rsidRDefault="00DE02B2" w:rsidP="00496442">
            <w:pPr>
              <w:shd w:val="clear" w:color="auto" w:fill="CFCFCF"/>
              <w:spacing w:before="60" w:line="276" w:lineRule="auto"/>
              <w:rPr>
                <w:color w:val="FF0000"/>
                <w:sz w:val="16"/>
              </w:rPr>
            </w:pPr>
            <w:r>
              <w:rPr>
                <w:color w:val="FF0000"/>
                <w:sz w:val="16"/>
              </w:rPr>
              <w:t>O</w:t>
            </w:r>
            <w:r w:rsidRPr="00DE02B2">
              <w:rPr>
                <w:color w:val="FF0000"/>
                <w:sz w:val="16"/>
              </w:rPr>
              <w:t>nce an issue is identified, management are compelled to take action within a reasonable period to rectify this (e.g. 3 months)</w:t>
            </w:r>
            <w:r>
              <w:rPr>
                <w:color w:val="FF0000"/>
                <w:sz w:val="16"/>
              </w:rPr>
              <w:t>.</w:t>
            </w:r>
          </w:p>
          <w:p w14:paraId="3F621273" w14:textId="77777777" w:rsidR="00F87B41" w:rsidRDefault="00F87B41" w:rsidP="00496442">
            <w:pPr>
              <w:shd w:val="clear" w:color="auto" w:fill="CFCFCF"/>
              <w:spacing w:before="60" w:line="276" w:lineRule="auto"/>
              <w:rPr>
                <w:color w:val="FF0000"/>
                <w:sz w:val="16"/>
              </w:rPr>
            </w:pPr>
          </w:p>
          <w:p w14:paraId="52840081" w14:textId="4A3873F4" w:rsidR="00662EA1" w:rsidRPr="004444D7" w:rsidRDefault="004444D7" w:rsidP="00496442">
            <w:pPr>
              <w:shd w:val="clear" w:color="auto" w:fill="CFCFCF"/>
              <w:spacing w:line="240" w:lineRule="auto"/>
              <w:rPr>
                <w:color w:val="FF0000"/>
                <w:sz w:val="16"/>
              </w:rPr>
            </w:pPr>
            <w:r w:rsidRPr="004444D7">
              <w:rPr>
                <w:color w:val="FF0000"/>
                <w:sz w:val="16"/>
              </w:rPr>
              <w:t>The assessment</w:t>
            </w:r>
            <w:r w:rsidR="00071218">
              <w:rPr>
                <w:color w:val="FF0000"/>
                <w:sz w:val="16"/>
              </w:rPr>
              <w:t xml:space="preserve"> items may include</w:t>
            </w:r>
            <w:r w:rsidRPr="004444D7">
              <w:rPr>
                <w:color w:val="FF0000"/>
                <w:sz w:val="16"/>
              </w:rPr>
              <w:t>:</w:t>
            </w:r>
          </w:p>
          <w:p w14:paraId="6FA881D4" w14:textId="77777777" w:rsidR="004444D7" w:rsidRPr="004444D7" w:rsidRDefault="004444D7" w:rsidP="00496442">
            <w:pPr>
              <w:pStyle w:val="ListParagraph"/>
              <w:numPr>
                <w:ilvl w:val="0"/>
                <w:numId w:val="37"/>
              </w:numPr>
              <w:shd w:val="clear" w:color="auto" w:fill="CFCFCF"/>
              <w:spacing w:line="240" w:lineRule="auto"/>
              <w:rPr>
                <w:color w:val="FF0000"/>
                <w:sz w:val="16"/>
              </w:rPr>
            </w:pPr>
            <w:r w:rsidRPr="004444D7">
              <w:rPr>
                <w:color w:val="FF0000"/>
                <w:sz w:val="16"/>
              </w:rPr>
              <w:t>Adequate space (overcrowding/sharing)</w:t>
            </w:r>
          </w:p>
          <w:p w14:paraId="65FC3ABB" w14:textId="77777777" w:rsidR="004444D7" w:rsidRPr="004444D7" w:rsidRDefault="004444D7" w:rsidP="00496442">
            <w:pPr>
              <w:pStyle w:val="ListParagraph"/>
              <w:numPr>
                <w:ilvl w:val="0"/>
                <w:numId w:val="37"/>
              </w:numPr>
              <w:shd w:val="clear" w:color="auto" w:fill="CFCFCF"/>
              <w:spacing w:line="240" w:lineRule="auto"/>
              <w:rPr>
                <w:color w:val="FF0000"/>
                <w:sz w:val="16"/>
              </w:rPr>
            </w:pPr>
            <w:r w:rsidRPr="004444D7">
              <w:rPr>
                <w:color w:val="FF0000"/>
                <w:sz w:val="16"/>
              </w:rPr>
              <w:t>Effectiveness of chimneys and cooking facilities;</w:t>
            </w:r>
          </w:p>
          <w:p w14:paraId="50039804" w14:textId="77777777" w:rsidR="004444D7" w:rsidRPr="004444D7" w:rsidRDefault="004444D7" w:rsidP="00496442">
            <w:pPr>
              <w:pStyle w:val="ListParagraph"/>
              <w:numPr>
                <w:ilvl w:val="0"/>
                <w:numId w:val="37"/>
              </w:numPr>
              <w:shd w:val="clear" w:color="auto" w:fill="CFCFCF"/>
              <w:spacing w:line="240" w:lineRule="auto"/>
              <w:rPr>
                <w:color w:val="FF0000"/>
                <w:sz w:val="16"/>
              </w:rPr>
            </w:pPr>
            <w:r w:rsidRPr="004444D7">
              <w:rPr>
                <w:color w:val="FF0000"/>
                <w:sz w:val="16"/>
              </w:rPr>
              <w:t>Conditions of toilets and bathrooms;</w:t>
            </w:r>
          </w:p>
          <w:p w14:paraId="5945DD9C" w14:textId="30244DF2" w:rsidR="004444D7" w:rsidRPr="004444D7" w:rsidRDefault="004444D7" w:rsidP="00496442">
            <w:pPr>
              <w:pStyle w:val="ListParagraph"/>
              <w:numPr>
                <w:ilvl w:val="0"/>
                <w:numId w:val="37"/>
              </w:numPr>
              <w:shd w:val="clear" w:color="auto" w:fill="CFCFCF"/>
              <w:spacing w:line="240" w:lineRule="auto"/>
              <w:rPr>
                <w:color w:val="FF0000"/>
                <w:sz w:val="16"/>
              </w:rPr>
            </w:pPr>
            <w:r w:rsidRPr="004444D7">
              <w:rPr>
                <w:color w:val="FF0000"/>
                <w:sz w:val="16"/>
              </w:rPr>
              <w:t>Lighting within the houses / condition of electric installations;</w:t>
            </w:r>
          </w:p>
          <w:p w14:paraId="2AED1562" w14:textId="59274D02" w:rsidR="004444D7" w:rsidRPr="004444D7" w:rsidRDefault="004444D7" w:rsidP="00496442">
            <w:pPr>
              <w:pStyle w:val="ListParagraph"/>
              <w:numPr>
                <w:ilvl w:val="0"/>
                <w:numId w:val="37"/>
              </w:numPr>
              <w:shd w:val="clear" w:color="auto" w:fill="CFCFCF"/>
              <w:spacing w:line="240" w:lineRule="auto"/>
              <w:rPr>
                <w:color w:val="FF0000"/>
                <w:sz w:val="16"/>
              </w:rPr>
            </w:pPr>
            <w:r w:rsidRPr="004444D7">
              <w:rPr>
                <w:color w:val="FF0000"/>
                <w:sz w:val="16"/>
              </w:rPr>
              <w:t>Water supply, proximity and quality</w:t>
            </w:r>
          </w:p>
          <w:p w14:paraId="52BB5FC5" w14:textId="7AE90AB2" w:rsidR="004444D7" w:rsidRPr="004444D7" w:rsidRDefault="004444D7" w:rsidP="00496442">
            <w:pPr>
              <w:pStyle w:val="ListParagraph"/>
              <w:numPr>
                <w:ilvl w:val="0"/>
                <w:numId w:val="37"/>
              </w:numPr>
              <w:shd w:val="clear" w:color="auto" w:fill="CFCFCF"/>
              <w:spacing w:line="240" w:lineRule="auto"/>
              <w:rPr>
                <w:color w:val="FF0000"/>
                <w:sz w:val="16"/>
              </w:rPr>
            </w:pPr>
            <w:r w:rsidRPr="004444D7">
              <w:rPr>
                <w:color w:val="FF0000"/>
                <w:sz w:val="16"/>
              </w:rPr>
              <w:t>General conditions, such as: leakages, paint work, doors/windows quality</w:t>
            </w:r>
          </w:p>
          <w:p w14:paraId="594C4666" w14:textId="5D68012F" w:rsidR="004444D7" w:rsidRPr="004444D7" w:rsidRDefault="004444D7" w:rsidP="00496442">
            <w:pPr>
              <w:pStyle w:val="ListParagraph"/>
              <w:numPr>
                <w:ilvl w:val="0"/>
                <w:numId w:val="37"/>
              </w:numPr>
              <w:shd w:val="clear" w:color="auto" w:fill="CFCFCF"/>
              <w:spacing w:line="240" w:lineRule="auto"/>
              <w:rPr>
                <w:color w:val="FF0000"/>
                <w:sz w:val="16"/>
              </w:rPr>
            </w:pPr>
            <w:r w:rsidRPr="004444D7">
              <w:rPr>
                <w:color w:val="FF0000"/>
                <w:sz w:val="16"/>
              </w:rPr>
              <w:t>Fire safety facilities and instructions</w:t>
            </w:r>
          </w:p>
          <w:p w14:paraId="3B49EBBF" w14:textId="009A6650" w:rsidR="004444D7" w:rsidRPr="004444D7" w:rsidRDefault="004444D7" w:rsidP="00496442">
            <w:pPr>
              <w:pStyle w:val="ListParagraph"/>
              <w:numPr>
                <w:ilvl w:val="0"/>
                <w:numId w:val="37"/>
              </w:numPr>
              <w:shd w:val="clear" w:color="auto" w:fill="CFCFCF"/>
              <w:spacing w:line="240" w:lineRule="auto"/>
              <w:rPr>
                <w:color w:val="FF0000"/>
                <w:sz w:val="16"/>
              </w:rPr>
            </w:pPr>
            <w:r w:rsidRPr="004444D7">
              <w:rPr>
                <w:color w:val="FF0000"/>
                <w:sz w:val="16"/>
              </w:rPr>
              <w:t>condition of sewage and garbage disposal systems</w:t>
            </w:r>
          </w:p>
          <w:p w14:paraId="2131C60D" w14:textId="77777777" w:rsidR="004444D7" w:rsidRDefault="004444D7" w:rsidP="00496442">
            <w:pPr>
              <w:shd w:val="clear" w:color="auto" w:fill="CFCFCF"/>
              <w:spacing w:line="276" w:lineRule="auto"/>
              <w:jc w:val="left"/>
              <w:rPr>
                <w:rFonts w:cs="Arial"/>
                <w:color w:val="FF0000"/>
                <w:spacing w:val="-1"/>
                <w:sz w:val="18"/>
                <w:szCs w:val="20"/>
                <w:lang w:eastAsia="ja-JP"/>
              </w:rPr>
            </w:pPr>
          </w:p>
          <w:p w14:paraId="20714CC6" w14:textId="77777777" w:rsidR="00071218" w:rsidRPr="000F486A" w:rsidRDefault="00071218" w:rsidP="00496442">
            <w:pPr>
              <w:shd w:val="clear" w:color="auto" w:fill="CFCFCF"/>
              <w:spacing w:line="240" w:lineRule="auto"/>
              <w:rPr>
                <w:color w:val="FF0000"/>
                <w:sz w:val="16"/>
              </w:rPr>
            </w:pPr>
            <w:r w:rsidRPr="000F486A">
              <w:rPr>
                <w:color w:val="FF0000"/>
                <w:sz w:val="16"/>
              </w:rPr>
              <w:t>The improvement plan may include:</w:t>
            </w:r>
          </w:p>
          <w:p w14:paraId="0F410388" w14:textId="6C44D36C" w:rsidR="00071218" w:rsidRPr="000F486A" w:rsidRDefault="00071218" w:rsidP="00496442">
            <w:pPr>
              <w:pStyle w:val="ListParagraph"/>
              <w:numPr>
                <w:ilvl w:val="0"/>
                <w:numId w:val="38"/>
              </w:numPr>
              <w:shd w:val="clear" w:color="auto" w:fill="CFCFCF"/>
              <w:spacing w:line="276" w:lineRule="auto"/>
              <w:jc w:val="left"/>
              <w:rPr>
                <w:color w:val="FF0000"/>
                <w:sz w:val="16"/>
              </w:rPr>
            </w:pPr>
            <w:r w:rsidRPr="000F486A">
              <w:rPr>
                <w:color w:val="FF0000"/>
                <w:sz w:val="16"/>
              </w:rPr>
              <w:t>Increased number of shared washing or sanitary facitilies per person or family</w:t>
            </w:r>
          </w:p>
          <w:p w14:paraId="26E5BD86" w14:textId="51F98114" w:rsidR="00071218" w:rsidRPr="000F486A" w:rsidRDefault="000F486A" w:rsidP="00496442">
            <w:pPr>
              <w:pStyle w:val="ListParagraph"/>
              <w:numPr>
                <w:ilvl w:val="0"/>
                <w:numId w:val="38"/>
              </w:numPr>
              <w:shd w:val="clear" w:color="auto" w:fill="CFCFCF"/>
              <w:spacing w:line="276" w:lineRule="auto"/>
              <w:jc w:val="left"/>
              <w:rPr>
                <w:color w:val="FF0000"/>
                <w:sz w:val="16"/>
              </w:rPr>
            </w:pPr>
            <w:r>
              <w:rPr>
                <w:color w:val="FF0000"/>
                <w:sz w:val="16"/>
              </w:rPr>
              <w:t>Improved proximity / access of drinking w</w:t>
            </w:r>
            <w:r w:rsidR="00071218" w:rsidRPr="000F486A">
              <w:rPr>
                <w:color w:val="FF0000"/>
                <w:sz w:val="16"/>
              </w:rPr>
              <w:t xml:space="preserve">ater </w:t>
            </w:r>
            <w:r>
              <w:rPr>
                <w:color w:val="FF0000"/>
                <w:sz w:val="16"/>
              </w:rPr>
              <w:t>(e.g. available for</w:t>
            </w:r>
            <w:r w:rsidR="00071218" w:rsidRPr="000F486A">
              <w:rPr>
                <w:color w:val="FF0000"/>
                <w:sz w:val="16"/>
              </w:rPr>
              <w:t xml:space="preserve"> each house</w:t>
            </w:r>
            <w:r>
              <w:rPr>
                <w:color w:val="FF0000"/>
                <w:sz w:val="16"/>
              </w:rPr>
              <w:t>)</w:t>
            </w:r>
          </w:p>
        </w:tc>
      </w:tr>
    </w:tbl>
    <w:p w14:paraId="374182F9" w14:textId="578C1501" w:rsidR="00852C4E" w:rsidRPr="00662EA1" w:rsidRDefault="00852C4E" w:rsidP="0035754C">
      <w:pPr>
        <w:rPr>
          <w:sz w:val="20"/>
          <w:szCs w:val="20"/>
        </w:rPr>
      </w:pPr>
    </w:p>
    <w:p w14:paraId="08056E02" w14:textId="17B708A6" w:rsidR="003532FD" w:rsidRPr="00852C4E" w:rsidRDefault="003532FD" w:rsidP="003532FD">
      <w:pPr>
        <w:spacing w:line="240" w:lineRule="auto"/>
        <w:ind w:left="993" w:hanging="993"/>
        <w:rPr>
          <w:sz w:val="20"/>
          <w:szCs w:val="20"/>
        </w:rPr>
      </w:pPr>
      <w:r w:rsidRPr="00852C4E">
        <w:rPr>
          <w:rFonts w:eastAsia="SimSun"/>
          <w:b/>
          <w:sz w:val="20"/>
          <w:szCs w:val="20"/>
        </w:rPr>
        <w:t xml:space="preserve">Rationale: </w:t>
      </w:r>
      <w:r w:rsidRPr="00852C4E">
        <w:rPr>
          <w:sz w:val="20"/>
          <w:szCs w:val="20"/>
        </w:rPr>
        <w:t xml:space="preserve"> </w:t>
      </w:r>
      <w:r>
        <w:rPr>
          <w:sz w:val="20"/>
          <w:szCs w:val="20"/>
        </w:rPr>
        <w:t xml:space="preserve">the quality of housing and sanitary facilities provided to workers on year 0 of certification has to be regularly maintained and improved where possible. </w:t>
      </w:r>
    </w:p>
    <w:p w14:paraId="535A0171" w14:textId="77777777" w:rsidR="003532FD" w:rsidRPr="00852C4E" w:rsidRDefault="003532FD" w:rsidP="003532FD">
      <w:pPr>
        <w:spacing w:line="240" w:lineRule="auto"/>
        <w:jc w:val="left"/>
        <w:rPr>
          <w:bCs/>
          <w:sz w:val="20"/>
          <w:szCs w:val="20"/>
        </w:rPr>
      </w:pPr>
    </w:p>
    <w:p w14:paraId="3EF6272A" w14:textId="5F73DC0F" w:rsidR="003532FD" w:rsidRDefault="003532FD" w:rsidP="003532FD">
      <w:pPr>
        <w:spacing w:after="200" w:line="240" w:lineRule="auto"/>
        <w:ind w:left="993" w:hanging="993"/>
        <w:jc w:val="left"/>
        <w:rPr>
          <w:rFonts w:cs="Arial"/>
          <w:sz w:val="20"/>
          <w:szCs w:val="20"/>
        </w:rPr>
      </w:pPr>
      <w:r w:rsidRPr="00852C4E">
        <w:rPr>
          <w:rFonts w:eastAsia="SimSun"/>
          <w:b/>
          <w:sz w:val="20"/>
          <w:szCs w:val="20"/>
        </w:rPr>
        <w:t>Implications</w:t>
      </w:r>
      <w:r w:rsidRPr="00852C4E">
        <w:rPr>
          <w:b/>
          <w:sz w:val="20"/>
          <w:szCs w:val="20"/>
        </w:rPr>
        <w:t>:</w:t>
      </w:r>
      <w:r w:rsidRPr="00CE51F3">
        <w:rPr>
          <w:rFonts w:cs="Arial"/>
          <w:sz w:val="20"/>
          <w:szCs w:val="20"/>
        </w:rPr>
        <w:t xml:space="preserve"> </w:t>
      </w:r>
      <w:r w:rsidRPr="00F87B41">
        <w:rPr>
          <w:rFonts w:cs="Arial"/>
          <w:sz w:val="20"/>
          <w:szCs w:val="20"/>
        </w:rPr>
        <w:t xml:space="preserve">companies have to appoint a responsible person, for example H&amp;S officer. The responsible </w:t>
      </w:r>
      <w:r w:rsidR="00F87B41">
        <w:rPr>
          <w:rFonts w:cs="Arial"/>
          <w:sz w:val="20"/>
          <w:szCs w:val="20"/>
        </w:rPr>
        <w:t xml:space="preserve">person will carry out annual </w:t>
      </w:r>
      <w:r w:rsidRPr="00F87B41">
        <w:rPr>
          <w:rFonts w:cs="Arial"/>
          <w:sz w:val="20"/>
          <w:szCs w:val="20"/>
        </w:rPr>
        <w:t xml:space="preserve">assessment of conditions of housing and sanitary facilities in relation to quality required either by Fairtrade standard or National legislation. If capacity of organization allows to improve provided services, it is added in the improvement plan. The assessment report and improvement plan </w:t>
      </w:r>
      <w:r w:rsidR="00F87B41" w:rsidRPr="00F87B41">
        <w:rPr>
          <w:rFonts w:cs="Arial"/>
          <w:sz w:val="20"/>
          <w:szCs w:val="20"/>
        </w:rPr>
        <w:t>would also have</w:t>
      </w:r>
      <w:r w:rsidRPr="00F87B41">
        <w:rPr>
          <w:rFonts w:cs="Arial"/>
          <w:sz w:val="20"/>
          <w:szCs w:val="20"/>
        </w:rPr>
        <w:t xml:space="preserve"> to be submitted to the Compliance Committee</w:t>
      </w:r>
      <w:r w:rsidR="00F87B41" w:rsidRPr="00F87B41">
        <w:rPr>
          <w:rFonts w:cs="Arial"/>
          <w:sz w:val="20"/>
          <w:szCs w:val="20"/>
        </w:rPr>
        <w:t xml:space="preserve"> (see Topic 5.1 on compliance committee)</w:t>
      </w:r>
      <w:r w:rsidRPr="00F87B41">
        <w:rPr>
          <w:rFonts w:cs="Arial"/>
          <w:sz w:val="20"/>
          <w:szCs w:val="20"/>
        </w:rPr>
        <w:t>.</w:t>
      </w:r>
      <w:r>
        <w:rPr>
          <w:rFonts w:cs="Arial"/>
          <w:sz w:val="20"/>
          <w:szCs w:val="20"/>
        </w:rPr>
        <w:t xml:space="preserve"> </w:t>
      </w:r>
    </w:p>
    <w:p w14:paraId="4E85FB9A" w14:textId="42899A99" w:rsidR="00012417" w:rsidRPr="00C42927" w:rsidRDefault="00012417" w:rsidP="00012417">
      <w:pPr>
        <w:keepNext/>
        <w:keepLines/>
        <w:spacing w:before="120" w:after="120" w:line="240" w:lineRule="auto"/>
        <w:rPr>
          <w:b/>
          <w:color w:val="00B9E4" w:themeColor="background2"/>
          <w:sz w:val="20"/>
        </w:rPr>
      </w:pPr>
      <w:r w:rsidRPr="00961BD8">
        <w:rPr>
          <w:b/>
          <w:color w:val="00B9E4" w:themeColor="background2"/>
          <w:sz w:val="20"/>
        </w:rPr>
        <w:t xml:space="preserve">Do you </w:t>
      </w:r>
      <w:r>
        <w:rPr>
          <w:b/>
          <w:color w:val="00B9E4" w:themeColor="background2"/>
          <w:sz w:val="20"/>
        </w:rPr>
        <w:t xml:space="preserve">agree to introduce a Core/Year </w:t>
      </w:r>
      <w:r w:rsidR="004F4C5F">
        <w:rPr>
          <w:b/>
          <w:color w:val="00B9E4" w:themeColor="background2"/>
          <w:sz w:val="20"/>
        </w:rPr>
        <w:t>1</w:t>
      </w:r>
      <w:r>
        <w:rPr>
          <w:b/>
          <w:color w:val="00B9E4" w:themeColor="background2"/>
          <w:sz w:val="20"/>
        </w:rPr>
        <w:t xml:space="preserve"> requirement on r</w:t>
      </w:r>
      <w:r>
        <w:rPr>
          <w:b/>
          <w:color w:val="00B9E4"/>
          <w:sz w:val="20"/>
          <w:szCs w:val="20"/>
        </w:rPr>
        <w:t>egular assessment of housing, washing and sanitary facilities</w:t>
      </w:r>
      <w:r w:rsidRPr="00C42927">
        <w:rPr>
          <w:b/>
          <w:color w:val="00B9E4" w:themeColor="background2"/>
          <w:sz w:val="20"/>
        </w:rPr>
        <w:t>?</w:t>
      </w:r>
      <w:r>
        <w:rPr>
          <w:b/>
          <w:color w:val="00B9E4" w:themeColor="background2"/>
          <w:sz w:val="20"/>
        </w:rPr>
        <w:t xml:space="preserve"> </w:t>
      </w:r>
    </w:p>
    <w:p w14:paraId="3BA541F5" w14:textId="77777777" w:rsidR="002B16AC" w:rsidRPr="00492FC6" w:rsidRDefault="002B16AC" w:rsidP="002B16AC">
      <w:pPr>
        <w:spacing w:line="240" w:lineRule="auto"/>
        <w:rPr>
          <w:i/>
          <w:color w:val="7030A0"/>
          <w:sz w:val="18"/>
        </w:rPr>
      </w:pPr>
      <w:r w:rsidRPr="00492FC6">
        <w:rPr>
          <w:b/>
          <w:color w:val="7030A0"/>
          <w:sz w:val="18"/>
          <w:highlight w:val="lightGray"/>
        </w:rPr>
        <w:t>!</w:t>
      </w:r>
      <w:r>
        <w:rPr>
          <w:i/>
          <w:color w:val="7030A0"/>
          <w:sz w:val="18"/>
          <w:highlight w:val="lightGray"/>
        </w:rPr>
        <w:t xml:space="preserve"> </w:t>
      </w:r>
      <w:r w:rsidRPr="00492FC6">
        <w:rPr>
          <w:i/>
          <w:color w:val="7030A0"/>
          <w:sz w:val="18"/>
          <w:highlight w:val="lightGray"/>
        </w:rPr>
        <w:t xml:space="preserve">tick </w:t>
      </w:r>
      <w:r w:rsidRPr="00492FC6">
        <w:rPr>
          <w:b/>
          <w:i/>
          <w:color w:val="7030A0"/>
          <w:sz w:val="18"/>
          <w:highlight w:val="lightGray"/>
        </w:rPr>
        <w:t>one</w:t>
      </w:r>
      <w:r w:rsidRPr="00492FC6">
        <w:rPr>
          <w:i/>
          <w:color w:val="7030A0"/>
          <w:sz w:val="18"/>
          <w:highlight w:val="lightGray"/>
        </w:rPr>
        <w:t xml:space="preserve"> box only</w:t>
      </w:r>
      <w:r w:rsidRPr="00492FC6">
        <w:rPr>
          <w:i/>
          <w:color w:val="7030A0"/>
          <w:sz w:val="18"/>
        </w:rPr>
        <w:t xml:space="preserve"> </w:t>
      </w:r>
    </w:p>
    <w:p w14:paraId="4DE0218E" w14:textId="77777777" w:rsidR="002B16AC" w:rsidRPr="00C42927" w:rsidRDefault="002B16AC" w:rsidP="002B16AC">
      <w:pPr>
        <w:keepNext/>
        <w:keepLines/>
        <w:tabs>
          <w:tab w:val="left" w:pos="735"/>
        </w:tabs>
        <w:spacing w:before="120" w:after="120" w:line="240" w:lineRule="auto"/>
        <w:rPr>
          <w:sz w:val="20"/>
        </w:rPr>
      </w:pPr>
      <w:r w:rsidRPr="00C42927">
        <w:rPr>
          <w:sz w:val="20"/>
        </w:rPr>
        <w:fldChar w:fldCharType="begin">
          <w:ffData>
            <w:name w:val="Check1"/>
            <w:enabled/>
            <w:calcOnExit w:val="0"/>
            <w:checkBox>
              <w:sizeAuto/>
              <w:default w:val="0"/>
            </w:checkBox>
          </w:ffData>
        </w:fldChar>
      </w:r>
      <w:r w:rsidRPr="00C42927">
        <w:rPr>
          <w:sz w:val="20"/>
        </w:rPr>
        <w:instrText xml:space="preserve"> FORMCHECKBOX </w:instrText>
      </w:r>
      <w:r w:rsidR="00787406">
        <w:rPr>
          <w:sz w:val="20"/>
        </w:rPr>
      </w:r>
      <w:r w:rsidR="00787406">
        <w:rPr>
          <w:sz w:val="20"/>
        </w:rPr>
        <w:fldChar w:fldCharType="separate"/>
      </w:r>
      <w:r w:rsidRPr="00C42927">
        <w:rPr>
          <w:sz w:val="20"/>
        </w:rPr>
        <w:fldChar w:fldCharType="end"/>
      </w:r>
      <w:r w:rsidRPr="00C42927">
        <w:rPr>
          <w:sz w:val="20"/>
        </w:rPr>
        <w:t>Strongly agree</w:t>
      </w:r>
    </w:p>
    <w:p w14:paraId="2A741E5A" w14:textId="70A9A46D" w:rsidR="002B16AC" w:rsidRPr="00C42927" w:rsidRDefault="002B16AC" w:rsidP="002B16AC">
      <w:pPr>
        <w:keepNext/>
        <w:keepLines/>
        <w:tabs>
          <w:tab w:val="left" w:pos="735"/>
        </w:tabs>
        <w:spacing w:before="120" w:after="120" w:line="240" w:lineRule="auto"/>
        <w:rPr>
          <w:sz w:val="20"/>
        </w:rPr>
      </w:pPr>
      <w:r w:rsidRPr="00C42927">
        <w:rPr>
          <w:sz w:val="20"/>
        </w:rPr>
        <w:fldChar w:fldCharType="begin">
          <w:ffData>
            <w:name w:val="Check1"/>
            <w:enabled/>
            <w:calcOnExit w:val="0"/>
            <w:checkBox>
              <w:sizeAuto/>
              <w:default w:val="0"/>
            </w:checkBox>
          </w:ffData>
        </w:fldChar>
      </w:r>
      <w:r w:rsidRPr="00C42927">
        <w:rPr>
          <w:sz w:val="20"/>
        </w:rPr>
        <w:instrText xml:space="preserve"> FORMCHECKBOX </w:instrText>
      </w:r>
      <w:r w:rsidR="00787406">
        <w:rPr>
          <w:sz w:val="20"/>
        </w:rPr>
      </w:r>
      <w:r w:rsidR="00787406">
        <w:rPr>
          <w:sz w:val="20"/>
        </w:rPr>
        <w:fldChar w:fldCharType="separate"/>
      </w:r>
      <w:r w:rsidRPr="00C42927">
        <w:rPr>
          <w:sz w:val="20"/>
        </w:rPr>
        <w:fldChar w:fldCharType="end"/>
      </w:r>
      <w:r w:rsidRPr="00C42927">
        <w:rPr>
          <w:sz w:val="20"/>
        </w:rPr>
        <w:t>Partially agree</w:t>
      </w:r>
      <w:r w:rsidR="00176DAB">
        <w:rPr>
          <w:sz w:val="20"/>
        </w:rPr>
        <w:t xml:space="preserve"> (</w:t>
      </w:r>
      <w:r w:rsidR="00176DAB" w:rsidRPr="002B16AC">
        <w:rPr>
          <w:i/>
          <w:sz w:val="18"/>
        </w:rPr>
        <w:t>in the box below specify what part or what element you don’t agree with</w:t>
      </w:r>
      <w:r w:rsidR="00176DAB">
        <w:rPr>
          <w:sz w:val="20"/>
        </w:rPr>
        <w:t>)</w:t>
      </w:r>
    </w:p>
    <w:p w14:paraId="43BD2D66" w14:textId="77777777" w:rsidR="002B16AC" w:rsidRPr="00C42927" w:rsidRDefault="002B16AC" w:rsidP="002B16AC">
      <w:pPr>
        <w:keepNext/>
        <w:keepLines/>
        <w:tabs>
          <w:tab w:val="left" w:pos="735"/>
        </w:tabs>
        <w:spacing w:before="120" w:after="120" w:line="240" w:lineRule="auto"/>
        <w:rPr>
          <w:sz w:val="20"/>
        </w:rPr>
      </w:pPr>
      <w:r w:rsidRPr="00C42927">
        <w:rPr>
          <w:sz w:val="20"/>
        </w:rPr>
        <w:fldChar w:fldCharType="begin">
          <w:ffData>
            <w:name w:val="Check1"/>
            <w:enabled/>
            <w:calcOnExit w:val="0"/>
            <w:checkBox>
              <w:sizeAuto/>
              <w:default w:val="0"/>
            </w:checkBox>
          </w:ffData>
        </w:fldChar>
      </w:r>
      <w:r w:rsidRPr="00C42927">
        <w:rPr>
          <w:sz w:val="20"/>
        </w:rPr>
        <w:instrText xml:space="preserve"> FORMCHECKBOX </w:instrText>
      </w:r>
      <w:r w:rsidR="00787406">
        <w:rPr>
          <w:sz w:val="20"/>
        </w:rPr>
      </w:r>
      <w:r w:rsidR="00787406">
        <w:rPr>
          <w:sz w:val="20"/>
        </w:rPr>
        <w:fldChar w:fldCharType="separate"/>
      </w:r>
      <w:r w:rsidRPr="00C42927">
        <w:rPr>
          <w:sz w:val="20"/>
        </w:rPr>
        <w:fldChar w:fldCharType="end"/>
      </w:r>
      <w:r w:rsidRPr="00C42927">
        <w:rPr>
          <w:sz w:val="20"/>
        </w:rPr>
        <w:t>Disagree</w:t>
      </w:r>
    </w:p>
    <w:p w14:paraId="4B837F91" w14:textId="77777777" w:rsidR="002B16AC" w:rsidRPr="00C42927" w:rsidRDefault="002B16AC" w:rsidP="002B16AC">
      <w:pPr>
        <w:keepNext/>
        <w:keepLines/>
        <w:tabs>
          <w:tab w:val="left" w:pos="735"/>
        </w:tabs>
        <w:spacing w:before="120" w:after="120" w:line="240" w:lineRule="auto"/>
        <w:rPr>
          <w:sz w:val="20"/>
        </w:rPr>
      </w:pPr>
      <w:r w:rsidRPr="00C42927">
        <w:rPr>
          <w:sz w:val="20"/>
        </w:rPr>
        <w:fldChar w:fldCharType="begin">
          <w:ffData>
            <w:name w:val="Check1"/>
            <w:enabled/>
            <w:calcOnExit w:val="0"/>
            <w:checkBox>
              <w:sizeAuto/>
              <w:default w:val="0"/>
            </w:checkBox>
          </w:ffData>
        </w:fldChar>
      </w:r>
      <w:r w:rsidRPr="00C42927">
        <w:rPr>
          <w:sz w:val="20"/>
        </w:rPr>
        <w:instrText xml:space="preserve"> FORMCHECKBOX </w:instrText>
      </w:r>
      <w:r w:rsidR="00787406">
        <w:rPr>
          <w:sz w:val="20"/>
        </w:rPr>
      </w:r>
      <w:r w:rsidR="00787406">
        <w:rPr>
          <w:sz w:val="20"/>
        </w:rPr>
        <w:fldChar w:fldCharType="separate"/>
      </w:r>
      <w:r w:rsidRPr="00C42927">
        <w:rPr>
          <w:sz w:val="20"/>
        </w:rPr>
        <w:fldChar w:fldCharType="end"/>
      </w:r>
      <w:r w:rsidRPr="00C42927">
        <w:rPr>
          <w:sz w:val="20"/>
        </w:rPr>
        <w:t>Not relevant to me / I don’t know</w:t>
      </w:r>
    </w:p>
    <w:p w14:paraId="21EBDAE9" w14:textId="77777777" w:rsidR="00012417" w:rsidRPr="00F2148E" w:rsidRDefault="00012417" w:rsidP="00012417">
      <w:pPr>
        <w:rPr>
          <w:b/>
          <w:sz w:val="20"/>
          <w:szCs w:val="28"/>
        </w:rPr>
      </w:pPr>
    </w:p>
    <w:p w14:paraId="7039EB2B" w14:textId="77777777" w:rsidR="00012417" w:rsidRPr="00F2148E" w:rsidRDefault="00012417" w:rsidP="00012417">
      <w:pPr>
        <w:rPr>
          <w:b/>
          <w:sz w:val="16"/>
        </w:rPr>
      </w:pPr>
      <w:r w:rsidRPr="00F2148E">
        <w:rPr>
          <w:b/>
          <w:sz w:val="20"/>
          <w:szCs w:val="28"/>
        </w:rPr>
        <w:t>Please explain your rationale here:</w:t>
      </w:r>
      <w:r w:rsidRPr="00F2148E">
        <w:rPr>
          <w:b/>
          <w:sz w:val="16"/>
        </w:rPr>
        <w:t xml:space="preserve"> </w:t>
      </w:r>
    </w:p>
    <w:p w14:paraId="78FFB83E" w14:textId="77777777" w:rsidR="00012417" w:rsidRPr="00F2148E" w:rsidRDefault="00012417" w:rsidP="00012417">
      <w:pPr>
        <w:pBdr>
          <w:top w:val="single" w:sz="4" w:space="1" w:color="262626" w:themeColor="text1" w:themeTint="D9"/>
          <w:left w:val="single" w:sz="4" w:space="4" w:color="262626" w:themeColor="text1" w:themeTint="D9"/>
          <w:bottom w:val="single" w:sz="4" w:space="1" w:color="262626" w:themeColor="text1" w:themeTint="D9"/>
          <w:right w:val="single" w:sz="4" w:space="4" w:color="262626" w:themeColor="text1" w:themeTint="D9"/>
        </w:pBdr>
        <w:rPr>
          <w:sz w:val="24"/>
          <w:szCs w:val="20"/>
        </w:rPr>
      </w:pPr>
      <w:r w:rsidRPr="00F2148E">
        <w:rPr>
          <w:sz w:val="20"/>
        </w:rPr>
        <w:fldChar w:fldCharType="begin">
          <w:ffData>
            <w:name w:val="Text9"/>
            <w:enabled/>
            <w:calcOnExit w:val="0"/>
            <w:textInput/>
          </w:ffData>
        </w:fldChar>
      </w:r>
      <w:r w:rsidRPr="00F2148E">
        <w:rPr>
          <w:sz w:val="20"/>
        </w:rPr>
        <w:instrText xml:space="preserve"> FORMTEXT </w:instrText>
      </w:r>
      <w:r w:rsidRPr="00F2148E">
        <w:rPr>
          <w:sz w:val="20"/>
        </w:rPr>
      </w:r>
      <w:r w:rsidRPr="00F2148E">
        <w:rPr>
          <w:sz w:val="20"/>
        </w:rPr>
        <w:fldChar w:fldCharType="separate"/>
      </w:r>
      <w:r w:rsidRPr="00F2148E">
        <w:rPr>
          <w:noProof/>
          <w:sz w:val="20"/>
        </w:rPr>
        <w:t> </w:t>
      </w:r>
      <w:r w:rsidRPr="00F2148E">
        <w:rPr>
          <w:noProof/>
          <w:sz w:val="20"/>
        </w:rPr>
        <w:t> </w:t>
      </w:r>
      <w:r w:rsidRPr="00F2148E">
        <w:rPr>
          <w:noProof/>
          <w:sz w:val="20"/>
        </w:rPr>
        <w:t> </w:t>
      </w:r>
      <w:r w:rsidRPr="00F2148E">
        <w:rPr>
          <w:noProof/>
          <w:sz w:val="20"/>
        </w:rPr>
        <w:t> </w:t>
      </w:r>
      <w:r w:rsidRPr="00F2148E">
        <w:rPr>
          <w:noProof/>
          <w:sz w:val="20"/>
        </w:rPr>
        <w:t> </w:t>
      </w:r>
      <w:r w:rsidRPr="00F2148E">
        <w:rPr>
          <w:sz w:val="20"/>
        </w:rPr>
        <w:fldChar w:fldCharType="end"/>
      </w:r>
    </w:p>
    <w:p w14:paraId="24967247" w14:textId="7C4D6DBE" w:rsidR="00102E97" w:rsidRDefault="00102E97" w:rsidP="0035754C">
      <w:pPr>
        <w:rPr>
          <w:sz w:val="20"/>
          <w:szCs w:val="20"/>
          <w:lang w:val="en-US"/>
        </w:rPr>
      </w:pPr>
    </w:p>
    <w:p w14:paraId="41780411" w14:textId="77777777" w:rsidR="004F4C5F" w:rsidRDefault="004F4C5F" w:rsidP="0035754C">
      <w:pPr>
        <w:rPr>
          <w:sz w:val="20"/>
          <w:szCs w:val="20"/>
          <w:lang w:val="en-US"/>
        </w:rPr>
      </w:pPr>
    </w:p>
    <w:p w14:paraId="7D0C7BEF" w14:textId="0DF3D6D3" w:rsidR="00012417" w:rsidRPr="00C42927" w:rsidRDefault="00012417" w:rsidP="00012417">
      <w:pPr>
        <w:keepNext/>
        <w:keepLines/>
        <w:spacing w:before="120" w:after="120" w:line="240" w:lineRule="auto"/>
        <w:rPr>
          <w:b/>
          <w:color w:val="00B9E4" w:themeColor="background2"/>
          <w:sz w:val="20"/>
        </w:rPr>
      </w:pPr>
      <w:r w:rsidRPr="00961BD8">
        <w:rPr>
          <w:b/>
          <w:color w:val="00B9E4" w:themeColor="background2"/>
          <w:sz w:val="20"/>
        </w:rPr>
        <w:t xml:space="preserve">Do you </w:t>
      </w:r>
      <w:r>
        <w:rPr>
          <w:b/>
          <w:color w:val="00B9E4" w:themeColor="background2"/>
          <w:sz w:val="20"/>
        </w:rPr>
        <w:t xml:space="preserve">agree that this assessment to be carried out </w:t>
      </w:r>
      <w:r w:rsidR="00F87B41">
        <w:rPr>
          <w:b/>
          <w:color w:val="00B9E4" w:themeColor="background2"/>
          <w:sz w:val="20"/>
        </w:rPr>
        <w:t xml:space="preserve">annually by the </w:t>
      </w:r>
      <w:r>
        <w:rPr>
          <w:b/>
          <w:color w:val="00B9E4" w:themeColor="background2"/>
          <w:sz w:val="20"/>
        </w:rPr>
        <w:t>appoint</w:t>
      </w:r>
      <w:r w:rsidR="00F87B41">
        <w:rPr>
          <w:b/>
          <w:color w:val="00B9E4" w:themeColor="background2"/>
          <w:sz w:val="20"/>
        </w:rPr>
        <w:t>ed</w:t>
      </w:r>
      <w:r>
        <w:rPr>
          <w:b/>
          <w:color w:val="00B9E4" w:themeColor="background2"/>
          <w:sz w:val="20"/>
        </w:rPr>
        <w:t xml:space="preserve"> responsible person</w:t>
      </w:r>
      <w:r w:rsidRPr="00C42927">
        <w:rPr>
          <w:b/>
          <w:color w:val="00B9E4" w:themeColor="background2"/>
          <w:sz w:val="20"/>
        </w:rPr>
        <w:t>?</w:t>
      </w:r>
      <w:r>
        <w:rPr>
          <w:b/>
          <w:color w:val="00B9E4" w:themeColor="background2"/>
          <w:sz w:val="20"/>
        </w:rPr>
        <w:t xml:space="preserve"> </w:t>
      </w:r>
    </w:p>
    <w:p w14:paraId="50E87D66" w14:textId="77777777" w:rsidR="00746C62" w:rsidRPr="00492FC6" w:rsidRDefault="00746C62" w:rsidP="00746C62">
      <w:pPr>
        <w:spacing w:line="240" w:lineRule="auto"/>
        <w:rPr>
          <w:i/>
          <w:color w:val="7030A0"/>
          <w:sz w:val="18"/>
        </w:rPr>
      </w:pPr>
      <w:r w:rsidRPr="00492FC6">
        <w:rPr>
          <w:b/>
          <w:color w:val="7030A0"/>
          <w:sz w:val="18"/>
          <w:highlight w:val="lightGray"/>
        </w:rPr>
        <w:t>!</w:t>
      </w:r>
      <w:r>
        <w:rPr>
          <w:i/>
          <w:color w:val="7030A0"/>
          <w:sz w:val="18"/>
          <w:highlight w:val="lightGray"/>
        </w:rPr>
        <w:t xml:space="preserve"> </w:t>
      </w:r>
      <w:r w:rsidRPr="00492FC6">
        <w:rPr>
          <w:i/>
          <w:color w:val="7030A0"/>
          <w:sz w:val="18"/>
          <w:highlight w:val="lightGray"/>
        </w:rPr>
        <w:t xml:space="preserve">tick </w:t>
      </w:r>
      <w:r w:rsidRPr="00492FC6">
        <w:rPr>
          <w:b/>
          <w:i/>
          <w:color w:val="7030A0"/>
          <w:sz w:val="18"/>
          <w:highlight w:val="lightGray"/>
        </w:rPr>
        <w:t>one</w:t>
      </w:r>
      <w:r w:rsidRPr="00492FC6">
        <w:rPr>
          <w:i/>
          <w:color w:val="7030A0"/>
          <w:sz w:val="18"/>
          <w:highlight w:val="lightGray"/>
        </w:rPr>
        <w:t xml:space="preserve"> box only</w:t>
      </w:r>
      <w:r w:rsidRPr="00492FC6">
        <w:rPr>
          <w:i/>
          <w:color w:val="7030A0"/>
          <w:sz w:val="18"/>
        </w:rPr>
        <w:t xml:space="preserve"> </w:t>
      </w:r>
    </w:p>
    <w:p w14:paraId="021F9976" w14:textId="77777777" w:rsidR="00746C62" w:rsidRPr="00C42927" w:rsidRDefault="00746C62" w:rsidP="00746C62">
      <w:pPr>
        <w:keepNext/>
        <w:keepLines/>
        <w:tabs>
          <w:tab w:val="left" w:pos="735"/>
        </w:tabs>
        <w:spacing w:before="120" w:after="120" w:line="240" w:lineRule="auto"/>
        <w:rPr>
          <w:sz w:val="20"/>
        </w:rPr>
      </w:pPr>
      <w:r w:rsidRPr="00C42927">
        <w:rPr>
          <w:sz w:val="20"/>
        </w:rPr>
        <w:fldChar w:fldCharType="begin">
          <w:ffData>
            <w:name w:val="Check1"/>
            <w:enabled/>
            <w:calcOnExit w:val="0"/>
            <w:checkBox>
              <w:sizeAuto/>
              <w:default w:val="0"/>
            </w:checkBox>
          </w:ffData>
        </w:fldChar>
      </w:r>
      <w:r w:rsidRPr="00C42927">
        <w:rPr>
          <w:sz w:val="20"/>
        </w:rPr>
        <w:instrText xml:space="preserve"> FORMCHECKBOX </w:instrText>
      </w:r>
      <w:r w:rsidR="00787406">
        <w:rPr>
          <w:sz w:val="20"/>
        </w:rPr>
      </w:r>
      <w:r w:rsidR="00787406">
        <w:rPr>
          <w:sz w:val="20"/>
        </w:rPr>
        <w:fldChar w:fldCharType="separate"/>
      </w:r>
      <w:r w:rsidRPr="00C42927">
        <w:rPr>
          <w:sz w:val="20"/>
        </w:rPr>
        <w:fldChar w:fldCharType="end"/>
      </w:r>
      <w:r w:rsidRPr="00C42927">
        <w:rPr>
          <w:sz w:val="20"/>
        </w:rPr>
        <w:t>Strongly agree</w:t>
      </w:r>
    </w:p>
    <w:p w14:paraId="114EEA75" w14:textId="05D5DF2E" w:rsidR="00746C62" w:rsidRPr="00C42927" w:rsidRDefault="00746C62" w:rsidP="00746C62">
      <w:pPr>
        <w:keepNext/>
        <w:keepLines/>
        <w:tabs>
          <w:tab w:val="left" w:pos="735"/>
        </w:tabs>
        <w:spacing w:before="120" w:after="120" w:line="240" w:lineRule="auto"/>
        <w:rPr>
          <w:sz w:val="20"/>
        </w:rPr>
      </w:pPr>
      <w:r w:rsidRPr="00C42927">
        <w:rPr>
          <w:sz w:val="20"/>
        </w:rPr>
        <w:fldChar w:fldCharType="begin">
          <w:ffData>
            <w:name w:val="Check1"/>
            <w:enabled/>
            <w:calcOnExit w:val="0"/>
            <w:checkBox>
              <w:sizeAuto/>
              <w:default w:val="0"/>
            </w:checkBox>
          </w:ffData>
        </w:fldChar>
      </w:r>
      <w:r w:rsidRPr="00C42927">
        <w:rPr>
          <w:sz w:val="20"/>
        </w:rPr>
        <w:instrText xml:space="preserve"> FORMCHECKBOX </w:instrText>
      </w:r>
      <w:r w:rsidR="00787406">
        <w:rPr>
          <w:sz w:val="20"/>
        </w:rPr>
      </w:r>
      <w:r w:rsidR="00787406">
        <w:rPr>
          <w:sz w:val="20"/>
        </w:rPr>
        <w:fldChar w:fldCharType="separate"/>
      </w:r>
      <w:r w:rsidRPr="00C42927">
        <w:rPr>
          <w:sz w:val="20"/>
        </w:rPr>
        <w:fldChar w:fldCharType="end"/>
      </w:r>
      <w:r w:rsidRPr="00C42927">
        <w:rPr>
          <w:sz w:val="20"/>
        </w:rPr>
        <w:t>Partially agree</w:t>
      </w:r>
      <w:r w:rsidR="00176DAB">
        <w:rPr>
          <w:sz w:val="20"/>
        </w:rPr>
        <w:t xml:space="preserve"> (</w:t>
      </w:r>
      <w:r w:rsidR="00176DAB" w:rsidRPr="002B16AC">
        <w:rPr>
          <w:i/>
          <w:sz w:val="18"/>
        </w:rPr>
        <w:t>in the box below specify what part or what element you don’t agree with</w:t>
      </w:r>
      <w:r w:rsidR="00176DAB">
        <w:rPr>
          <w:sz w:val="20"/>
        </w:rPr>
        <w:t>)</w:t>
      </w:r>
    </w:p>
    <w:p w14:paraId="1B8552E4" w14:textId="77777777" w:rsidR="00746C62" w:rsidRPr="00C42927" w:rsidRDefault="00746C62" w:rsidP="00746C62">
      <w:pPr>
        <w:keepNext/>
        <w:keepLines/>
        <w:tabs>
          <w:tab w:val="left" w:pos="735"/>
        </w:tabs>
        <w:spacing w:before="120" w:after="120" w:line="240" w:lineRule="auto"/>
        <w:rPr>
          <w:sz w:val="20"/>
        </w:rPr>
      </w:pPr>
      <w:r w:rsidRPr="00C42927">
        <w:rPr>
          <w:sz w:val="20"/>
        </w:rPr>
        <w:fldChar w:fldCharType="begin">
          <w:ffData>
            <w:name w:val="Check1"/>
            <w:enabled/>
            <w:calcOnExit w:val="0"/>
            <w:checkBox>
              <w:sizeAuto/>
              <w:default w:val="0"/>
            </w:checkBox>
          </w:ffData>
        </w:fldChar>
      </w:r>
      <w:r w:rsidRPr="00C42927">
        <w:rPr>
          <w:sz w:val="20"/>
        </w:rPr>
        <w:instrText xml:space="preserve"> FORMCHECKBOX </w:instrText>
      </w:r>
      <w:r w:rsidR="00787406">
        <w:rPr>
          <w:sz w:val="20"/>
        </w:rPr>
      </w:r>
      <w:r w:rsidR="00787406">
        <w:rPr>
          <w:sz w:val="20"/>
        </w:rPr>
        <w:fldChar w:fldCharType="separate"/>
      </w:r>
      <w:r w:rsidRPr="00C42927">
        <w:rPr>
          <w:sz w:val="20"/>
        </w:rPr>
        <w:fldChar w:fldCharType="end"/>
      </w:r>
      <w:r w:rsidRPr="00C42927">
        <w:rPr>
          <w:sz w:val="20"/>
        </w:rPr>
        <w:t>Disagree</w:t>
      </w:r>
    </w:p>
    <w:p w14:paraId="64C9AAC6" w14:textId="77777777" w:rsidR="00746C62" w:rsidRPr="00C42927" w:rsidRDefault="00746C62" w:rsidP="00746C62">
      <w:pPr>
        <w:keepNext/>
        <w:keepLines/>
        <w:tabs>
          <w:tab w:val="left" w:pos="735"/>
        </w:tabs>
        <w:spacing w:before="120" w:after="120" w:line="240" w:lineRule="auto"/>
        <w:rPr>
          <w:sz w:val="20"/>
        </w:rPr>
      </w:pPr>
      <w:r w:rsidRPr="00C42927">
        <w:rPr>
          <w:sz w:val="20"/>
        </w:rPr>
        <w:fldChar w:fldCharType="begin">
          <w:ffData>
            <w:name w:val="Check1"/>
            <w:enabled/>
            <w:calcOnExit w:val="0"/>
            <w:checkBox>
              <w:sizeAuto/>
              <w:default w:val="0"/>
            </w:checkBox>
          </w:ffData>
        </w:fldChar>
      </w:r>
      <w:r w:rsidRPr="00C42927">
        <w:rPr>
          <w:sz w:val="20"/>
        </w:rPr>
        <w:instrText xml:space="preserve"> FORMCHECKBOX </w:instrText>
      </w:r>
      <w:r w:rsidR="00787406">
        <w:rPr>
          <w:sz w:val="20"/>
        </w:rPr>
      </w:r>
      <w:r w:rsidR="00787406">
        <w:rPr>
          <w:sz w:val="20"/>
        </w:rPr>
        <w:fldChar w:fldCharType="separate"/>
      </w:r>
      <w:r w:rsidRPr="00C42927">
        <w:rPr>
          <w:sz w:val="20"/>
        </w:rPr>
        <w:fldChar w:fldCharType="end"/>
      </w:r>
      <w:r w:rsidRPr="00C42927">
        <w:rPr>
          <w:sz w:val="20"/>
        </w:rPr>
        <w:t>Not relevant to me / I don’t know</w:t>
      </w:r>
    </w:p>
    <w:p w14:paraId="6138AC54" w14:textId="77777777" w:rsidR="00012417" w:rsidRDefault="00012417" w:rsidP="00012417">
      <w:pPr>
        <w:rPr>
          <w:sz w:val="20"/>
          <w:szCs w:val="28"/>
        </w:rPr>
      </w:pPr>
    </w:p>
    <w:p w14:paraId="56380E39" w14:textId="77777777" w:rsidR="00012417" w:rsidRPr="00F2148E" w:rsidRDefault="00012417" w:rsidP="00012417">
      <w:pPr>
        <w:rPr>
          <w:b/>
          <w:sz w:val="16"/>
        </w:rPr>
      </w:pPr>
      <w:r w:rsidRPr="00F2148E">
        <w:rPr>
          <w:b/>
          <w:sz w:val="20"/>
          <w:szCs w:val="28"/>
        </w:rPr>
        <w:t>Please explain your rationale here:</w:t>
      </w:r>
      <w:r w:rsidRPr="00F2148E">
        <w:rPr>
          <w:b/>
          <w:sz w:val="16"/>
        </w:rPr>
        <w:t xml:space="preserve"> </w:t>
      </w:r>
    </w:p>
    <w:p w14:paraId="3F867647" w14:textId="77777777" w:rsidR="00012417" w:rsidRPr="00F2148E" w:rsidRDefault="00012417" w:rsidP="00012417">
      <w:pPr>
        <w:pBdr>
          <w:top w:val="single" w:sz="4" w:space="1" w:color="262626" w:themeColor="text1" w:themeTint="D9"/>
          <w:left w:val="single" w:sz="4" w:space="4" w:color="262626" w:themeColor="text1" w:themeTint="D9"/>
          <w:bottom w:val="single" w:sz="4" w:space="1" w:color="262626" w:themeColor="text1" w:themeTint="D9"/>
          <w:right w:val="single" w:sz="4" w:space="4" w:color="262626" w:themeColor="text1" w:themeTint="D9"/>
        </w:pBdr>
        <w:rPr>
          <w:sz w:val="24"/>
          <w:szCs w:val="20"/>
        </w:rPr>
      </w:pPr>
      <w:r w:rsidRPr="00F2148E">
        <w:rPr>
          <w:sz w:val="20"/>
        </w:rPr>
        <w:fldChar w:fldCharType="begin">
          <w:ffData>
            <w:name w:val="Text9"/>
            <w:enabled/>
            <w:calcOnExit w:val="0"/>
            <w:textInput/>
          </w:ffData>
        </w:fldChar>
      </w:r>
      <w:r w:rsidRPr="00F2148E">
        <w:rPr>
          <w:sz w:val="20"/>
        </w:rPr>
        <w:instrText xml:space="preserve"> FORMTEXT </w:instrText>
      </w:r>
      <w:r w:rsidRPr="00F2148E">
        <w:rPr>
          <w:sz w:val="20"/>
        </w:rPr>
      </w:r>
      <w:r w:rsidRPr="00F2148E">
        <w:rPr>
          <w:sz w:val="20"/>
        </w:rPr>
        <w:fldChar w:fldCharType="separate"/>
      </w:r>
      <w:r w:rsidRPr="00F2148E">
        <w:rPr>
          <w:noProof/>
          <w:sz w:val="20"/>
        </w:rPr>
        <w:t> </w:t>
      </w:r>
      <w:r w:rsidRPr="00F2148E">
        <w:rPr>
          <w:noProof/>
          <w:sz w:val="20"/>
        </w:rPr>
        <w:t> </w:t>
      </w:r>
      <w:r w:rsidRPr="00F2148E">
        <w:rPr>
          <w:noProof/>
          <w:sz w:val="20"/>
        </w:rPr>
        <w:t> </w:t>
      </w:r>
      <w:r w:rsidRPr="00F2148E">
        <w:rPr>
          <w:noProof/>
          <w:sz w:val="20"/>
        </w:rPr>
        <w:t> </w:t>
      </w:r>
      <w:r w:rsidRPr="00F2148E">
        <w:rPr>
          <w:noProof/>
          <w:sz w:val="20"/>
        </w:rPr>
        <w:t> </w:t>
      </w:r>
      <w:r w:rsidRPr="00F2148E">
        <w:rPr>
          <w:sz w:val="20"/>
        </w:rPr>
        <w:fldChar w:fldCharType="end"/>
      </w:r>
    </w:p>
    <w:p w14:paraId="247445E8" w14:textId="7A3C6AAC" w:rsidR="00012417" w:rsidRDefault="00012417" w:rsidP="00012417">
      <w:pPr>
        <w:rPr>
          <w:sz w:val="20"/>
          <w:szCs w:val="20"/>
          <w:lang w:val="en-US"/>
        </w:rPr>
      </w:pPr>
    </w:p>
    <w:p w14:paraId="7AD54011" w14:textId="77777777" w:rsidR="001F5AAC" w:rsidRDefault="001F5AAC" w:rsidP="00012417">
      <w:pPr>
        <w:rPr>
          <w:sz w:val="20"/>
          <w:szCs w:val="20"/>
          <w:lang w:val="en-US"/>
        </w:rPr>
      </w:pPr>
    </w:p>
    <w:p w14:paraId="5A7C3131" w14:textId="67183800" w:rsidR="00852C4E" w:rsidRDefault="00852C4E" w:rsidP="0035754C">
      <w:pPr>
        <w:rPr>
          <w:sz w:val="20"/>
          <w:szCs w:val="20"/>
          <w:lang w:val="en-US"/>
        </w:rPr>
      </w:pPr>
    </w:p>
    <w:p w14:paraId="7CEFCE4A" w14:textId="76734898" w:rsidR="00D3066B" w:rsidRPr="00195453" w:rsidRDefault="00F473F7" w:rsidP="00195453">
      <w:pPr>
        <w:pStyle w:val="Heading3"/>
        <w:rPr>
          <w:rFonts w:ascii="Arial" w:hAnsi="Arial" w:cs="Arial"/>
          <w:color w:val="000000" w:themeColor="text1"/>
        </w:rPr>
      </w:pPr>
      <w:bookmarkStart w:id="29" w:name="_Toc10027254"/>
      <w:bookmarkStart w:id="30" w:name="_Toc10048741"/>
      <w:bookmarkStart w:id="31" w:name="_Toc11131053"/>
      <w:bookmarkStart w:id="32" w:name="_Toc54868171"/>
      <w:r>
        <w:rPr>
          <w:rFonts w:ascii="Arial" w:hAnsi="Arial" w:cs="Arial"/>
          <w:color w:val="000000" w:themeColor="text1"/>
        </w:rPr>
        <w:t>3</w:t>
      </w:r>
      <w:r w:rsidR="00D3066B" w:rsidRPr="00195453">
        <w:rPr>
          <w:rFonts w:ascii="Arial" w:hAnsi="Arial" w:cs="Arial"/>
          <w:color w:val="000000" w:themeColor="text1"/>
        </w:rPr>
        <w:t>.3 Freedom of Association and Collective Bargaining</w:t>
      </w:r>
      <w:bookmarkEnd w:id="29"/>
      <w:bookmarkEnd w:id="30"/>
      <w:bookmarkEnd w:id="31"/>
      <w:bookmarkEnd w:id="32"/>
    </w:p>
    <w:p w14:paraId="460F358E" w14:textId="58B9BF18" w:rsidR="00852C4E" w:rsidRPr="00757BB3" w:rsidRDefault="00852C4E" w:rsidP="0064730F">
      <w:pPr>
        <w:spacing w:line="276" w:lineRule="auto"/>
        <w:rPr>
          <w:sz w:val="20"/>
        </w:rPr>
      </w:pPr>
      <w:r w:rsidRPr="00757BB3">
        <w:rPr>
          <w:sz w:val="20"/>
        </w:rPr>
        <w:t>In the first consultation round stakeholders expressed concerns in relation to the scope and limitations of NGOs activit</w:t>
      </w:r>
      <w:r w:rsidR="00CF714B" w:rsidRPr="00757BB3">
        <w:rPr>
          <w:sz w:val="20"/>
        </w:rPr>
        <w:t xml:space="preserve">ies on premises of plantations. </w:t>
      </w:r>
      <w:r w:rsidR="00DE6B1B">
        <w:rPr>
          <w:sz w:val="20"/>
        </w:rPr>
        <w:t>One of the</w:t>
      </w:r>
      <w:r w:rsidR="0064730F" w:rsidRPr="00757BB3">
        <w:rPr>
          <w:sz w:val="20"/>
        </w:rPr>
        <w:t xml:space="preserve"> </w:t>
      </w:r>
      <w:r w:rsidR="00CF714B" w:rsidRPr="00757BB3">
        <w:rPr>
          <w:sz w:val="20"/>
        </w:rPr>
        <w:t>suggestion</w:t>
      </w:r>
      <w:r w:rsidR="00DE6B1B">
        <w:rPr>
          <w:sz w:val="20"/>
        </w:rPr>
        <w:t>s</w:t>
      </w:r>
      <w:r w:rsidR="00CF714B" w:rsidRPr="00757BB3">
        <w:rPr>
          <w:sz w:val="20"/>
        </w:rPr>
        <w:t xml:space="preserve"> was to modify the text of requirement so that it is c</w:t>
      </w:r>
      <w:r w:rsidR="0064730F" w:rsidRPr="00757BB3">
        <w:rPr>
          <w:sz w:val="20"/>
        </w:rPr>
        <w:t>hecked reactively in the audit.</w:t>
      </w:r>
    </w:p>
    <w:p w14:paraId="3CEAA4F0" w14:textId="77777777" w:rsidR="008957AD" w:rsidRPr="00757BB3" w:rsidRDefault="008957AD" w:rsidP="008957AD">
      <w:pPr>
        <w:spacing w:before="120" w:line="288" w:lineRule="auto"/>
        <w:rPr>
          <w:sz w:val="20"/>
          <w:szCs w:val="20"/>
        </w:rPr>
      </w:pPr>
      <w:r w:rsidRPr="00757BB3">
        <w:rPr>
          <w:sz w:val="20"/>
        </w:rPr>
        <w:t xml:space="preserve">Apart from the existing trade union organizations, </w:t>
      </w:r>
      <w:r w:rsidRPr="00757BB3">
        <w:rPr>
          <w:sz w:val="20"/>
          <w:szCs w:val="20"/>
        </w:rPr>
        <w:t xml:space="preserve">Human Rights / Labour Rights NGOs could also be an effective resource for workers - providing services to workers for capacity building and worker education on and rights in the workplace. </w:t>
      </w:r>
    </w:p>
    <w:p w14:paraId="0FC83680" w14:textId="6B8FFE39" w:rsidR="008957AD" w:rsidRPr="00757BB3" w:rsidRDefault="008957AD" w:rsidP="008957AD">
      <w:pPr>
        <w:spacing w:before="120" w:line="288" w:lineRule="auto"/>
        <w:rPr>
          <w:sz w:val="20"/>
          <w:szCs w:val="20"/>
        </w:rPr>
      </w:pPr>
      <w:r w:rsidRPr="00757BB3">
        <w:rPr>
          <w:sz w:val="20"/>
          <w:szCs w:val="20"/>
        </w:rPr>
        <w:t xml:space="preserve">Therefore, the scope and limitations of NGOs activities could be clarified in the request that is sent to the management of the estate. For example, a specialized Human/Labour Rights NGOs could help to educate workers on how to best organize themselves in trade unions, or other worker committees, engage in social dialogue and negotiate with their employer on terms and conditions of employment and housing. </w:t>
      </w:r>
    </w:p>
    <w:p w14:paraId="77BDE45D" w14:textId="66739322" w:rsidR="00CF714B" w:rsidRDefault="008957AD" w:rsidP="008957AD">
      <w:pPr>
        <w:spacing w:before="120" w:line="288" w:lineRule="auto"/>
        <w:rPr>
          <w:sz w:val="20"/>
        </w:rPr>
      </w:pPr>
      <w:r w:rsidRPr="00757BB3">
        <w:rPr>
          <w:sz w:val="20"/>
        </w:rPr>
        <w:t xml:space="preserve">The proposed </w:t>
      </w:r>
      <w:r w:rsidR="00CF714B" w:rsidRPr="00757BB3">
        <w:rPr>
          <w:sz w:val="20"/>
        </w:rPr>
        <w:t>requirement would be built on and expand the Core/Year 0 requirement in the HL standard, allowing trade union representatives to meet with workers. Also this change would be even more relevant in places, where Trade Union activities and representation are impaired.</w:t>
      </w:r>
    </w:p>
    <w:p w14:paraId="5ACCFF37" w14:textId="77777777" w:rsidR="00852C4E" w:rsidRPr="00757BB3" w:rsidRDefault="00852C4E" w:rsidP="00757BB3">
      <w:pPr>
        <w:spacing w:before="120" w:after="200" w:line="240" w:lineRule="auto"/>
        <w:jc w:val="left"/>
        <w:rPr>
          <w:rFonts w:eastAsia="SimSun"/>
          <w:b/>
          <w:sz w:val="20"/>
        </w:rPr>
      </w:pPr>
      <w:r w:rsidRPr="00757BB3">
        <w:rPr>
          <w:rFonts w:eastAsia="SimSun"/>
          <w:b/>
          <w:sz w:val="20"/>
        </w:rPr>
        <w:t>The proposal aims at:</w:t>
      </w:r>
    </w:p>
    <w:p w14:paraId="7C461329" w14:textId="47544C87" w:rsidR="00184E9F" w:rsidRPr="00E907F1" w:rsidRDefault="00852C4E" w:rsidP="009E61EE">
      <w:pPr>
        <w:pStyle w:val="ListParagraph"/>
        <w:numPr>
          <w:ilvl w:val="0"/>
          <w:numId w:val="29"/>
        </w:numPr>
        <w:spacing w:before="120" w:line="288" w:lineRule="auto"/>
        <w:rPr>
          <w:rFonts w:eastAsia="SimSun"/>
          <w:b/>
          <w:sz w:val="20"/>
        </w:rPr>
      </w:pPr>
      <w:r w:rsidRPr="00E907F1">
        <w:rPr>
          <w:sz w:val="20"/>
        </w:rPr>
        <w:t xml:space="preserve">introducing a new requirement, </w:t>
      </w:r>
      <w:r w:rsidR="008957AD" w:rsidRPr="00E907F1">
        <w:rPr>
          <w:sz w:val="20"/>
        </w:rPr>
        <w:t>that would be checked reactively in case the request</w:t>
      </w:r>
      <w:r w:rsidR="007E4ED5" w:rsidRPr="00E907F1">
        <w:rPr>
          <w:sz w:val="20"/>
        </w:rPr>
        <w:t xml:space="preserve"> or notification</w:t>
      </w:r>
      <w:r w:rsidR="008957AD" w:rsidRPr="00E907F1">
        <w:rPr>
          <w:sz w:val="20"/>
        </w:rPr>
        <w:t xml:space="preserve"> for</w:t>
      </w:r>
      <w:r w:rsidRPr="00E907F1">
        <w:rPr>
          <w:sz w:val="20"/>
        </w:rPr>
        <w:t xml:space="preserve"> Human Rights / Labour Rights NGOs to meet with workers </w:t>
      </w:r>
      <w:r w:rsidR="008957AD" w:rsidRPr="00E907F1">
        <w:rPr>
          <w:sz w:val="20"/>
        </w:rPr>
        <w:t>was denied</w:t>
      </w:r>
      <w:r w:rsidR="00E907F1" w:rsidRPr="00E907F1">
        <w:rPr>
          <w:sz w:val="20"/>
        </w:rPr>
        <w:t xml:space="preserve"> and </w:t>
      </w:r>
      <w:r w:rsidR="00184E9F" w:rsidRPr="00E907F1">
        <w:rPr>
          <w:sz w:val="20"/>
        </w:rPr>
        <w:t xml:space="preserve">introduce </w:t>
      </w:r>
      <w:r w:rsidR="00E907F1">
        <w:rPr>
          <w:sz w:val="20"/>
        </w:rPr>
        <w:t>clarification in the guidance on the cases when a notification is not needed</w:t>
      </w:r>
      <w:r w:rsidR="00184E9F" w:rsidRPr="00E907F1">
        <w:rPr>
          <w:sz w:val="20"/>
        </w:rPr>
        <w:t xml:space="preserve">; </w:t>
      </w:r>
    </w:p>
    <w:p w14:paraId="0E80F984" w14:textId="77777777" w:rsidR="00E907F1" w:rsidRDefault="00E907F1" w:rsidP="00E907F1">
      <w:pPr>
        <w:spacing w:line="276" w:lineRule="auto"/>
        <w:rPr>
          <w:b/>
          <w:sz w:val="20"/>
        </w:rPr>
      </w:pPr>
    </w:p>
    <w:p w14:paraId="13E7F9FA" w14:textId="1D2D6DC9" w:rsidR="00E907F1" w:rsidRPr="00E907F1" w:rsidRDefault="00E907F1" w:rsidP="00E907F1">
      <w:pPr>
        <w:spacing w:line="276" w:lineRule="auto"/>
        <w:rPr>
          <w:b/>
          <w:sz w:val="20"/>
        </w:rPr>
      </w:pPr>
      <w:r w:rsidRPr="00E907F1">
        <w:rPr>
          <w:b/>
          <w:sz w:val="20"/>
        </w:rPr>
        <w:t xml:space="preserve">The proposed change </w:t>
      </w:r>
      <w:r>
        <w:rPr>
          <w:b/>
          <w:sz w:val="20"/>
        </w:rPr>
        <w:t>is</w:t>
      </w:r>
      <w:r w:rsidRPr="00E907F1">
        <w:rPr>
          <w:b/>
          <w:sz w:val="20"/>
        </w:rPr>
        <w:t xml:space="preserve">: </w:t>
      </w:r>
    </w:p>
    <w:p w14:paraId="4063E0AF" w14:textId="3F7ACCCD" w:rsidR="00910671" w:rsidRPr="00757BB3" w:rsidRDefault="00E34F9D" w:rsidP="004D1A29">
      <w:pPr>
        <w:spacing w:line="276" w:lineRule="auto"/>
        <w:ind w:left="1134" w:hanging="1134"/>
        <w:rPr>
          <w:b/>
          <w:sz w:val="20"/>
        </w:rPr>
      </w:pPr>
      <w:r w:rsidRPr="00102E97">
        <w:rPr>
          <w:b/>
          <w:sz w:val="20"/>
          <w:shd w:val="clear" w:color="auto" w:fill="4BDDFF"/>
        </w:rPr>
        <w:t xml:space="preserve">Proposal </w:t>
      </w:r>
      <w:r w:rsidR="00E6698D">
        <w:rPr>
          <w:b/>
          <w:sz w:val="20"/>
          <w:shd w:val="clear" w:color="auto" w:fill="4BDDFF"/>
        </w:rPr>
        <w:t>8</w:t>
      </w:r>
      <w:r w:rsidR="00910671" w:rsidRPr="00757BB3">
        <w:rPr>
          <w:b/>
          <w:sz w:val="20"/>
        </w:rPr>
        <w:t xml:space="preserve"> </w:t>
      </w:r>
      <w:r w:rsidR="00961BD8" w:rsidRPr="00757BB3">
        <w:rPr>
          <w:b/>
          <w:sz w:val="20"/>
        </w:rPr>
        <w:t xml:space="preserve">to introduce a </w:t>
      </w:r>
      <w:r w:rsidR="00757BB3" w:rsidRPr="00757BB3">
        <w:rPr>
          <w:b/>
          <w:sz w:val="20"/>
        </w:rPr>
        <w:t xml:space="preserve">new reactive requirement, that allows to react in case the </w:t>
      </w:r>
      <w:r w:rsidR="007E4ED5">
        <w:rPr>
          <w:b/>
          <w:sz w:val="20"/>
        </w:rPr>
        <w:t xml:space="preserve">notification </w:t>
      </w:r>
      <w:r w:rsidR="00757BB3" w:rsidRPr="00757BB3">
        <w:rPr>
          <w:b/>
          <w:sz w:val="20"/>
        </w:rPr>
        <w:t xml:space="preserve">coming from Human Rights/Labour Rights NGOs to meet with workers was denied </w:t>
      </w:r>
      <w:r w:rsidR="004D1A29" w:rsidRPr="00757BB3">
        <w:rPr>
          <w:b/>
          <w:sz w:val="20"/>
        </w:rPr>
        <w:t xml:space="preserve"> </w:t>
      </w:r>
    </w:p>
    <w:p w14:paraId="3B89A3E3" w14:textId="77777777" w:rsidR="00012417" w:rsidRDefault="00012417" w:rsidP="00D3066B">
      <w:pPr>
        <w:pStyle w:val="CommentText"/>
        <w:rPr>
          <w:b/>
          <w:color w:val="FF0000"/>
          <w:sz w:val="20"/>
          <w:szCs w:val="16"/>
        </w:rPr>
      </w:pPr>
    </w:p>
    <w:p w14:paraId="7C3D60F6" w14:textId="48E404AB" w:rsidR="00D3066B" w:rsidRPr="00012417" w:rsidRDefault="00D3066B" w:rsidP="00D3066B">
      <w:pPr>
        <w:pStyle w:val="CommentText"/>
        <w:rPr>
          <w:b/>
          <w:color w:val="FF0000"/>
          <w:sz w:val="20"/>
          <w:szCs w:val="16"/>
        </w:rPr>
      </w:pPr>
      <w:r w:rsidRPr="00012417">
        <w:rPr>
          <w:b/>
          <w:color w:val="FF0000"/>
          <w:sz w:val="20"/>
          <w:szCs w:val="16"/>
        </w:rPr>
        <w:t>NEW</w:t>
      </w:r>
      <w:r w:rsidR="00043E5D">
        <w:rPr>
          <w:b/>
          <w:color w:val="FF0000"/>
          <w:sz w:val="20"/>
          <w:szCs w:val="16"/>
        </w:rPr>
        <w:t xml:space="preserve">. </w:t>
      </w:r>
      <w:r w:rsidR="00B734BC" w:rsidRPr="00012417">
        <w:rPr>
          <w:b/>
          <w:color w:val="FF0000"/>
          <w:sz w:val="20"/>
          <w:szCs w:val="16"/>
        </w:rPr>
        <w:t>Access</w:t>
      </w:r>
      <w:r w:rsidRPr="00012417">
        <w:rPr>
          <w:b/>
          <w:color w:val="FF0000"/>
          <w:sz w:val="20"/>
          <w:szCs w:val="16"/>
        </w:rPr>
        <w:t xml:space="preserve"> </w:t>
      </w:r>
      <w:r w:rsidR="00012417" w:rsidRPr="00012417">
        <w:rPr>
          <w:b/>
          <w:color w:val="FF0000"/>
          <w:sz w:val="20"/>
          <w:szCs w:val="16"/>
        </w:rPr>
        <w:t xml:space="preserve">for workers to meet Human Rights / Labour Rights NGO </w:t>
      </w:r>
    </w:p>
    <w:tbl>
      <w:tblPr>
        <w:tblStyle w:val="SimpleTable2"/>
        <w:tblW w:w="9299" w:type="dxa"/>
        <w:tblInd w:w="0" w:type="dxa"/>
        <w:tblLook w:val="04A0" w:firstRow="1" w:lastRow="0" w:firstColumn="1" w:lastColumn="0" w:noHBand="0" w:noVBand="1"/>
      </w:tblPr>
      <w:tblGrid>
        <w:gridCol w:w="1271"/>
        <w:gridCol w:w="8028"/>
      </w:tblGrid>
      <w:tr w:rsidR="009C592E" w:rsidRPr="00893C67" w14:paraId="17798D2B" w14:textId="77777777" w:rsidTr="00A57C08">
        <w:trPr>
          <w:trHeight w:val="280"/>
        </w:trPr>
        <w:tc>
          <w:tcPr>
            <w:tcW w:w="1271" w:type="dxa"/>
          </w:tcPr>
          <w:p w14:paraId="4C27C905" w14:textId="2B2497B1" w:rsidR="009C592E" w:rsidRPr="00893C67" w:rsidRDefault="009C592E" w:rsidP="00A57C08">
            <w:pPr>
              <w:rPr>
                <w:rFonts w:cs="Arial"/>
                <w:b/>
                <w:color w:val="FF0000"/>
                <w:spacing w:val="-1"/>
                <w:sz w:val="18"/>
                <w:szCs w:val="18"/>
                <w:lang w:eastAsia="ja-JP"/>
              </w:rPr>
            </w:pPr>
            <w:r w:rsidRPr="00893C67">
              <w:rPr>
                <w:rFonts w:cs="Arial"/>
                <w:b/>
                <w:color w:val="FF0000"/>
                <w:spacing w:val="-1"/>
                <w:sz w:val="18"/>
                <w:szCs w:val="18"/>
                <w:lang w:eastAsia="ja-JP"/>
              </w:rPr>
              <w:t>Applies to:</w:t>
            </w:r>
          </w:p>
        </w:tc>
        <w:tc>
          <w:tcPr>
            <w:tcW w:w="8028" w:type="dxa"/>
          </w:tcPr>
          <w:p w14:paraId="2D57AC4B" w14:textId="2AFACD96" w:rsidR="009C592E" w:rsidRPr="00893C67" w:rsidRDefault="009C592E" w:rsidP="00D3066B">
            <w:pPr>
              <w:spacing w:line="276" w:lineRule="auto"/>
              <w:rPr>
                <w:color w:val="FF0000"/>
                <w:spacing w:val="-1"/>
                <w:sz w:val="18"/>
                <w:szCs w:val="18"/>
              </w:rPr>
            </w:pPr>
            <w:r w:rsidRPr="00893C67">
              <w:rPr>
                <w:color w:val="FF0000"/>
                <w:spacing w:val="-1"/>
                <w:sz w:val="18"/>
                <w:szCs w:val="18"/>
              </w:rPr>
              <w:t>Companies</w:t>
            </w:r>
          </w:p>
        </w:tc>
      </w:tr>
      <w:tr w:rsidR="009C456C" w:rsidRPr="00893C67" w14:paraId="7B3ED81C" w14:textId="77777777" w:rsidTr="00A57C08">
        <w:trPr>
          <w:trHeight w:val="280"/>
        </w:trPr>
        <w:tc>
          <w:tcPr>
            <w:tcW w:w="1271" w:type="dxa"/>
          </w:tcPr>
          <w:p w14:paraId="66ACFDCD" w14:textId="77777777" w:rsidR="009C456C" w:rsidRDefault="009C456C" w:rsidP="00A57C08">
            <w:pPr>
              <w:rPr>
                <w:rFonts w:cs="Arial"/>
                <w:b/>
                <w:color w:val="FF0000"/>
                <w:spacing w:val="-1"/>
                <w:sz w:val="18"/>
                <w:szCs w:val="18"/>
                <w:lang w:eastAsia="ja-JP"/>
              </w:rPr>
            </w:pPr>
            <w:r w:rsidRPr="00893C67">
              <w:rPr>
                <w:rFonts w:cs="Arial"/>
                <w:b/>
                <w:color w:val="FF0000"/>
                <w:spacing w:val="-1"/>
                <w:sz w:val="18"/>
                <w:szCs w:val="18"/>
                <w:lang w:eastAsia="ja-JP"/>
              </w:rPr>
              <w:t>Core</w:t>
            </w:r>
          </w:p>
          <w:p w14:paraId="59BDC5E3" w14:textId="740FC0C1" w:rsidR="00B06109" w:rsidRPr="00893C67" w:rsidRDefault="00B06109" w:rsidP="00A57C08">
            <w:pPr>
              <w:rPr>
                <w:rFonts w:cs="Arial"/>
                <w:b/>
                <w:color w:val="FF0000"/>
                <w:spacing w:val="-1"/>
                <w:sz w:val="18"/>
                <w:szCs w:val="18"/>
                <w:lang w:eastAsia="ja-JP"/>
              </w:rPr>
            </w:pPr>
            <w:r>
              <w:rPr>
                <w:rFonts w:cs="Arial"/>
                <w:b/>
                <w:color w:val="FF0000"/>
                <w:spacing w:val="-1"/>
                <w:sz w:val="18"/>
                <w:szCs w:val="18"/>
                <w:lang w:eastAsia="ja-JP"/>
              </w:rPr>
              <w:t>Year 0</w:t>
            </w:r>
          </w:p>
        </w:tc>
        <w:tc>
          <w:tcPr>
            <w:tcW w:w="8028" w:type="dxa"/>
          </w:tcPr>
          <w:p w14:paraId="34E6B456" w14:textId="1B9667B1" w:rsidR="00C91017" w:rsidRPr="00893C67" w:rsidRDefault="009C456C" w:rsidP="00D3066B">
            <w:pPr>
              <w:spacing w:line="276" w:lineRule="auto"/>
              <w:rPr>
                <w:color w:val="FF0000"/>
                <w:spacing w:val="-1"/>
                <w:sz w:val="18"/>
                <w:szCs w:val="18"/>
              </w:rPr>
            </w:pPr>
            <w:r w:rsidRPr="00893C67">
              <w:rPr>
                <w:color w:val="FF0000"/>
                <w:spacing w:val="-1"/>
                <w:sz w:val="18"/>
                <w:szCs w:val="18"/>
              </w:rPr>
              <w:t xml:space="preserve">Your company </w:t>
            </w:r>
            <w:r w:rsidR="00421478" w:rsidRPr="00893C67">
              <w:rPr>
                <w:color w:val="FF0000"/>
                <w:spacing w:val="-1"/>
                <w:sz w:val="18"/>
                <w:szCs w:val="18"/>
              </w:rPr>
              <w:t>allows</w:t>
            </w:r>
            <w:r w:rsidRPr="00893C67">
              <w:rPr>
                <w:color w:val="FF0000"/>
                <w:spacing w:val="-1"/>
                <w:sz w:val="18"/>
                <w:szCs w:val="18"/>
              </w:rPr>
              <w:t xml:space="preserve"> workers and plantation residents</w:t>
            </w:r>
            <w:r w:rsidR="001276D1" w:rsidRPr="00893C67">
              <w:rPr>
                <w:color w:val="FF0000"/>
                <w:spacing w:val="-1"/>
                <w:sz w:val="18"/>
                <w:szCs w:val="18"/>
              </w:rPr>
              <w:t>,</w:t>
            </w:r>
            <w:r w:rsidRPr="00893C67">
              <w:rPr>
                <w:color w:val="FF0000"/>
                <w:spacing w:val="-1"/>
                <w:sz w:val="18"/>
                <w:szCs w:val="18"/>
              </w:rPr>
              <w:t xml:space="preserve"> </w:t>
            </w:r>
            <w:r w:rsidR="00C91017" w:rsidRPr="00893C67">
              <w:rPr>
                <w:color w:val="FF0000"/>
                <w:spacing w:val="-1"/>
                <w:sz w:val="18"/>
                <w:szCs w:val="18"/>
                <w:shd w:val="clear" w:color="auto" w:fill="D9D9D9" w:themeFill="background1" w:themeFillShade="D9"/>
              </w:rPr>
              <w:t>following their notification</w:t>
            </w:r>
            <w:r w:rsidR="001276D1" w:rsidRPr="00893C67">
              <w:rPr>
                <w:color w:val="FF0000"/>
                <w:spacing w:val="-1"/>
                <w:sz w:val="18"/>
                <w:szCs w:val="18"/>
                <w:shd w:val="clear" w:color="auto" w:fill="D9D9D9" w:themeFill="background1" w:themeFillShade="D9"/>
              </w:rPr>
              <w:t>,</w:t>
            </w:r>
            <w:r w:rsidR="00C91017" w:rsidRPr="00893C67">
              <w:rPr>
                <w:color w:val="FF0000"/>
                <w:spacing w:val="-1"/>
                <w:sz w:val="18"/>
                <w:szCs w:val="18"/>
                <w:shd w:val="clear" w:color="auto" w:fill="D9D9D9" w:themeFill="background1" w:themeFillShade="D9"/>
              </w:rPr>
              <w:t xml:space="preserve"> </w:t>
            </w:r>
            <w:r w:rsidRPr="00893C67">
              <w:rPr>
                <w:color w:val="FF0000"/>
                <w:spacing w:val="-1"/>
                <w:sz w:val="18"/>
                <w:szCs w:val="18"/>
              </w:rPr>
              <w:t xml:space="preserve">to meet with Human Rights / Labour Rights NGO representatives in </w:t>
            </w:r>
            <w:r w:rsidR="00C91017" w:rsidRPr="00893C67">
              <w:rPr>
                <w:color w:val="FF0000"/>
                <w:spacing w:val="-1"/>
                <w:sz w:val="18"/>
                <w:szCs w:val="18"/>
                <w:shd w:val="clear" w:color="auto" w:fill="D9D9D9" w:themeFill="background1" w:themeFillShade="D9"/>
              </w:rPr>
              <w:t xml:space="preserve">the workplace </w:t>
            </w:r>
            <w:r w:rsidRPr="00893C67">
              <w:rPr>
                <w:strike/>
                <w:color w:val="FF0000"/>
                <w:spacing w:val="-1"/>
                <w:sz w:val="18"/>
                <w:szCs w:val="18"/>
                <w:shd w:val="clear" w:color="auto" w:fill="D9D9D9" w:themeFill="background1" w:themeFillShade="D9"/>
              </w:rPr>
              <w:t>order to inform them on their rights</w:t>
            </w:r>
            <w:r w:rsidR="00C91017" w:rsidRPr="00893C67">
              <w:rPr>
                <w:color w:val="FF0000"/>
                <w:spacing w:val="-1"/>
                <w:sz w:val="18"/>
                <w:szCs w:val="18"/>
              </w:rPr>
              <w:t xml:space="preserve"> at an agreed time, in order to be informed on their rights .</w:t>
            </w:r>
            <w:r w:rsidRPr="00893C67">
              <w:rPr>
                <w:strike/>
                <w:color w:val="FF0000"/>
                <w:spacing w:val="-1"/>
                <w:sz w:val="18"/>
                <w:szCs w:val="18"/>
              </w:rPr>
              <w:t>and place</w:t>
            </w:r>
            <w:r w:rsidRPr="00893C67">
              <w:rPr>
                <w:color w:val="FF0000"/>
                <w:spacing w:val="-1"/>
                <w:sz w:val="18"/>
                <w:szCs w:val="18"/>
              </w:rPr>
              <w:t xml:space="preserve">. </w:t>
            </w:r>
          </w:p>
          <w:p w14:paraId="110D4562" w14:textId="77777777" w:rsidR="00C91017" w:rsidRPr="00893C67" w:rsidRDefault="00C91017" w:rsidP="00D3066B">
            <w:pPr>
              <w:spacing w:line="276" w:lineRule="auto"/>
              <w:rPr>
                <w:color w:val="FF0000"/>
                <w:spacing w:val="-1"/>
                <w:sz w:val="18"/>
                <w:szCs w:val="18"/>
              </w:rPr>
            </w:pPr>
          </w:p>
          <w:p w14:paraId="2268B6C2" w14:textId="5191EF5A" w:rsidR="003B1C1F" w:rsidRPr="00893C67" w:rsidRDefault="009C456C" w:rsidP="00D3066B">
            <w:pPr>
              <w:spacing w:line="276" w:lineRule="auto"/>
              <w:rPr>
                <w:color w:val="FF0000"/>
                <w:spacing w:val="-1"/>
                <w:sz w:val="18"/>
                <w:szCs w:val="18"/>
              </w:rPr>
            </w:pPr>
            <w:r w:rsidRPr="00893C67">
              <w:rPr>
                <w:color w:val="FF0000"/>
                <w:spacing w:val="-1"/>
                <w:sz w:val="18"/>
                <w:szCs w:val="18"/>
              </w:rPr>
              <w:t xml:space="preserve">Times </w:t>
            </w:r>
            <w:r w:rsidR="00C91017" w:rsidRPr="00893C67">
              <w:rPr>
                <w:color w:val="FF0000"/>
                <w:spacing w:val="-1"/>
                <w:sz w:val="18"/>
                <w:szCs w:val="18"/>
              </w:rPr>
              <w:t xml:space="preserve">and locations </w:t>
            </w:r>
            <w:r w:rsidR="00C91017" w:rsidRPr="00893C67">
              <w:rPr>
                <w:color w:val="FF0000"/>
                <w:spacing w:val="-1"/>
                <w:sz w:val="18"/>
                <w:szCs w:val="18"/>
                <w:shd w:val="clear" w:color="auto" w:fill="D9D9D9" w:themeFill="background1" w:themeFillShade="D9"/>
              </w:rPr>
              <w:t xml:space="preserve">proposed for these </w:t>
            </w:r>
            <w:r w:rsidRPr="00893C67">
              <w:rPr>
                <w:strike/>
                <w:color w:val="FF0000"/>
                <w:spacing w:val="-1"/>
                <w:sz w:val="18"/>
                <w:szCs w:val="18"/>
              </w:rPr>
              <w:t xml:space="preserve">and locations of these agreed </w:t>
            </w:r>
            <w:r w:rsidRPr="00893C67">
              <w:rPr>
                <w:color w:val="FF0000"/>
                <w:spacing w:val="-1"/>
                <w:sz w:val="18"/>
                <w:szCs w:val="18"/>
              </w:rPr>
              <w:t xml:space="preserve">meetings are reasonable and management does not interfere in any way with, or conduct any surveillance of these meetings. </w:t>
            </w:r>
          </w:p>
          <w:p w14:paraId="04F33DAE" w14:textId="77777777" w:rsidR="003B1C1F" w:rsidRPr="00893C67" w:rsidRDefault="003B1C1F" w:rsidP="00D3066B">
            <w:pPr>
              <w:spacing w:line="276" w:lineRule="auto"/>
              <w:rPr>
                <w:color w:val="FF0000"/>
                <w:spacing w:val="-1"/>
                <w:sz w:val="18"/>
                <w:szCs w:val="18"/>
              </w:rPr>
            </w:pPr>
          </w:p>
          <w:p w14:paraId="605D6D81" w14:textId="052EC1C6" w:rsidR="00C91017" w:rsidRPr="00893C67" w:rsidRDefault="009C456C" w:rsidP="001276D1">
            <w:pPr>
              <w:spacing w:line="276" w:lineRule="auto"/>
              <w:rPr>
                <w:rFonts w:cs="Arial"/>
                <w:i/>
                <w:color w:val="FF0000"/>
                <w:sz w:val="18"/>
                <w:szCs w:val="18"/>
                <w:u w:val="single"/>
                <w:lang w:eastAsia="ja-JP"/>
              </w:rPr>
            </w:pPr>
            <w:r w:rsidRPr="00893C67">
              <w:rPr>
                <w:color w:val="FF0000"/>
                <w:spacing w:val="-1"/>
                <w:sz w:val="18"/>
                <w:szCs w:val="18"/>
              </w:rPr>
              <w:t>The meetings shall not undermine existing activities of elected trade unions, which is a matter for determination by the unions. Unions do not need to grant permission beforehand.</w:t>
            </w:r>
          </w:p>
        </w:tc>
      </w:tr>
      <w:tr w:rsidR="006B71D6" w:rsidRPr="00893C67" w14:paraId="209693AF" w14:textId="77777777" w:rsidTr="00183677">
        <w:trPr>
          <w:trHeight w:val="280"/>
        </w:trPr>
        <w:tc>
          <w:tcPr>
            <w:tcW w:w="9299" w:type="dxa"/>
            <w:gridSpan w:val="2"/>
          </w:tcPr>
          <w:p w14:paraId="70D81687" w14:textId="77777777" w:rsidR="001276D1" w:rsidRPr="00893C67" w:rsidRDefault="006B71D6" w:rsidP="00C91017">
            <w:pPr>
              <w:spacing w:after="200" w:line="240" w:lineRule="auto"/>
              <w:ind w:left="28"/>
              <w:jc w:val="left"/>
              <w:rPr>
                <w:rFonts w:cs="Arial"/>
                <w:color w:val="FF0000"/>
                <w:sz w:val="18"/>
                <w:szCs w:val="18"/>
                <w:shd w:val="clear" w:color="auto" w:fill="D9D9D9" w:themeFill="background1" w:themeFillShade="D9"/>
                <w:lang w:eastAsia="ja-JP"/>
              </w:rPr>
            </w:pPr>
            <w:r w:rsidRPr="00893C67">
              <w:rPr>
                <w:rFonts w:cs="Arial"/>
                <w:b/>
                <w:color w:val="FF0000"/>
                <w:spacing w:val="-1"/>
                <w:sz w:val="18"/>
                <w:szCs w:val="18"/>
                <w:lang w:eastAsia="ja-JP"/>
              </w:rPr>
              <w:t>Guidance:</w:t>
            </w:r>
            <w:r w:rsidRPr="00893C67">
              <w:rPr>
                <w:color w:val="FF0000"/>
                <w:sz w:val="18"/>
                <w:szCs w:val="18"/>
                <w:shd w:val="clear" w:color="auto" w:fill="D9D9D9" w:themeFill="background1" w:themeFillShade="D9"/>
              </w:rPr>
              <w:t xml:space="preserve"> </w:t>
            </w:r>
            <w:r w:rsidR="00AB75EF" w:rsidRPr="00893C67">
              <w:rPr>
                <w:color w:val="FF0000"/>
                <w:sz w:val="18"/>
                <w:szCs w:val="18"/>
                <w:shd w:val="clear" w:color="auto" w:fill="D9D9D9" w:themeFill="background1" w:themeFillShade="D9"/>
              </w:rPr>
              <w:t>If the company has any concerns, they engage in dialogue with the workers to address those concerns in order to make the meeting with the NGO possible.</w:t>
            </w:r>
            <w:r w:rsidR="001276D1" w:rsidRPr="00893C67">
              <w:rPr>
                <w:color w:val="FF0000"/>
                <w:sz w:val="18"/>
                <w:szCs w:val="18"/>
                <w:shd w:val="clear" w:color="auto" w:fill="D9D9D9" w:themeFill="background1" w:themeFillShade="D9"/>
              </w:rPr>
              <w:t xml:space="preserve"> </w:t>
            </w:r>
          </w:p>
          <w:p w14:paraId="6B366391" w14:textId="2C165C1A" w:rsidR="006B71D6" w:rsidRPr="00893C67" w:rsidRDefault="001276D1" w:rsidP="00C91017">
            <w:pPr>
              <w:spacing w:after="200" w:line="240" w:lineRule="auto"/>
              <w:ind w:left="28"/>
              <w:jc w:val="left"/>
              <w:rPr>
                <w:rFonts w:cs="Arial"/>
                <w:b/>
                <w:color w:val="FF0000"/>
                <w:spacing w:val="-1"/>
                <w:sz w:val="18"/>
                <w:szCs w:val="18"/>
                <w:lang w:eastAsia="ja-JP"/>
              </w:rPr>
            </w:pPr>
            <w:r w:rsidRPr="00893C67">
              <w:rPr>
                <w:rFonts w:cs="Arial"/>
                <w:color w:val="FF0000"/>
                <w:sz w:val="18"/>
                <w:szCs w:val="18"/>
                <w:shd w:val="clear" w:color="auto" w:fill="D9D9D9" w:themeFill="background1" w:themeFillShade="D9"/>
                <w:lang w:eastAsia="ja-JP"/>
              </w:rPr>
              <w:t>Meetings of non-residents of the plantation invited by residents, which are held in the direct vicinity of estate housing outside of working hours do not require notification. The employer shall ensure that they can take place without interference or surveillance.</w:t>
            </w:r>
          </w:p>
        </w:tc>
      </w:tr>
    </w:tbl>
    <w:p w14:paraId="324783AD" w14:textId="77777777" w:rsidR="0064730F" w:rsidRDefault="0064730F" w:rsidP="00D3066B">
      <w:pPr>
        <w:rPr>
          <w:b/>
          <w:szCs w:val="20"/>
        </w:rPr>
      </w:pPr>
    </w:p>
    <w:p w14:paraId="6E8A2510" w14:textId="4B1BBDE6" w:rsidR="00323F53" w:rsidRPr="00757BB3" w:rsidRDefault="00323F53" w:rsidP="00B734BC">
      <w:pPr>
        <w:spacing w:line="240" w:lineRule="auto"/>
        <w:ind w:left="993" w:hanging="993"/>
        <w:jc w:val="left"/>
        <w:rPr>
          <w:bCs/>
          <w:sz w:val="20"/>
        </w:rPr>
      </w:pPr>
      <w:r w:rsidRPr="00757BB3">
        <w:rPr>
          <w:rFonts w:eastAsia="SimSun"/>
          <w:b/>
          <w:sz w:val="20"/>
        </w:rPr>
        <w:t>Rationale</w:t>
      </w:r>
      <w:r w:rsidRPr="00757BB3">
        <w:rPr>
          <w:rFonts w:eastAsia="SimSun"/>
          <w:sz w:val="20"/>
        </w:rPr>
        <w:t>:</w:t>
      </w:r>
      <w:r w:rsidR="003B1C1F" w:rsidRPr="00757BB3">
        <w:rPr>
          <w:rFonts w:eastAsia="SimSun"/>
          <w:sz w:val="20"/>
        </w:rPr>
        <w:t xml:space="preserve"> </w:t>
      </w:r>
      <w:r w:rsidR="00C91017">
        <w:rPr>
          <w:rFonts w:eastAsia="SimSun"/>
          <w:sz w:val="20"/>
        </w:rPr>
        <w:t xml:space="preserve">Workers living on the plantations and other residents have the right to meet in the workplace </w:t>
      </w:r>
      <w:r w:rsidR="00C91017" w:rsidRPr="00195A1D">
        <w:rPr>
          <w:rFonts w:eastAsia="SimSun"/>
          <w:sz w:val="20"/>
        </w:rPr>
        <w:t xml:space="preserve">with representatives of organizations offering them support on topics of human rights or labour rights. </w:t>
      </w:r>
    </w:p>
    <w:p w14:paraId="44BCCC73" w14:textId="77777777" w:rsidR="00323F53" w:rsidRPr="00757BB3" w:rsidRDefault="00323F53" w:rsidP="00323F53">
      <w:pPr>
        <w:jc w:val="left"/>
        <w:rPr>
          <w:sz w:val="20"/>
        </w:rPr>
      </w:pPr>
    </w:p>
    <w:p w14:paraId="4F105A3C" w14:textId="550ADB82" w:rsidR="00FC5046" w:rsidRDefault="00323F53" w:rsidP="00FC5046">
      <w:pPr>
        <w:spacing w:line="240" w:lineRule="auto"/>
        <w:ind w:left="993" w:hanging="993"/>
        <w:jc w:val="left"/>
        <w:rPr>
          <w:sz w:val="20"/>
        </w:rPr>
      </w:pPr>
      <w:r w:rsidRPr="00757BB3">
        <w:rPr>
          <w:rFonts w:eastAsia="SimSun"/>
          <w:b/>
          <w:sz w:val="20"/>
        </w:rPr>
        <w:t>Implications</w:t>
      </w:r>
      <w:r w:rsidRPr="00757BB3">
        <w:rPr>
          <w:b/>
          <w:sz w:val="20"/>
        </w:rPr>
        <w:t>:</w:t>
      </w:r>
      <w:r w:rsidRPr="00757BB3">
        <w:rPr>
          <w:sz w:val="20"/>
        </w:rPr>
        <w:t xml:space="preserve"> </w:t>
      </w:r>
    </w:p>
    <w:p w14:paraId="292A4AFF" w14:textId="25696F2E" w:rsidR="006B71D6" w:rsidRPr="007E4ED5" w:rsidRDefault="00893C67" w:rsidP="00893C67">
      <w:pPr>
        <w:spacing w:after="200" w:line="240" w:lineRule="auto"/>
        <w:ind w:left="851" w:firstLine="142"/>
        <w:jc w:val="left"/>
        <w:rPr>
          <w:sz w:val="20"/>
        </w:rPr>
      </w:pPr>
      <w:r>
        <w:rPr>
          <w:rFonts w:eastAsia="SimSun"/>
          <w:sz w:val="20"/>
        </w:rPr>
        <w:t>Employers shall be notified in advance and agree to any reasonable proposal for the place and time of meeting.</w:t>
      </w:r>
      <w:r w:rsidRPr="00757BB3">
        <w:rPr>
          <w:bCs/>
          <w:sz w:val="20"/>
        </w:rPr>
        <w:t xml:space="preserve"> </w:t>
      </w:r>
      <w:r w:rsidR="008228F5">
        <w:rPr>
          <w:sz w:val="20"/>
        </w:rPr>
        <w:t>A w</w:t>
      </w:r>
      <w:r w:rsidR="006B71D6" w:rsidRPr="007E4ED5">
        <w:rPr>
          <w:sz w:val="20"/>
        </w:rPr>
        <w:t>ritten denial will be</w:t>
      </w:r>
      <w:r w:rsidR="008228F5">
        <w:rPr>
          <w:sz w:val="20"/>
        </w:rPr>
        <w:t xml:space="preserve"> the</w:t>
      </w:r>
      <w:r w:rsidR="006B71D6" w:rsidRPr="007E4ED5">
        <w:rPr>
          <w:sz w:val="20"/>
        </w:rPr>
        <w:t xml:space="preserve"> objective evidence for the auditor to assess if compliance is met</w:t>
      </w:r>
      <w:r>
        <w:rPr>
          <w:sz w:val="20"/>
        </w:rPr>
        <w:t xml:space="preserve">. </w:t>
      </w:r>
      <w:r>
        <w:rPr>
          <w:rFonts w:eastAsia="SimSun"/>
          <w:sz w:val="20"/>
        </w:rPr>
        <w:t>No restrictions apply to workers and other residents of plantations who want to</w:t>
      </w:r>
      <w:r w:rsidRPr="00757BB3">
        <w:rPr>
          <w:bCs/>
          <w:sz w:val="20"/>
        </w:rPr>
        <w:t xml:space="preserve"> meet </w:t>
      </w:r>
      <w:r>
        <w:rPr>
          <w:bCs/>
          <w:sz w:val="20"/>
        </w:rPr>
        <w:t>other individuals in or around their dwelling similar to the rights of tenants.</w:t>
      </w:r>
    </w:p>
    <w:p w14:paraId="0F5AEC10" w14:textId="706B6A9A" w:rsidR="00757BB3" w:rsidRPr="00C42927" w:rsidRDefault="00757BB3" w:rsidP="00757BB3">
      <w:pPr>
        <w:keepNext/>
        <w:keepLines/>
        <w:spacing w:before="120" w:after="120" w:line="240" w:lineRule="auto"/>
        <w:rPr>
          <w:b/>
          <w:color w:val="00B9E4" w:themeColor="background2"/>
          <w:sz w:val="20"/>
        </w:rPr>
      </w:pPr>
      <w:r w:rsidRPr="00C42927">
        <w:rPr>
          <w:b/>
          <w:color w:val="00B9E4" w:themeColor="background2"/>
          <w:sz w:val="20"/>
        </w:rPr>
        <w:t xml:space="preserve">Do you agree with the proposed </w:t>
      </w:r>
      <w:r>
        <w:rPr>
          <w:b/>
          <w:color w:val="00B9E4" w:themeColor="background2"/>
          <w:sz w:val="20"/>
        </w:rPr>
        <w:t>new requirement</w:t>
      </w:r>
      <w:r w:rsidR="00B734BC">
        <w:rPr>
          <w:b/>
          <w:color w:val="00B9E4" w:themeColor="background2"/>
          <w:sz w:val="20"/>
        </w:rPr>
        <w:t xml:space="preserve"> and addition of clarification</w:t>
      </w:r>
      <w:r w:rsidRPr="00C42927">
        <w:rPr>
          <w:b/>
          <w:color w:val="00B9E4" w:themeColor="background2"/>
          <w:sz w:val="20"/>
        </w:rPr>
        <w:t>?</w:t>
      </w:r>
    </w:p>
    <w:p w14:paraId="0FB5D8B4" w14:textId="77777777" w:rsidR="00746C62" w:rsidRPr="00492FC6" w:rsidRDefault="00746C62" w:rsidP="00746C62">
      <w:pPr>
        <w:spacing w:line="240" w:lineRule="auto"/>
        <w:rPr>
          <w:i/>
          <w:color w:val="7030A0"/>
          <w:sz w:val="18"/>
        </w:rPr>
      </w:pPr>
      <w:r w:rsidRPr="00492FC6">
        <w:rPr>
          <w:b/>
          <w:color w:val="7030A0"/>
          <w:sz w:val="18"/>
          <w:highlight w:val="lightGray"/>
        </w:rPr>
        <w:t>!</w:t>
      </w:r>
      <w:r>
        <w:rPr>
          <w:i/>
          <w:color w:val="7030A0"/>
          <w:sz w:val="18"/>
          <w:highlight w:val="lightGray"/>
        </w:rPr>
        <w:t xml:space="preserve"> </w:t>
      </w:r>
      <w:r w:rsidRPr="00492FC6">
        <w:rPr>
          <w:i/>
          <w:color w:val="7030A0"/>
          <w:sz w:val="18"/>
          <w:highlight w:val="lightGray"/>
        </w:rPr>
        <w:t xml:space="preserve">tick </w:t>
      </w:r>
      <w:r w:rsidRPr="00492FC6">
        <w:rPr>
          <w:b/>
          <w:i/>
          <w:color w:val="7030A0"/>
          <w:sz w:val="18"/>
          <w:highlight w:val="lightGray"/>
        </w:rPr>
        <w:t>one</w:t>
      </w:r>
      <w:r w:rsidRPr="00492FC6">
        <w:rPr>
          <w:i/>
          <w:color w:val="7030A0"/>
          <w:sz w:val="18"/>
          <w:highlight w:val="lightGray"/>
        </w:rPr>
        <w:t xml:space="preserve"> box only</w:t>
      </w:r>
      <w:r w:rsidRPr="00492FC6">
        <w:rPr>
          <w:i/>
          <w:color w:val="7030A0"/>
          <w:sz w:val="18"/>
        </w:rPr>
        <w:t xml:space="preserve"> </w:t>
      </w:r>
    </w:p>
    <w:p w14:paraId="4E4723F7" w14:textId="77777777" w:rsidR="00746C62" w:rsidRPr="00C42927" w:rsidRDefault="00746C62" w:rsidP="00746C62">
      <w:pPr>
        <w:keepNext/>
        <w:keepLines/>
        <w:tabs>
          <w:tab w:val="left" w:pos="735"/>
        </w:tabs>
        <w:spacing w:before="120" w:after="120" w:line="240" w:lineRule="auto"/>
        <w:rPr>
          <w:sz w:val="20"/>
        </w:rPr>
      </w:pPr>
      <w:r w:rsidRPr="00C42927">
        <w:rPr>
          <w:sz w:val="20"/>
        </w:rPr>
        <w:fldChar w:fldCharType="begin">
          <w:ffData>
            <w:name w:val="Check1"/>
            <w:enabled/>
            <w:calcOnExit w:val="0"/>
            <w:checkBox>
              <w:sizeAuto/>
              <w:default w:val="0"/>
            </w:checkBox>
          </w:ffData>
        </w:fldChar>
      </w:r>
      <w:r w:rsidRPr="00C42927">
        <w:rPr>
          <w:sz w:val="20"/>
        </w:rPr>
        <w:instrText xml:space="preserve"> FORMCHECKBOX </w:instrText>
      </w:r>
      <w:r w:rsidR="00787406">
        <w:rPr>
          <w:sz w:val="20"/>
        </w:rPr>
      </w:r>
      <w:r w:rsidR="00787406">
        <w:rPr>
          <w:sz w:val="20"/>
        </w:rPr>
        <w:fldChar w:fldCharType="separate"/>
      </w:r>
      <w:r w:rsidRPr="00C42927">
        <w:rPr>
          <w:sz w:val="20"/>
        </w:rPr>
        <w:fldChar w:fldCharType="end"/>
      </w:r>
      <w:r w:rsidRPr="00C42927">
        <w:rPr>
          <w:sz w:val="20"/>
        </w:rPr>
        <w:t>Strongly agree</w:t>
      </w:r>
    </w:p>
    <w:p w14:paraId="1A3BABE0" w14:textId="68E5DFA0" w:rsidR="00746C62" w:rsidRPr="00C42927" w:rsidRDefault="00746C62" w:rsidP="00746C62">
      <w:pPr>
        <w:keepNext/>
        <w:keepLines/>
        <w:tabs>
          <w:tab w:val="left" w:pos="735"/>
        </w:tabs>
        <w:spacing w:before="120" w:after="120" w:line="240" w:lineRule="auto"/>
        <w:rPr>
          <w:sz w:val="20"/>
        </w:rPr>
      </w:pPr>
      <w:r w:rsidRPr="00C42927">
        <w:rPr>
          <w:sz w:val="20"/>
        </w:rPr>
        <w:fldChar w:fldCharType="begin">
          <w:ffData>
            <w:name w:val="Check1"/>
            <w:enabled/>
            <w:calcOnExit w:val="0"/>
            <w:checkBox>
              <w:sizeAuto/>
              <w:default w:val="0"/>
            </w:checkBox>
          </w:ffData>
        </w:fldChar>
      </w:r>
      <w:r w:rsidRPr="00C42927">
        <w:rPr>
          <w:sz w:val="20"/>
        </w:rPr>
        <w:instrText xml:space="preserve"> FORMCHECKBOX </w:instrText>
      </w:r>
      <w:r w:rsidR="00787406">
        <w:rPr>
          <w:sz w:val="20"/>
        </w:rPr>
      </w:r>
      <w:r w:rsidR="00787406">
        <w:rPr>
          <w:sz w:val="20"/>
        </w:rPr>
        <w:fldChar w:fldCharType="separate"/>
      </w:r>
      <w:r w:rsidRPr="00C42927">
        <w:rPr>
          <w:sz w:val="20"/>
        </w:rPr>
        <w:fldChar w:fldCharType="end"/>
      </w:r>
      <w:r w:rsidRPr="00C42927">
        <w:rPr>
          <w:sz w:val="20"/>
        </w:rPr>
        <w:t>Partially agree</w:t>
      </w:r>
      <w:r w:rsidR="00176DAB">
        <w:rPr>
          <w:sz w:val="20"/>
        </w:rPr>
        <w:t xml:space="preserve"> (</w:t>
      </w:r>
      <w:r w:rsidR="00176DAB" w:rsidRPr="002B16AC">
        <w:rPr>
          <w:i/>
          <w:sz w:val="18"/>
        </w:rPr>
        <w:t>in the box below specify what part or what element you don’t agree with</w:t>
      </w:r>
      <w:r w:rsidR="00176DAB">
        <w:rPr>
          <w:sz w:val="20"/>
        </w:rPr>
        <w:t>)</w:t>
      </w:r>
    </w:p>
    <w:p w14:paraId="7E3D6E7D" w14:textId="77777777" w:rsidR="00746C62" w:rsidRPr="00C42927" w:rsidRDefault="00746C62" w:rsidP="00746C62">
      <w:pPr>
        <w:keepNext/>
        <w:keepLines/>
        <w:tabs>
          <w:tab w:val="left" w:pos="735"/>
        </w:tabs>
        <w:spacing w:before="120" w:after="120" w:line="240" w:lineRule="auto"/>
        <w:rPr>
          <w:sz w:val="20"/>
        </w:rPr>
      </w:pPr>
      <w:r w:rsidRPr="00C42927">
        <w:rPr>
          <w:sz w:val="20"/>
        </w:rPr>
        <w:fldChar w:fldCharType="begin">
          <w:ffData>
            <w:name w:val="Check1"/>
            <w:enabled/>
            <w:calcOnExit w:val="0"/>
            <w:checkBox>
              <w:sizeAuto/>
              <w:default w:val="0"/>
            </w:checkBox>
          </w:ffData>
        </w:fldChar>
      </w:r>
      <w:r w:rsidRPr="00C42927">
        <w:rPr>
          <w:sz w:val="20"/>
        </w:rPr>
        <w:instrText xml:space="preserve"> FORMCHECKBOX </w:instrText>
      </w:r>
      <w:r w:rsidR="00787406">
        <w:rPr>
          <w:sz w:val="20"/>
        </w:rPr>
      </w:r>
      <w:r w:rsidR="00787406">
        <w:rPr>
          <w:sz w:val="20"/>
        </w:rPr>
        <w:fldChar w:fldCharType="separate"/>
      </w:r>
      <w:r w:rsidRPr="00C42927">
        <w:rPr>
          <w:sz w:val="20"/>
        </w:rPr>
        <w:fldChar w:fldCharType="end"/>
      </w:r>
      <w:r w:rsidRPr="00C42927">
        <w:rPr>
          <w:sz w:val="20"/>
        </w:rPr>
        <w:t>Disagree</w:t>
      </w:r>
    </w:p>
    <w:p w14:paraId="15C4A181" w14:textId="77777777" w:rsidR="00746C62" w:rsidRPr="00C42927" w:rsidRDefault="00746C62" w:rsidP="00746C62">
      <w:pPr>
        <w:keepNext/>
        <w:keepLines/>
        <w:tabs>
          <w:tab w:val="left" w:pos="735"/>
        </w:tabs>
        <w:spacing w:before="120" w:after="120" w:line="240" w:lineRule="auto"/>
        <w:rPr>
          <w:sz w:val="20"/>
        </w:rPr>
      </w:pPr>
      <w:r w:rsidRPr="00C42927">
        <w:rPr>
          <w:sz w:val="20"/>
        </w:rPr>
        <w:fldChar w:fldCharType="begin">
          <w:ffData>
            <w:name w:val="Check1"/>
            <w:enabled/>
            <w:calcOnExit w:val="0"/>
            <w:checkBox>
              <w:sizeAuto/>
              <w:default w:val="0"/>
            </w:checkBox>
          </w:ffData>
        </w:fldChar>
      </w:r>
      <w:r w:rsidRPr="00C42927">
        <w:rPr>
          <w:sz w:val="20"/>
        </w:rPr>
        <w:instrText xml:space="preserve"> FORMCHECKBOX </w:instrText>
      </w:r>
      <w:r w:rsidR="00787406">
        <w:rPr>
          <w:sz w:val="20"/>
        </w:rPr>
      </w:r>
      <w:r w:rsidR="00787406">
        <w:rPr>
          <w:sz w:val="20"/>
        </w:rPr>
        <w:fldChar w:fldCharType="separate"/>
      </w:r>
      <w:r w:rsidRPr="00C42927">
        <w:rPr>
          <w:sz w:val="20"/>
        </w:rPr>
        <w:fldChar w:fldCharType="end"/>
      </w:r>
      <w:r w:rsidRPr="00C42927">
        <w:rPr>
          <w:sz w:val="20"/>
        </w:rPr>
        <w:t>Not relevant to me / I don’t know</w:t>
      </w:r>
    </w:p>
    <w:p w14:paraId="6F574396" w14:textId="77777777" w:rsidR="00757BB3" w:rsidRDefault="00757BB3" w:rsidP="00757BB3">
      <w:pPr>
        <w:rPr>
          <w:sz w:val="20"/>
          <w:szCs w:val="28"/>
        </w:rPr>
      </w:pPr>
    </w:p>
    <w:p w14:paraId="01C8CEB4" w14:textId="77777777" w:rsidR="00757BB3" w:rsidRPr="00F2148E" w:rsidRDefault="00757BB3" w:rsidP="00757BB3">
      <w:pPr>
        <w:rPr>
          <w:b/>
          <w:sz w:val="16"/>
        </w:rPr>
      </w:pPr>
      <w:r w:rsidRPr="00F2148E">
        <w:rPr>
          <w:b/>
          <w:sz w:val="20"/>
          <w:szCs w:val="28"/>
        </w:rPr>
        <w:t>Please explain your rationale here:</w:t>
      </w:r>
      <w:r w:rsidRPr="00F2148E">
        <w:rPr>
          <w:b/>
          <w:sz w:val="16"/>
        </w:rPr>
        <w:t xml:space="preserve"> </w:t>
      </w:r>
    </w:p>
    <w:p w14:paraId="0FAE7096" w14:textId="77777777" w:rsidR="00757BB3" w:rsidRPr="00F2148E" w:rsidRDefault="00757BB3" w:rsidP="00757BB3">
      <w:pPr>
        <w:pBdr>
          <w:top w:val="single" w:sz="4" w:space="1" w:color="262626" w:themeColor="text1" w:themeTint="D9"/>
          <w:left w:val="single" w:sz="4" w:space="4" w:color="262626" w:themeColor="text1" w:themeTint="D9"/>
          <w:bottom w:val="single" w:sz="4" w:space="1" w:color="262626" w:themeColor="text1" w:themeTint="D9"/>
          <w:right w:val="single" w:sz="4" w:space="4" w:color="262626" w:themeColor="text1" w:themeTint="D9"/>
        </w:pBdr>
        <w:rPr>
          <w:sz w:val="24"/>
          <w:szCs w:val="20"/>
        </w:rPr>
      </w:pPr>
      <w:r w:rsidRPr="00F2148E">
        <w:rPr>
          <w:sz w:val="20"/>
        </w:rPr>
        <w:fldChar w:fldCharType="begin">
          <w:ffData>
            <w:name w:val="Text9"/>
            <w:enabled/>
            <w:calcOnExit w:val="0"/>
            <w:textInput/>
          </w:ffData>
        </w:fldChar>
      </w:r>
      <w:r w:rsidRPr="00F2148E">
        <w:rPr>
          <w:sz w:val="20"/>
        </w:rPr>
        <w:instrText xml:space="preserve"> FORMTEXT </w:instrText>
      </w:r>
      <w:r w:rsidRPr="00F2148E">
        <w:rPr>
          <w:sz w:val="20"/>
        </w:rPr>
      </w:r>
      <w:r w:rsidRPr="00F2148E">
        <w:rPr>
          <w:sz w:val="20"/>
        </w:rPr>
        <w:fldChar w:fldCharType="separate"/>
      </w:r>
      <w:r w:rsidRPr="00F2148E">
        <w:rPr>
          <w:noProof/>
          <w:sz w:val="20"/>
        </w:rPr>
        <w:t> </w:t>
      </w:r>
      <w:r w:rsidRPr="00F2148E">
        <w:rPr>
          <w:noProof/>
          <w:sz w:val="20"/>
        </w:rPr>
        <w:t> </w:t>
      </w:r>
      <w:r w:rsidRPr="00F2148E">
        <w:rPr>
          <w:noProof/>
          <w:sz w:val="20"/>
        </w:rPr>
        <w:t> </w:t>
      </w:r>
      <w:r w:rsidRPr="00F2148E">
        <w:rPr>
          <w:noProof/>
          <w:sz w:val="20"/>
        </w:rPr>
        <w:t> </w:t>
      </w:r>
      <w:r w:rsidRPr="00F2148E">
        <w:rPr>
          <w:noProof/>
          <w:sz w:val="20"/>
        </w:rPr>
        <w:t> </w:t>
      </w:r>
      <w:r w:rsidRPr="00F2148E">
        <w:rPr>
          <w:sz w:val="20"/>
        </w:rPr>
        <w:fldChar w:fldCharType="end"/>
      </w:r>
    </w:p>
    <w:p w14:paraId="76B43044" w14:textId="62DB804D" w:rsidR="00D67818" w:rsidRDefault="00D67818" w:rsidP="00D67818"/>
    <w:p w14:paraId="19D5F3A0" w14:textId="715929E8" w:rsidR="00D67818" w:rsidRDefault="00D67818" w:rsidP="00D67818"/>
    <w:p w14:paraId="04A9A118" w14:textId="77777777" w:rsidR="00D67818" w:rsidRPr="00D67818" w:rsidRDefault="00D67818" w:rsidP="00D67818"/>
    <w:p w14:paraId="49E801B5" w14:textId="7B1E7F6C" w:rsidR="00EE2430" w:rsidRDefault="00EE2430" w:rsidP="00DF31EA">
      <w:pPr>
        <w:pStyle w:val="Heading2"/>
        <w:rPr>
          <w:sz w:val="22"/>
        </w:rPr>
      </w:pPr>
      <w:bookmarkStart w:id="33" w:name="_Topic_4._Fairtrade"/>
      <w:bookmarkStart w:id="34" w:name="_Toc54868172"/>
      <w:bookmarkEnd w:id="33"/>
      <w:r w:rsidRPr="00C42927">
        <w:rPr>
          <w:sz w:val="22"/>
        </w:rPr>
        <w:t xml:space="preserve">Topic </w:t>
      </w:r>
      <w:r w:rsidR="008E28F4">
        <w:rPr>
          <w:sz w:val="22"/>
        </w:rPr>
        <w:t>4</w:t>
      </w:r>
      <w:r w:rsidR="00EC71F4">
        <w:rPr>
          <w:sz w:val="22"/>
        </w:rPr>
        <w:t>.</w:t>
      </w:r>
      <w:r w:rsidRPr="00C42927">
        <w:rPr>
          <w:sz w:val="22"/>
        </w:rPr>
        <w:t xml:space="preserve"> </w:t>
      </w:r>
      <w:r w:rsidR="00DF31EA" w:rsidRPr="00DF31EA">
        <w:rPr>
          <w:sz w:val="22"/>
        </w:rPr>
        <w:t>Fairtrade Premium Management</w:t>
      </w:r>
      <w:bookmarkEnd w:id="34"/>
    </w:p>
    <w:p w14:paraId="2A5C9AFA" w14:textId="46C74CC5" w:rsidR="008278FC" w:rsidRPr="005A768A" w:rsidRDefault="008278FC" w:rsidP="008278FC">
      <w:pPr>
        <w:spacing w:line="276" w:lineRule="auto"/>
        <w:rPr>
          <w:sz w:val="20"/>
        </w:rPr>
      </w:pPr>
      <w:r w:rsidRPr="005A768A">
        <w:rPr>
          <w:sz w:val="20"/>
        </w:rPr>
        <w:t>Following the results of 1</w:t>
      </w:r>
      <w:r w:rsidRPr="005A768A">
        <w:rPr>
          <w:sz w:val="20"/>
          <w:vertAlign w:val="superscript"/>
        </w:rPr>
        <w:t>st</w:t>
      </w:r>
      <w:r w:rsidRPr="005A768A">
        <w:rPr>
          <w:sz w:val="20"/>
        </w:rPr>
        <w:t xml:space="preserve"> consultation round, the Tea HL requirements 2.1.2 and 2.1.3 on exception for Darjeeling companies to use Fairtrade premium, will be deleted. For more information, check </w:t>
      </w:r>
      <w:hyperlink w:anchor="DarjeelingException" w:history="1">
        <w:r w:rsidRPr="005A768A">
          <w:rPr>
            <w:rStyle w:val="Hyperlink"/>
            <w:sz w:val="20"/>
          </w:rPr>
          <w:t>‘Other Changes’</w:t>
        </w:r>
      </w:hyperlink>
      <w:r w:rsidRPr="005A768A">
        <w:rPr>
          <w:sz w:val="20"/>
        </w:rPr>
        <w:t>.</w:t>
      </w:r>
      <w:r w:rsidR="002F359B" w:rsidRPr="005A768A">
        <w:rPr>
          <w:sz w:val="20"/>
        </w:rPr>
        <w:t xml:space="preserve"> </w:t>
      </w:r>
    </w:p>
    <w:p w14:paraId="138169E9" w14:textId="2C4A4E10" w:rsidR="002F359B" w:rsidRDefault="002F359B" w:rsidP="008278FC">
      <w:pPr>
        <w:spacing w:line="276" w:lineRule="auto"/>
        <w:rPr>
          <w:sz w:val="20"/>
        </w:rPr>
      </w:pPr>
      <w:r w:rsidRPr="005A768A">
        <w:rPr>
          <w:sz w:val="20"/>
        </w:rPr>
        <w:t xml:space="preserve">This </w:t>
      </w:r>
      <w:r w:rsidR="00FF26C9">
        <w:rPr>
          <w:sz w:val="20"/>
        </w:rPr>
        <w:t xml:space="preserve">change </w:t>
      </w:r>
      <w:r w:rsidRPr="005A768A">
        <w:rPr>
          <w:sz w:val="20"/>
        </w:rPr>
        <w:t>implies that all Fairtrade Tea certified organizations will have equal access and terms for Fairtrade Premium management and use (</w:t>
      </w:r>
      <w:r w:rsidR="005A768A">
        <w:rPr>
          <w:sz w:val="20"/>
        </w:rPr>
        <w:t xml:space="preserve">for more details </w:t>
      </w:r>
      <w:hyperlink r:id="rId22" w:history="1">
        <w:r w:rsidRPr="005A768A">
          <w:rPr>
            <w:rStyle w:val="Hyperlink"/>
            <w:sz w:val="20"/>
          </w:rPr>
          <w:fldChar w:fldCharType="begin">
            <w:ffData>
              <w:name w:val="Text22"/>
              <w:enabled/>
              <w:calcOnExit w:val="0"/>
              <w:textInput>
                <w:default w:val="link to see Explanatory Document for Hired Labour standard"/>
              </w:textInput>
            </w:ffData>
          </w:fldChar>
        </w:r>
        <w:bookmarkStart w:id="35" w:name="Text22"/>
        <w:r w:rsidRPr="005A768A">
          <w:rPr>
            <w:rStyle w:val="Hyperlink"/>
            <w:sz w:val="20"/>
          </w:rPr>
          <w:instrText xml:space="preserve"> FORMTEXT </w:instrText>
        </w:r>
        <w:r w:rsidRPr="005A768A">
          <w:rPr>
            <w:rStyle w:val="Hyperlink"/>
            <w:sz w:val="20"/>
          </w:rPr>
        </w:r>
        <w:r w:rsidRPr="005A768A">
          <w:rPr>
            <w:rStyle w:val="Hyperlink"/>
            <w:sz w:val="20"/>
          </w:rPr>
          <w:fldChar w:fldCharType="separate"/>
        </w:r>
        <w:r w:rsidRPr="005A768A">
          <w:rPr>
            <w:rStyle w:val="Hyperlink"/>
            <w:noProof/>
            <w:sz w:val="20"/>
          </w:rPr>
          <w:t>link to see Explanatory Document for Hired Labour standard</w:t>
        </w:r>
        <w:r w:rsidRPr="005A768A">
          <w:rPr>
            <w:rStyle w:val="Hyperlink"/>
            <w:sz w:val="20"/>
          </w:rPr>
          <w:fldChar w:fldCharType="end"/>
        </w:r>
        <w:bookmarkEnd w:id="35"/>
      </w:hyperlink>
      <w:r w:rsidR="005A768A" w:rsidRPr="005A768A">
        <w:rPr>
          <w:sz w:val="20"/>
        </w:rPr>
        <w:t>, p</w:t>
      </w:r>
      <w:r w:rsidR="005A768A">
        <w:rPr>
          <w:sz w:val="20"/>
        </w:rPr>
        <w:t>p.</w:t>
      </w:r>
      <w:r w:rsidR="005A768A" w:rsidRPr="005A768A">
        <w:rPr>
          <w:sz w:val="20"/>
        </w:rPr>
        <w:t>1</w:t>
      </w:r>
      <w:r w:rsidR="005A768A">
        <w:rPr>
          <w:sz w:val="20"/>
        </w:rPr>
        <w:t>0-19</w:t>
      </w:r>
      <w:r w:rsidR="005A768A" w:rsidRPr="005A768A">
        <w:rPr>
          <w:sz w:val="20"/>
        </w:rPr>
        <w:t>)</w:t>
      </w:r>
      <w:r w:rsidRPr="005A768A">
        <w:rPr>
          <w:sz w:val="20"/>
        </w:rPr>
        <w:t xml:space="preserve">. </w:t>
      </w:r>
    </w:p>
    <w:p w14:paraId="4AEAD30D" w14:textId="226158C6" w:rsidR="002F359B" w:rsidRDefault="002F359B" w:rsidP="008278FC">
      <w:pPr>
        <w:spacing w:line="276" w:lineRule="auto"/>
        <w:rPr>
          <w:sz w:val="20"/>
        </w:rPr>
      </w:pPr>
    </w:p>
    <w:p w14:paraId="0B976ECA" w14:textId="77777777" w:rsidR="00F473F7" w:rsidRDefault="00F473F7" w:rsidP="008278FC">
      <w:pPr>
        <w:spacing w:line="276" w:lineRule="auto"/>
        <w:rPr>
          <w:sz w:val="20"/>
        </w:rPr>
      </w:pPr>
    </w:p>
    <w:p w14:paraId="01A4740D" w14:textId="2F55E85A" w:rsidR="00B46E5A" w:rsidRPr="00195453" w:rsidRDefault="00F473F7" w:rsidP="00195453">
      <w:pPr>
        <w:pStyle w:val="Heading3"/>
        <w:rPr>
          <w:rFonts w:ascii="Arial" w:hAnsi="Arial" w:cs="Arial"/>
          <w:color w:val="000000" w:themeColor="text1"/>
        </w:rPr>
      </w:pPr>
      <w:bookmarkStart w:id="36" w:name="_3.1_Sustainability_margin"/>
      <w:bookmarkStart w:id="37" w:name="_4.1_Sustainability_margin"/>
      <w:bookmarkStart w:id="38" w:name="_Toc54868173"/>
      <w:bookmarkEnd w:id="36"/>
      <w:bookmarkEnd w:id="37"/>
      <w:r>
        <w:rPr>
          <w:rFonts w:ascii="Arial" w:hAnsi="Arial" w:cs="Arial"/>
          <w:color w:val="000000" w:themeColor="text1"/>
        </w:rPr>
        <w:t>4</w:t>
      </w:r>
      <w:r w:rsidR="00B46E5A" w:rsidRPr="00195453">
        <w:rPr>
          <w:rFonts w:ascii="Arial" w:hAnsi="Arial" w:cs="Arial"/>
          <w:color w:val="000000" w:themeColor="text1"/>
        </w:rPr>
        <w:t>.1 Sustainability margin</w:t>
      </w:r>
      <w:r w:rsidR="0006574B" w:rsidRPr="00195453">
        <w:rPr>
          <w:rFonts w:ascii="Arial" w:hAnsi="Arial" w:cs="Arial"/>
          <w:color w:val="000000" w:themeColor="text1"/>
        </w:rPr>
        <w:t xml:space="preserve"> (SM)</w:t>
      </w:r>
      <w:bookmarkEnd w:id="38"/>
    </w:p>
    <w:p w14:paraId="37678E4F" w14:textId="7801DD60" w:rsidR="00A95379" w:rsidRDefault="00A95379" w:rsidP="00A95379">
      <w:pPr>
        <w:pStyle w:val="Default"/>
        <w:spacing w:after="240"/>
        <w:jc w:val="both"/>
        <w:rPr>
          <w:sz w:val="20"/>
        </w:rPr>
      </w:pPr>
      <w:r>
        <w:rPr>
          <w:sz w:val="20"/>
          <w:szCs w:val="20"/>
        </w:rPr>
        <w:t>Fairtrade Standards require that the workers are the sole owners and beneficiaries of the Premium and should be empowered to decide how best to use Premium money in order to improve their livelihoods</w:t>
      </w:r>
    </w:p>
    <w:p w14:paraId="3AEB938C" w14:textId="77777777" w:rsidR="00A16D95" w:rsidRPr="007C4112" w:rsidRDefault="005A768A" w:rsidP="00A16D95">
      <w:pPr>
        <w:pStyle w:val="Default"/>
        <w:pBdr>
          <w:top w:val="single" w:sz="4" w:space="1" w:color="auto"/>
          <w:left w:val="single" w:sz="4" w:space="4" w:color="auto"/>
          <w:bottom w:val="single" w:sz="4" w:space="1" w:color="auto"/>
          <w:right w:val="single" w:sz="4" w:space="4" w:color="auto"/>
        </w:pBdr>
        <w:shd w:val="clear" w:color="auto" w:fill="D9D9D9" w:themeFill="background1" w:themeFillShade="D9"/>
        <w:spacing w:after="240"/>
        <w:jc w:val="both"/>
        <w:rPr>
          <w:sz w:val="18"/>
          <w:szCs w:val="18"/>
        </w:rPr>
      </w:pPr>
      <w:r w:rsidRPr="007C4112">
        <w:rPr>
          <w:sz w:val="18"/>
          <w:szCs w:val="18"/>
        </w:rPr>
        <w:t>The Fairtrade Premium Committee has to be created with the purpose to manage Fairtrade P</w:t>
      </w:r>
      <w:r w:rsidR="00A95379" w:rsidRPr="007C4112">
        <w:rPr>
          <w:sz w:val="18"/>
          <w:szCs w:val="18"/>
        </w:rPr>
        <w:t>remium. Thus</w:t>
      </w:r>
      <w:r w:rsidR="008124E4">
        <w:rPr>
          <w:sz w:val="18"/>
          <w:szCs w:val="18"/>
        </w:rPr>
        <w:t>, a</w:t>
      </w:r>
      <w:r w:rsidR="00A95379" w:rsidRPr="007C4112">
        <w:rPr>
          <w:sz w:val="18"/>
          <w:szCs w:val="18"/>
        </w:rPr>
        <w:t xml:space="preserve"> number of requirements are in place stating clearly how the funds may and may not be used, defining FPC’s structure, role and responsibilities as well </w:t>
      </w:r>
      <w:r w:rsidR="008124E4">
        <w:rPr>
          <w:sz w:val="18"/>
          <w:szCs w:val="18"/>
        </w:rPr>
        <w:t xml:space="preserve">as the </w:t>
      </w:r>
      <w:r w:rsidR="00A95379" w:rsidRPr="007C4112">
        <w:rPr>
          <w:sz w:val="18"/>
          <w:szCs w:val="18"/>
        </w:rPr>
        <w:t xml:space="preserve">role of </w:t>
      </w:r>
      <w:r w:rsidR="00A95379" w:rsidRPr="007C4112">
        <w:rPr>
          <w:sz w:val="18"/>
          <w:szCs w:val="18"/>
          <w:u w:val="single"/>
        </w:rPr>
        <w:t>Management in the FPC - as a non-voting advisor.</w:t>
      </w:r>
      <w:r w:rsidR="00A95379" w:rsidRPr="007C4112">
        <w:rPr>
          <w:sz w:val="18"/>
          <w:szCs w:val="18"/>
        </w:rPr>
        <w:t xml:space="preserve"> </w:t>
      </w:r>
    </w:p>
    <w:p w14:paraId="3EE05EBD" w14:textId="7F45FC43" w:rsidR="00A16D95" w:rsidRPr="007C4112" w:rsidRDefault="00A95379" w:rsidP="00A16D95">
      <w:pPr>
        <w:pStyle w:val="Default"/>
        <w:pBdr>
          <w:top w:val="single" w:sz="4" w:space="1" w:color="auto"/>
          <w:left w:val="single" w:sz="4" w:space="4" w:color="auto"/>
          <w:bottom w:val="single" w:sz="4" w:space="1" w:color="auto"/>
          <w:right w:val="single" w:sz="4" w:space="4" w:color="auto"/>
        </w:pBdr>
        <w:shd w:val="clear" w:color="auto" w:fill="D9D9D9" w:themeFill="background1" w:themeFillShade="D9"/>
        <w:spacing w:after="240"/>
        <w:jc w:val="both"/>
        <w:rPr>
          <w:sz w:val="18"/>
          <w:szCs w:val="18"/>
        </w:rPr>
      </w:pPr>
      <w:r w:rsidRPr="007C4112">
        <w:rPr>
          <w:sz w:val="18"/>
          <w:szCs w:val="18"/>
        </w:rPr>
        <w:t xml:space="preserve">This is to make certain that the Fairtrade premium is used to benefit workers, their families and their communities, and to give clear guidance for the FPC, </w:t>
      </w:r>
      <w:r w:rsidRPr="007C4112">
        <w:rPr>
          <w:sz w:val="18"/>
          <w:szCs w:val="18"/>
          <w:u w:val="single"/>
        </w:rPr>
        <w:t>some of them</w:t>
      </w:r>
      <w:r w:rsidRPr="007C4112">
        <w:rPr>
          <w:sz w:val="18"/>
          <w:szCs w:val="18"/>
        </w:rPr>
        <w:t xml:space="preserve"> are as follows: </w:t>
      </w:r>
    </w:p>
    <w:p w14:paraId="097553BF" w14:textId="77777777" w:rsidR="00A16D95" w:rsidRPr="007C4112" w:rsidRDefault="00A95379" w:rsidP="00B16802">
      <w:pPr>
        <w:pStyle w:val="Default"/>
        <w:numPr>
          <w:ilvl w:val="0"/>
          <w:numId w:val="33"/>
        </w:numPr>
        <w:pBdr>
          <w:top w:val="single" w:sz="4" w:space="1" w:color="auto"/>
          <w:left w:val="single" w:sz="4" w:space="4" w:color="auto"/>
          <w:bottom w:val="single" w:sz="4" w:space="1" w:color="auto"/>
          <w:right w:val="single" w:sz="4" w:space="4" w:color="auto"/>
        </w:pBdr>
        <w:shd w:val="clear" w:color="auto" w:fill="D9D9D9" w:themeFill="background1" w:themeFillShade="D9"/>
        <w:spacing w:after="80"/>
        <w:ind w:left="357" w:hanging="357"/>
        <w:jc w:val="both"/>
        <w:rPr>
          <w:sz w:val="18"/>
          <w:szCs w:val="18"/>
        </w:rPr>
      </w:pPr>
      <w:r w:rsidRPr="007C4112">
        <w:rPr>
          <w:sz w:val="18"/>
          <w:szCs w:val="18"/>
        </w:rPr>
        <w:t>t</w:t>
      </w:r>
      <w:r w:rsidR="000D7382" w:rsidRPr="007C4112">
        <w:rPr>
          <w:sz w:val="18"/>
          <w:szCs w:val="18"/>
        </w:rPr>
        <w:t xml:space="preserve">he use of the </w:t>
      </w:r>
      <w:r w:rsidR="000D7382" w:rsidRPr="007C4112">
        <w:rPr>
          <w:sz w:val="18"/>
          <w:szCs w:val="18"/>
          <w:u w:val="single"/>
        </w:rPr>
        <w:t>Premium must be planned</w:t>
      </w:r>
      <w:r w:rsidR="000D7382" w:rsidRPr="007C4112">
        <w:rPr>
          <w:sz w:val="18"/>
          <w:szCs w:val="18"/>
        </w:rPr>
        <w:t xml:space="preserve">, and, in accordance with the Fairtrade rules, must take the needs of all workers into account. </w:t>
      </w:r>
    </w:p>
    <w:p w14:paraId="551646BD" w14:textId="77777777" w:rsidR="00A16D95" w:rsidRPr="007C4112" w:rsidRDefault="000D7382" w:rsidP="00B16802">
      <w:pPr>
        <w:pStyle w:val="Default"/>
        <w:numPr>
          <w:ilvl w:val="0"/>
          <w:numId w:val="33"/>
        </w:numPr>
        <w:pBdr>
          <w:top w:val="single" w:sz="4" w:space="1" w:color="auto"/>
          <w:left w:val="single" w:sz="4" w:space="4" w:color="auto"/>
          <w:bottom w:val="single" w:sz="4" w:space="1" w:color="auto"/>
          <w:right w:val="single" w:sz="4" w:space="4" w:color="auto"/>
        </w:pBdr>
        <w:shd w:val="clear" w:color="auto" w:fill="D9D9D9" w:themeFill="background1" w:themeFillShade="D9"/>
        <w:spacing w:after="80"/>
        <w:ind w:left="357" w:hanging="357"/>
        <w:jc w:val="both"/>
        <w:rPr>
          <w:sz w:val="18"/>
          <w:szCs w:val="18"/>
        </w:rPr>
      </w:pPr>
      <w:r w:rsidRPr="007C4112">
        <w:rPr>
          <w:sz w:val="18"/>
          <w:szCs w:val="18"/>
        </w:rPr>
        <w:t xml:space="preserve">use of the Premium must be </w:t>
      </w:r>
      <w:r w:rsidR="00A16D95" w:rsidRPr="007C4112">
        <w:rPr>
          <w:sz w:val="18"/>
          <w:szCs w:val="18"/>
          <w:u w:val="single"/>
        </w:rPr>
        <w:t xml:space="preserve">approved by the </w:t>
      </w:r>
      <w:r w:rsidRPr="007C4112">
        <w:rPr>
          <w:sz w:val="18"/>
          <w:szCs w:val="18"/>
          <w:u w:val="single"/>
        </w:rPr>
        <w:t xml:space="preserve">general assembly </w:t>
      </w:r>
      <w:r w:rsidRPr="007C4112">
        <w:rPr>
          <w:sz w:val="18"/>
          <w:szCs w:val="18"/>
        </w:rPr>
        <w:t xml:space="preserve">of workers. This means that workers are informed about plans for the use of the Fairtrade Premium and that everybody can give their opinion and vote for what they think should be done with the Fairtrade Premium. </w:t>
      </w:r>
    </w:p>
    <w:p w14:paraId="53FAA522" w14:textId="45266701" w:rsidR="00A16D95" w:rsidRPr="007C4112" w:rsidRDefault="00A95379" w:rsidP="00B16802">
      <w:pPr>
        <w:pStyle w:val="Default"/>
        <w:numPr>
          <w:ilvl w:val="0"/>
          <w:numId w:val="33"/>
        </w:numPr>
        <w:pBdr>
          <w:top w:val="single" w:sz="4" w:space="1" w:color="auto"/>
          <w:left w:val="single" w:sz="4" w:space="4" w:color="auto"/>
          <w:bottom w:val="single" w:sz="4" w:space="1" w:color="auto"/>
          <w:right w:val="single" w:sz="4" w:space="4" w:color="auto"/>
        </w:pBdr>
        <w:shd w:val="clear" w:color="auto" w:fill="D9D9D9" w:themeFill="background1" w:themeFillShade="D9"/>
        <w:spacing w:after="80"/>
        <w:ind w:left="357" w:hanging="357"/>
        <w:jc w:val="both"/>
        <w:rPr>
          <w:sz w:val="18"/>
          <w:szCs w:val="18"/>
        </w:rPr>
      </w:pPr>
      <w:r w:rsidRPr="007C4112">
        <w:rPr>
          <w:sz w:val="18"/>
          <w:szCs w:val="18"/>
        </w:rPr>
        <w:t>t</w:t>
      </w:r>
      <w:r w:rsidR="000D7382" w:rsidRPr="007C4112">
        <w:rPr>
          <w:sz w:val="18"/>
          <w:szCs w:val="18"/>
        </w:rPr>
        <w:t xml:space="preserve">he </w:t>
      </w:r>
      <w:r w:rsidR="000D7382" w:rsidRPr="007C4112">
        <w:rPr>
          <w:sz w:val="18"/>
          <w:szCs w:val="18"/>
          <w:u w:val="single"/>
        </w:rPr>
        <w:t xml:space="preserve">FPC must also report on </w:t>
      </w:r>
      <w:r w:rsidR="00A16D95" w:rsidRPr="007C4112">
        <w:rPr>
          <w:sz w:val="18"/>
          <w:szCs w:val="18"/>
          <w:u w:val="single"/>
        </w:rPr>
        <w:t>ongoing</w:t>
      </w:r>
      <w:r w:rsidR="000D7382" w:rsidRPr="007C4112">
        <w:rPr>
          <w:sz w:val="18"/>
          <w:szCs w:val="18"/>
          <w:u w:val="single"/>
        </w:rPr>
        <w:t xml:space="preserve"> activities </w:t>
      </w:r>
      <w:r w:rsidR="000D7382" w:rsidRPr="007C4112">
        <w:rPr>
          <w:sz w:val="18"/>
          <w:szCs w:val="18"/>
        </w:rPr>
        <w:t>at the ge</w:t>
      </w:r>
      <w:r w:rsidRPr="007C4112">
        <w:rPr>
          <w:sz w:val="18"/>
          <w:szCs w:val="18"/>
        </w:rPr>
        <w:t>neral assembly of workers (GA).</w:t>
      </w:r>
    </w:p>
    <w:p w14:paraId="2019FAE2" w14:textId="77777777" w:rsidR="00A16D95" w:rsidRPr="007C4112" w:rsidRDefault="00A95379" w:rsidP="00B16802">
      <w:pPr>
        <w:pStyle w:val="Default"/>
        <w:numPr>
          <w:ilvl w:val="0"/>
          <w:numId w:val="33"/>
        </w:numPr>
        <w:pBdr>
          <w:top w:val="single" w:sz="4" w:space="1" w:color="auto"/>
          <w:left w:val="single" w:sz="4" w:space="4" w:color="auto"/>
          <w:bottom w:val="single" w:sz="4" w:space="1" w:color="auto"/>
          <w:right w:val="single" w:sz="4" w:space="4" w:color="auto"/>
        </w:pBdr>
        <w:shd w:val="clear" w:color="auto" w:fill="D9D9D9" w:themeFill="background1" w:themeFillShade="D9"/>
        <w:spacing w:after="80"/>
        <w:ind w:left="357" w:hanging="357"/>
        <w:jc w:val="both"/>
        <w:rPr>
          <w:sz w:val="18"/>
          <w:szCs w:val="18"/>
        </w:rPr>
      </w:pPr>
      <w:r w:rsidRPr="007C4112">
        <w:rPr>
          <w:sz w:val="18"/>
          <w:szCs w:val="18"/>
        </w:rPr>
        <w:t>a</w:t>
      </w:r>
      <w:r w:rsidR="000D7382" w:rsidRPr="007C4112">
        <w:rPr>
          <w:sz w:val="18"/>
          <w:szCs w:val="18"/>
        </w:rPr>
        <w:t>ll accounting and reporting of the Fairtrade Premium money must be available and transparent to all those to whom</w:t>
      </w:r>
      <w:r w:rsidRPr="007C4112">
        <w:rPr>
          <w:sz w:val="18"/>
          <w:szCs w:val="18"/>
        </w:rPr>
        <w:t xml:space="preserve"> it belongs, i.e., the workers.</w:t>
      </w:r>
    </w:p>
    <w:p w14:paraId="594DC611" w14:textId="77777777" w:rsidR="00A16D95" w:rsidRPr="007C4112" w:rsidRDefault="00A95379" w:rsidP="00B16802">
      <w:pPr>
        <w:pStyle w:val="Default"/>
        <w:numPr>
          <w:ilvl w:val="0"/>
          <w:numId w:val="33"/>
        </w:numPr>
        <w:pBdr>
          <w:top w:val="single" w:sz="4" w:space="1" w:color="auto"/>
          <w:left w:val="single" w:sz="4" w:space="4" w:color="auto"/>
          <w:bottom w:val="single" w:sz="4" w:space="1" w:color="auto"/>
          <w:right w:val="single" w:sz="4" w:space="4" w:color="auto"/>
        </w:pBdr>
        <w:shd w:val="clear" w:color="auto" w:fill="D9D9D9" w:themeFill="background1" w:themeFillShade="D9"/>
        <w:spacing w:after="80"/>
        <w:ind w:left="357" w:hanging="357"/>
        <w:jc w:val="both"/>
        <w:rPr>
          <w:sz w:val="18"/>
          <w:szCs w:val="18"/>
        </w:rPr>
      </w:pPr>
      <w:r w:rsidRPr="007C4112">
        <w:rPr>
          <w:sz w:val="18"/>
          <w:szCs w:val="18"/>
        </w:rPr>
        <w:t>t</w:t>
      </w:r>
      <w:r w:rsidR="000D7382" w:rsidRPr="007C4112">
        <w:rPr>
          <w:sz w:val="18"/>
          <w:szCs w:val="18"/>
        </w:rPr>
        <w:t xml:space="preserve">he planning and reporting process allows for projects to be monitored and evaluated, measuring their success. </w:t>
      </w:r>
    </w:p>
    <w:p w14:paraId="46A11326" w14:textId="21D3E6E6" w:rsidR="000D7382" w:rsidRPr="007C4112" w:rsidRDefault="00A95379" w:rsidP="00B16802">
      <w:pPr>
        <w:pStyle w:val="Default"/>
        <w:numPr>
          <w:ilvl w:val="0"/>
          <w:numId w:val="33"/>
        </w:numPr>
        <w:pBdr>
          <w:top w:val="single" w:sz="4" w:space="1" w:color="auto"/>
          <w:left w:val="single" w:sz="4" w:space="4" w:color="auto"/>
          <w:bottom w:val="single" w:sz="4" w:space="1" w:color="auto"/>
          <w:right w:val="single" w:sz="4" w:space="4" w:color="auto"/>
        </w:pBdr>
        <w:shd w:val="clear" w:color="auto" w:fill="D9D9D9" w:themeFill="background1" w:themeFillShade="D9"/>
        <w:spacing w:after="80"/>
        <w:ind w:left="357" w:hanging="357"/>
        <w:jc w:val="both"/>
        <w:rPr>
          <w:sz w:val="18"/>
          <w:szCs w:val="18"/>
        </w:rPr>
      </w:pPr>
      <w:r w:rsidRPr="007C4112">
        <w:rPr>
          <w:sz w:val="18"/>
          <w:szCs w:val="18"/>
        </w:rPr>
        <w:t>in case of decertification or dissolution of company, structures are put in place to ensure workers’ access to the Premium.</w:t>
      </w:r>
    </w:p>
    <w:p w14:paraId="02B00D84" w14:textId="77777777" w:rsidR="000A2E6D" w:rsidRPr="007C4112" w:rsidRDefault="000A2E6D" w:rsidP="00A16D95">
      <w:pPr>
        <w:pStyle w:val="Default"/>
        <w:pBdr>
          <w:top w:val="single" w:sz="4" w:space="1" w:color="auto"/>
          <w:left w:val="single" w:sz="4" w:space="4" w:color="auto"/>
          <w:bottom w:val="single" w:sz="4" w:space="1" w:color="auto"/>
          <w:right w:val="single" w:sz="4" w:space="4" w:color="auto"/>
        </w:pBdr>
        <w:shd w:val="clear" w:color="auto" w:fill="D9D9D9" w:themeFill="background1" w:themeFillShade="D9"/>
        <w:rPr>
          <w:sz w:val="18"/>
          <w:szCs w:val="18"/>
        </w:rPr>
      </w:pPr>
    </w:p>
    <w:p w14:paraId="322C36F7" w14:textId="0A9FD9D4" w:rsidR="005A768A" w:rsidRPr="007C4112" w:rsidRDefault="00A16D95" w:rsidP="00A16D95">
      <w:pPr>
        <w:pStyle w:val="Default"/>
        <w:pBdr>
          <w:top w:val="single" w:sz="4" w:space="1" w:color="auto"/>
          <w:left w:val="single" w:sz="4" w:space="4" w:color="auto"/>
          <w:bottom w:val="single" w:sz="4" w:space="1" w:color="auto"/>
          <w:right w:val="single" w:sz="4" w:space="4" w:color="auto"/>
        </w:pBdr>
        <w:shd w:val="clear" w:color="auto" w:fill="D9D9D9" w:themeFill="background1" w:themeFillShade="D9"/>
        <w:rPr>
          <w:sz w:val="18"/>
          <w:szCs w:val="18"/>
        </w:rPr>
      </w:pPr>
      <w:r w:rsidRPr="007C4112">
        <w:rPr>
          <w:sz w:val="18"/>
          <w:szCs w:val="18"/>
        </w:rPr>
        <w:t xml:space="preserve">The set rules for premium use are </w:t>
      </w:r>
      <w:r w:rsidR="005A768A" w:rsidRPr="007C4112">
        <w:rPr>
          <w:sz w:val="18"/>
          <w:szCs w:val="18"/>
        </w:rPr>
        <w:t xml:space="preserve">stating clearly how the funds may and may not be used. </w:t>
      </w:r>
    </w:p>
    <w:p w14:paraId="3174445A" w14:textId="77777777" w:rsidR="00FF26C9" w:rsidRPr="007C4112" w:rsidRDefault="00FF26C9" w:rsidP="00A16D95">
      <w:pPr>
        <w:pStyle w:val="Default"/>
        <w:pBdr>
          <w:top w:val="single" w:sz="4" w:space="1" w:color="auto"/>
          <w:left w:val="single" w:sz="4" w:space="4" w:color="auto"/>
          <w:bottom w:val="single" w:sz="4" w:space="1" w:color="auto"/>
          <w:right w:val="single" w:sz="4" w:space="4" w:color="auto"/>
        </w:pBdr>
        <w:shd w:val="clear" w:color="auto" w:fill="D9D9D9" w:themeFill="background1" w:themeFillShade="D9"/>
        <w:rPr>
          <w:sz w:val="18"/>
          <w:szCs w:val="18"/>
        </w:rPr>
      </w:pPr>
    </w:p>
    <w:p w14:paraId="0BB5EC7C" w14:textId="77777777" w:rsidR="00A16D95" w:rsidRPr="007C4112" w:rsidRDefault="00A16D95" w:rsidP="000A2E6D">
      <w:pPr>
        <w:pStyle w:val="Default"/>
        <w:pBdr>
          <w:top w:val="single" w:sz="4" w:space="1" w:color="auto"/>
          <w:left w:val="single" w:sz="4" w:space="4" w:color="auto"/>
          <w:bottom w:val="single" w:sz="4" w:space="1" w:color="auto"/>
          <w:right w:val="single" w:sz="4" w:space="4" w:color="auto"/>
        </w:pBdr>
        <w:shd w:val="clear" w:color="auto" w:fill="F1FF8B"/>
        <w:rPr>
          <w:b/>
          <w:sz w:val="18"/>
          <w:szCs w:val="18"/>
        </w:rPr>
      </w:pPr>
      <w:r w:rsidRPr="007C4112">
        <w:rPr>
          <w:b/>
          <w:sz w:val="18"/>
          <w:szCs w:val="18"/>
        </w:rPr>
        <w:t>Fairtrade Premium funds can be used</w:t>
      </w:r>
    </w:p>
    <w:p w14:paraId="5D3E0439" w14:textId="77777777" w:rsidR="00A16D95" w:rsidRPr="007C4112" w:rsidRDefault="00A16D95" w:rsidP="00B16802">
      <w:pPr>
        <w:pStyle w:val="Default"/>
        <w:numPr>
          <w:ilvl w:val="0"/>
          <w:numId w:val="32"/>
        </w:numPr>
        <w:pBdr>
          <w:top w:val="single" w:sz="4" w:space="1" w:color="auto"/>
          <w:left w:val="single" w:sz="4" w:space="4" w:color="auto"/>
          <w:bottom w:val="single" w:sz="4" w:space="1" w:color="auto"/>
          <w:right w:val="single" w:sz="4" w:space="4" w:color="auto"/>
        </w:pBdr>
        <w:shd w:val="clear" w:color="auto" w:fill="D9D9D9" w:themeFill="background1" w:themeFillShade="D9"/>
        <w:spacing w:after="120"/>
        <w:ind w:left="317" w:hanging="317"/>
        <w:jc w:val="both"/>
        <w:rPr>
          <w:i/>
          <w:sz w:val="18"/>
          <w:szCs w:val="18"/>
        </w:rPr>
      </w:pPr>
      <w:r w:rsidRPr="007C4112">
        <w:rPr>
          <w:i/>
          <w:sz w:val="18"/>
          <w:szCs w:val="18"/>
        </w:rPr>
        <w:t>To benefit workers, their families and their communities through community projects such as schools, drinking water wells, meeting halls, etc. Community generally refers the people that work for the same company and live in the same general area. This can extend to other areas where family members live and work as well, as long as all workers share this same sense of community.</w:t>
      </w:r>
    </w:p>
    <w:p w14:paraId="2F34DADF" w14:textId="77777777" w:rsidR="00A16D95" w:rsidRPr="007C4112" w:rsidRDefault="00A16D95" w:rsidP="00B16802">
      <w:pPr>
        <w:pStyle w:val="Default"/>
        <w:numPr>
          <w:ilvl w:val="0"/>
          <w:numId w:val="32"/>
        </w:numPr>
        <w:pBdr>
          <w:top w:val="single" w:sz="4" w:space="1" w:color="auto"/>
          <w:left w:val="single" w:sz="4" w:space="4" w:color="auto"/>
          <w:bottom w:val="single" w:sz="4" w:space="1" w:color="auto"/>
          <w:right w:val="single" w:sz="4" w:space="4" w:color="auto"/>
        </w:pBdr>
        <w:shd w:val="clear" w:color="auto" w:fill="D9D9D9" w:themeFill="background1" w:themeFillShade="D9"/>
        <w:spacing w:after="120"/>
        <w:ind w:left="317" w:hanging="317"/>
        <w:jc w:val="both"/>
        <w:rPr>
          <w:i/>
          <w:sz w:val="18"/>
          <w:szCs w:val="18"/>
        </w:rPr>
      </w:pPr>
      <w:r w:rsidRPr="007C4112">
        <w:rPr>
          <w:i/>
          <w:sz w:val="18"/>
          <w:szCs w:val="18"/>
        </w:rPr>
        <w:t>For individual disbursements of non-consumable goods such as solar lights, gas cookers, mattresses etc., as long as the goods are accessible to all workers equally. This provision intends to benefit workers who would not normally be able to afford such items and improve their livelihoods.</w:t>
      </w:r>
    </w:p>
    <w:p w14:paraId="19BD6086" w14:textId="77777777" w:rsidR="00A16D95" w:rsidRPr="007C4112" w:rsidRDefault="00A16D95" w:rsidP="00B16802">
      <w:pPr>
        <w:pStyle w:val="Default"/>
        <w:numPr>
          <w:ilvl w:val="0"/>
          <w:numId w:val="32"/>
        </w:numPr>
        <w:pBdr>
          <w:top w:val="single" w:sz="4" w:space="1" w:color="auto"/>
          <w:left w:val="single" w:sz="4" w:space="4" w:color="auto"/>
          <w:bottom w:val="single" w:sz="4" w:space="1" w:color="auto"/>
          <w:right w:val="single" w:sz="4" w:space="4" w:color="auto"/>
        </w:pBdr>
        <w:shd w:val="clear" w:color="auto" w:fill="D9D9D9" w:themeFill="background1" w:themeFillShade="D9"/>
        <w:spacing w:after="120"/>
        <w:ind w:left="317" w:hanging="317"/>
        <w:jc w:val="both"/>
        <w:rPr>
          <w:i/>
          <w:sz w:val="18"/>
          <w:szCs w:val="18"/>
        </w:rPr>
      </w:pPr>
      <w:r w:rsidRPr="007C4112">
        <w:rPr>
          <w:i/>
          <w:sz w:val="18"/>
          <w:szCs w:val="18"/>
        </w:rPr>
        <w:t>Up to 20% of the money, per year, can be distributed equally amongst workers as a Fairtrade cash bonus. The percentage of cash distribution may be increased to up to 50% of total Premium under exceptional circumstances, such as where there is a majority of migrant workers in the work force that cannot benefit from Premium projects or in case of a natural disaster or other natural occurrence.</w:t>
      </w:r>
    </w:p>
    <w:p w14:paraId="6D3A0804" w14:textId="5A26932A" w:rsidR="00A16D95" w:rsidRPr="007C4112" w:rsidRDefault="00A16D95" w:rsidP="000A2E6D">
      <w:pPr>
        <w:pStyle w:val="Default"/>
        <w:pBdr>
          <w:top w:val="single" w:sz="4" w:space="1" w:color="auto"/>
          <w:left w:val="single" w:sz="4" w:space="4" w:color="auto"/>
          <w:bottom w:val="single" w:sz="4" w:space="1" w:color="auto"/>
          <w:right w:val="single" w:sz="4" w:space="4" w:color="auto"/>
        </w:pBdr>
        <w:shd w:val="clear" w:color="auto" w:fill="FF8CA1" w:themeFill="accent1" w:themeFillTint="66"/>
        <w:rPr>
          <w:b/>
          <w:color w:val="000000" w:themeColor="text1"/>
          <w:sz w:val="18"/>
          <w:szCs w:val="18"/>
        </w:rPr>
      </w:pPr>
      <w:r w:rsidRPr="007C4112">
        <w:rPr>
          <w:b/>
          <w:color w:val="000000" w:themeColor="text1"/>
          <w:sz w:val="18"/>
          <w:szCs w:val="18"/>
        </w:rPr>
        <w:t>Fairtrade Premium funds MUST NOT be used for</w:t>
      </w:r>
    </w:p>
    <w:p w14:paraId="6E7D8C55" w14:textId="77777777" w:rsidR="00A16D95" w:rsidRPr="007C4112" w:rsidRDefault="00A16D95" w:rsidP="00B16802">
      <w:pPr>
        <w:pStyle w:val="Default"/>
        <w:numPr>
          <w:ilvl w:val="0"/>
          <w:numId w:val="32"/>
        </w:numPr>
        <w:pBdr>
          <w:top w:val="single" w:sz="4" w:space="1" w:color="auto"/>
          <w:left w:val="single" w:sz="4" w:space="4" w:color="auto"/>
          <w:bottom w:val="single" w:sz="4" w:space="1" w:color="auto"/>
          <w:right w:val="single" w:sz="4" w:space="4" w:color="auto"/>
        </w:pBdr>
        <w:shd w:val="clear" w:color="auto" w:fill="D9D9D9" w:themeFill="background1" w:themeFillShade="D9"/>
        <w:spacing w:before="120" w:after="120"/>
        <w:ind w:left="318" w:hanging="318"/>
        <w:jc w:val="both"/>
        <w:rPr>
          <w:i/>
          <w:sz w:val="18"/>
          <w:szCs w:val="18"/>
        </w:rPr>
      </w:pPr>
      <w:r w:rsidRPr="007C4112">
        <w:rPr>
          <w:i/>
          <w:sz w:val="18"/>
          <w:szCs w:val="18"/>
        </w:rPr>
        <w:t xml:space="preserve">Fulfilling legal responsibilities of the company e.g. health and safety requirements, or any other obligations as prescribed under applicable legislation and collective bargaining agreements. </w:t>
      </w:r>
    </w:p>
    <w:p w14:paraId="617D9063" w14:textId="77777777" w:rsidR="00A16D95" w:rsidRPr="007C4112" w:rsidRDefault="00A16D95" w:rsidP="00B16802">
      <w:pPr>
        <w:pStyle w:val="Default"/>
        <w:numPr>
          <w:ilvl w:val="0"/>
          <w:numId w:val="32"/>
        </w:numPr>
        <w:pBdr>
          <w:top w:val="single" w:sz="4" w:space="1" w:color="auto"/>
          <w:left w:val="single" w:sz="4" w:space="4" w:color="auto"/>
          <w:bottom w:val="single" w:sz="4" w:space="1" w:color="auto"/>
          <w:right w:val="single" w:sz="4" w:space="4" w:color="auto"/>
        </w:pBdr>
        <w:shd w:val="clear" w:color="auto" w:fill="D9D9D9" w:themeFill="background1" w:themeFillShade="D9"/>
        <w:spacing w:after="120"/>
        <w:ind w:left="317" w:hanging="317"/>
        <w:jc w:val="both"/>
        <w:rPr>
          <w:i/>
          <w:sz w:val="18"/>
          <w:szCs w:val="18"/>
        </w:rPr>
      </w:pPr>
      <w:r w:rsidRPr="007C4112">
        <w:rPr>
          <w:i/>
          <w:sz w:val="18"/>
          <w:szCs w:val="18"/>
        </w:rPr>
        <w:t xml:space="preserve">Replacing already existing social and environmental expenditure of the company, </w:t>
      </w:r>
    </w:p>
    <w:p w14:paraId="29191B61" w14:textId="77777777" w:rsidR="00A16D95" w:rsidRPr="007C4112" w:rsidRDefault="00A16D95" w:rsidP="00B16802">
      <w:pPr>
        <w:pStyle w:val="Default"/>
        <w:numPr>
          <w:ilvl w:val="0"/>
          <w:numId w:val="32"/>
        </w:numPr>
        <w:pBdr>
          <w:top w:val="single" w:sz="4" w:space="1" w:color="auto"/>
          <w:left w:val="single" w:sz="4" w:space="4" w:color="auto"/>
          <w:bottom w:val="single" w:sz="4" w:space="1" w:color="auto"/>
          <w:right w:val="single" w:sz="4" w:space="4" w:color="auto"/>
        </w:pBdr>
        <w:shd w:val="clear" w:color="auto" w:fill="D9D9D9" w:themeFill="background1" w:themeFillShade="D9"/>
        <w:spacing w:after="120"/>
        <w:ind w:left="317" w:hanging="317"/>
        <w:jc w:val="both"/>
        <w:rPr>
          <w:i/>
          <w:sz w:val="18"/>
          <w:szCs w:val="18"/>
        </w:rPr>
      </w:pPr>
      <w:r w:rsidRPr="007C4112">
        <w:rPr>
          <w:i/>
          <w:sz w:val="18"/>
          <w:szCs w:val="18"/>
        </w:rPr>
        <w:t xml:space="preserve">Covering the running costs of the company, </w:t>
      </w:r>
    </w:p>
    <w:p w14:paraId="433C23EA" w14:textId="77777777" w:rsidR="00A16D95" w:rsidRPr="007C4112" w:rsidRDefault="00A16D95" w:rsidP="00B16802">
      <w:pPr>
        <w:pStyle w:val="Default"/>
        <w:numPr>
          <w:ilvl w:val="0"/>
          <w:numId w:val="32"/>
        </w:numPr>
        <w:pBdr>
          <w:top w:val="single" w:sz="4" w:space="1" w:color="auto"/>
          <w:left w:val="single" w:sz="4" w:space="4" w:color="auto"/>
          <w:bottom w:val="single" w:sz="4" w:space="1" w:color="auto"/>
          <w:right w:val="single" w:sz="4" w:space="4" w:color="auto"/>
        </w:pBdr>
        <w:shd w:val="clear" w:color="auto" w:fill="D9D9D9" w:themeFill="background1" w:themeFillShade="D9"/>
        <w:spacing w:after="120"/>
        <w:ind w:left="317" w:hanging="317"/>
        <w:jc w:val="both"/>
        <w:rPr>
          <w:i/>
          <w:sz w:val="18"/>
          <w:szCs w:val="18"/>
        </w:rPr>
      </w:pPr>
      <w:r w:rsidRPr="007C4112">
        <w:rPr>
          <w:i/>
          <w:sz w:val="18"/>
          <w:szCs w:val="18"/>
        </w:rPr>
        <w:t xml:space="preserve">Covering the costs of compliance with Fairtrade standards, </w:t>
      </w:r>
    </w:p>
    <w:p w14:paraId="753AB361" w14:textId="77777777" w:rsidR="00A16D95" w:rsidRPr="007C4112" w:rsidRDefault="00A16D95" w:rsidP="00B16802">
      <w:pPr>
        <w:pStyle w:val="Default"/>
        <w:numPr>
          <w:ilvl w:val="0"/>
          <w:numId w:val="32"/>
        </w:numPr>
        <w:pBdr>
          <w:top w:val="single" w:sz="4" w:space="1" w:color="auto"/>
          <w:left w:val="single" w:sz="4" w:space="4" w:color="auto"/>
          <w:bottom w:val="single" w:sz="4" w:space="1" w:color="auto"/>
          <w:right w:val="single" w:sz="4" w:space="4" w:color="auto"/>
        </w:pBdr>
        <w:shd w:val="clear" w:color="auto" w:fill="D9D9D9" w:themeFill="background1" w:themeFillShade="D9"/>
        <w:spacing w:after="120"/>
        <w:ind w:left="317" w:hanging="317"/>
        <w:jc w:val="both"/>
        <w:rPr>
          <w:i/>
          <w:sz w:val="18"/>
          <w:szCs w:val="18"/>
        </w:rPr>
      </w:pPr>
      <w:r w:rsidRPr="007C4112">
        <w:rPr>
          <w:i/>
          <w:sz w:val="18"/>
          <w:szCs w:val="18"/>
        </w:rPr>
        <w:t xml:space="preserve">Any illegal activity that could jeopardize the business or certification of the company, </w:t>
      </w:r>
    </w:p>
    <w:p w14:paraId="6800753D" w14:textId="77777777" w:rsidR="00A16D95" w:rsidRPr="007C4112" w:rsidRDefault="00A16D95" w:rsidP="00B16802">
      <w:pPr>
        <w:pStyle w:val="Default"/>
        <w:numPr>
          <w:ilvl w:val="0"/>
          <w:numId w:val="32"/>
        </w:numPr>
        <w:pBdr>
          <w:top w:val="single" w:sz="4" w:space="1" w:color="auto"/>
          <w:left w:val="single" w:sz="4" w:space="4" w:color="auto"/>
          <w:bottom w:val="single" w:sz="4" w:space="1" w:color="auto"/>
          <w:right w:val="single" w:sz="4" w:space="4" w:color="auto"/>
        </w:pBdr>
        <w:shd w:val="clear" w:color="auto" w:fill="D9D9D9" w:themeFill="background1" w:themeFillShade="D9"/>
        <w:spacing w:after="120"/>
        <w:ind w:left="317" w:hanging="317"/>
        <w:jc w:val="both"/>
        <w:rPr>
          <w:i/>
          <w:sz w:val="18"/>
          <w:szCs w:val="18"/>
        </w:rPr>
      </w:pPr>
      <w:r w:rsidRPr="007C4112">
        <w:rPr>
          <w:i/>
          <w:sz w:val="18"/>
          <w:szCs w:val="18"/>
        </w:rPr>
        <w:t>Supplementing workers’ remuneration</w:t>
      </w:r>
    </w:p>
    <w:p w14:paraId="05C4F168" w14:textId="1F29829B" w:rsidR="000A2E6D" w:rsidRPr="000A2E6D" w:rsidRDefault="000A2E6D" w:rsidP="001D7644">
      <w:pPr>
        <w:spacing w:before="360" w:line="240" w:lineRule="auto"/>
        <w:rPr>
          <w:sz w:val="20"/>
          <w:szCs w:val="20"/>
        </w:rPr>
      </w:pPr>
      <w:r w:rsidRPr="000A2E6D">
        <w:rPr>
          <w:sz w:val="20"/>
          <w:szCs w:val="20"/>
        </w:rPr>
        <w:t xml:space="preserve">Sustainability Margin </w:t>
      </w:r>
      <w:r w:rsidR="007C4112">
        <w:rPr>
          <w:sz w:val="20"/>
          <w:szCs w:val="20"/>
        </w:rPr>
        <w:t xml:space="preserve">was </w:t>
      </w:r>
      <w:r w:rsidRPr="000A2E6D">
        <w:rPr>
          <w:sz w:val="20"/>
          <w:szCs w:val="20"/>
        </w:rPr>
        <w:t xml:space="preserve">introduced in Tea HL standard </w:t>
      </w:r>
      <w:r w:rsidR="007C4112">
        <w:rPr>
          <w:sz w:val="20"/>
          <w:szCs w:val="20"/>
        </w:rPr>
        <w:t>and implies that</w:t>
      </w:r>
      <w:r w:rsidRPr="000A2E6D">
        <w:rPr>
          <w:sz w:val="20"/>
          <w:szCs w:val="20"/>
        </w:rPr>
        <w:t xml:space="preserve"> 20% of Fairtrade Premium </w:t>
      </w:r>
      <w:r w:rsidR="007E4ED5">
        <w:rPr>
          <w:sz w:val="20"/>
          <w:szCs w:val="20"/>
        </w:rPr>
        <w:t xml:space="preserve">can </w:t>
      </w:r>
      <w:r w:rsidRPr="000A2E6D">
        <w:rPr>
          <w:sz w:val="20"/>
          <w:szCs w:val="20"/>
        </w:rPr>
        <w:t xml:space="preserve">go directly to </w:t>
      </w:r>
      <w:r w:rsidR="008124E4">
        <w:rPr>
          <w:sz w:val="20"/>
          <w:szCs w:val="20"/>
        </w:rPr>
        <w:t xml:space="preserve">the </w:t>
      </w:r>
      <w:r w:rsidRPr="000A2E6D">
        <w:rPr>
          <w:sz w:val="20"/>
          <w:szCs w:val="20"/>
        </w:rPr>
        <w:t xml:space="preserve">estate management (and not the Fairtrade Premium Committee) to </w:t>
      </w:r>
      <w:r w:rsidRPr="000A2E6D">
        <w:rPr>
          <w:sz w:val="20"/>
        </w:rPr>
        <w:t>support improvements in working conditions. Currently it is</w:t>
      </w:r>
      <w:r w:rsidRPr="000A2E6D">
        <w:rPr>
          <w:sz w:val="20"/>
          <w:szCs w:val="20"/>
        </w:rPr>
        <w:t xml:space="preserve"> applicable only for conventional teas from the </w:t>
      </w:r>
      <w:r w:rsidRPr="000A2E6D">
        <w:rPr>
          <w:i/>
          <w:sz w:val="20"/>
          <w:szCs w:val="20"/>
        </w:rPr>
        <w:t>Camellia</w:t>
      </w:r>
      <w:r w:rsidRPr="000A2E6D">
        <w:rPr>
          <w:sz w:val="20"/>
          <w:szCs w:val="20"/>
        </w:rPr>
        <w:t xml:space="preserve"> plant made using the CTC production method, and for conventional “fannings” and “dust” made using the orthodox production method. </w:t>
      </w:r>
    </w:p>
    <w:p w14:paraId="5012E08D" w14:textId="77777777" w:rsidR="000A2E6D" w:rsidRPr="000A2E6D" w:rsidRDefault="000A2E6D" w:rsidP="000A2E6D">
      <w:pPr>
        <w:pStyle w:val="Default"/>
        <w:jc w:val="both"/>
        <w:rPr>
          <w:sz w:val="20"/>
          <w:szCs w:val="20"/>
          <w:lang w:val="en-GB"/>
        </w:rPr>
      </w:pPr>
    </w:p>
    <w:p w14:paraId="309ABC41" w14:textId="56B9881E" w:rsidR="006909ED" w:rsidRDefault="000D47A0" w:rsidP="000A2E6D">
      <w:pPr>
        <w:pStyle w:val="Default"/>
        <w:jc w:val="both"/>
        <w:rPr>
          <w:sz w:val="20"/>
          <w:szCs w:val="20"/>
        </w:rPr>
      </w:pPr>
      <w:r w:rsidRPr="004F73C7">
        <w:rPr>
          <w:sz w:val="20"/>
          <w:szCs w:val="20"/>
        </w:rPr>
        <w:t>Based on the outcome of the 1</w:t>
      </w:r>
      <w:r w:rsidRPr="004F73C7">
        <w:rPr>
          <w:sz w:val="20"/>
          <w:szCs w:val="20"/>
          <w:vertAlign w:val="superscript"/>
        </w:rPr>
        <w:t>st</w:t>
      </w:r>
      <w:r w:rsidRPr="004F73C7">
        <w:rPr>
          <w:sz w:val="20"/>
          <w:szCs w:val="20"/>
        </w:rPr>
        <w:t xml:space="preserve"> round consultation,</w:t>
      </w:r>
      <w:r w:rsidR="00DF31EA">
        <w:rPr>
          <w:sz w:val="20"/>
          <w:szCs w:val="20"/>
        </w:rPr>
        <w:t xml:space="preserve"> the</w:t>
      </w:r>
      <w:r w:rsidRPr="004F73C7">
        <w:rPr>
          <w:sz w:val="20"/>
          <w:szCs w:val="20"/>
        </w:rPr>
        <w:t xml:space="preserve"> </w:t>
      </w:r>
      <w:r w:rsidR="00DF31EA">
        <w:rPr>
          <w:sz w:val="20"/>
          <w:szCs w:val="20"/>
        </w:rPr>
        <w:t>“</w:t>
      </w:r>
      <w:r w:rsidR="006909ED" w:rsidRPr="004F73C7">
        <w:rPr>
          <w:sz w:val="20"/>
          <w:szCs w:val="20"/>
        </w:rPr>
        <w:t>sustainability margin</w:t>
      </w:r>
      <w:r w:rsidR="00DF31EA">
        <w:rPr>
          <w:sz w:val="20"/>
          <w:szCs w:val="20"/>
        </w:rPr>
        <w:t>” as a concept</w:t>
      </w:r>
      <w:r w:rsidR="006909ED" w:rsidRPr="004F73C7">
        <w:rPr>
          <w:sz w:val="20"/>
          <w:szCs w:val="20"/>
        </w:rPr>
        <w:t xml:space="preserve"> until now was n</w:t>
      </w:r>
      <w:r w:rsidR="00BF54EE" w:rsidRPr="004F73C7">
        <w:rPr>
          <w:sz w:val="20"/>
          <w:szCs w:val="20"/>
        </w:rPr>
        <w:t xml:space="preserve">ot meeting it’s objective fully. Some of the reasons are - </w:t>
      </w:r>
      <w:r w:rsidR="006909ED" w:rsidRPr="004F73C7">
        <w:rPr>
          <w:sz w:val="20"/>
          <w:szCs w:val="20"/>
        </w:rPr>
        <w:t>it’s limited scope</w:t>
      </w:r>
      <w:r w:rsidR="00BF54EE" w:rsidRPr="004F73C7">
        <w:rPr>
          <w:sz w:val="20"/>
          <w:szCs w:val="20"/>
        </w:rPr>
        <w:t xml:space="preserve"> (not applicable to all made teas / to organic) </w:t>
      </w:r>
      <w:r w:rsidR="006909ED" w:rsidRPr="004F73C7">
        <w:rPr>
          <w:sz w:val="20"/>
          <w:szCs w:val="20"/>
        </w:rPr>
        <w:t xml:space="preserve">and lack </w:t>
      </w:r>
      <w:r w:rsidR="006167FB">
        <w:rPr>
          <w:sz w:val="20"/>
          <w:szCs w:val="20"/>
        </w:rPr>
        <w:t>of clarity on what activities Fairtrade Premium</w:t>
      </w:r>
      <w:r w:rsidR="006909ED" w:rsidRPr="004F73C7">
        <w:rPr>
          <w:sz w:val="20"/>
          <w:szCs w:val="20"/>
        </w:rPr>
        <w:t xml:space="preserve"> could be used by the management</w:t>
      </w:r>
      <w:r w:rsidR="00BF54EE" w:rsidRPr="004F73C7">
        <w:rPr>
          <w:sz w:val="20"/>
          <w:szCs w:val="20"/>
        </w:rPr>
        <w:t xml:space="preserve"> of the estate</w:t>
      </w:r>
      <w:r w:rsidR="006909ED" w:rsidRPr="004F73C7">
        <w:rPr>
          <w:sz w:val="20"/>
          <w:szCs w:val="20"/>
        </w:rPr>
        <w:t>.</w:t>
      </w:r>
      <w:r w:rsidR="006167FB">
        <w:rPr>
          <w:sz w:val="20"/>
          <w:szCs w:val="20"/>
        </w:rPr>
        <w:t xml:space="preserve"> </w:t>
      </w:r>
      <w:r w:rsidR="006909ED" w:rsidRPr="004F73C7">
        <w:rPr>
          <w:sz w:val="20"/>
          <w:szCs w:val="20"/>
        </w:rPr>
        <w:t>When it comes to proportion, stakeholders</w:t>
      </w:r>
      <w:r w:rsidR="00DF31EA">
        <w:rPr>
          <w:sz w:val="20"/>
          <w:szCs w:val="20"/>
        </w:rPr>
        <w:t xml:space="preserve">’ suggestions </w:t>
      </w:r>
      <w:r w:rsidR="00861313">
        <w:rPr>
          <w:sz w:val="20"/>
          <w:szCs w:val="20"/>
        </w:rPr>
        <w:t>in 1</w:t>
      </w:r>
      <w:r w:rsidR="00861313" w:rsidRPr="00861313">
        <w:rPr>
          <w:sz w:val="20"/>
          <w:szCs w:val="20"/>
          <w:vertAlign w:val="superscript"/>
        </w:rPr>
        <w:t>st</w:t>
      </w:r>
      <w:r w:rsidR="00861313">
        <w:rPr>
          <w:sz w:val="20"/>
          <w:szCs w:val="20"/>
        </w:rPr>
        <w:t xml:space="preserve"> round consultation </w:t>
      </w:r>
      <w:r w:rsidR="00DF31EA">
        <w:rPr>
          <w:sz w:val="20"/>
          <w:szCs w:val="20"/>
        </w:rPr>
        <w:t>varied, from</w:t>
      </w:r>
      <w:r w:rsidR="00BF54EE" w:rsidRPr="004F73C7">
        <w:rPr>
          <w:sz w:val="20"/>
          <w:szCs w:val="20"/>
        </w:rPr>
        <w:t xml:space="preserve"> keep</w:t>
      </w:r>
      <w:r w:rsidR="00DF31EA">
        <w:rPr>
          <w:sz w:val="20"/>
          <w:szCs w:val="20"/>
        </w:rPr>
        <w:t>ing</w:t>
      </w:r>
      <w:r w:rsidR="006909ED" w:rsidRPr="004F73C7">
        <w:rPr>
          <w:sz w:val="20"/>
          <w:szCs w:val="20"/>
        </w:rPr>
        <w:t xml:space="preserve"> same %</w:t>
      </w:r>
      <w:r w:rsidR="00CA78D4" w:rsidRPr="004F73C7">
        <w:rPr>
          <w:sz w:val="20"/>
          <w:szCs w:val="20"/>
        </w:rPr>
        <w:t xml:space="preserve"> or increasing it to 30%</w:t>
      </w:r>
      <w:r w:rsidR="006C73E4">
        <w:rPr>
          <w:sz w:val="20"/>
          <w:szCs w:val="20"/>
        </w:rPr>
        <w:t xml:space="preserve"> </w:t>
      </w:r>
      <w:r w:rsidR="00CA78D4" w:rsidRPr="004F73C7">
        <w:rPr>
          <w:sz w:val="20"/>
          <w:szCs w:val="20"/>
        </w:rPr>
        <w:t>/</w:t>
      </w:r>
      <w:r w:rsidR="006C73E4">
        <w:rPr>
          <w:sz w:val="20"/>
          <w:szCs w:val="20"/>
        </w:rPr>
        <w:t xml:space="preserve"> </w:t>
      </w:r>
      <w:r w:rsidR="00CA78D4" w:rsidRPr="004F73C7">
        <w:rPr>
          <w:sz w:val="20"/>
          <w:szCs w:val="20"/>
        </w:rPr>
        <w:t xml:space="preserve">50% or </w:t>
      </w:r>
      <w:r w:rsidR="00BF54EE" w:rsidRPr="004F73C7">
        <w:rPr>
          <w:sz w:val="20"/>
          <w:szCs w:val="20"/>
        </w:rPr>
        <w:t xml:space="preserve">to </w:t>
      </w:r>
      <w:r w:rsidR="00CA78D4" w:rsidRPr="004F73C7">
        <w:rPr>
          <w:sz w:val="20"/>
          <w:szCs w:val="20"/>
        </w:rPr>
        <w:t>completely remov</w:t>
      </w:r>
      <w:r w:rsidR="00DF31EA">
        <w:rPr>
          <w:sz w:val="20"/>
          <w:szCs w:val="20"/>
        </w:rPr>
        <w:t>ing</w:t>
      </w:r>
      <w:r w:rsidR="00BF54EE" w:rsidRPr="004F73C7">
        <w:rPr>
          <w:sz w:val="20"/>
          <w:szCs w:val="20"/>
        </w:rPr>
        <w:t xml:space="preserve"> it from the standard</w:t>
      </w:r>
      <w:r w:rsidR="006909ED" w:rsidRPr="004F73C7">
        <w:rPr>
          <w:sz w:val="20"/>
          <w:szCs w:val="20"/>
        </w:rPr>
        <w:t>.</w:t>
      </w:r>
      <w:r w:rsidR="00DF31EA">
        <w:rPr>
          <w:sz w:val="20"/>
          <w:szCs w:val="20"/>
        </w:rPr>
        <w:t xml:space="preserve"> For the latter suggestion</w:t>
      </w:r>
      <w:r w:rsidR="00BF54EE" w:rsidRPr="004F73C7">
        <w:rPr>
          <w:sz w:val="20"/>
          <w:szCs w:val="20"/>
        </w:rPr>
        <w:t xml:space="preserve"> the reason is to bring back</w:t>
      </w:r>
      <w:r w:rsidR="00766D9D" w:rsidRPr="004F73C7">
        <w:rPr>
          <w:sz w:val="20"/>
          <w:szCs w:val="20"/>
        </w:rPr>
        <w:t xml:space="preserve"> the rule where 100% of FP is managed by the FPC</w:t>
      </w:r>
      <w:r w:rsidR="00861313">
        <w:rPr>
          <w:sz w:val="20"/>
          <w:szCs w:val="20"/>
        </w:rPr>
        <w:t xml:space="preserve"> only</w:t>
      </w:r>
      <w:r w:rsidR="00BF54EE" w:rsidRPr="004F73C7">
        <w:rPr>
          <w:sz w:val="20"/>
          <w:szCs w:val="20"/>
        </w:rPr>
        <w:t>.</w:t>
      </w:r>
      <w:r w:rsidR="006909ED" w:rsidRPr="004F73C7">
        <w:rPr>
          <w:sz w:val="20"/>
          <w:szCs w:val="20"/>
        </w:rPr>
        <w:t xml:space="preserve"> </w:t>
      </w:r>
    </w:p>
    <w:p w14:paraId="638539E0" w14:textId="77777777" w:rsidR="00E20561" w:rsidRDefault="00E20561" w:rsidP="007556EB">
      <w:pPr>
        <w:pStyle w:val="Default"/>
        <w:rPr>
          <w:sz w:val="20"/>
          <w:szCs w:val="20"/>
        </w:rPr>
      </w:pPr>
    </w:p>
    <w:p w14:paraId="77EBE00E" w14:textId="0209F0C2" w:rsidR="006909ED" w:rsidRPr="00381566" w:rsidRDefault="00DF31EA" w:rsidP="007556EB">
      <w:pPr>
        <w:pStyle w:val="Default"/>
        <w:rPr>
          <w:i/>
          <w:sz w:val="20"/>
          <w:szCs w:val="20"/>
        </w:rPr>
      </w:pPr>
      <w:r>
        <w:rPr>
          <w:sz w:val="20"/>
          <w:szCs w:val="20"/>
        </w:rPr>
        <w:t>T</w:t>
      </w:r>
      <w:r w:rsidR="006909ED" w:rsidRPr="004F73C7">
        <w:rPr>
          <w:sz w:val="20"/>
          <w:szCs w:val="20"/>
        </w:rPr>
        <w:t xml:space="preserve">he </w:t>
      </w:r>
      <w:r w:rsidR="00CA78D4" w:rsidRPr="004F73C7">
        <w:rPr>
          <w:sz w:val="20"/>
          <w:szCs w:val="20"/>
        </w:rPr>
        <w:t>proposed options</w:t>
      </w:r>
      <w:r w:rsidR="006909ED" w:rsidRPr="004F73C7">
        <w:rPr>
          <w:sz w:val="20"/>
          <w:szCs w:val="20"/>
        </w:rPr>
        <w:t xml:space="preserve"> in the 2</w:t>
      </w:r>
      <w:r w:rsidR="006909ED" w:rsidRPr="004F73C7">
        <w:rPr>
          <w:sz w:val="20"/>
          <w:szCs w:val="20"/>
          <w:vertAlign w:val="superscript"/>
        </w:rPr>
        <w:t>nd</w:t>
      </w:r>
      <w:r w:rsidR="006909ED" w:rsidRPr="004F73C7">
        <w:rPr>
          <w:sz w:val="20"/>
          <w:szCs w:val="20"/>
        </w:rPr>
        <w:t xml:space="preserve"> round are </w:t>
      </w:r>
      <w:r w:rsidR="00B05103">
        <w:rPr>
          <w:sz w:val="20"/>
          <w:szCs w:val="20"/>
        </w:rPr>
        <w:t xml:space="preserve">reflecting these suggestions </w:t>
      </w:r>
      <w:r w:rsidR="0006574B">
        <w:rPr>
          <w:sz w:val="20"/>
          <w:szCs w:val="20"/>
        </w:rPr>
        <w:t xml:space="preserve">and inviting stakeholders to </w:t>
      </w:r>
      <w:r w:rsidR="00F23011">
        <w:rPr>
          <w:sz w:val="20"/>
          <w:szCs w:val="20"/>
        </w:rPr>
        <w:t>give further feedback</w:t>
      </w:r>
      <w:r w:rsidR="00B05103">
        <w:rPr>
          <w:sz w:val="20"/>
          <w:szCs w:val="20"/>
        </w:rPr>
        <w:t>.</w:t>
      </w:r>
      <w:r w:rsidR="00106F94">
        <w:rPr>
          <w:sz w:val="20"/>
          <w:szCs w:val="20"/>
        </w:rPr>
        <w:t xml:space="preserve"> </w:t>
      </w:r>
      <w:r w:rsidR="00381566">
        <w:rPr>
          <w:sz w:val="20"/>
          <w:szCs w:val="20"/>
        </w:rPr>
        <w:t>In addition to proposals below, for your information</w:t>
      </w:r>
      <w:r w:rsidR="00C974FA">
        <w:rPr>
          <w:sz w:val="20"/>
          <w:szCs w:val="20"/>
        </w:rPr>
        <w:t>,</w:t>
      </w:r>
      <w:r w:rsidR="00381566">
        <w:rPr>
          <w:sz w:val="20"/>
          <w:szCs w:val="20"/>
        </w:rPr>
        <w:t xml:space="preserve"> </w:t>
      </w:r>
      <w:r w:rsidR="00381566" w:rsidRPr="00C974FA">
        <w:rPr>
          <w:i/>
          <w:sz w:val="20"/>
          <w:szCs w:val="20"/>
        </w:rPr>
        <w:t xml:space="preserve">you </w:t>
      </w:r>
      <w:r w:rsidR="00C974FA" w:rsidRPr="00C974FA">
        <w:rPr>
          <w:i/>
          <w:sz w:val="20"/>
          <w:szCs w:val="20"/>
        </w:rPr>
        <w:t>may</w:t>
      </w:r>
      <w:r w:rsidR="00381566">
        <w:rPr>
          <w:sz w:val="20"/>
          <w:szCs w:val="20"/>
        </w:rPr>
        <w:t xml:space="preserve"> c</w:t>
      </w:r>
      <w:r w:rsidR="00381566" w:rsidRPr="00381566">
        <w:rPr>
          <w:i/>
          <w:sz w:val="20"/>
          <w:szCs w:val="20"/>
        </w:rPr>
        <w:t>heck</w:t>
      </w:r>
      <w:r w:rsidR="00C974FA">
        <w:rPr>
          <w:i/>
          <w:sz w:val="20"/>
          <w:szCs w:val="20"/>
        </w:rPr>
        <w:t xml:space="preserve"> </w:t>
      </w:r>
      <w:hyperlink w:anchor="_Annex_II._FULL" w:history="1">
        <w:r w:rsidR="00C974FA" w:rsidRPr="00C974FA">
          <w:rPr>
            <w:rStyle w:val="Hyperlink"/>
            <w:b/>
            <w:i/>
            <w:sz w:val="20"/>
            <w:szCs w:val="20"/>
          </w:rPr>
          <w:fldChar w:fldCharType="begin">
            <w:ffData>
              <w:name w:val="Text23"/>
              <w:enabled/>
              <w:calcOnExit w:val="0"/>
              <w:textInput>
                <w:default w:val="Annex II"/>
              </w:textInput>
            </w:ffData>
          </w:fldChar>
        </w:r>
        <w:bookmarkStart w:id="39" w:name="Text23"/>
        <w:r w:rsidR="00C974FA" w:rsidRPr="00C974FA">
          <w:rPr>
            <w:rStyle w:val="Hyperlink"/>
            <w:b/>
            <w:i/>
            <w:sz w:val="20"/>
            <w:szCs w:val="20"/>
          </w:rPr>
          <w:instrText xml:space="preserve"> FORMTEXT </w:instrText>
        </w:r>
        <w:r w:rsidR="00C974FA" w:rsidRPr="00C974FA">
          <w:rPr>
            <w:rStyle w:val="Hyperlink"/>
            <w:b/>
            <w:i/>
            <w:sz w:val="20"/>
            <w:szCs w:val="20"/>
          </w:rPr>
        </w:r>
        <w:r w:rsidR="00C974FA" w:rsidRPr="00C974FA">
          <w:rPr>
            <w:rStyle w:val="Hyperlink"/>
            <w:b/>
            <w:i/>
            <w:sz w:val="20"/>
            <w:szCs w:val="20"/>
          </w:rPr>
          <w:fldChar w:fldCharType="separate"/>
        </w:r>
        <w:r w:rsidR="00C974FA" w:rsidRPr="00C974FA">
          <w:rPr>
            <w:rStyle w:val="Hyperlink"/>
            <w:b/>
            <w:i/>
            <w:noProof/>
            <w:sz w:val="20"/>
            <w:szCs w:val="20"/>
          </w:rPr>
          <w:t>Annex II</w:t>
        </w:r>
        <w:r w:rsidR="00C974FA" w:rsidRPr="00C974FA">
          <w:rPr>
            <w:rStyle w:val="Hyperlink"/>
            <w:b/>
            <w:i/>
            <w:sz w:val="20"/>
            <w:szCs w:val="20"/>
          </w:rPr>
          <w:fldChar w:fldCharType="end"/>
        </w:r>
        <w:bookmarkEnd w:id="39"/>
      </w:hyperlink>
      <w:r w:rsidR="00381566" w:rsidRPr="00381566">
        <w:rPr>
          <w:i/>
          <w:sz w:val="20"/>
          <w:szCs w:val="20"/>
        </w:rPr>
        <w:t xml:space="preserve"> for the </w:t>
      </w:r>
      <w:r w:rsidR="00C974FA">
        <w:rPr>
          <w:i/>
          <w:sz w:val="20"/>
          <w:szCs w:val="20"/>
        </w:rPr>
        <w:t xml:space="preserve">current and </w:t>
      </w:r>
      <w:r w:rsidR="00381566" w:rsidRPr="00381566">
        <w:rPr>
          <w:i/>
          <w:sz w:val="20"/>
          <w:szCs w:val="20"/>
        </w:rPr>
        <w:t xml:space="preserve">proposed FP values during the pricing consultation. The final </w:t>
      </w:r>
      <w:r w:rsidR="00C974FA">
        <w:rPr>
          <w:i/>
          <w:sz w:val="20"/>
          <w:szCs w:val="20"/>
        </w:rPr>
        <w:t xml:space="preserve">FP </w:t>
      </w:r>
      <w:r w:rsidR="00381566" w:rsidRPr="00381566">
        <w:rPr>
          <w:i/>
          <w:sz w:val="20"/>
          <w:szCs w:val="20"/>
        </w:rPr>
        <w:t xml:space="preserve">values will be approved </w:t>
      </w:r>
      <w:r w:rsidR="00C974FA">
        <w:rPr>
          <w:i/>
          <w:sz w:val="20"/>
          <w:szCs w:val="20"/>
        </w:rPr>
        <w:t>by</w:t>
      </w:r>
      <w:r w:rsidR="00381566" w:rsidRPr="00381566">
        <w:rPr>
          <w:i/>
          <w:sz w:val="20"/>
          <w:szCs w:val="20"/>
        </w:rPr>
        <w:t xml:space="preserve"> the Standard Committee in November 2020. </w:t>
      </w:r>
    </w:p>
    <w:p w14:paraId="68F44EC2" w14:textId="77777777" w:rsidR="003F795C" w:rsidRPr="004F73C7" w:rsidRDefault="003F795C" w:rsidP="00305F37">
      <w:pPr>
        <w:pStyle w:val="Default"/>
        <w:tabs>
          <w:tab w:val="left" w:pos="6687"/>
        </w:tabs>
        <w:rPr>
          <w:sz w:val="20"/>
          <w:szCs w:val="20"/>
        </w:rPr>
      </w:pPr>
    </w:p>
    <w:p w14:paraId="4C7971A7" w14:textId="59FA0581" w:rsidR="00766D9D" w:rsidRPr="004F73C7" w:rsidRDefault="00766D9D" w:rsidP="007556EB">
      <w:pPr>
        <w:pStyle w:val="Default"/>
        <w:rPr>
          <w:b/>
          <w:sz w:val="20"/>
          <w:szCs w:val="20"/>
        </w:rPr>
      </w:pPr>
      <w:r w:rsidRPr="004F73C7">
        <w:rPr>
          <w:b/>
          <w:sz w:val="20"/>
          <w:szCs w:val="20"/>
        </w:rPr>
        <w:t>The proposals aim at:</w:t>
      </w:r>
    </w:p>
    <w:p w14:paraId="6824B9FF" w14:textId="2024110E" w:rsidR="00F23011" w:rsidRDefault="00766D9D" w:rsidP="00CC2020">
      <w:pPr>
        <w:pStyle w:val="Default"/>
        <w:numPr>
          <w:ilvl w:val="0"/>
          <w:numId w:val="13"/>
        </w:numPr>
        <w:spacing w:after="60"/>
        <w:ind w:left="714" w:hanging="357"/>
        <w:rPr>
          <w:sz w:val="20"/>
          <w:szCs w:val="20"/>
        </w:rPr>
      </w:pPr>
      <w:r w:rsidRPr="00184E9F">
        <w:rPr>
          <w:sz w:val="20"/>
          <w:szCs w:val="20"/>
        </w:rPr>
        <w:t xml:space="preserve">consulting on options for changes, that would ensure </w:t>
      </w:r>
      <w:r w:rsidR="00F23011">
        <w:rPr>
          <w:sz w:val="20"/>
          <w:szCs w:val="20"/>
        </w:rPr>
        <w:t xml:space="preserve">a level playing field for all producer organizations setting equal grounds on use of </w:t>
      </w:r>
      <w:r w:rsidR="00DE5FEF">
        <w:rPr>
          <w:sz w:val="20"/>
          <w:szCs w:val="20"/>
        </w:rPr>
        <w:t xml:space="preserve">Fairtrade </w:t>
      </w:r>
      <w:r w:rsidR="00F23011">
        <w:rPr>
          <w:sz w:val="20"/>
          <w:szCs w:val="20"/>
        </w:rPr>
        <w:t xml:space="preserve">premium </w:t>
      </w:r>
      <w:r w:rsidR="00DE5FEF">
        <w:rPr>
          <w:sz w:val="20"/>
          <w:szCs w:val="20"/>
        </w:rPr>
        <w:t>through Fairtrade Premium Committee</w:t>
      </w:r>
    </w:p>
    <w:p w14:paraId="6BB74DCE" w14:textId="77777777" w:rsidR="00106F94" w:rsidRDefault="00F23011" w:rsidP="00CC2020">
      <w:pPr>
        <w:pStyle w:val="Default"/>
        <w:numPr>
          <w:ilvl w:val="0"/>
          <w:numId w:val="13"/>
        </w:numPr>
        <w:spacing w:after="60"/>
        <w:ind w:left="714" w:hanging="357"/>
        <w:rPr>
          <w:sz w:val="20"/>
          <w:szCs w:val="20"/>
        </w:rPr>
      </w:pPr>
      <w:r>
        <w:rPr>
          <w:sz w:val="20"/>
          <w:szCs w:val="20"/>
        </w:rPr>
        <w:t>exploring</w:t>
      </w:r>
      <w:r w:rsidR="00106F94">
        <w:rPr>
          <w:sz w:val="20"/>
          <w:szCs w:val="20"/>
        </w:rPr>
        <w:t xml:space="preserve"> details of the option on </w:t>
      </w:r>
      <w:r>
        <w:rPr>
          <w:sz w:val="20"/>
          <w:szCs w:val="20"/>
        </w:rPr>
        <w:t>exten</w:t>
      </w:r>
      <w:r w:rsidR="00106F94">
        <w:rPr>
          <w:sz w:val="20"/>
          <w:szCs w:val="20"/>
        </w:rPr>
        <w:t xml:space="preserve">sion of </w:t>
      </w:r>
      <w:r>
        <w:rPr>
          <w:sz w:val="20"/>
          <w:szCs w:val="20"/>
        </w:rPr>
        <w:t>the sustainability margin concept to all organization with a better</w:t>
      </w:r>
      <w:r w:rsidRPr="00184E9F">
        <w:rPr>
          <w:sz w:val="20"/>
          <w:szCs w:val="20"/>
        </w:rPr>
        <w:t xml:space="preserve"> clarity on FP use and scope of applicability</w:t>
      </w:r>
      <w:r w:rsidR="00106F94">
        <w:rPr>
          <w:sz w:val="20"/>
          <w:szCs w:val="20"/>
        </w:rPr>
        <w:t xml:space="preserve">. In particular, define rules on SM margin is to ensure its use is in line with Fairtrade principles on Premium use, through enabling a more balanced negotiation between Management and FPC how SM can be used. </w:t>
      </w:r>
    </w:p>
    <w:p w14:paraId="5E429D94" w14:textId="3C3FD099" w:rsidR="00184E9F" w:rsidRPr="00184E9F" w:rsidRDefault="00184E9F" w:rsidP="00CC2020">
      <w:pPr>
        <w:pStyle w:val="Default"/>
        <w:numPr>
          <w:ilvl w:val="0"/>
          <w:numId w:val="13"/>
        </w:numPr>
        <w:spacing w:after="60"/>
        <w:ind w:left="714" w:hanging="357"/>
        <w:rPr>
          <w:sz w:val="20"/>
          <w:szCs w:val="20"/>
        </w:rPr>
      </w:pPr>
      <w:r>
        <w:rPr>
          <w:sz w:val="20"/>
          <w:szCs w:val="20"/>
        </w:rPr>
        <w:t>exploring a potential fixed period for</w:t>
      </w:r>
      <w:r w:rsidR="00F23011">
        <w:rPr>
          <w:sz w:val="20"/>
          <w:szCs w:val="20"/>
        </w:rPr>
        <w:t xml:space="preserve"> one of the options to be applicable</w:t>
      </w:r>
    </w:p>
    <w:p w14:paraId="2149BC7A" w14:textId="77777777" w:rsidR="00893C67" w:rsidRPr="00893C67" w:rsidRDefault="00893C67" w:rsidP="00893C67">
      <w:pPr>
        <w:rPr>
          <w:b/>
          <w:sz w:val="20"/>
        </w:rPr>
      </w:pPr>
      <w:bookmarkStart w:id="40" w:name="Proposal5"/>
    </w:p>
    <w:p w14:paraId="7E20DB45" w14:textId="10EAF871" w:rsidR="00106F94" w:rsidRPr="00893C67" w:rsidRDefault="00893C67" w:rsidP="00893C67">
      <w:pPr>
        <w:rPr>
          <w:b/>
          <w:sz w:val="20"/>
        </w:rPr>
      </w:pPr>
      <w:r w:rsidRPr="00893C67">
        <w:rPr>
          <w:b/>
          <w:sz w:val="20"/>
        </w:rPr>
        <w:t>The proposed changes are:</w:t>
      </w:r>
    </w:p>
    <w:p w14:paraId="1E96169A" w14:textId="77777777" w:rsidR="00893C67" w:rsidRDefault="00893C67" w:rsidP="006167FB">
      <w:pPr>
        <w:pStyle w:val="Default"/>
        <w:ind w:left="1134" w:hanging="1134"/>
        <w:rPr>
          <w:b/>
          <w:sz w:val="20"/>
          <w:shd w:val="clear" w:color="auto" w:fill="4BDDFF"/>
        </w:rPr>
      </w:pPr>
    </w:p>
    <w:p w14:paraId="4EDC3BD7" w14:textId="6737DBC7" w:rsidR="00766D9D" w:rsidRPr="004F73C7" w:rsidRDefault="00766D9D" w:rsidP="006167FB">
      <w:pPr>
        <w:pStyle w:val="Default"/>
        <w:ind w:left="1134" w:hanging="1134"/>
        <w:rPr>
          <w:b/>
          <w:sz w:val="20"/>
        </w:rPr>
      </w:pPr>
      <w:r w:rsidRPr="006167FB">
        <w:rPr>
          <w:b/>
          <w:sz w:val="20"/>
          <w:shd w:val="clear" w:color="auto" w:fill="4BDDFF"/>
        </w:rPr>
        <w:t xml:space="preserve">Proposal </w:t>
      </w:r>
      <w:bookmarkEnd w:id="40"/>
      <w:r w:rsidR="00E6698D">
        <w:rPr>
          <w:b/>
          <w:sz w:val="20"/>
          <w:shd w:val="clear" w:color="auto" w:fill="4BDDFF"/>
        </w:rPr>
        <w:t>9</w:t>
      </w:r>
      <w:r w:rsidRPr="006167FB">
        <w:rPr>
          <w:b/>
          <w:sz w:val="20"/>
          <w:shd w:val="clear" w:color="auto" w:fill="4BDDFF"/>
        </w:rPr>
        <w:t>.</w:t>
      </w:r>
      <w:r w:rsidRPr="004F73C7">
        <w:rPr>
          <w:b/>
          <w:sz w:val="20"/>
        </w:rPr>
        <w:t xml:space="preserve"> Introduce changes to the sustainability margin concept, that ensure tr</w:t>
      </w:r>
      <w:r w:rsidR="00F23F45">
        <w:rPr>
          <w:b/>
          <w:sz w:val="20"/>
        </w:rPr>
        <w:t xml:space="preserve">ansparency and clarity to FPC </w:t>
      </w:r>
      <w:r w:rsidR="00DE5FEF">
        <w:rPr>
          <w:b/>
          <w:sz w:val="20"/>
        </w:rPr>
        <w:t xml:space="preserve">and management of estates </w:t>
      </w:r>
      <w:r w:rsidR="00F23F45">
        <w:rPr>
          <w:b/>
          <w:sz w:val="20"/>
        </w:rPr>
        <w:t>on</w:t>
      </w:r>
      <w:r w:rsidRPr="004F73C7">
        <w:rPr>
          <w:b/>
          <w:sz w:val="20"/>
        </w:rPr>
        <w:t xml:space="preserve"> FP use. The </w:t>
      </w:r>
      <w:r w:rsidR="00F23F45">
        <w:rPr>
          <w:b/>
          <w:sz w:val="20"/>
        </w:rPr>
        <w:t xml:space="preserve">proposed two options explore what </w:t>
      </w:r>
      <w:r w:rsidRPr="004F73C7">
        <w:rPr>
          <w:b/>
          <w:sz w:val="20"/>
        </w:rPr>
        <w:t>change would be most feasible to introduce</w:t>
      </w:r>
      <w:r w:rsidR="00F23F45">
        <w:rPr>
          <w:b/>
          <w:sz w:val="20"/>
        </w:rPr>
        <w:t xml:space="preserve"> and if we need to set any </w:t>
      </w:r>
      <w:r w:rsidR="009418CC">
        <w:rPr>
          <w:b/>
          <w:sz w:val="20"/>
        </w:rPr>
        <w:t xml:space="preserve">fixed </w:t>
      </w:r>
      <w:r w:rsidR="00F23F45">
        <w:rPr>
          <w:b/>
          <w:sz w:val="20"/>
        </w:rPr>
        <w:t>timeline</w:t>
      </w:r>
      <w:r w:rsidR="009418CC">
        <w:rPr>
          <w:b/>
          <w:sz w:val="20"/>
        </w:rPr>
        <w:t xml:space="preserve"> for the option with extended scope of sustainability margin</w:t>
      </w:r>
      <w:r w:rsidRPr="004F73C7">
        <w:rPr>
          <w:b/>
          <w:sz w:val="20"/>
        </w:rPr>
        <w:t xml:space="preserve">. </w:t>
      </w:r>
    </w:p>
    <w:p w14:paraId="652A0E0B" w14:textId="5C7CE164" w:rsidR="00766D9D" w:rsidRPr="00766D9D" w:rsidRDefault="00766D9D" w:rsidP="00766D9D">
      <w:pPr>
        <w:pStyle w:val="Default"/>
        <w:rPr>
          <w:b/>
        </w:rPr>
      </w:pPr>
    </w:p>
    <w:p w14:paraId="09F4F4B3" w14:textId="08B9DF7E" w:rsidR="00CA78D4" w:rsidRPr="004F73C7" w:rsidRDefault="00CA78D4" w:rsidP="00766D9D">
      <w:pPr>
        <w:pStyle w:val="Default"/>
        <w:ind w:left="567"/>
        <w:rPr>
          <w:sz w:val="20"/>
          <w:szCs w:val="20"/>
        </w:rPr>
      </w:pPr>
      <w:r w:rsidRPr="004F73C7">
        <w:rPr>
          <w:b/>
          <w:sz w:val="20"/>
          <w:szCs w:val="20"/>
        </w:rPr>
        <w:t xml:space="preserve">Option </w:t>
      </w:r>
      <w:r w:rsidR="00D64001" w:rsidRPr="004F73C7">
        <w:rPr>
          <w:b/>
          <w:sz w:val="20"/>
          <w:szCs w:val="20"/>
        </w:rPr>
        <w:t>1:</w:t>
      </w:r>
      <w:r w:rsidR="00D64001" w:rsidRPr="004F73C7">
        <w:rPr>
          <w:sz w:val="20"/>
          <w:szCs w:val="20"/>
        </w:rPr>
        <w:t xml:space="preserve"> the proportion of sustainability margin of Fairtrade Premium remains 20% and </w:t>
      </w:r>
      <w:r w:rsidR="00D64001" w:rsidRPr="006167FB">
        <w:rPr>
          <w:sz w:val="20"/>
          <w:szCs w:val="20"/>
          <w:u w:val="single"/>
        </w:rPr>
        <w:t>applies to all made teas</w:t>
      </w:r>
      <w:r w:rsidR="00184E9F">
        <w:rPr>
          <w:sz w:val="20"/>
          <w:szCs w:val="20"/>
          <w:u w:val="single"/>
        </w:rPr>
        <w:t>, conventional and organic,</w:t>
      </w:r>
      <w:r w:rsidRPr="004F73C7">
        <w:rPr>
          <w:sz w:val="20"/>
          <w:szCs w:val="20"/>
        </w:rPr>
        <w:t xml:space="preserve"> in all regions and rules are further defined explaining on which tasks/activities it could be spent. (</w:t>
      </w:r>
      <w:r w:rsidRPr="004F73C7">
        <w:rPr>
          <w:i/>
          <w:color w:val="00B9E4"/>
          <w:sz w:val="20"/>
          <w:szCs w:val="20"/>
          <w:u w:val="single"/>
        </w:rPr>
        <w:t>please check here the proposed FP values</w:t>
      </w:r>
      <w:r w:rsidRPr="004F73C7">
        <w:rPr>
          <w:sz w:val="20"/>
          <w:szCs w:val="20"/>
        </w:rPr>
        <w:t>)</w:t>
      </w:r>
    </w:p>
    <w:p w14:paraId="0FA05C4A" w14:textId="2BBD922E" w:rsidR="00CA78D4" w:rsidRDefault="00CA78D4" w:rsidP="00CA78D4">
      <w:pPr>
        <w:pStyle w:val="Default"/>
      </w:pPr>
    </w:p>
    <w:p w14:paraId="229DB1EC" w14:textId="77777777" w:rsidR="001D7644" w:rsidRDefault="001D7644" w:rsidP="00CA78D4">
      <w:pPr>
        <w:pStyle w:val="Default"/>
      </w:pPr>
    </w:p>
    <w:p w14:paraId="160144D3" w14:textId="77777777" w:rsidR="00CA78D4" w:rsidRPr="001D7644" w:rsidRDefault="00CA78D4" w:rsidP="00F344B1">
      <w:pPr>
        <w:ind w:left="426" w:firstLine="425"/>
        <w:jc w:val="left"/>
        <w:rPr>
          <w:b/>
          <w:color w:val="00B9E4"/>
          <w:sz w:val="18"/>
        </w:rPr>
      </w:pPr>
      <w:r w:rsidRPr="001D7644">
        <w:rPr>
          <w:b/>
          <w:color w:val="00B9E4"/>
          <w:sz w:val="18"/>
        </w:rPr>
        <w:t>2.1.4 Sustainability Margin</w:t>
      </w:r>
    </w:p>
    <w:tbl>
      <w:tblPr>
        <w:tblStyle w:val="SimpleTable"/>
        <w:tblW w:w="8505" w:type="dxa"/>
        <w:tblInd w:w="846" w:type="dxa"/>
        <w:tblLook w:val="04A0" w:firstRow="1" w:lastRow="0" w:firstColumn="1" w:lastColumn="0" w:noHBand="0" w:noVBand="1"/>
      </w:tblPr>
      <w:tblGrid>
        <w:gridCol w:w="1276"/>
        <w:gridCol w:w="7229"/>
      </w:tblGrid>
      <w:tr w:rsidR="009C592E" w:rsidRPr="009418CC" w14:paraId="097D0732" w14:textId="77777777" w:rsidTr="009418CC">
        <w:trPr>
          <w:cantSplit w:val="0"/>
          <w:trHeight w:val="179"/>
        </w:trPr>
        <w:tc>
          <w:tcPr>
            <w:tcW w:w="1276" w:type="dxa"/>
          </w:tcPr>
          <w:p w14:paraId="06902439" w14:textId="4795CC41" w:rsidR="009C592E" w:rsidRPr="009418CC" w:rsidRDefault="009C592E" w:rsidP="000A4F67">
            <w:pPr>
              <w:pStyle w:val="VBPC"/>
              <w:jc w:val="left"/>
              <w:rPr>
                <w:rFonts w:ascii="Arial" w:hAnsi="Arial"/>
                <w:color w:val="000000" w:themeColor="text1"/>
                <w:sz w:val="18"/>
                <w:szCs w:val="16"/>
              </w:rPr>
            </w:pPr>
            <w:r w:rsidRPr="009418CC">
              <w:rPr>
                <w:rFonts w:ascii="Arial" w:hAnsi="Arial"/>
                <w:color w:val="000000" w:themeColor="text1"/>
                <w:sz w:val="18"/>
                <w:szCs w:val="16"/>
              </w:rPr>
              <w:t>Applies to:</w:t>
            </w:r>
          </w:p>
        </w:tc>
        <w:tc>
          <w:tcPr>
            <w:tcW w:w="7229" w:type="dxa"/>
            <w:shd w:val="clear" w:color="auto" w:fill="BFBFBF" w:themeFill="background1" w:themeFillShade="BF"/>
          </w:tcPr>
          <w:p w14:paraId="62CA6477" w14:textId="00DA2C7B" w:rsidR="009C592E" w:rsidRPr="009418CC" w:rsidRDefault="009C592E" w:rsidP="000A4F67">
            <w:pPr>
              <w:pStyle w:val="Default"/>
              <w:rPr>
                <w:color w:val="FF0000"/>
                <w:sz w:val="18"/>
                <w:szCs w:val="16"/>
              </w:rPr>
            </w:pPr>
            <w:r w:rsidRPr="009418CC">
              <w:rPr>
                <w:color w:val="FF0000"/>
                <w:sz w:val="18"/>
                <w:szCs w:val="16"/>
              </w:rPr>
              <w:t>Companies</w:t>
            </w:r>
          </w:p>
        </w:tc>
      </w:tr>
      <w:tr w:rsidR="00CA78D4" w:rsidRPr="009418CC" w14:paraId="4FF57708" w14:textId="77777777" w:rsidTr="009418CC">
        <w:trPr>
          <w:cantSplit w:val="0"/>
          <w:trHeight w:val="179"/>
        </w:trPr>
        <w:tc>
          <w:tcPr>
            <w:tcW w:w="1276" w:type="dxa"/>
          </w:tcPr>
          <w:p w14:paraId="49BA0BA3" w14:textId="77777777" w:rsidR="00CA78D4" w:rsidRPr="009418CC" w:rsidRDefault="00CA78D4" w:rsidP="000A4F67">
            <w:pPr>
              <w:pStyle w:val="VBPC"/>
              <w:jc w:val="left"/>
              <w:rPr>
                <w:rFonts w:ascii="Arial" w:hAnsi="Arial"/>
                <w:color w:val="000000" w:themeColor="text1"/>
                <w:sz w:val="18"/>
                <w:szCs w:val="16"/>
              </w:rPr>
            </w:pPr>
            <w:r w:rsidRPr="009418CC">
              <w:rPr>
                <w:rFonts w:ascii="Arial" w:hAnsi="Arial"/>
                <w:color w:val="000000" w:themeColor="text1"/>
                <w:sz w:val="18"/>
                <w:szCs w:val="16"/>
              </w:rPr>
              <w:t>Core</w:t>
            </w:r>
          </w:p>
        </w:tc>
        <w:tc>
          <w:tcPr>
            <w:tcW w:w="7229" w:type="dxa"/>
            <w:vMerge w:val="restart"/>
          </w:tcPr>
          <w:p w14:paraId="1AD73D2B" w14:textId="77777777" w:rsidR="006167FB" w:rsidRPr="009418CC" w:rsidRDefault="00CA78D4" w:rsidP="004D5477">
            <w:pPr>
              <w:pStyle w:val="Default"/>
              <w:shd w:val="clear" w:color="auto" w:fill="BFBFBF" w:themeFill="background1" w:themeFillShade="BF"/>
              <w:rPr>
                <w:color w:val="FF0000"/>
                <w:sz w:val="18"/>
                <w:szCs w:val="16"/>
                <w:lang w:val="en-US"/>
              </w:rPr>
            </w:pPr>
            <w:r w:rsidRPr="009418CC">
              <w:rPr>
                <w:strike/>
                <w:color w:val="FF0000"/>
                <w:sz w:val="18"/>
                <w:szCs w:val="16"/>
                <w:lang w:val="en-US"/>
              </w:rPr>
              <w:t>For conventional teas from the Camellia plant made using the CTC production method, and for conventional “fannings” and “dust” made using the orthodox production method only,</w:t>
            </w:r>
            <w:r w:rsidRPr="009418CC">
              <w:rPr>
                <w:color w:val="FF0000"/>
                <w:sz w:val="18"/>
                <w:szCs w:val="16"/>
                <w:lang w:val="en-US"/>
              </w:rPr>
              <w:t xml:space="preserve"> </w:t>
            </w:r>
          </w:p>
          <w:p w14:paraId="261A94BE" w14:textId="77777777" w:rsidR="004D1A29" w:rsidRPr="009418CC" w:rsidRDefault="004D1A29" w:rsidP="000A4F67">
            <w:pPr>
              <w:pStyle w:val="Default"/>
              <w:rPr>
                <w:color w:val="FF0000"/>
                <w:sz w:val="18"/>
                <w:szCs w:val="16"/>
                <w:lang w:val="en-US"/>
              </w:rPr>
            </w:pPr>
          </w:p>
          <w:p w14:paraId="015D3829" w14:textId="20EC58E2" w:rsidR="00CA78D4" w:rsidRPr="009418CC" w:rsidRDefault="00493F07" w:rsidP="000A4F67">
            <w:pPr>
              <w:pStyle w:val="Default"/>
              <w:rPr>
                <w:color w:val="auto"/>
                <w:sz w:val="18"/>
                <w:szCs w:val="16"/>
                <w:lang w:val="en-US"/>
              </w:rPr>
            </w:pPr>
            <w:r w:rsidRPr="009418CC">
              <w:rPr>
                <w:color w:val="FF0000"/>
                <w:sz w:val="18"/>
                <w:szCs w:val="16"/>
                <w:shd w:val="clear" w:color="auto" w:fill="BFBFBF" w:themeFill="background1" w:themeFillShade="BF"/>
                <w:lang w:val="en-US"/>
              </w:rPr>
              <w:t xml:space="preserve">Up </w:t>
            </w:r>
            <w:r w:rsidR="006167FB" w:rsidRPr="009418CC">
              <w:rPr>
                <w:color w:val="FF0000"/>
                <w:sz w:val="18"/>
                <w:szCs w:val="16"/>
                <w:shd w:val="clear" w:color="auto" w:fill="BFBFBF" w:themeFill="background1" w:themeFillShade="BF"/>
                <w:lang w:val="en-US"/>
              </w:rPr>
              <w:t>to</w:t>
            </w:r>
            <w:r w:rsidR="006167FB" w:rsidRPr="009418CC">
              <w:rPr>
                <w:color w:val="FF0000"/>
                <w:sz w:val="18"/>
                <w:szCs w:val="16"/>
                <w:lang w:val="en-US"/>
              </w:rPr>
              <w:t xml:space="preserve"> </w:t>
            </w:r>
            <w:r w:rsidR="00CA78D4" w:rsidRPr="009418CC">
              <w:rPr>
                <w:sz w:val="18"/>
                <w:szCs w:val="16"/>
                <w:lang w:val="en-US"/>
              </w:rPr>
              <w:t xml:space="preserve">20% of the </w:t>
            </w:r>
            <w:r w:rsidR="00CA78D4" w:rsidRPr="009418CC">
              <w:rPr>
                <w:color w:val="FF0000"/>
                <w:sz w:val="18"/>
                <w:szCs w:val="16"/>
                <w:shd w:val="clear" w:color="auto" w:fill="BFBFBF" w:themeFill="background1" w:themeFillShade="BF"/>
                <w:lang w:val="en-US"/>
              </w:rPr>
              <w:t>Fairtrade</w:t>
            </w:r>
            <w:r w:rsidR="00CA78D4" w:rsidRPr="009418CC">
              <w:rPr>
                <w:color w:val="FF0000"/>
                <w:sz w:val="18"/>
                <w:szCs w:val="16"/>
                <w:lang w:val="en-US"/>
              </w:rPr>
              <w:t xml:space="preserve"> </w:t>
            </w:r>
            <w:r w:rsidR="00CA78D4" w:rsidRPr="009418CC">
              <w:rPr>
                <w:sz w:val="18"/>
                <w:szCs w:val="16"/>
                <w:lang w:val="en-US"/>
              </w:rPr>
              <w:t xml:space="preserve">Premium </w:t>
            </w:r>
            <w:r w:rsidR="00CA78D4" w:rsidRPr="009418CC">
              <w:rPr>
                <w:strike/>
                <w:color w:val="FF0000"/>
                <w:sz w:val="18"/>
                <w:szCs w:val="16"/>
                <w:shd w:val="clear" w:color="auto" w:fill="BFBFBF" w:themeFill="background1" w:themeFillShade="BF"/>
                <w:lang w:val="en-US"/>
              </w:rPr>
              <w:t>is</w:t>
            </w:r>
            <w:r w:rsidR="00CA78D4" w:rsidRPr="009418CC">
              <w:rPr>
                <w:sz w:val="18"/>
                <w:szCs w:val="16"/>
                <w:shd w:val="clear" w:color="auto" w:fill="BFBFBF" w:themeFill="background1" w:themeFillShade="BF"/>
                <w:lang w:val="en-US"/>
              </w:rPr>
              <w:t xml:space="preserve"> </w:t>
            </w:r>
            <w:r w:rsidR="00CA78D4" w:rsidRPr="009418CC">
              <w:rPr>
                <w:color w:val="FF0000"/>
                <w:sz w:val="18"/>
                <w:szCs w:val="16"/>
                <w:shd w:val="clear" w:color="auto" w:fill="BFBFBF" w:themeFill="background1" w:themeFillShade="BF"/>
                <w:lang w:val="en-US"/>
              </w:rPr>
              <w:t xml:space="preserve">can be </w:t>
            </w:r>
            <w:r w:rsidR="00CA78D4" w:rsidRPr="009418CC">
              <w:rPr>
                <w:strike/>
                <w:color w:val="FF0000"/>
                <w:sz w:val="18"/>
                <w:szCs w:val="16"/>
                <w:shd w:val="clear" w:color="auto" w:fill="BFBFBF" w:themeFill="background1" w:themeFillShade="BF"/>
                <w:lang w:val="en-US"/>
              </w:rPr>
              <w:t>to be</w:t>
            </w:r>
            <w:r w:rsidR="00CA78D4" w:rsidRPr="009418CC">
              <w:rPr>
                <w:color w:val="FF0000"/>
                <w:sz w:val="18"/>
                <w:szCs w:val="16"/>
                <w:lang w:val="en-US"/>
              </w:rPr>
              <w:t xml:space="preserve"> </w:t>
            </w:r>
            <w:r w:rsidR="00CA78D4" w:rsidRPr="009418CC">
              <w:rPr>
                <w:sz w:val="18"/>
                <w:szCs w:val="16"/>
                <w:lang w:val="en-US"/>
              </w:rPr>
              <w:t xml:space="preserve">deducted </w:t>
            </w:r>
            <w:r w:rsidR="00CA78D4" w:rsidRPr="009418CC">
              <w:rPr>
                <w:color w:val="000000" w:themeColor="text1"/>
                <w:sz w:val="18"/>
                <w:szCs w:val="16"/>
                <w:lang w:val="en-US"/>
              </w:rPr>
              <w:t xml:space="preserve">from the Fairtrade Premium </w:t>
            </w:r>
            <w:r w:rsidR="00CA78D4" w:rsidRPr="009418CC">
              <w:rPr>
                <w:sz w:val="18"/>
                <w:szCs w:val="16"/>
                <w:lang w:val="en-US"/>
              </w:rPr>
              <w:t xml:space="preserve">and paid to the estate. </w:t>
            </w:r>
            <w:r w:rsidR="00CA78D4" w:rsidRPr="009418CC">
              <w:rPr>
                <w:color w:val="auto"/>
                <w:sz w:val="18"/>
                <w:szCs w:val="16"/>
                <w:lang w:val="en-US"/>
              </w:rPr>
              <w:t xml:space="preserve">This amount is called the sustainability margin. </w:t>
            </w:r>
          </w:p>
          <w:p w14:paraId="05879268" w14:textId="6D6866D4" w:rsidR="00493F07" w:rsidRPr="009418CC" w:rsidRDefault="00493F07" w:rsidP="000A4F67">
            <w:pPr>
              <w:pStyle w:val="Default"/>
              <w:rPr>
                <w:color w:val="auto"/>
                <w:sz w:val="18"/>
                <w:szCs w:val="16"/>
                <w:lang w:val="en-US"/>
              </w:rPr>
            </w:pPr>
          </w:p>
          <w:p w14:paraId="704020B5" w14:textId="4BB43C89" w:rsidR="00CA78D4" w:rsidRPr="009418CC" w:rsidRDefault="00CA78D4" w:rsidP="000A4F67">
            <w:pPr>
              <w:pStyle w:val="Default"/>
              <w:rPr>
                <w:sz w:val="18"/>
                <w:szCs w:val="16"/>
                <w:lang w:val="en-US"/>
              </w:rPr>
            </w:pPr>
            <w:r w:rsidRPr="009418CC">
              <w:rPr>
                <w:sz w:val="18"/>
                <w:szCs w:val="16"/>
                <w:lang w:val="en-US"/>
              </w:rPr>
              <w:t>The estate must use it to support improvements in working conditions as part of ongoing certification and compliance with Fairtrade Standards. Where applicable, split payment between the Fairtrade Premium paid to the Fairtrade Premium Committee (80%) and to the estate (20%) needs to be clearly documented, for example by two separate bank payments, or by invoicing the sustainability margin with the price of goods.</w:t>
            </w:r>
          </w:p>
          <w:p w14:paraId="5C8331E1" w14:textId="6AE4A01F" w:rsidR="00D11F31" w:rsidRPr="009418CC" w:rsidRDefault="00D11F31" w:rsidP="000A4F67">
            <w:pPr>
              <w:pStyle w:val="Default"/>
              <w:rPr>
                <w:sz w:val="18"/>
                <w:szCs w:val="16"/>
                <w:lang w:val="en-US"/>
              </w:rPr>
            </w:pPr>
          </w:p>
          <w:p w14:paraId="5FDFA817" w14:textId="3F5BB629" w:rsidR="00D11F31" w:rsidRPr="009418CC" w:rsidRDefault="00D11F31" w:rsidP="000A4F67">
            <w:pPr>
              <w:pStyle w:val="Default"/>
              <w:rPr>
                <w:sz w:val="18"/>
                <w:szCs w:val="16"/>
                <w:lang w:val="en-US"/>
              </w:rPr>
            </w:pPr>
            <w:r w:rsidRPr="009418CC">
              <w:rPr>
                <w:sz w:val="18"/>
                <w:szCs w:val="16"/>
                <w:lang w:val="en-US"/>
              </w:rPr>
              <w:t>If the sustainability margin is invoiced separately by the producer, you pay the Fairtrade Premium as invoiced (80 % to the Fairtrade Premium Committee and 20 % for the tea estate as sustainability margin). You have clearly documented the split.</w:t>
            </w:r>
          </w:p>
          <w:p w14:paraId="6C60F8E5" w14:textId="1ACC9966" w:rsidR="00D11F31" w:rsidRPr="009418CC" w:rsidRDefault="00D11F31" w:rsidP="000A4F67">
            <w:pPr>
              <w:pStyle w:val="Default"/>
              <w:rPr>
                <w:sz w:val="18"/>
                <w:szCs w:val="16"/>
                <w:lang w:val="en-US"/>
              </w:rPr>
            </w:pPr>
          </w:p>
          <w:p w14:paraId="59B4281A" w14:textId="77777777" w:rsidR="000A2E6D" w:rsidRPr="009418CC" w:rsidRDefault="00CA78D4" w:rsidP="00F344B1">
            <w:pPr>
              <w:pStyle w:val="Default"/>
              <w:rPr>
                <w:sz w:val="18"/>
                <w:szCs w:val="16"/>
                <w:lang w:val="en-US"/>
              </w:rPr>
            </w:pPr>
            <w:r w:rsidRPr="009418CC">
              <w:rPr>
                <w:color w:val="FF0000"/>
                <w:sz w:val="18"/>
                <w:szCs w:val="16"/>
                <w:shd w:val="clear" w:color="auto" w:fill="BFBFBF" w:themeFill="background1" w:themeFillShade="BF"/>
                <w:lang w:val="en-US"/>
              </w:rPr>
              <w:t>The sustainability margin is applicable to all made teas (conventional and organic), including</w:t>
            </w:r>
            <w:r w:rsidRPr="009418CC">
              <w:rPr>
                <w:color w:val="FF0000"/>
                <w:sz w:val="18"/>
                <w:szCs w:val="16"/>
                <w:lang w:val="en-US"/>
              </w:rPr>
              <w:t xml:space="preserve"> i</w:t>
            </w:r>
            <w:r w:rsidRPr="009418CC">
              <w:rPr>
                <w:sz w:val="18"/>
                <w:szCs w:val="16"/>
                <w:lang w:val="en-US"/>
              </w:rPr>
              <w:t xml:space="preserve">nstant tea. </w:t>
            </w:r>
          </w:p>
          <w:p w14:paraId="2557D240" w14:textId="4CE3C973" w:rsidR="00CA78D4" w:rsidRPr="009418CC" w:rsidRDefault="00CA78D4" w:rsidP="004D5477">
            <w:pPr>
              <w:pStyle w:val="Default"/>
              <w:shd w:val="clear" w:color="auto" w:fill="BFBFBF" w:themeFill="background1" w:themeFillShade="BF"/>
              <w:rPr>
                <w:strike/>
                <w:color w:val="FF0000"/>
                <w:sz w:val="18"/>
                <w:szCs w:val="16"/>
                <w:lang w:val="en-US"/>
              </w:rPr>
            </w:pPr>
            <w:r w:rsidRPr="009418CC">
              <w:rPr>
                <w:strike/>
                <w:color w:val="FF0000"/>
                <w:sz w:val="18"/>
                <w:szCs w:val="16"/>
                <w:lang w:val="en-US"/>
              </w:rPr>
              <w:t>has a split Premium (20% of the Fairtrade Premium is paid to the estate and 80% to the Fairtrade Premium Committee) if the instant tea is derived from conventional made tea using the CTC production method, and from conventional “fannings” and “dust” made tea using the orthodox production method</w:t>
            </w:r>
          </w:p>
          <w:p w14:paraId="465542EE" w14:textId="58894639" w:rsidR="004D1A29" w:rsidRPr="009418CC" w:rsidRDefault="004D1A29" w:rsidP="00356077">
            <w:pPr>
              <w:pStyle w:val="Default"/>
              <w:rPr>
                <w:i/>
                <w:color w:val="000000" w:themeColor="text1"/>
                <w:sz w:val="18"/>
                <w:szCs w:val="16"/>
                <w:u w:val="single"/>
                <w:lang w:val="en-US"/>
              </w:rPr>
            </w:pPr>
          </w:p>
        </w:tc>
      </w:tr>
      <w:tr w:rsidR="00CA78D4" w:rsidRPr="009418CC" w14:paraId="26317770" w14:textId="77777777" w:rsidTr="009418CC">
        <w:trPr>
          <w:cantSplit w:val="0"/>
          <w:trHeight w:val="187"/>
        </w:trPr>
        <w:tc>
          <w:tcPr>
            <w:tcW w:w="1276" w:type="dxa"/>
            <w:tcBorders>
              <w:bottom w:val="single" w:sz="4" w:space="0" w:color="BFBFBF" w:themeColor="background1" w:themeShade="BF"/>
            </w:tcBorders>
          </w:tcPr>
          <w:p w14:paraId="16E44E31" w14:textId="77777777" w:rsidR="00CA78D4" w:rsidRPr="009418CC" w:rsidRDefault="00CA78D4" w:rsidP="000A4F67">
            <w:pPr>
              <w:pStyle w:val="VBPC"/>
              <w:jc w:val="left"/>
              <w:rPr>
                <w:rFonts w:ascii="Arial" w:hAnsi="Arial"/>
                <w:color w:val="000000" w:themeColor="text1"/>
                <w:sz w:val="18"/>
                <w:szCs w:val="18"/>
              </w:rPr>
            </w:pPr>
            <w:r w:rsidRPr="009418CC">
              <w:rPr>
                <w:rFonts w:ascii="Arial" w:hAnsi="Arial"/>
                <w:color w:val="000000" w:themeColor="text1"/>
                <w:sz w:val="18"/>
                <w:szCs w:val="18"/>
              </w:rPr>
              <w:t>Year 0</w:t>
            </w:r>
          </w:p>
        </w:tc>
        <w:tc>
          <w:tcPr>
            <w:tcW w:w="7229" w:type="dxa"/>
            <w:vMerge/>
            <w:tcBorders>
              <w:bottom w:val="single" w:sz="4" w:space="0" w:color="BFBFBF" w:themeColor="background1" w:themeShade="BF"/>
            </w:tcBorders>
          </w:tcPr>
          <w:p w14:paraId="4F9870F0" w14:textId="77777777" w:rsidR="00CA78D4" w:rsidRPr="009418CC" w:rsidRDefault="00CA78D4" w:rsidP="000A4F67">
            <w:pPr>
              <w:pStyle w:val="table-body"/>
              <w:rPr>
                <w:rFonts w:ascii="Arial" w:hAnsi="Arial"/>
                <w:color w:val="000000" w:themeColor="text1"/>
                <w:sz w:val="18"/>
                <w:szCs w:val="18"/>
                <w:lang w:eastAsia="ko-KR"/>
              </w:rPr>
            </w:pPr>
          </w:p>
        </w:tc>
      </w:tr>
      <w:tr w:rsidR="00CA78D4" w:rsidRPr="009418CC" w14:paraId="488F1EC8" w14:textId="77777777" w:rsidTr="00F344B1">
        <w:trPr>
          <w:cantSplit w:val="0"/>
          <w:trHeight w:val="222"/>
        </w:trPr>
        <w:tc>
          <w:tcPr>
            <w:tcW w:w="850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22F9145E" w14:textId="442EE71F" w:rsidR="00CC7211" w:rsidRPr="009418CC" w:rsidRDefault="00CA78D4" w:rsidP="004D1A29">
            <w:pPr>
              <w:pStyle w:val="guidance"/>
              <w:spacing w:line="240" w:lineRule="auto"/>
              <w:rPr>
                <w:rFonts w:ascii="Arial" w:hAnsi="Arial"/>
                <w:color w:val="FF0000"/>
                <w:sz w:val="18"/>
              </w:rPr>
            </w:pPr>
            <w:r w:rsidRPr="009418CC">
              <w:rPr>
                <w:rFonts w:ascii="Arial" w:hAnsi="Arial"/>
                <w:b/>
                <w:color w:val="000000" w:themeColor="text1"/>
                <w:sz w:val="18"/>
              </w:rPr>
              <w:t>Guidance</w:t>
            </w:r>
            <w:r w:rsidRPr="009418CC">
              <w:rPr>
                <w:rFonts w:ascii="Arial" w:hAnsi="Arial"/>
                <w:b/>
                <w:color w:val="FF0000"/>
                <w:sz w:val="18"/>
                <w:shd w:val="clear" w:color="auto" w:fill="BFBFBF" w:themeFill="background1" w:themeFillShade="BF"/>
              </w:rPr>
              <w:t>:</w:t>
            </w:r>
            <w:r w:rsidRPr="009418CC">
              <w:rPr>
                <w:rFonts w:ascii="Arial" w:hAnsi="Arial"/>
                <w:color w:val="FF0000"/>
                <w:sz w:val="18"/>
                <w:shd w:val="clear" w:color="auto" w:fill="BFBFBF" w:themeFill="background1" w:themeFillShade="BF"/>
              </w:rPr>
              <w:t xml:space="preserve"> For Orthodox whole leaf made tea produced In Sri Lanka, the Sustainability Margin applies only to non-statutory worker amenities/benefits.</w:t>
            </w:r>
          </w:p>
        </w:tc>
      </w:tr>
    </w:tbl>
    <w:p w14:paraId="359CC72F" w14:textId="4675F281" w:rsidR="00CA78D4" w:rsidRDefault="00CA78D4" w:rsidP="00CA78D4">
      <w:pPr>
        <w:pStyle w:val="Default"/>
        <w:rPr>
          <w:lang w:val="en-GB"/>
        </w:rPr>
      </w:pPr>
    </w:p>
    <w:p w14:paraId="63354FE2" w14:textId="77777777" w:rsidR="000A2E6D" w:rsidRDefault="000A2E6D" w:rsidP="008D5A1A">
      <w:pPr>
        <w:pStyle w:val="Default"/>
        <w:ind w:left="1418" w:hanging="851"/>
        <w:rPr>
          <w:b/>
          <w:sz w:val="20"/>
          <w:szCs w:val="20"/>
        </w:rPr>
      </w:pPr>
    </w:p>
    <w:p w14:paraId="6C25D5E8" w14:textId="0F023844" w:rsidR="00CA78D4" w:rsidRPr="004F73C7" w:rsidRDefault="00CA78D4" w:rsidP="008D5A1A">
      <w:pPr>
        <w:pStyle w:val="Default"/>
        <w:ind w:left="1418" w:hanging="851"/>
        <w:rPr>
          <w:sz w:val="20"/>
          <w:szCs w:val="20"/>
        </w:rPr>
      </w:pPr>
      <w:r w:rsidRPr="004F73C7">
        <w:rPr>
          <w:b/>
          <w:sz w:val="20"/>
          <w:szCs w:val="20"/>
        </w:rPr>
        <w:t>Option 2:</w:t>
      </w:r>
      <w:r w:rsidRPr="004F73C7">
        <w:rPr>
          <w:sz w:val="20"/>
          <w:szCs w:val="20"/>
        </w:rPr>
        <w:t xml:space="preserve"> the sustainability margin concept is removed from the standard</w:t>
      </w:r>
      <w:r w:rsidR="0065043B" w:rsidRPr="004F73C7">
        <w:rPr>
          <w:sz w:val="20"/>
          <w:szCs w:val="20"/>
        </w:rPr>
        <w:t xml:space="preserve"> completely</w:t>
      </w:r>
      <w:r w:rsidR="008D5A1A">
        <w:rPr>
          <w:sz w:val="20"/>
          <w:szCs w:val="20"/>
        </w:rPr>
        <w:t>,</w:t>
      </w:r>
      <w:r w:rsidRPr="004F73C7">
        <w:rPr>
          <w:sz w:val="20"/>
          <w:szCs w:val="20"/>
        </w:rPr>
        <w:t xml:space="preserve"> i.e. full FP amount </w:t>
      </w:r>
      <w:r w:rsidR="008D5A1A">
        <w:rPr>
          <w:sz w:val="20"/>
          <w:szCs w:val="20"/>
        </w:rPr>
        <w:t>will be</w:t>
      </w:r>
      <w:r w:rsidRPr="004F73C7">
        <w:rPr>
          <w:sz w:val="20"/>
          <w:szCs w:val="20"/>
        </w:rPr>
        <w:t xml:space="preserve"> paid to the FPC and used according to the </w:t>
      </w:r>
      <w:r w:rsidR="00F344B1" w:rsidRPr="004F73C7">
        <w:rPr>
          <w:sz w:val="20"/>
          <w:szCs w:val="20"/>
        </w:rPr>
        <w:t xml:space="preserve">general </w:t>
      </w:r>
      <w:r w:rsidRPr="004F73C7">
        <w:rPr>
          <w:sz w:val="20"/>
          <w:szCs w:val="20"/>
        </w:rPr>
        <w:t>FP rules</w:t>
      </w:r>
      <w:r w:rsidR="00F344B1" w:rsidRPr="004F73C7">
        <w:rPr>
          <w:sz w:val="20"/>
          <w:szCs w:val="20"/>
        </w:rPr>
        <w:t xml:space="preserve"> set by the Fairtrade</w:t>
      </w:r>
      <w:r w:rsidRPr="004F73C7">
        <w:rPr>
          <w:sz w:val="20"/>
          <w:szCs w:val="20"/>
        </w:rPr>
        <w:t xml:space="preserve">. </w:t>
      </w:r>
    </w:p>
    <w:p w14:paraId="396FD200" w14:textId="557EFA67" w:rsidR="006909ED" w:rsidRPr="00DF31EA" w:rsidRDefault="006909ED" w:rsidP="004D5477">
      <w:pPr>
        <w:shd w:val="clear" w:color="auto" w:fill="BFBFBF" w:themeFill="background1" w:themeFillShade="BF"/>
        <w:ind w:left="851"/>
        <w:jc w:val="left"/>
        <w:rPr>
          <w:b/>
          <w:strike/>
          <w:color w:val="FF0000"/>
          <w:sz w:val="16"/>
        </w:rPr>
      </w:pPr>
      <w:r w:rsidRPr="00DF31EA">
        <w:rPr>
          <w:b/>
          <w:strike/>
          <w:color w:val="FF0000"/>
          <w:sz w:val="16"/>
        </w:rPr>
        <w:t>2.1.4 Sustainability Margin</w:t>
      </w:r>
    </w:p>
    <w:tbl>
      <w:tblPr>
        <w:tblStyle w:val="SimpleTable"/>
        <w:tblW w:w="8500" w:type="dxa"/>
        <w:tblInd w:w="851" w:type="dxa"/>
        <w:tblLook w:val="04A0" w:firstRow="1" w:lastRow="0" w:firstColumn="1" w:lastColumn="0" w:noHBand="0" w:noVBand="1"/>
      </w:tblPr>
      <w:tblGrid>
        <w:gridCol w:w="851"/>
        <w:gridCol w:w="7649"/>
      </w:tblGrid>
      <w:tr w:rsidR="00CA78D4" w:rsidRPr="00CA78D4" w14:paraId="4A158A12" w14:textId="77777777" w:rsidTr="00F344B1">
        <w:trPr>
          <w:cantSplit w:val="0"/>
          <w:trHeight w:val="237"/>
        </w:trPr>
        <w:tc>
          <w:tcPr>
            <w:tcW w:w="851" w:type="dxa"/>
          </w:tcPr>
          <w:p w14:paraId="77E0FFEF" w14:textId="77777777" w:rsidR="006909ED" w:rsidRPr="00F344B1" w:rsidRDefault="006909ED" w:rsidP="004D5477">
            <w:pPr>
              <w:pStyle w:val="VBPC"/>
              <w:shd w:val="clear" w:color="auto" w:fill="BFBFBF" w:themeFill="background1" w:themeFillShade="BF"/>
              <w:jc w:val="left"/>
              <w:rPr>
                <w:rFonts w:ascii="Arial" w:hAnsi="Arial"/>
                <w:strike/>
                <w:color w:val="FF0000"/>
                <w:sz w:val="16"/>
                <w:szCs w:val="18"/>
              </w:rPr>
            </w:pPr>
            <w:r w:rsidRPr="00F344B1">
              <w:rPr>
                <w:rFonts w:ascii="Arial" w:hAnsi="Arial"/>
                <w:strike/>
                <w:color w:val="FF0000"/>
                <w:sz w:val="16"/>
                <w:szCs w:val="18"/>
              </w:rPr>
              <w:t>Core</w:t>
            </w:r>
          </w:p>
        </w:tc>
        <w:tc>
          <w:tcPr>
            <w:tcW w:w="7649" w:type="dxa"/>
            <w:vMerge w:val="restart"/>
          </w:tcPr>
          <w:p w14:paraId="261A8AA7" w14:textId="77777777" w:rsidR="00CA78D4" w:rsidRPr="00805D55" w:rsidRDefault="00CA78D4" w:rsidP="004D5477">
            <w:pPr>
              <w:pStyle w:val="Default"/>
              <w:shd w:val="clear" w:color="auto" w:fill="BFBFBF" w:themeFill="background1" w:themeFillShade="BF"/>
              <w:rPr>
                <w:strike/>
                <w:color w:val="FF0000"/>
                <w:sz w:val="16"/>
                <w:szCs w:val="20"/>
                <w:lang w:val="en-US"/>
              </w:rPr>
            </w:pPr>
            <w:r w:rsidRPr="00805D55">
              <w:rPr>
                <w:b/>
                <w:bCs/>
                <w:strike/>
                <w:color w:val="FF0000"/>
                <w:sz w:val="16"/>
                <w:szCs w:val="20"/>
                <w:lang w:val="en-US"/>
              </w:rPr>
              <w:t xml:space="preserve">2.1.4 Sustainability Margin: </w:t>
            </w:r>
            <w:r w:rsidRPr="00805D55">
              <w:rPr>
                <w:strike/>
                <w:color w:val="FF0000"/>
                <w:sz w:val="16"/>
                <w:szCs w:val="20"/>
                <w:lang w:val="en-US"/>
              </w:rPr>
              <w:t xml:space="preserve">For conventional teas from the Camellia plant made using the CTC production method, and for conventional “fannings” and “dust” made using the orthodox production method only, 20% of the Premium is to be deducted from the Fairtrade Premium and paid to the estate. This amount is called the sustainability margin. The estate must use it to support improvements in working conditions as part of ongoing certification and compliance with Fairtrade Standards. Where applicable, split payment between the Fairtrade Premium paid to the Fairtrade Premium Committee (80%) and to the estate (20%) needs to be clearly documented, for example by two separate bank payments, or by invoicing the sustainability margin with the price of goods. </w:t>
            </w:r>
          </w:p>
          <w:p w14:paraId="14F65B34" w14:textId="0DEC9D25" w:rsidR="006909ED" w:rsidRPr="00805D55" w:rsidRDefault="00CA78D4" w:rsidP="004D5477">
            <w:pPr>
              <w:shd w:val="clear" w:color="auto" w:fill="BFBFBF" w:themeFill="background1" w:themeFillShade="BF"/>
              <w:spacing w:line="240" w:lineRule="auto"/>
              <w:jc w:val="left"/>
              <w:rPr>
                <w:i/>
                <w:strike/>
                <w:color w:val="FF0000"/>
                <w:sz w:val="16"/>
                <w:szCs w:val="18"/>
                <w:u w:val="single"/>
                <w:lang w:val="en-US"/>
              </w:rPr>
            </w:pPr>
            <w:r w:rsidRPr="00F344B1">
              <w:rPr>
                <w:strike/>
                <w:color w:val="FF0000"/>
                <w:sz w:val="16"/>
                <w:szCs w:val="20"/>
              </w:rPr>
              <w:t xml:space="preserve">Instant Tea has a split Premium (20% of the Fairtrade Premium is paid to the estate and 80% to the Fairtrade Premium Committee) if the instant tea is derived from conventional made tea using the CTC production method, and from conventional “fannings” and “dust” made tea using the orthodox production method </w:t>
            </w:r>
          </w:p>
        </w:tc>
      </w:tr>
      <w:tr w:rsidR="00CA78D4" w:rsidRPr="00CA78D4" w14:paraId="7A66A583" w14:textId="77777777" w:rsidTr="00F344B1">
        <w:trPr>
          <w:cantSplit w:val="0"/>
          <w:trHeight w:val="187"/>
        </w:trPr>
        <w:tc>
          <w:tcPr>
            <w:tcW w:w="851" w:type="dxa"/>
            <w:tcBorders>
              <w:bottom w:val="single" w:sz="4" w:space="0" w:color="BFBFBF" w:themeColor="background1" w:themeShade="BF"/>
            </w:tcBorders>
          </w:tcPr>
          <w:p w14:paraId="375EA683" w14:textId="77777777" w:rsidR="006909ED" w:rsidRPr="00F344B1" w:rsidRDefault="006909ED" w:rsidP="000A4F67">
            <w:pPr>
              <w:pStyle w:val="VBPC"/>
              <w:jc w:val="left"/>
              <w:rPr>
                <w:rFonts w:ascii="Arial" w:hAnsi="Arial"/>
                <w:strike/>
                <w:color w:val="FF0000"/>
                <w:sz w:val="16"/>
                <w:szCs w:val="18"/>
              </w:rPr>
            </w:pPr>
            <w:r w:rsidRPr="00F344B1">
              <w:rPr>
                <w:rFonts w:ascii="Arial" w:hAnsi="Arial"/>
                <w:strike/>
                <w:color w:val="FF0000"/>
                <w:sz w:val="16"/>
                <w:szCs w:val="18"/>
              </w:rPr>
              <w:t>Year 0</w:t>
            </w:r>
          </w:p>
        </w:tc>
        <w:tc>
          <w:tcPr>
            <w:tcW w:w="7649" w:type="dxa"/>
            <w:vMerge/>
            <w:tcBorders>
              <w:bottom w:val="single" w:sz="4" w:space="0" w:color="BFBFBF" w:themeColor="background1" w:themeShade="BF"/>
            </w:tcBorders>
          </w:tcPr>
          <w:p w14:paraId="4526BE7D" w14:textId="77777777" w:rsidR="006909ED" w:rsidRPr="00F344B1" w:rsidRDefault="006909ED" w:rsidP="000A4F67">
            <w:pPr>
              <w:pStyle w:val="table-body"/>
              <w:rPr>
                <w:rFonts w:ascii="Arial" w:hAnsi="Arial"/>
                <w:strike/>
                <w:color w:val="FF0000"/>
                <w:sz w:val="16"/>
                <w:szCs w:val="18"/>
                <w:lang w:eastAsia="ko-KR"/>
              </w:rPr>
            </w:pPr>
          </w:p>
        </w:tc>
      </w:tr>
    </w:tbl>
    <w:p w14:paraId="2BF67EE1" w14:textId="0C558FC6" w:rsidR="00A21002" w:rsidRDefault="00A21002" w:rsidP="00356077">
      <w:pPr>
        <w:pStyle w:val="Default"/>
        <w:rPr>
          <w:sz w:val="20"/>
          <w:szCs w:val="20"/>
        </w:rPr>
      </w:pPr>
    </w:p>
    <w:p w14:paraId="5A1C7F0E" w14:textId="77777777" w:rsidR="00DE5FEF" w:rsidRPr="00F23011" w:rsidRDefault="00DE5FEF" w:rsidP="00DE5FEF">
      <w:pPr>
        <w:rPr>
          <w:b/>
          <w:sz w:val="20"/>
          <w:szCs w:val="20"/>
        </w:rPr>
      </w:pPr>
    </w:p>
    <w:p w14:paraId="12431E03" w14:textId="62824DA2" w:rsidR="00DE5FEF" w:rsidRPr="00F23011" w:rsidRDefault="00DE5FEF" w:rsidP="00DE5FEF">
      <w:pPr>
        <w:spacing w:line="276" w:lineRule="auto"/>
        <w:ind w:left="993" w:hanging="993"/>
        <w:rPr>
          <w:sz w:val="20"/>
          <w:szCs w:val="20"/>
        </w:rPr>
      </w:pPr>
      <w:r w:rsidRPr="00F23011">
        <w:rPr>
          <w:b/>
          <w:sz w:val="20"/>
          <w:szCs w:val="20"/>
        </w:rPr>
        <w:t xml:space="preserve">Rationale: </w:t>
      </w:r>
      <w:r w:rsidR="007463C4">
        <w:rPr>
          <w:sz w:val="20"/>
          <w:szCs w:val="20"/>
        </w:rPr>
        <w:t>T</w:t>
      </w:r>
      <w:r w:rsidRPr="00F23011">
        <w:rPr>
          <w:sz w:val="20"/>
          <w:szCs w:val="20"/>
        </w:rPr>
        <w:t xml:space="preserve">he rationale for both options is to bring all </w:t>
      </w:r>
      <w:r w:rsidR="000A2E6D">
        <w:rPr>
          <w:sz w:val="20"/>
          <w:szCs w:val="20"/>
        </w:rPr>
        <w:t xml:space="preserve">Fairtrade </w:t>
      </w:r>
      <w:r w:rsidRPr="00F23011">
        <w:rPr>
          <w:sz w:val="20"/>
          <w:szCs w:val="20"/>
        </w:rPr>
        <w:t>certified plantations</w:t>
      </w:r>
      <w:r w:rsidR="00F25C14">
        <w:rPr>
          <w:sz w:val="20"/>
          <w:szCs w:val="20"/>
        </w:rPr>
        <w:t xml:space="preserve"> producing and selling all types of made teas including instant tea, conventional and organic - </w:t>
      </w:r>
      <w:r w:rsidRPr="00F23011">
        <w:rPr>
          <w:sz w:val="20"/>
          <w:szCs w:val="20"/>
        </w:rPr>
        <w:t xml:space="preserve"> to an equal level playing field in terms </w:t>
      </w:r>
      <w:r w:rsidRPr="003113FC">
        <w:rPr>
          <w:sz w:val="20"/>
          <w:szCs w:val="20"/>
        </w:rPr>
        <w:t>of FP use.</w:t>
      </w:r>
    </w:p>
    <w:p w14:paraId="33E30CCB" w14:textId="77777777" w:rsidR="00DE5FEF" w:rsidRPr="00F23011" w:rsidRDefault="00DE5FEF" w:rsidP="00DE5FEF">
      <w:pPr>
        <w:spacing w:line="276" w:lineRule="auto"/>
        <w:rPr>
          <w:sz w:val="20"/>
          <w:szCs w:val="20"/>
        </w:rPr>
      </w:pPr>
    </w:p>
    <w:p w14:paraId="1D83129B" w14:textId="5A8DE002" w:rsidR="00F25C14" w:rsidRPr="004F73C7" w:rsidRDefault="00FF26C9" w:rsidP="007463C4">
      <w:pPr>
        <w:spacing w:line="276" w:lineRule="auto"/>
        <w:ind w:left="993" w:hanging="993"/>
        <w:rPr>
          <w:sz w:val="20"/>
          <w:szCs w:val="20"/>
        </w:rPr>
      </w:pPr>
      <w:r w:rsidRPr="00F23011">
        <w:rPr>
          <w:b/>
          <w:sz w:val="20"/>
          <w:szCs w:val="20"/>
        </w:rPr>
        <w:t>Implication</w:t>
      </w:r>
      <w:r w:rsidR="00DE5FEF" w:rsidRPr="00F23011">
        <w:rPr>
          <w:b/>
          <w:sz w:val="20"/>
          <w:szCs w:val="20"/>
        </w:rPr>
        <w:t>:</w:t>
      </w:r>
      <w:r w:rsidR="00DE5FEF" w:rsidRPr="00F23011">
        <w:rPr>
          <w:sz w:val="20"/>
          <w:szCs w:val="20"/>
        </w:rPr>
        <w:t xml:space="preserve"> </w:t>
      </w:r>
      <w:r w:rsidR="007463C4">
        <w:rPr>
          <w:sz w:val="20"/>
          <w:szCs w:val="20"/>
        </w:rPr>
        <w:t xml:space="preserve">For Option 1: It is up to 20% of the FP that can be used by the Management in all Tea HL certified organizations upon clear and transparent process to agree on the purpose and get approval from the Fairtrade Premium Committee and the General Assemble of workers (see next proposal). </w:t>
      </w:r>
      <w:r w:rsidR="007463C4" w:rsidRPr="00202B1D">
        <w:rPr>
          <w:sz w:val="20"/>
          <w:szCs w:val="20"/>
        </w:rPr>
        <w:t>In case of Option 2,</w:t>
      </w:r>
      <w:r w:rsidR="007463C4">
        <w:rPr>
          <w:sz w:val="20"/>
          <w:szCs w:val="20"/>
        </w:rPr>
        <w:t xml:space="preserve"> general rules of FP use and payment would have to be followed by all operators.</w:t>
      </w:r>
    </w:p>
    <w:p w14:paraId="6CD5B30A" w14:textId="77777777" w:rsidR="00DE5FEF" w:rsidRPr="004F73C7" w:rsidRDefault="00DE5FEF" w:rsidP="00DE5FEF">
      <w:pPr>
        <w:rPr>
          <w:sz w:val="20"/>
          <w:szCs w:val="20"/>
        </w:rPr>
      </w:pPr>
    </w:p>
    <w:p w14:paraId="5D426E2F" w14:textId="66E84078" w:rsidR="00DE5FEF" w:rsidRDefault="00DE5FEF" w:rsidP="00DE5FEF">
      <w:pPr>
        <w:keepNext/>
        <w:keepLines/>
        <w:spacing w:before="120" w:after="120" w:line="240" w:lineRule="auto"/>
        <w:rPr>
          <w:b/>
          <w:color w:val="00B9E4" w:themeColor="background2"/>
          <w:sz w:val="20"/>
        </w:rPr>
      </w:pPr>
      <w:r>
        <w:rPr>
          <w:b/>
          <w:color w:val="00B9E4" w:themeColor="background2"/>
          <w:sz w:val="20"/>
        </w:rPr>
        <w:t xml:space="preserve">Which option </w:t>
      </w:r>
      <w:r w:rsidR="001D7644">
        <w:rPr>
          <w:b/>
          <w:color w:val="00B9E4" w:themeColor="background2"/>
          <w:sz w:val="20"/>
        </w:rPr>
        <w:t xml:space="preserve">are </w:t>
      </w:r>
      <w:r>
        <w:rPr>
          <w:b/>
          <w:color w:val="00B9E4" w:themeColor="background2"/>
          <w:sz w:val="20"/>
        </w:rPr>
        <w:t>you in favour</w:t>
      </w:r>
      <w:r w:rsidR="001D7644">
        <w:rPr>
          <w:b/>
          <w:color w:val="00B9E4" w:themeColor="background2"/>
          <w:sz w:val="20"/>
        </w:rPr>
        <w:t xml:space="preserve"> of</w:t>
      </w:r>
      <w:r w:rsidRPr="00C42927">
        <w:rPr>
          <w:b/>
          <w:color w:val="00B9E4" w:themeColor="background2"/>
          <w:sz w:val="20"/>
        </w:rPr>
        <w:t>?</w:t>
      </w:r>
    </w:p>
    <w:p w14:paraId="4709AD99" w14:textId="77777777" w:rsidR="00746C62" w:rsidRPr="00492FC6" w:rsidRDefault="00746C62" w:rsidP="00746C62">
      <w:pPr>
        <w:spacing w:line="240" w:lineRule="auto"/>
        <w:rPr>
          <w:i/>
          <w:color w:val="7030A0"/>
          <w:sz w:val="18"/>
        </w:rPr>
      </w:pPr>
      <w:r w:rsidRPr="00492FC6">
        <w:rPr>
          <w:b/>
          <w:color w:val="7030A0"/>
          <w:sz w:val="18"/>
          <w:highlight w:val="lightGray"/>
        </w:rPr>
        <w:t>!</w:t>
      </w:r>
      <w:r>
        <w:rPr>
          <w:i/>
          <w:color w:val="7030A0"/>
          <w:sz w:val="18"/>
          <w:highlight w:val="lightGray"/>
        </w:rPr>
        <w:t xml:space="preserve"> </w:t>
      </w:r>
      <w:r w:rsidRPr="00492FC6">
        <w:rPr>
          <w:i/>
          <w:color w:val="7030A0"/>
          <w:sz w:val="18"/>
          <w:highlight w:val="lightGray"/>
        </w:rPr>
        <w:t xml:space="preserve">tick </w:t>
      </w:r>
      <w:r w:rsidRPr="00492FC6">
        <w:rPr>
          <w:b/>
          <w:i/>
          <w:color w:val="7030A0"/>
          <w:sz w:val="18"/>
          <w:highlight w:val="lightGray"/>
        </w:rPr>
        <w:t>one</w:t>
      </w:r>
      <w:r w:rsidRPr="00492FC6">
        <w:rPr>
          <w:i/>
          <w:color w:val="7030A0"/>
          <w:sz w:val="18"/>
          <w:highlight w:val="lightGray"/>
        </w:rPr>
        <w:t xml:space="preserve"> box only</w:t>
      </w:r>
      <w:r w:rsidRPr="00492FC6">
        <w:rPr>
          <w:i/>
          <w:color w:val="7030A0"/>
          <w:sz w:val="18"/>
        </w:rPr>
        <w:t xml:space="preserve"> </w:t>
      </w:r>
    </w:p>
    <w:p w14:paraId="5889DC1C" w14:textId="77777777" w:rsidR="00DE5FEF" w:rsidRPr="00B53830" w:rsidRDefault="00DE5FEF" w:rsidP="00DE5FEF">
      <w:pPr>
        <w:keepNext/>
        <w:keepLines/>
        <w:tabs>
          <w:tab w:val="left" w:pos="735"/>
        </w:tabs>
        <w:spacing w:before="120" w:after="120" w:line="240" w:lineRule="auto"/>
        <w:rPr>
          <w:sz w:val="20"/>
        </w:rPr>
      </w:pPr>
      <w:r w:rsidRPr="00C42927">
        <w:rPr>
          <w:sz w:val="20"/>
        </w:rPr>
        <w:fldChar w:fldCharType="begin">
          <w:ffData>
            <w:name w:val="Check1"/>
            <w:enabled/>
            <w:calcOnExit w:val="0"/>
            <w:checkBox>
              <w:sizeAuto/>
              <w:default w:val="0"/>
            </w:checkBox>
          </w:ffData>
        </w:fldChar>
      </w:r>
      <w:r w:rsidRPr="00C42927">
        <w:rPr>
          <w:sz w:val="20"/>
        </w:rPr>
        <w:instrText xml:space="preserve"> FORMCHECKBOX </w:instrText>
      </w:r>
      <w:r w:rsidR="00787406">
        <w:rPr>
          <w:sz w:val="20"/>
        </w:rPr>
      </w:r>
      <w:r w:rsidR="00787406">
        <w:rPr>
          <w:sz w:val="20"/>
        </w:rPr>
        <w:fldChar w:fldCharType="separate"/>
      </w:r>
      <w:r w:rsidRPr="00C42927">
        <w:rPr>
          <w:sz w:val="20"/>
        </w:rPr>
        <w:fldChar w:fldCharType="end"/>
      </w:r>
      <w:r>
        <w:rPr>
          <w:sz w:val="20"/>
        </w:rPr>
        <w:t>Option 1</w:t>
      </w:r>
    </w:p>
    <w:p w14:paraId="3BCE129C" w14:textId="23422060" w:rsidR="00DE5FEF" w:rsidRDefault="00DE5FEF" w:rsidP="00DE5FEF">
      <w:pPr>
        <w:keepNext/>
        <w:keepLines/>
        <w:tabs>
          <w:tab w:val="left" w:pos="735"/>
        </w:tabs>
        <w:spacing w:line="240" w:lineRule="auto"/>
        <w:rPr>
          <w:sz w:val="20"/>
        </w:rPr>
      </w:pPr>
      <w:r w:rsidRPr="00C42927">
        <w:rPr>
          <w:sz w:val="20"/>
        </w:rPr>
        <w:fldChar w:fldCharType="begin">
          <w:ffData>
            <w:name w:val="Check1"/>
            <w:enabled/>
            <w:calcOnExit w:val="0"/>
            <w:checkBox>
              <w:sizeAuto/>
              <w:default w:val="0"/>
            </w:checkBox>
          </w:ffData>
        </w:fldChar>
      </w:r>
      <w:r w:rsidRPr="00C42927">
        <w:rPr>
          <w:sz w:val="20"/>
        </w:rPr>
        <w:instrText xml:space="preserve"> FORMCHECKBOX </w:instrText>
      </w:r>
      <w:r w:rsidR="00787406">
        <w:rPr>
          <w:sz w:val="20"/>
        </w:rPr>
      </w:r>
      <w:r w:rsidR="00787406">
        <w:rPr>
          <w:sz w:val="20"/>
        </w:rPr>
        <w:fldChar w:fldCharType="separate"/>
      </w:r>
      <w:r w:rsidRPr="00C42927">
        <w:rPr>
          <w:sz w:val="20"/>
        </w:rPr>
        <w:fldChar w:fldCharType="end"/>
      </w:r>
      <w:r w:rsidR="00F25C14">
        <w:rPr>
          <w:sz w:val="20"/>
        </w:rPr>
        <w:t xml:space="preserve">Option 1, only if it implies a </w:t>
      </w:r>
      <w:r>
        <w:rPr>
          <w:sz w:val="20"/>
        </w:rPr>
        <w:t xml:space="preserve">further phase out of the concept. </w:t>
      </w:r>
    </w:p>
    <w:p w14:paraId="5F88556A" w14:textId="11E69EE0" w:rsidR="00DE5FEF" w:rsidRPr="00C42927" w:rsidRDefault="00DE5FEF" w:rsidP="00C974FA">
      <w:pPr>
        <w:rPr>
          <w:sz w:val="20"/>
        </w:rPr>
      </w:pPr>
      <w:r w:rsidRPr="00202B1D">
        <w:rPr>
          <w:sz w:val="20"/>
        </w:rPr>
        <w:t xml:space="preserve">    </w:t>
      </w:r>
      <w:r w:rsidRPr="00893C67">
        <w:rPr>
          <w:sz w:val="20"/>
          <w:u w:val="single"/>
        </w:rPr>
        <w:t>Please propose the phase out timeline</w:t>
      </w:r>
      <w:r w:rsidRPr="00202B1D">
        <w:rPr>
          <w:sz w:val="20"/>
        </w:rPr>
        <w:t xml:space="preserve"> in the box below (e.g. after 1 or 2 years of standard implementation)</w:t>
      </w:r>
      <w:r>
        <w:rPr>
          <w:sz w:val="20"/>
        </w:rPr>
        <w:fldChar w:fldCharType="begin">
          <w:ffData>
            <w:name w:val="Check1"/>
            <w:enabled/>
            <w:calcOnExit w:val="0"/>
            <w:checkBox>
              <w:sizeAuto/>
              <w:default w:val="0"/>
            </w:checkBox>
          </w:ffData>
        </w:fldChar>
      </w:r>
      <w:r>
        <w:rPr>
          <w:sz w:val="20"/>
        </w:rPr>
        <w:instrText xml:space="preserve"> FORMCHECKBOX </w:instrText>
      </w:r>
      <w:r w:rsidR="00787406">
        <w:rPr>
          <w:sz w:val="20"/>
        </w:rPr>
      </w:r>
      <w:r w:rsidR="00787406">
        <w:rPr>
          <w:sz w:val="20"/>
        </w:rPr>
        <w:fldChar w:fldCharType="separate"/>
      </w:r>
      <w:r>
        <w:rPr>
          <w:sz w:val="20"/>
        </w:rPr>
        <w:fldChar w:fldCharType="end"/>
      </w:r>
      <w:r>
        <w:rPr>
          <w:sz w:val="20"/>
        </w:rPr>
        <w:t xml:space="preserve">Option 2, </w:t>
      </w:r>
      <w:r w:rsidRPr="006C73E4">
        <w:rPr>
          <w:i/>
          <w:sz w:val="20"/>
        </w:rPr>
        <w:t xml:space="preserve">please specify </w:t>
      </w:r>
      <w:r w:rsidR="00893C67">
        <w:rPr>
          <w:i/>
          <w:sz w:val="20"/>
        </w:rPr>
        <w:t xml:space="preserve">if </w:t>
      </w:r>
      <w:r w:rsidR="00F25C14">
        <w:rPr>
          <w:i/>
          <w:sz w:val="20"/>
        </w:rPr>
        <w:t xml:space="preserve">a </w:t>
      </w:r>
      <w:r w:rsidRPr="006C73E4">
        <w:rPr>
          <w:i/>
          <w:sz w:val="20"/>
        </w:rPr>
        <w:t xml:space="preserve">transition period </w:t>
      </w:r>
      <w:r w:rsidR="00893C67">
        <w:rPr>
          <w:i/>
          <w:sz w:val="20"/>
        </w:rPr>
        <w:t xml:space="preserve">needed, </w:t>
      </w:r>
      <w:r w:rsidRPr="006C73E4">
        <w:rPr>
          <w:i/>
          <w:sz w:val="20"/>
        </w:rPr>
        <w:t>in the box below</w:t>
      </w:r>
      <w:r>
        <w:rPr>
          <w:i/>
          <w:sz w:val="20"/>
        </w:rPr>
        <w:t xml:space="preserve"> (e.g. 6 months, 1 year). </w:t>
      </w:r>
    </w:p>
    <w:p w14:paraId="0C41A3A5" w14:textId="77777777" w:rsidR="00DE5FEF" w:rsidRPr="00C42927" w:rsidRDefault="00DE5FEF" w:rsidP="00DE5FEF">
      <w:pPr>
        <w:keepNext/>
        <w:keepLines/>
        <w:tabs>
          <w:tab w:val="left" w:pos="735"/>
        </w:tabs>
        <w:spacing w:before="120" w:after="120" w:line="240" w:lineRule="auto"/>
        <w:rPr>
          <w:sz w:val="20"/>
        </w:rPr>
      </w:pPr>
      <w:r w:rsidRPr="00C42927">
        <w:rPr>
          <w:sz w:val="20"/>
        </w:rPr>
        <w:fldChar w:fldCharType="begin">
          <w:ffData>
            <w:name w:val="Check1"/>
            <w:enabled/>
            <w:calcOnExit w:val="0"/>
            <w:checkBox>
              <w:sizeAuto/>
              <w:default w:val="0"/>
            </w:checkBox>
          </w:ffData>
        </w:fldChar>
      </w:r>
      <w:r w:rsidRPr="00C42927">
        <w:rPr>
          <w:sz w:val="20"/>
        </w:rPr>
        <w:instrText xml:space="preserve"> FORMCHECKBOX </w:instrText>
      </w:r>
      <w:r w:rsidR="00787406">
        <w:rPr>
          <w:sz w:val="20"/>
        </w:rPr>
      </w:r>
      <w:r w:rsidR="00787406">
        <w:rPr>
          <w:sz w:val="20"/>
        </w:rPr>
        <w:fldChar w:fldCharType="separate"/>
      </w:r>
      <w:r w:rsidRPr="00C42927">
        <w:rPr>
          <w:sz w:val="20"/>
        </w:rPr>
        <w:fldChar w:fldCharType="end"/>
      </w:r>
      <w:r>
        <w:rPr>
          <w:sz w:val="20"/>
        </w:rPr>
        <w:t>I have another proposal, please specify below</w:t>
      </w:r>
    </w:p>
    <w:p w14:paraId="4D2FA624" w14:textId="77777777" w:rsidR="00DE5FEF" w:rsidRPr="00C42927" w:rsidRDefault="00DE5FEF" w:rsidP="00DE5FEF">
      <w:pPr>
        <w:keepNext/>
        <w:keepLines/>
        <w:tabs>
          <w:tab w:val="left" w:pos="735"/>
        </w:tabs>
        <w:spacing w:before="120" w:after="120" w:line="240" w:lineRule="auto"/>
        <w:rPr>
          <w:sz w:val="20"/>
        </w:rPr>
      </w:pPr>
      <w:r w:rsidRPr="00C42927">
        <w:rPr>
          <w:sz w:val="20"/>
        </w:rPr>
        <w:fldChar w:fldCharType="begin">
          <w:ffData>
            <w:name w:val="Check1"/>
            <w:enabled/>
            <w:calcOnExit w:val="0"/>
            <w:checkBox>
              <w:sizeAuto/>
              <w:default w:val="0"/>
            </w:checkBox>
          </w:ffData>
        </w:fldChar>
      </w:r>
      <w:r w:rsidRPr="00C42927">
        <w:rPr>
          <w:sz w:val="20"/>
        </w:rPr>
        <w:instrText xml:space="preserve"> FORMCHECKBOX </w:instrText>
      </w:r>
      <w:r w:rsidR="00787406">
        <w:rPr>
          <w:sz w:val="20"/>
        </w:rPr>
      </w:r>
      <w:r w:rsidR="00787406">
        <w:rPr>
          <w:sz w:val="20"/>
        </w:rPr>
        <w:fldChar w:fldCharType="separate"/>
      </w:r>
      <w:r w:rsidRPr="00C42927">
        <w:rPr>
          <w:sz w:val="20"/>
        </w:rPr>
        <w:fldChar w:fldCharType="end"/>
      </w:r>
      <w:r w:rsidRPr="00C42927">
        <w:rPr>
          <w:sz w:val="20"/>
        </w:rPr>
        <w:t>Not relevant to me / I don’t know</w:t>
      </w:r>
    </w:p>
    <w:p w14:paraId="38058B92" w14:textId="77777777" w:rsidR="00DE5FEF" w:rsidRPr="00F2148E" w:rsidRDefault="00DE5FEF" w:rsidP="00DE5FEF">
      <w:pPr>
        <w:pStyle w:val="Default"/>
        <w:rPr>
          <w:b/>
          <w:lang w:val="en-GB"/>
        </w:rPr>
      </w:pPr>
    </w:p>
    <w:p w14:paraId="47C8275F" w14:textId="77777777" w:rsidR="00DE5FEF" w:rsidRPr="00F2148E" w:rsidRDefault="00DE5FEF" w:rsidP="00DE5FEF">
      <w:pPr>
        <w:rPr>
          <w:b/>
          <w:sz w:val="16"/>
        </w:rPr>
      </w:pPr>
      <w:r w:rsidRPr="00F2148E">
        <w:rPr>
          <w:b/>
          <w:sz w:val="20"/>
          <w:szCs w:val="28"/>
        </w:rPr>
        <w:t>Please explain your rationale here:</w:t>
      </w:r>
      <w:r w:rsidRPr="00F2148E">
        <w:rPr>
          <w:b/>
          <w:sz w:val="16"/>
        </w:rPr>
        <w:t xml:space="preserve"> </w:t>
      </w:r>
    </w:p>
    <w:p w14:paraId="649B3E5A" w14:textId="77777777" w:rsidR="00DE5FEF" w:rsidRPr="00C42927" w:rsidRDefault="00DE5FEF" w:rsidP="00DE5FEF">
      <w:pPr>
        <w:pBdr>
          <w:top w:val="single" w:sz="4" w:space="1" w:color="262626" w:themeColor="text1" w:themeTint="D9"/>
          <w:left w:val="single" w:sz="4" w:space="4" w:color="262626" w:themeColor="text1" w:themeTint="D9"/>
          <w:bottom w:val="single" w:sz="4" w:space="1" w:color="262626" w:themeColor="text1" w:themeTint="D9"/>
          <w:right w:val="single" w:sz="4" w:space="4" w:color="262626" w:themeColor="text1" w:themeTint="D9"/>
        </w:pBdr>
        <w:rPr>
          <w:sz w:val="20"/>
          <w:szCs w:val="20"/>
        </w:rPr>
      </w:pPr>
      <w:r>
        <w:rPr>
          <w:sz w:val="20"/>
          <w:szCs w:val="20"/>
        </w:rPr>
        <w:fldChar w:fldCharType="begin">
          <w:ffData>
            <w:name w:val="Text1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14:paraId="32B3F08B" w14:textId="77777777" w:rsidR="00DE5FEF" w:rsidRDefault="00DE5FEF" w:rsidP="00DE5FEF">
      <w:pPr>
        <w:pStyle w:val="Default"/>
        <w:rPr>
          <w:sz w:val="20"/>
          <w:szCs w:val="20"/>
        </w:rPr>
      </w:pPr>
    </w:p>
    <w:p w14:paraId="3C1FC2E9" w14:textId="44A43582" w:rsidR="00DE5FEF" w:rsidRDefault="00DE5FEF" w:rsidP="00DE5FEF">
      <w:pPr>
        <w:pStyle w:val="Default"/>
        <w:rPr>
          <w:sz w:val="20"/>
          <w:szCs w:val="20"/>
        </w:rPr>
      </w:pPr>
    </w:p>
    <w:p w14:paraId="0762F2C2" w14:textId="77777777" w:rsidR="00356077" w:rsidRDefault="00356077" w:rsidP="00356077">
      <w:pPr>
        <w:pStyle w:val="Default"/>
        <w:rPr>
          <w:sz w:val="20"/>
          <w:szCs w:val="20"/>
        </w:rPr>
      </w:pPr>
    </w:p>
    <w:p w14:paraId="78287D3C" w14:textId="3C65A590" w:rsidR="00356077" w:rsidRDefault="00106F94" w:rsidP="003113FC">
      <w:pPr>
        <w:pStyle w:val="Default"/>
        <w:spacing w:after="60"/>
        <w:ind w:left="1134" w:hanging="1134"/>
        <w:rPr>
          <w:b/>
          <w:sz w:val="20"/>
        </w:rPr>
      </w:pPr>
      <w:r w:rsidRPr="006167FB">
        <w:rPr>
          <w:b/>
          <w:sz w:val="20"/>
          <w:shd w:val="clear" w:color="auto" w:fill="4BDDFF"/>
        </w:rPr>
        <w:t xml:space="preserve">Proposal </w:t>
      </w:r>
      <w:r w:rsidR="00E6698D">
        <w:rPr>
          <w:b/>
          <w:sz w:val="20"/>
          <w:shd w:val="clear" w:color="auto" w:fill="4BDDFF"/>
        </w:rPr>
        <w:t>10</w:t>
      </w:r>
      <w:r w:rsidRPr="006167FB">
        <w:rPr>
          <w:b/>
          <w:sz w:val="20"/>
          <w:shd w:val="clear" w:color="auto" w:fill="4BDDFF"/>
        </w:rPr>
        <w:t>.</w:t>
      </w:r>
      <w:r w:rsidRPr="004F73C7">
        <w:rPr>
          <w:b/>
          <w:sz w:val="20"/>
        </w:rPr>
        <w:t xml:space="preserve"> Introduce </w:t>
      </w:r>
      <w:r>
        <w:rPr>
          <w:b/>
          <w:sz w:val="20"/>
        </w:rPr>
        <w:t xml:space="preserve">requirement to </w:t>
      </w:r>
      <w:r w:rsidRPr="004F73C7">
        <w:rPr>
          <w:b/>
          <w:sz w:val="20"/>
        </w:rPr>
        <w:t>ensure</w:t>
      </w:r>
      <w:r w:rsidR="003113FC">
        <w:rPr>
          <w:b/>
          <w:sz w:val="20"/>
        </w:rPr>
        <w:t xml:space="preserve"> clarity to FPC and Management of estates defining rules for</w:t>
      </w:r>
      <w:r w:rsidRPr="004F73C7">
        <w:rPr>
          <w:b/>
          <w:sz w:val="20"/>
        </w:rPr>
        <w:t xml:space="preserve"> tr</w:t>
      </w:r>
      <w:r>
        <w:rPr>
          <w:b/>
          <w:sz w:val="20"/>
        </w:rPr>
        <w:t>ansparency</w:t>
      </w:r>
      <w:r w:rsidR="003113FC">
        <w:rPr>
          <w:b/>
          <w:sz w:val="20"/>
        </w:rPr>
        <w:t xml:space="preserve"> on accountability</w:t>
      </w:r>
      <w:r>
        <w:rPr>
          <w:b/>
          <w:sz w:val="20"/>
        </w:rPr>
        <w:t xml:space="preserve"> </w:t>
      </w:r>
      <w:r w:rsidR="003113FC">
        <w:rPr>
          <w:b/>
          <w:sz w:val="20"/>
        </w:rPr>
        <w:t xml:space="preserve">of sustainability margin use. </w:t>
      </w:r>
    </w:p>
    <w:p w14:paraId="5F1DA5A9" w14:textId="50453B5D" w:rsidR="00356077" w:rsidRPr="003836B8" w:rsidRDefault="00106F94" w:rsidP="003836B8">
      <w:pPr>
        <w:jc w:val="left"/>
        <w:rPr>
          <w:b/>
          <w:color w:val="FF0000"/>
          <w:sz w:val="18"/>
        </w:rPr>
      </w:pPr>
      <w:r w:rsidRPr="003836B8">
        <w:rPr>
          <w:b/>
          <w:color w:val="FF0000"/>
          <w:sz w:val="18"/>
        </w:rPr>
        <w:t>N</w:t>
      </w:r>
      <w:r w:rsidR="00356077" w:rsidRPr="003836B8">
        <w:rPr>
          <w:b/>
          <w:color w:val="FF0000"/>
          <w:sz w:val="18"/>
        </w:rPr>
        <w:t>EW</w:t>
      </w:r>
      <w:r w:rsidR="00043E5D" w:rsidRPr="003836B8">
        <w:rPr>
          <w:b/>
          <w:color w:val="FF0000"/>
          <w:sz w:val="18"/>
        </w:rPr>
        <w:t xml:space="preserve">. </w:t>
      </w:r>
      <w:r w:rsidR="00356077" w:rsidRPr="003836B8">
        <w:rPr>
          <w:b/>
          <w:color w:val="FF0000"/>
          <w:sz w:val="18"/>
        </w:rPr>
        <w:t>Sustainability Margin</w:t>
      </w:r>
      <w:r w:rsidR="008228F5" w:rsidRPr="003836B8">
        <w:rPr>
          <w:b/>
          <w:color w:val="FF0000"/>
          <w:sz w:val="18"/>
        </w:rPr>
        <w:t xml:space="preserve"> approval and reporting</w:t>
      </w:r>
    </w:p>
    <w:tbl>
      <w:tblPr>
        <w:tblStyle w:val="SimpleTable"/>
        <w:tblW w:w="9356" w:type="dxa"/>
        <w:tblInd w:w="-5" w:type="dxa"/>
        <w:tblLook w:val="04A0" w:firstRow="1" w:lastRow="0" w:firstColumn="1" w:lastColumn="0" w:noHBand="0" w:noVBand="1"/>
      </w:tblPr>
      <w:tblGrid>
        <w:gridCol w:w="1276"/>
        <w:gridCol w:w="8080"/>
      </w:tblGrid>
      <w:tr w:rsidR="00356077" w:rsidRPr="009418CC" w14:paraId="05AC5961" w14:textId="77777777" w:rsidTr="00785B78">
        <w:trPr>
          <w:cantSplit w:val="0"/>
          <w:trHeight w:val="179"/>
        </w:trPr>
        <w:tc>
          <w:tcPr>
            <w:tcW w:w="1276" w:type="dxa"/>
            <w:shd w:val="clear" w:color="auto" w:fill="D9D9D9" w:themeFill="background1" w:themeFillShade="D9"/>
          </w:tcPr>
          <w:p w14:paraId="0F693CCF" w14:textId="77777777" w:rsidR="00356077" w:rsidRPr="009418CC" w:rsidRDefault="00356077" w:rsidP="003836B8">
            <w:pPr>
              <w:pStyle w:val="VBPC"/>
              <w:jc w:val="left"/>
              <w:rPr>
                <w:rFonts w:ascii="Arial" w:hAnsi="Arial"/>
                <w:color w:val="FF0000"/>
                <w:sz w:val="18"/>
                <w:szCs w:val="16"/>
              </w:rPr>
            </w:pPr>
            <w:r w:rsidRPr="009418CC">
              <w:rPr>
                <w:rFonts w:ascii="Arial" w:hAnsi="Arial"/>
                <w:color w:val="FF0000"/>
                <w:sz w:val="18"/>
                <w:szCs w:val="16"/>
              </w:rPr>
              <w:t>Applies to:</w:t>
            </w:r>
          </w:p>
        </w:tc>
        <w:tc>
          <w:tcPr>
            <w:tcW w:w="8080" w:type="dxa"/>
            <w:shd w:val="clear" w:color="auto" w:fill="D9D9D9" w:themeFill="background1" w:themeFillShade="D9"/>
          </w:tcPr>
          <w:p w14:paraId="534E80B4" w14:textId="77777777" w:rsidR="00356077" w:rsidRPr="009418CC" w:rsidRDefault="00356077" w:rsidP="003836B8">
            <w:pPr>
              <w:pStyle w:val="Default"/>
              <w:rPr>
                <w:color w:val="FF0000"/>
                <w:sz w:val="18"/>
                <w:szCs w:val="16"/>
              </w:rPr>
            </w:pPr>
            <w:r w:rsidRPr="009418CC">
              <w:rPr>
                <w:color w:val="FF0000"/>
                <w:sz w:val="18"/>
                <w:szCs w:val="16"/>
              </w:rPr>
              <w:t>Companies</w:t>
            </w:r>
          </w:p>
        </w:tc>
      </w:tr>
      <w:tr w:rsidR="00356077" w:rsidRPr="009418CC" w14:paraId="71610560" w14:textId="77777777" w:rsidTr="00785B78">
        <w:trPr>
          <w:cantSplit w:val="0"/>
          <w:trHeight w:val="20"/>
        </w:trPr>
        <w:tc>
          <w:tcPr>
            <w:tcW w:w="1276" w:type="dxa"/>
            <w:shd w:val="clear" w:color="auto" w:fill="D9D9D9" w:themeFill="background1" w:themeFillShade="D9"/>
          </w:tcPr>
          <w:p w14:paraId="3FED8580" w14:textId="77777777" w:rsidR="00356077" w:rsidRPr="009418CC" w:rsidRDefault="00356077" w:rsidP="003836B8">
            <w:pPr>
              <w:pStyle w:val="VBPC"/>
              <w:jc w:val="left"/>
              <w:rPr>
                <w:rFonts w:ascii="Arial" w:hAnsi="Arial"/>
                <w:color w:val="FF0000"/>
                <w:sz w:val="18"/>
                <w:szCs w:val="16"/>
              </w:rPr>
            </w:pPr>
            <w:r w:rsidRPr="009418CC">
              <w:rPr>
                <w:rFonts w:ascii="Arial" w:hAnsi="Arial"/>
                <w:color w:val="FF0000"/>
                <w:sz w:val="18"/>
                <w:szCs w:val="16"/>
              </w:rPr>
              <w:t>Core</w:t>
            </w:r>
          </w:p>
        </w:tc>
        <w:tc>
          <w:tcPr>
            <w:tcW w:w="8080" w:type="dxa"/>
            <w:vMerge w:val="restart"/>
            <w:shd w:val="clear" w:color="auto" w:fill="auto"/>
          </w:tcPr>
          <w:p w14:paraId="09E3E83F" w14:textId="58CB0CE7" w:rsidR="00106F94" w:rsidRPr="003836B8" w:rsidRDefault="00356077" w:rsidP="003836B8">
            <w:pPr>
              <w:pStyle w:val="Default"/>
              <w:rPr>
                <w:color w:val="FF0000"/>
                <w:sz w:val="18"/>
                <w:szCs w:val="16"/>
                <w:lang w:val="en-US"/>
              </w:rPr>
            </w:pPr>
            <w:r w:rsidRPr="00785B78">
              <w:rPr>
                <w:color w:val="FF0000"/>
                <w:sz w:val="18"/>
                <w:szCs w:val="16"/>
                <w:shd w:val="clear" w:color="auto" w:fill="D9D9D9" w:themeFill="background1" w:themeFillShade="D9"/>
                <w:lang w:val="en-US"/>
              </w:rPr>
              <w:t>The estate management must make a plan of budgeted costs</w:t>
            </w:r>
            <w:r w:rsidR="00106F94" w:rsidRPr="00785B78">
              <w:rPr>
                <w:color w:val="FF0000"/>
                <w:sz w:val="18"/>
                <w:szCs w:val="16"/>
                <w:shd w:val="clear" w:color="auto" w:fill="D9D9D9" w:themeFill="background1" w:themeFillShade="D9"/>
                <w:lang w:val="en-US"/>
              </w:rPr>
              <w:t xml:space="preserve"> for approval</w:t>
            </w:r>
            <w:r w:rsidRPr="00785B78">
              <w:rPr>
                <w:color w:val="FF0000"/>
                <w:sz w:val="18"/>
                <w:szCs w:val="16"/>
                <w:shd w:val="clear" w:color="auto" w:fill="D9D9D9" w:themeFill="background1" w:themeFillShade="D9"/>
                <w:lang w:val="en-US"/>
              </w:rPr>
              <w:t xml:space="preserve"> by the G</w:t>
            </w:r>
            <w:r w:rsidR="00106F94" w:rsidRPr="00785B78">
              <w:rPr>
                <w:color w:val="FF0000"/>
                <w:sz w:val="18"/>
                <w:szCs w:val="16"/>
                <w:shd w:val="clear" w:color="auto" w:fill="D9D9D9" w:themeFill="background1" w:themeFillShade="D9"/>
                <w:lang w:val="en-US"/>
              </w:rPr>
              <w:t xml:space="preserve">eneral </w:t>
            </w:r>
            <w:r w:rsidRPr="00785B78">
              <w:rPr>
                <w:color w:val="FF0000"/>
                <w:sz w:val="18"/>
                <w:szCs w:val="16"/>
                <w:shd w:val="clear" w:color="auto" w:fill="D9D9D9" w:themeFill="background1" w:themeFillShade="D9"/>
                <w:lang w:val="en-US"/>
              </w:rPr>
              <w:t>A</w:t>
            </w:r>
            <w:r w:rsidR="00106F94" w:rsidRPr="00785B78">
              <w:rPr>
                <w:color w:val="FF0000"/>
                <w:sz w:val="18"/>
                <w:szCs w:val="16"/>
                <w:shd w:val="clear" w:color="auto" w:fill="D9D9D9" w:themeFill="background1" w:themeFillShade="D9"/>
                <w:lang w:val="en-US"/>
              </w:rPr>
              <w:t>ssembly</w:t>
            </w:r>
            <w:r w:rsidRPr="00785B78">
              <w:rPr>
                <w:color w:val="FF0000"/>
                <w:sz w:val="18"/>
                <w:szCs w:val="16"/>
                <w:shd w:val="clear" w:color="auto" w:fill="D9D9D9" w:themeFill="background1" w:themeFillShade="D9"/>
                <w:lang w:val="en-US"/>
              </w:rPr>
              <w:t xml:space="preserve"> of workers</w:t>
            </w:r>
            <w:r w:rsidR="00EC71F4" w:rsidRPr="00785B78">
              <w:rPr>
                <w:color w:val="FF0000"/>
                <w:sz w:val="18"/>
                <w:szCs w:val="16"/>
                <w:shd w:val="clear" w:color="auto" w:fill="D9D9D9" w:themeFill="background1" w:themeFillShade="D9"/>
                <w:lang w:val="en-US"/>
              </w:rPr>
              <w:t xml:space="preserve"> and F</w:t>
            </w:r>
            <w:r w:rsidR="008228F5" w:rsidRPr="00785B78">
              <w:rPr>
                <w:color w:val="FF0000"/>
                <w:sz w:val="18"/>
                <w:szCs w:val="16"/>
                <w:shd w:val="clear" w:color="auto" w:fill="D9D9D9" w:themeFill="background1" w:themeFillShade="D9"/>
                <w:lang w:val="en-US"/>
              </w:rPr>
              <w:t xml:space="preserve">airtrade </w:t>
            </w:r>
            <w:r w:rsidR="00EC71F4" w:rsidRPr="00785B78">
              <w:rPr>
                <w:color w:val="FF0000"/>
                <w:sz w:val="18"/>
                <w:szCs w:val="16"/>
                <w:shd w:val="clear" w:color="auto" w:fill="D9D9D9" w:themeFill="background1" w:themeFillShade="D9"/>
                <w:lang w:val="en-US"/>
              </w:rPr>
              <w:t>P</w:t>
            </w:r>
            <w:r w:rsidR="008228F5" w:rsidRPr="00785B78">
              <w:rPr>
                <w:color w:val="FF0000"/>
                <w:sz w:val="18"/>
                <w:szCs w:val="16"/>
                <w:shd w:val="clear" w:color="auto" w:fill="D9D9D9" w:themeFill="background1" w:themeFillShade="D9"/>
                <w:lang w:val="en-US"/>
              </w:rPr>
              <w:t xml:space="preserve">remium </w:t>
            </w:r>
            <w:r w:rsidR="00EC71F4" w:rsidRPr="00785B78">
              <w:rPr>
                <w:color w:val="FF0000"/>
                <w:sz w:val="18"/>
                <w:szCs w:val="16"/>
                <w:shd w:val="clear" w:color="auto" w:fill="D9D9D9" w:themeFill="background1" w:themeFillShade="D9"/>
                <w:lang w:val="en-US"/>
              </w:rPr>
              <w:t>C</w:t>
            </w:r>
            <w:r w:rsidR="008228F5" w:rsidRPr="00785B78">
              <w:rPr>
                <w:color w:val="FF0000"/>
                <w:sz w:val="18"/>
                <w:szCs w:val="16"/>
                <w:shd w:val="clear" w:color="auto" w:fill="D9D9D9" w:themeFill="background1" w:themeFillShade="D9"/>
                <w:lang w:val="en-US"/>
              </w:rPr>
              <w:t>ommittee (FPC)</w:t>
            </w:r>
            <w:r w:rsidRPr="00785B78">
              <w:rPr>
                <w:color w:val="FF0000"/>
                <w:sz w:val="18"/>
                <w:szCs w:val="16"/>
                <w:shd w:val="clear" w:color="auto" w:fill="D9D9D9" w:themeFill="background1" w:themeFillShade="D9"/>
                <w:lang w:val="en-US"/>
              </w:rPr>
              <w:t>, followed with a</w:t>
            </w:r>
            <w:r w:rsidR="00EC71F4" w:rsidRPr="00785B78">
              <w:rPr>
                <w:color w:val="FF0000"/>
                <w:sz w:val="18"/>
                <w:szCs w:val="16"/>
                <w:shd w:val="clear" w:color="auto" w:fill="D9D9D9" w:themeFill="background1" w:themeFillShade="D9"/>
                <w:lang w:val="en-US"/>
              </w:rPr>
              <w:t xml:space="preserve"> report on the use of SM at the </w:t>
            </w:r>
            <w:r w:rsidRPr="00785B78">
              <w:rPr>
                <w:color w:val="FF0000"/>
                <w:sz w:val="18"/>
                <w:szCs w:val="16"/>
                <w:shd w:val="clear" w:color="auto" w:fill="D9D9D9" w:themeFill="background1" w:themeFillShade="D9"/>
                <w:lang w:val="en-US"/>
              </w:rPr>
              <w:t>GA</w:t>
            </w:r>
            <w:r w:rsidR="00EC71F4" w:rsidRPr="00785B78">
              <w:rPr>
                <w:color w:val="FF0000"/>
                <w:sz w:val="18"/>
                <w:szCs w:val="16"/>
                <w:shd w:val="clear" w:color="auto" w:fill="D9D9D9" w:themeFill="background1" w:themeFillShade="D9"/>
                <w:lang w:val="en-US"/>
              </w:rPr>
              <w:t xml:space="preserve"> and to the FPC</w:t>
            </w:r>
            <w:r w:rsidRPr="00785B78">
              <w:rPr>
                <w:color w:val="FF0000"/>
                <w:sz w:val="18"/>
                <w:szCs w:val="16"/>
                <w:shd w:val="clear" w:color="auto" w:fill="D9D9D9" w:themeFill="background1" w:themeFillShade="D9"/>
                <w:lang w:val="en-US"/>
              </w:rPr>
              <w:t xml:space="preserve">. </w:t>
            </w:r>
            <w:r w:rsidR="00B32966" w:rsidRPr="00785B78">
              <w:rPr>
                <w:color w:val="FF0000"/>
                <w:sz w:val="18"/>
                <w:szCs w:val="16"/>
                <w:shd w:val="clear" w:color="auto" w:fill="D9D9D9" w:themeFill="background1" w:themeFillShade="D9"/>
                <w:lang w:val="en-US"/>
              </w:rPr>
              <w:t>The report on S</w:t>
            </w:r>
            <w:r w:rsidR="00043E5D" w:rsidRPr="00785B78">
              <w:rPr>
                <w:color w:val="FF0000"/>
                <w:sz w:val="18"/>
                <w:szCs w:val="16"/>
                <w:shd w:val="clear" w:color="auto" w:fill="D9D9D9" w:themeFill="background1" w:themeFillShade="D9"/>
                <w:lang w:val="en-US"/>
              </w:rPr>
              <w:t xml:space="preserve">ustainability </w:t>
            </w:r>
            <w:r w:rsidR="00B32966" w:rsidRPr="00785B78">
              <w:rPr>
                <w:color w:val="FF0000"/>
                <w:sz w:val="18"/>
                <w:szCs w:val="16"/>
                <w:shd w:val="clear" w:color="auto" w:fill="D9D9D9" w:themeFill="background1" w:themeFillShade="D9"/>
                <w:lang w:val="en-US"/>
              </w:rPr>
              <w:t>M</w:t>
            </w:r>
            <w:r w:rsidR="00043E5D" w:rsidRPr="00785B78">
              <w:rPr>
                <w:color w:val="FF0000"/>
                <w:sz w:val="18"/>
                <w:szCs w:val="16"/>
                <w:shd w:val="clear" w:color="auto" w:fill="D9D9D9" w:themeFill="background1" w:themeFillShade="D9"/>
                <w:lang w:val="en-US"/>
              </w:rPr>
              <w:t>argin (SM)</w:t>
            </w:r>
            <w:r w:rsidR="00B32966" w:rsidRPr="00785B78">
              <w:rPr>
                <w:color w:val="FF0000"/>
                <w:sz w:val="18"/>
                <w:szCs w:val="16"/>
                <w:shd w:val="clear" w:color="auto" w:fill="D9D9D9" w:themeFill="background1" w:themeFillShade="D9"/>
                <w:lang w:val="en-US"/>
              </w:rPr>
              <w:t xml:space="preserve"> use is submitted to the FPC and G</w:t>
            </w:r>
            <w:r w:rsidR="00B32966" w:rsidRPr="003836B8">
              <w:rPr>
                <w:color w:val="FF0000"/>
                <w:sz w:val="18"/>
                <w:szCs w:val="16"/>
                <w:lang w:val="en-US"/>
              </w:rPr>
              <w:t>A.</w:t>
            </w:r>
          </w:p>
          <w:p w14:paraId="18772B48" w14:textId="77777777" w:rsidR="00106F94" w:rsidRPr="003836B8" w:rsidRDefault="00106F94" w:rsidP="003836B8">
            <w:pPr>
              <w:pStyle w:val="Default"/>
              <w:rPr>
                <w:color w:val="FF0000"/>
                <w:sz w:val="18"/>
                <w:szCs w:val="16"/>
                <w:lang w:val="en-US"/>
              </w:rPr>
            </w:pPr>
          </w:p>
          <w:p w14:paraId="065D4A1C" w14:textId="29A5B4D2" w:rsidR="00356077" w:rsidRPr="003836B8" w:rsidRDefault="00356077" w:rsidP="003836B8">
            <w:pPr>
              <w:pStyle w:val="Default"/>
              <w:rPr>
                <w:color w:val="FF0000"/>
                <w:sz w:val="18"/>
                <w:szCs w:val="16"/>
                <w:lang w:val="en-US"/>
              </w:rPr>
            </w:pPr>
            <w:r w:rsidRPr="00785B78">
              <w:rPr>
                <w:color w:val="FF0000"/>
                <w:sz w:val="18"/>
                <w:szCs w:val="16"/>
                <w:shd w:val="clear" w:color="auto" w:fill="D9D9D9" w:themeFill="background1" w:themeFillShade="D9"/>
                <w:lang w:val="en-US"/>
              </w:rPr>
              <w:t>The SM can be spent only on projects or activities that benefiting workers directly and support improvements to living conditions and services to workers</w:t>
            </w:r>
            <w:r w:rsidRPr="003836B8">
              <w:rPr>
                <w:color w:val="FF0000"/>
                <w:sz w:val="18"/>
                <w:szCs w:val="16"/>
                <w:lang w:val="en-US"/>
              </w:rPr>
              <w:t xml:space="preserve">. </w:t>
            </w:r>
          </w:p>
          <w:p w14:paraId="43F0C387" w14:textId="77777777" w:rsidR="00356077" w:rsidRPr="003836B8" w:rsidRDefault="00356077" w:rsidP="003836B8">
            <w:pPr>
              <w:pStyle w:val="Default"/>
              <w:rPr>
                <w:color w:val="FF0000"/>
                <w:sz w:val="18"/>
                <w:szCs w:val="16"/>
                <w:lang w:val="en-US"/>
              </w:rPr>
            </w:pPr>
          </w:p>
          <w:p w14:paraId="74BC2840" w14:textId="1AAA00CC" w:rsidR="00EC71F4" w:rsidRPr="009418CC" w:rsidRDefault="00356077" w:rsidP="003836B8">
            <w:pPr>
              <w:pStyle w:val="Default"/>
              <w:rPr>
                <w:i/>
                <w:color w:val="000000" w:themeColor="text1"/>
                <w:sz w:val="18"/>
                <w:szCs w:val="16"/>
                <w:u w:val="single"/>
                <w:lang w:val="en-US"/>
              </w:rPr>
            </w:pPr>
            <w:r w:rsidRPr="00785B78">
              <w:rPr>
                <w:color w:val="FF0000"/>
                <w:sz w:val="18"/>
                <w:szCs w:val="16"/>
                <w:shd w:val="clear" w:color="auto" w:fill="D9D9D9" w:themeFill="background1" w:themeFillShade="D9"/>
                <w:lang w:val="en-US"/>
              </w:rPr>
              <w:t>The sustainability margin can cover up to maximum 50% of tot</w:t>
            </w:r>
            <w:r w:rsidR="007E4ED5" w:rsidRPr="00785B78">
              <w:rPr>
                <w:color w:val="FF0000"/>
                <w:sz w:val="18"/>
                <w:szCs w:val="16"/>
                <w:shd w:val="clear" w:color="auto" w:fill="D9D9D9" w:themeFill="background1" w:themeFillShade="D9"/>
                <w:lang w:val="en-US"/>
              </w:rPr>
              <w:t>al costs planned of projects</w:t>
            </w:r>
            <w:r w:rsidR="007E4ED5" w:rsidRPr="003836B8">
              <w:rPr>
                <w:color w:val="FF0000"/>
                <w:sz w:val="18"/>
                <w:szCs w:val="16"/>
                <w:lang w:val="en-US"/>
              </w:rPr>
              <w:t>.</w:t>
            </w:r>
            <w:r w:rsidR="007E4ED5" w:rsidRPr="009418CC">
              <w:rPr>
                <w:color w:val="FF0000"/>
                <w:sz w:val="18"/>
                <w:szCs w:val="16"/>
                <w:lang w:val="en-US"/>
              </w:rPr>
              <w:t xml:space="preserve"> </w:t>
            </w:r>
          </w:p>
        </w:tc>
      </w:tr>
      <w:tr w:rsidR="00356077" w:rsidRPr="009418CC" w14:paraId="182DE0C5" w14:textId="77777777" w:rsidTr="00785B78">
        <w:trPr>
          <w:cantSplit w:val="0"/>
          <w:trHeight w:val="1537"/>
        </w:trPr>
        <w:tc>
          <w:tcPr>
            <w:tcW w:w="1276" w:type="dxa"/>
            <w:shd w:val="clear" w:color="auto" w:fill="D9D9D9" w:themeFill="background1" w:themeFillShade="D9"/>
          </w:tcPr>
          <w:p w14:paraId="02D35026" w14:textId="27FD7EC1" w:rsidR="00356077" w:rsidRPr="009418CC" w:rsidRDefault="00356077" w:rsidP="003836B8">
            <w:pPr>
              <w:pStyle w:val="VBPC"/>
              <w:jc w:val="left"/>
              <w:rPr>
                <w:rFonts w:ascii="Arial" w:hAnsi="Arial"/>
                <w:color w:val="FF0000"/>
                <w:sz w:val="18"/>
                <w:szCs w:val="16"/>
              </w:rPr>
            </w:pPr>
            <w:r w:rsidRPr="009418CC">
              <w:rPr>
                <w:rFonts w:ascii="Arial" w:hAnsi="Arial"/>
                <w:color w:val="FF0000"/>
                <w:sz w:val="18"/>
                <w:szCs w:val="16"/>
              </w:rPr>
              <w:t>Year 0</w:t>
            </w:r>
          </w:p>
        </w:tc>
        <w:tc>
          <w:tcPr>
            <w:tcW w:w="8080" w:type="dxa"/>
            <w:vMerge/>
            <w:shd w:val="clear" w:color="auto" w:fill="auto"/>
          </w:tcPr>
          <w:p w14:paraId="7FB68589" w14:textId="77777777" w:rsidR="00356077" w:rsidRPr="009418CC" w:rsidRDefault="00356077" w:rsidP="003836B8">
            <w:pPr>
              <w:pStyle w:val="Default"/>
              <w:rPr>
                <w:strike/>
                <w:color w:val="FF0000"/>
                <w:sz w:val="18"/>
                <w:szCs w:val="16"/>
              </w:rPr>
            </w:pPr>
          </w:p>
        </w:tc>
      </w:tr>
      <w:tr w:rsidR="00EC71F4" w:rsidRPr="009418CC" w14:paraId="3D1A3671" w14:textId="77777777" w:rsidTr="00785B78">
        <w:trPr>
          <w:cantSplit w:val="0"/>
          <w:trHeight w:val="179"/>
        </w:trPr>
        <w:tc>
          <w:tcPr>
            <w:tcW w:w="9356" w:type="dxa"/>
            <w:gridSpan w:val="2"/>
            <w:shd w:val="clear" w:color="auto" w:fill="auto"/>
          </w:tcPr>
          <w:p w14:paraId="37B9F12A" w14:textId="4CE89143" w:rsidR="004C73B8" w:rsidRPr="003836B8" w:rsidRDefault="00EC71F4" w:rsidP="00785B78">
            <w:pPr>
              <w:pStyle w:val="Default"/>
              <w:shd w:val="clear" w:color="auto" w:fill="D9D9D9" w:themeFill="background1" w:themeFillShade="D9"/>
              <w:rPr>
                <w:color w:val="FF0000"/>
                <w:sz w:val="16"/>
                <w:szCs w:val="16"/>
                <w:lang w:val="en-US"/>
              </w:rPr>
            </w:pPr>
            <w:r w:rsidRPr="003836B8">
              <w:rPr>
                <w:b/>
                <w:color w:val="FF0000"/>
                <w:sz w:val="16"/>
                <w:szCs w:val="16"/>
                <w:lang w:val="en-US"/>
              </w:rPr>
              <w:t>Guidance:</w:t>
            </w:r>
            <w:r w:rsidRPr="003836B8">
              <w:rPr>
                <w:color w:val="FF0000"/>
                <w:sz w:val="16"/>
                <w:szCs w:val="16"/>
                <w:lang w:val="en-US"/>
              </w:rPr>
              <w:t xml:space="preserve"> </w:t>
            </w:r>
            <w:r w:rsidR="004C73B8" w:rsidRPr="003836B8">
              <w:rPr>
                <w:color w:val="FF0000"/>
                <w:sz w:val="16"/>
                <w:szCs w:val="16"/>
                <w:lang w:val="en-US"/>
              </w:rPr>
              <w:t xml:space="preserve">Activities or projects should benefit, as far as possible, all groups (e.g. including migrant and seasonal/temporary workers, women and men etc.) </w:t>
            </w:r>
          </w:p>
          <w:p w14:paraId="11198AD0" w14:textId="77777777" w:rsidR="004C73B8" w:rsidRPr="003836B8" w:rsidRDefault="004C73B8" w:rsidP="003836B8">
            <w:pPr>
              <w:pStyle w:val="Default"/>
              <w:rPr>
                <w:color w:val="FF0000"/>
                <w:sz w:val="16"/>
                <w:szCs w:val="16"/>
                <w:lang w:val="en-US"/>
              </w:rPr>
            </w:pPr>
          </w:p>
          <w:p w14:paraId="3AB841A4" w14:textId="58A47218" w:rsidR="00EC71F4" w:rsidRPr="003836B8" w:rsidRDefault="00EC71F4" w:rsidP="00785B78">
            <w:pPr>
              <w:pStyle w:val="Default"/>
              <w:shd w:val="clear" w:color="auto" w:fill="D9D9D9" w:themeFill="background1" w:themeFillShade="D9"/>
              <w:rPr>
                <w:color w:val="FF0000"/>
                <w:sz w:val="16"/>
                <w:szCs w:val="16"/>
                <w:lang w:val="en-US"/>
              </w:rPr>
            </w:pPr>
            <w:r w:rsidRPr="003836B8">
              <w:rPr>
                <w:color w:val="FF0000"/>
                <w:sz w:val="16"/>
                <w:szCs w:val="16"/>
                <w:lang w:val="en-US"/>
              </w:rPr>
              <w:t xml:space="preserve">A sustainability margin plan to include at least: </w:t>
            </w:r>
          </w:p>
          <w:p w14:paraId="49BB0D1D" w14:textId="37888DE0" w:rsidR="00EC71F4" w:rsidRPr="003836B8" w:rsidRDefault="00EC71F4" w:rsidP="00785B78">
            <w:pPr>
              <w:pStyle w:val="Default"/>
              <w:numPr>
                <w:ilvl w:val="0"/>
                <w:numId w:val="34"/>
              </w:numPr>
              <w:shd w:val="clear" w:color="auto" w:fill="D9D9D9" w:themeFill="background1" w:themeFillShade="D9"/>
              <w:rPr>
                <w:color w:val="FF0000"/>
                <w:sz w:val="16"/>
                <w:szCs w:val="16"/>
                <w:lang w:val="en-GB"/>
              </w:rPr>
            </w:pPr>
            <w:r w:rsidRPr="003836B8">
              <w:rPr>
                <w:color w:val="FF0000"/>
                <w:sz w:val="16"/>
                <w:szCs w:val="16"/>
                <w:lang w:val="en-GB"/>
              </w:rPr>
              <w:t xml:space="preserve">Purpose and objectives </w:t>
            </w:r>
          </w:p>
          <w:p w14:paraId="27F2F7E4" w14:textId="0CB789C5" w:rsidR="00EC71F4" w:rsidRPr="003836B8" w:rsidRDefault="00EC71F4" w:rsidP="00785B78">
            <w:pPr>
              <w:pStyle w:val="Default"/>
              <w:numPr>
                <w:ilvl w:val="0"/>
                <w:numId w:val="34"/>
              </w:numPr>
              <w:shd w:val="clear" w:color="auto" w:fill="D9D9D9" w:themeFill="background1" w:themeFillShade="D9"/>
              <w:rPr>
                <w:color w:val="FF0000"/>
                <w:sz w:val="16"/>
                <w:szCs w:val="16"/>
                <w:lang w:val="en-GB"/>
              </w:rPr>
            </w:pPr>
            <w:r w:rsidRPr="003836B8">
              <w:rPr>
                <w:color w:val="FF0000"/>
                <w:sz w:val="16"/>
                <w:szCs w:val="16"/>
                <w:lang w:val="en-GB"/>
              </w:rPr>
              <w:t xml:space="preserve">Target group(s) (e.g. men-women or all workers, migrant and temporary workers, family members; community); </w:t>
            </w:r>
          </w:p>
          <w:p w14:paraId="2F1C9DF3" w14:textId="782CF14D" w:rsidR="00EC71F4" w:rsidRPr="003836B8" w:rsidRDefault="00EC71F4" w:rsidP="00785B78">
            <w:pPr>
              <w:pStyle w:val="Default"/>
              <w:numPr>
                <w:ilvl w:val="0"/>
                <w:numId w:val="34"/>
              </w:numPr>
              <w:shd w:val="clear" w:color="auto" w:fill="D9D9D9" w:themeFill="background1" w:themeFillShade="D9"/>
              <w:rPr>
                <w:color w:val="FF0000"/>
                <w:sz w:val="16"/>
                <w:szCs w:val="16"/>
                <w:lang w:val="en-GB"/>
              </w:rPr>
            </w:pPr>
            <w:r w:rsidRPr="003836B8">
              <w:rPr>
                <w:color w:val="FF0000"/>
                <w:sz w:val="16"/>
                <w:szCs w:val="16"/>
                <w:lang w:val="en-GB"/>
              </w:rPr>
              <w:t xml:space="preserve">Activities </w:t>
            </w:r>
          </w:p>
          <w:p w14:paraId="77E44EFD" w14:textId="6F3213A7" w:rsidR="00EC71F4" w:rsidRPr="003836B8" w:rsidRDefault="00EC71F4" w:rsidP="00785B78">
            <w:pPr>
              <w:pStyle w:val="Default"/>
              <w:numPr>
                <w:ilvl w:val="0"/>
                <w:numId w:val="34"/>
              </w:numPr>
              <w:shd w:val="clear" w:color="auto" w:fill="D9D9D9" w:themeFill="background1" w:themeFillShade="D9"/>
              <w:rPr>
                <w:color w:val="FF0000"/>
                <w:sz w:val="16"/>
                <w:szCs w:val="16"/>
                <w:lang w:val="en-GB"/>
              </w:rPr>
            </w:pPr>
            <w:r w:rsidRPr="003836B8">
              <w:rPr>
                <w:color w:val="FF0000"/>
                <w:sz w:val="16"/>
                <w:szCs w:val="16"/>
                <w:lang w:val="en-GB"/>
              </w:rPr>
              <w:t xml:space="preserve">Roles and responsibilities </w:t>
            </w:r>
          </w:p>
          <w:p w14:paraId="0CB72657" w14:textId="6F28D118" w:rsidR="00EC71F4" w:rsidRPr="003836B8" w:rsidRDefault="00EC71F4" w:rsidP="00785B78">
            <w:pPr>
              <w:pStyle w:val="Default"/>
              <w:numPr>
                <w:ilvl w:val="0"/>
                <w:numId w:val="34"/>
              </w:numPr>
              <w:shd w:val="clear" w:color="auto" w:fill="D9D9D9" w:themeFill="background1" w:themeFillShade="D9"/>
              <w:rPr>
                <w:color w:val="FF0000"/>
                <w:sz w:val="16"/>
                <w:szCs w:val="16"/>
                <w:lang w:val="en-GB"/>
              </w:rPr>
            </w:pPr>
            <w:r w:rsidRPr="003836B8">
              <w:rPr>
                <w:color w:val="FF0000"/>
                <w:sz w:val="16"/>
                <w:szCs w:val="16"/>
                <w:lang w:val="en-GB"/>
              </w:rPr>
              <w:t xml:space="preserve">Project budget (total / annual); </w:t>
            </w:r>
          </w:p>
          <w:p w14:paraId="694696C5" w14:textId="0BEA876C" w:rsidR="00EC71F4" w:rsidRPr="003836B8" w:rsidRDefault="00EC71F4" w:rsidP="00785B78">
            <w:pPr>
              <w:pStyle w:val="Default"/>
              <w:numPr>
                <w:ilvl w:val="0"/>
                <w:numId w:val="34"/>
              </w:numPr>
              <w:shd w:val="clear" w:color="auto" w:fill="D9D9D9" w:themeFill="background1" w:themeFillShade="D9"/>
              <w:rPr>
                <w:color w:val="FF0000"/>
                <w:sz w:val="16"/>
                <w:szCs w:val="16"/>
                <w:lang w:val="en-GB"/>
              </w:rPr>
            </w:pPr>
            <w:r w:rsidRPr="003836B8">
              <w:rPr>
                <w:color w:val="FF0000"/>
                <w:sz w:val="16"/>
                <w:szCs w:val="16"/>
                <w:lang w:val="en-GB"/>
              </w:rPr>
              <w:t xml:space="preserve">Project start and end date; </w:t>
            </w:r>
          </w:p>
          <w:p w14:paraId="5412E220" w14:textId="227DC9C9" w:rsidR="00EC71F4" w:rsidRPr="003836B8" w:rsidRDefault="00EC71F4" w:rsidP="00785B78">
            <w:pPr>
              <w:pStyle w:val="Default"/>
              <w:numPr>
                <w:ilvl w:val="0"/>
                <w:numId w:val="34"/>
              </w:numPr>
              <w:shd w:val="clear" w:color="auto" w:fill="D9D9D9" w:themeFill="background1" w:themeFillShade="D9"/>
              <w:rPr>
                <w:color w:val="FF0000"/>
                <w:sz w:val="16"/>
                <w:szCs w:val="16"/>
                <w:lang w:val="en-GB"/>
              </w:rPr>
            </w:pPr>
            <w:r w:rsidRPr="003836B8">
              <w:rPr>
                <w:color w:val="FF0000"/>
                <w:sz w:val="16"/>
                <w:szCs w:val="16"/>
                <w:lang w:val="en-GB"/>
              </w:rPr>
              <w:t xml:space="preserve">How the project will be </w:t>
            </w:r>
            <w:r w:rsidR="004D5477" w:rsidRPr="003836B8">
              <w:rPr>
                <w:color w:val="FF0000"/>
                <w:sz w:val="16"/>
                <w:szCs w:val="16"/>
                <w:lang w:val="en-GB"/>
              </w:rPr>
              <w:t>monitored;</w:t>
            </w:r>
          </w:p>
          <w:p w14:paraId="702DD14F" w14:textId="21C55D73" w:rsidR="00EC71F4" w:rsidRPr="003836B8" w:rsidRDefault="00EC71F4" w:rsidP="00785B78">
            <w:pPr>
              <w:pStyle w:val="Default"/>
              <w:numPr>
                <w:ilvl w:val="0"/>
                <w:numId w:val="34"/>
              </w:numPr>
              <w:shd w:val="clear" w:color="auto" w:fill="D9D9D9" w:themeFill="background1" w:themeFillShade="D9"/>
              <w:rPr>
                <w:color w:val="FF0000"/>
                <w:sz w:val="16"/>
                <w:szCs w:val="16"/>
                <w:lang w:val="en-US"/>
              </w:rPr>
            </w:pPr>
            <w:r w:rsidRPr="003836B8">
              <w:rPr>
                <w:color w:val="FF0000"/>
                <w:sz w:val="16"/>
                <w:szCs w:val="16"/>
                <w:lang w:val="en-US"/>
              </w:rPr>
              <w:t>Dat</w:t>
            </w:r>
            <w:r w:rsidR="003113FC" w:rsidRPr="003836B8">
              <w:rPr>
                <w:color w:val="FF0000"/>
                <w:sz w:val="16"/>
                <w:szCs w:val="16"/>
                <w:lang w:val="en-US"/>
              </w:rPr>
              <w:t>e of approval of project by GA and FPC</w:t>
            </w:r>
          </w:p>
          <w:p w14:paraId="52D8F216" w14:textId="77777777" w:rsidR="00EC71F4" w:rsidRPr="003836B8" w:rsidRDefault="00EC71F4" w:rsidP="003836B8">
            <w:pPr>
              <w:pStyle w:val="Default"/>
              <w:rPr>
                <w:color w:val="FF0000"/>
                <w:sz w:val="16"/>
                <w:szCs w:val="16"/>
                <w:lang w:val="en-US"/>
              </w:rPr>
            </w:pPr>
          </w:p>
          <w:p w14:paraId="32CA32AC" w14:textId="77777777" w:rsidR="00EC71F4" w:rsidRPr="003836B8" w:rsidRDefault="00EC71F4" w:rsidP="00785B78">
            <w:pPr>
              <w:pStyle w:val="Default"/>
              <w:shd w:val="clear" w:color="auto" w:fill="D9D9D9" w:themeFill="background1" w:themeFillShade="D9"/>
              <w:rPr>
                <w:color w:val="FF0000"/>
                <w:sz w:val="16"/>
                <w:szCs w:val="16"/>
                <w:lang w:val="en-US"/>
              </w:rPr>
            </w:pPr>
            <w:r w:rsidRPr="003836B8">
              <w:rPr>
                <w:color w:val="FF0000"/>
                <w:sz w:val="16"/>
                <w:szCs w:val="16"/>
                <w:lang w:val="en-US"/>
              </w:rPr>
              <w:t>The report to include at least:</w:t>
            </w:r>
          </w:p>
          <w:p w14:paraId="126FED6C" w14:textId="3DE39FF1" w:rsidR="00EC71F4" w:rsidRPr="003836B8" w:rsidRDefault="00EC71F4" w:rsidP="00785B78">
            <w:pPr>
              <w:pStyle w:val="Default"/>
              <w:numPr>
                <w:ilvl w:val="0"/>
                <w:numId w:val="34"/>
              </w:numPr>
              <w:shd w:val="clear" w:color="auto" w:fill="D9D9D9" w:themeFill="background1" w:themeFillShade="D9"/>
              <w:rPr>
                <w:color w:val="FF0000"/>
                <w:sz w:val="16"/>
                <w:szCs w:val="16"/>
                <w:lang w:val="en-GB"/>
              </w:rPr>
            </w:pPr>
            <w:r w:rsidRPr="003836B8">
              <w:rPr>
                <w:color w:val="FF0000"/>
                <w:sz w:val="16"/>
                <w:szCs w:val="16"/>
                <w:lang w:val="en-GB"/>
              </w:rPr>
              <w:t xml:space="preserve">Details on value of SM and total Fairtrade Premium income received, clearly showing it is up to 20% of FP </w:t>
            </w:r>
          </w:p>
          <w:p w14:paraId="6AF3F7A9" w14:textId="372BFB0E" w:rsidR="00EC71F4" w:rsidRPr="003836B8" w:rsidRDefault="00EC71F4" w:rsidP="00785B78">
            <w:pPr>
              <w:pStyle w:val="Default"/>
              <w:numPr>
                <w:ilvl w:val="0"/>
                <w:numId w:val="34"/>
              </w:numPr>
              <w:shd w:val="clear" w:color="auto" w:fill="D9D9D9" w:themeFill="background1" w:themeFillShade="D9"/>
              <w:rPr>
                <w:color w:val="FF0000"/>
                <w:sz w:val="16"/>
                <w:szCs w:val="16"/>
                <w:lang w:val="en-GB"/>
              </w:rPr>
            </w:pPr>
            <w:r w:rsidRPr="003836B8">
              <w:rPr>
                <w:color w:val="FF0000"/>
                <w:sz w:val="16"/>
                <w:szCs w:val="16"/>
                <w:lang w:val="en-GB"/>
              </w:rPr>
              <w:t xml:space="preserve">A description of project that was planned, and i fit is on-going or has been concluded </w:t>
            </w:r>
          </w:p>
          <w:p w14:paraId="2C710DC6" w14:textId="4D6D17CD" w:rsidR="00EC71F4" w:rsidRPr="003836B8" w:rsidRDefault="00EC71F4" w:rsidP="00785B78">
            <w:pPr>
              <w:pStyle w:val="Default"/>
              <w:numPr>
                <w:ilvl w:val="0"/>
                <w:numId w:val="34"/>
              </w:numPr>
              <w:shd w:val="clear" w:color="auto" w:fill="D9D9D9" w:themeFill="background1" w:themeFillShade="D9"/>
              <w:rPr>
                <w:color w:val="FF0000"/>
                <w:sz w:val="16"/>
                <w:szCs w:val="16"/>
                <w:lang w:val="en-GB"/>
              </w:rPr>
            </w:pPr>
            <w:r w:rsidRPr="003836B8">
              <w:rPr>
                <w:color w:val="FF0000"/>
                <w:sz w:val="16"/>
                <w:szCs w:val="16"/>
                <w:lang w:val="en-GB"/>
              </w:rPr>
              <w:t xml:space="preserve">Details of actions carried out and if not carried out an explanation </w:t>
            </w:r>
          </w:p>
          <w:p w14:paraId="082A36AE" w14:textId="208D8859" w:rsidR="00EC71F4" w:rsidRPr="003836B8" w:rsidRDefault="003113FC" w:rsidP="00785B78">
            <w:pPr>
              <w:pStyle w:val="Default"/>
              <w:numPr>
                <w:ilvl w:val="0"/>
                <w:numId w:val="34"/>
              </w:numPr>
              <w:shd w:val="clear" w:color="auto" w:fill="D9D9D9" w:themeFill="background1" w:themeFillShade="D9"/>
              <w:rPr>
                <w:color w:val="FF0000"/>
                <w:sz w:val="16"/>
                <w:szCs w:val="16"/>
                <w:lang w:val="en-GB"/>
              </w:rPr>
            </w:pPr>
            <w:r w:rsidRPr="003836B8">
              <w:rPr>
                <w:color w:val="FF0000"/>
                <w:sz w:val="16"/>
                <w:szCs w:val="16"/>
                <w:lang w:val="en-GB"/>
              </w:rPr>
              <w:t>t</w:t>
            </w:r>
            <w:r w:rsidR="00EC71F4" w:rsidRPr="003836B8">
              <w:rPr>
                <w:color w:val="FF0000"/>
                <w:sz w:val="16"/>
                <w:szCs w:val="16"/>
                <w:lang w:val="en-GB"/>
              </w:rPr>
              <w:t xml:space="preserve">iming </w:t>
            </w:r>
            <w:r w:rsidRPr="003836B8">
              <w:rPr>
                <w:color w:val="FF0000"/>
                <w:sz w:val="16"/>
                <w:szCs w:val="16"/>
                <w:lang w:val="en-GB"/>
              </w:rPr>
              <w:t xml:space="preserve"> </w:t>
            </w:r>
          </w:p>
          <w:p w14:paraId="56806B34" w14:textId="5A34CF8D" w:rsidR="00EC71F4" w:rsidRPr="003836B8" w:rsidRDefault="00EC71F4" w:rsidP="00785B78">
            <w:pPr>
              <w:pStyle w:val="Default"/>
              <w:numPr>
                <w:ilvl w:val="0"/>
                <w:numId w:val="34"/>
              </w:numPr>
              <w:shd w:val="clear" w:color="auto" w:fill="D9D9D9" w:themeFill="background1" w:themeFillShade="D9"/>
              <w:rPr>
                <w:color w:val="FF0000"/>
                <w:sz w:val="16"/>
                <w:szCs w:val="16"/>
                <w:lang w:val="en-GB"/>
              </w:rPr>
            </w:pPr>
            <w:r w:rsidRPr="003836B8">
              <w:rPr>
                <w:color w:val="FF0000"/>
                <w:sz w:val="16"/>
                <w:szCs w:val="16"/>
                <w:lang w:val="en-GB"/>
              </w:rPr>
              <w:t>Costs of the project, clearly indicate the SM did not exceed 50% of the total cost of the project</w:t>
            </w:r>
          </w:p>
          <w:p w14:paraId="1FA2A17F" w14:textId="5CD0B130" w:rsidR="00EC71F4" w:rsidRPr="009418CC" w:rsidRDefault="00EC71F4" w:rsidP="00785B78">
            <w:pPr>
              <w:pStyle w:val="Default"/>
              <w:numPr>
                <w:ilvl w:val="0"/>
                <w:numId w:val="34"/>
              </w:numPr>
              <w:shd w:val="clear" w:color="auto" w:fill="D9D9D9" w:themeFill="background1" w:themeFillShade="D9"/>
              <w:rPr>
                <w:color w:val="FF0000"/>
                <w:sz w:val="18"/>
                <w:szCs w:val="16"/>
                <w:lang w:val="en-US"/>
              </w:rPr>
            </w:pPr>
            <w:r w:rsidRPr="003836B8">
              <w:rPr>
                <w:color w:val="FF0000"/>
                <w:sz w:val="16"/>
                <w:szCs w:val="16"/>
                <w:lang w:val="en-GB"/>
              </w:rPr>
              <w:t xml:space="preserve">Further actions </w:t>
            </w:r>
          </w:p>
        </w:tc>
      </w:tr>
    </w:tbl>
    <w:p w14:paraId="6DEE87D4" w14:textId="77777777" w:rsidR="00356077" w:rsidRDefault="00356077" w:rsidP="00FC1DD1">
      <w:pPr>
        <w:pStyle w:val="Default"/>
        <w:rPr>
          <w:lang w:val="en-GB"/>
        </w:rPr>
      </w:pPr>
    </w:p>
    <w:p w14:paraId="21482559" w14:textId="1F1C1816" w:rsidR="00F27A42" w:rsidRPr="00F23011" w:rsidRDefault="00F27A42" w:rsidP="00F27A42">
      <w:pPr>
        <w:spacing w:line="276" w:lineRule="auto"/>
        <w:ind w:left="993" w:hanging="993"/>
        <w:rPr>
          <w:sz w:val="20"/>
          <w:szCs w:val="20"/>
        </w:rPr>
      </w:pPr>
      <w:r w:rsidRPr="00F23011">
        <w:rPr>
          <w:b/>
          <w:sz w:val="20"/>
          <w:szCs w:val="20"/>
        </w:rPr>
        <w:t xml:space="preserve">Rationale: </w:t>
      </w:r>
      <w:r w:rsidR="00106F94">
        <w:rPr>
          <w:sz w:val="20"/>
          <w:szCs w:val="20"/>
        </w:rPr>
        <w:t>to prevent that sustainability margin is used on purposes</w:t>
      </w:r>
      <w:r w:rsidR="00FF26C9">
        <w:rPr>
          <w:sz w:val="20"/>
          <w:szCs w:val="20"/>
        </w:rPr>
        <w:t xml:space="preserve"> or activities that are not accepted as needed by the workers through FPC</w:t>
      </w:r>
      <w:r w:rsidRPr="00F23011">
        <w:rPr>
          <w:sz w:val="20"/>
          <w:szCs w:val="20"/>
        </w:rPr>
        <w:t>.</w:t>
      </w:r>
    </w:p>
    <w:p w14:paraId="67CD7A35" w14:textId="77777777" w:rsidR="00F27A42" w:rsidRPr="00F23011" w:rsidRDefault="00F27A42" w:rsidP="00F27A42">
      <w:pPr>
        <w:spacing w:line="276" w:lineRule="auto"/>
        <w:rPr>
          <w:sz w:val="20"/>
          <w:szCs w:val="20"/>
        </w:rPr>
      </w:pPr>
    </w:p>
    <w:p w14:paraId="375CD806" w14:textId="448D9D75" w:rsidR="00F27A42" w:rsidRPr="007463C4" w:rsidRDefault="00FF26C9" w:rsidP="003836B8">
      <w:pPr>
        <w:spacing w:line="276" w:lineRule="auto"/>
        <w:ind w:left="851" w:hanging="851"/>
        <w:jc w:val="left"/>
        <w:rPr>
          <w:sz w:val="20"/>
          <w:szCs w:val="20"/>
        </w:rPr>
      </w:pPr>
      <w:r w:rsidRPr="00F23011">
        <w:rPr>
          <w:b/>
          <w:sz w:val="20"/>
          <w:szCs w:val="20"/>
        </w:rPr>
        <w:t>Implication</w:t>
      </w:r>
      <w:r w:rsidR="00F27A42" w:rsidRPr="00F23011">
        <w:rPr>
          <w:b/>
          <w:sz w:val="20"/>
          <w:szCs w:val="20"/>
        </w:rPr>
        <w:t>:</w:t>
      </w:r>
      <w:r w:rsidR="00F27A42" w:rsidRPr="00F23011">
        <w:rPr>
          <w:sz w:val="20"/>
          <w:szCs w:val="20"/>
        </w:rPr>
        <w:t xml:space="preserve"> </w:t>
      </w:r>
      <w:r w:rsidR="007463C4" w:rsidRPr="007463C4">
        <w:rPr>
          <w:sz w:val="20"/>
          <w:szCs w:val="20"/>
        </w:rPr>
        <w:t>Management have to approve planned activities with Fairtrade Premium Committee and the General Assembly of workers on use 20% of FP for activities that benefit workers directly. After the project is closed or activities carried out, a report on use of SM has to be presented at the GA. Both, the plan and the report would serve as objective evidence during the audit.</w:t>
      </w:r>
    </w:p>
    <w:p w14:paraId="7FD81FBD" w14:textId="30036B09" w:rsidR="00F27A42" w:rsidRDefault="00FF26C9" w:rsidP="00F27A42">
      <w:pPr>
        <w:keepNext/>
        <w:keepLines/>
        <w:spacing w:before="120" w:after="120" w:line="240" w:lineRule="auto"/>
        <w:rPr>
          <w:b/>
          <w:color w:val="00B9E4" w:themeColor="background2"/>
          <w:sz w:val="20"/>
        </w:rPr>
      </w:pPr>
      <w:r>
        <w:rPr>
          <w:b/>
          <w:color w:val="00B9E4" w:themeColor="background2"/>
          <w:sz w:val="20"/>
        </w:rPr>
        <w:t xml:space="preserve">Do you agree to </w:t>
      </w:r>
      <w:r w:rsidR="00F27A42">
        <w:rPr>
          <w:b/>
          <w:color w:val="00B9E4" w:themeColor="background2"/>
          <w:sz w:val="20"/>
        </w:rPr>
        <w:t>introduce</w:t>
      </w:r>
      <w:r>
        <w:rPr>
          <w:b/>
          <w:color w:val="00B9E4" w:themeColor="background2"/>
          <w:sz w:val="20"/>
        </w:rPr>
        <w:t xml:space="preserve"> the new requirement </w:t>
      </w:r>
      <w:r w:rsidR="00746C62">
        <w:rPr>
          <w:b/>
          <w:color w:val="00B9E4" w:themeColor="background2"/>
          <w:sz w:val="20"/>
        </w:rPr>
        <w:t xml:space="preserve">clarifying rules and accountability </w:t>
      </w:r>
      <w:r>
        <w:rPr>
          <w:b/>
          <w:color w:val="00B9E4" w:themeColor="background2"/>
          <w:sz w:val="20"/>
        </w:rPr>
        <w:t>of Sustainability Margin</w:t>
      </w:r>
      <w:r w:rsidR="00746C62">
        <w:rPr>
          <w:b/>
          <w:color w:val="00B9E4" w:themeColor="background2"/>
          <w:sz w:val="20"/>
        </w:rPr>
        <w:t xml:space="preserve"> use</w:t>
      </w:r>
      <w:r w:rsidR="00F27A42" w:rsidRPr="00C42927">
        <w:rPr>
          <w:b/>
          <w:color w:val="00B9E4" w:themeColor="background2"/>
          <w:sz w:val="20"/>
        </w:rPr>
        <w:t>?</w:t>
      </w:r>
    </w:p>
    <w:p w14:paraId="4BE76CEF" w14:textId="77777777" w:rsidR="00746C62" w:rsidRPr="00492FC6" w:rsidRDefault="00746C62" w:rsidP="00746C62">
      <w:pPr>
        <w:spacing w:line="240" w:lineRule="auto"/>
        <w:rPr>
          <w:i/>
          <w:color w:val="7030A0"/>
          <w:sz w:val="18"/>
        </w:rPr>
      </w:pPr>
      <w:r w:rsidRPr="00492FC6">
        <w:rPr>
          <w:b/>
          <w:color w:val="7030A0"/>
          <w:sz w:val="18"/>
          <w:highlight w:val="lightGray"/>
        </w:rPr>
        <w:t>!</w:t>
      </w:r>
      <w:r>
        <w:rPr>
          <w:i/>
          <w:color w:val="7030A0"/>
          <w:sz w:val="18"/>
          <w:highlight w:val="lightGray"/>
        </w:rPr>
        <w:t xml:space="preserve"> </w:t>
      </w:r>
      <w:r w:rsidRPr="00492FC6">
        <w:rPr>
          <w:i/>
          <w:color w:val="7030A0"/>
          <w:sz w:val="18"/>
          <w:highlight w:val="lightGray"/>
        </w:rPr>
        <w:t xml:space="preserve">tick </w:t>
      </w:r>
      <w:r w:rsidRPr="00492FC6">
        <w:rPr>
          <w:b/>
          <w:i/>
          <w:color w:val="7030A0"/>
          <w:sz w:val="18"/>
          <w:highlight w:val="lightGray"/>
        </w:rPr>
        <w:t>one</w:t>
      </w:r>
      <w:r w:rsidRPr="00492FC6">
        <w:rPr>
          <w:i/>
          <w:color w:val="7030A0"/>
          <w:sz w:val="18"/>
          <w:highlight w:val="lightGray"/>
        </w:rPr>
        <w:t xml:space="preserve"> box only</w:t>
      </w:r>
      <w:r w:rsidRPr="00492FC6">
        <w:rPr>
          <w:i/>
          <w:color w:val="7030A0"/>
          <w:sz w:val="18"/>
        </w:rPr>
        <w:t xml:space="preserve"> </w:t>
      </w:r>
    </w:p>
    <w:p w14:paraId="21469364" w14:textId="080C18C2" w:rsidR="00F27A42" w:rsidRPr="00B53830" w:rsidRDefault="00F27A42" w:rsidP="00F27A42">
      <w:pPr>
        <w:keepNext/>
        <w:keepLines/>
        <w:tabs>
          <w:tab w:val="left" w:pos="735"/>
        </w:tabs>
        <w:spacing w:before="120" w:after="120" w:line="240" w:lineRule="auto"/>
        <w:rPr>
          <w:sz w:val="20"/>
        </w:rPr>
      </w:pPr>
      <w:r w:rsidRPr="00C42927">
        <w:rPr>
          <w:sz w:val="20"/>
        </w:rPr>
        <w:fldChar w:fldCharType="begin">
          <w:ffData>
            <w:name w:val="Check1"/>
            <w:enabled/>
            <w:calcOnExit w:val="0"/>
            <w:checkBox>
              <w:sizeAuto/>
              <w:default w:val="0"/>
            </w:checkBox>
          </w:ffData>
        </w:fldChar>
      </w:r>
      <w:r w:rsidRPr="00C42927">
        <w:rPr>
          <w:sz w:val="20"/>
        </w:rPr>
        <w:instrText xml:space="preserve"> FORMCHECKBOX </w:instrText>
      </w:r>
      <w:r w:rsidR="00787406">
        <w:rPr>
          <w:sz w:val="20"/>
        </w:rPr>
      </w:r>
      <w:r w:rsidR="00787406">
        <w:rPr>
          <w:sz w:val="20"/>
        </w:rPr>
        <w:fldChar w:fldCharType="separate"/>
      </w:r>
      <w:r w:rsidRPr="00C42927">
        <w:rPr>
          <w:sz w:val="20"/>
        </w:rPr>
        <w:fldChar w:fldCharType="end"/>
      </w:r>
      <w:r w:rsidR="00FF26C9">
        <w:rPr>
          <w:sz w:val="20"/>
        </w:rPr>
        <w:t>Yes</w:t>
      </w:r>
    </w:p>
    <w:p w14:paraId="7CB979BD" w14:textId="2E0DFBAC" w:rsidR="00F27A42" w:rsidRPr="00202B1D" w:rsidRDefault="00F27A42" w:rsidP="00FF26C9">
      <w:pPr>
        <w:keepNext/>
        <w:keepLines/>
        <w:tabs>
          <w:tab w:val="left" w:pos="735"/>
        </w:tabs>
        <w:spacing w:line="240" w:lineRule="auto"/>
        <w:rPr>
          <w:sz w:val="20"/>
        </w:rPr>
      </w:pPr>
      <w:r w:rsidRPr="00C42927">
        <w:rPr>
          <w:sz w:val="20"/>
        </w:rPr>
        <w:fldChar w:fldCharType="begin">
          <w:ffData>
            <w:name w:val="Check1"/>
            <w:enabled/>
            <w:calcOnExit w:val="0"/>
            <w:checkBox>
              <w:sizeAuto/>
              <w:default w:val="0"/>
            </w:checkBox>
          </w:ffData>
        </w:fldChar>
      </w:r>
      <w:r w:rsidRPr="00C42927">
        <w:rPr>
          <w:sz w:val="20"/>
        </w:rPr>
        <w:instrText xml:space="preserve"> FORMCHECKBOX </w:instrText>
      </w:r>
      <w:r w:rsidR="00787406">
        <w:rPr>
          <w:sz w:val="20"/>
        </w:rPr>
      </w:r>
      <w:r w:rsidR="00787406">
        <w:rPr>
          <w:sz w:val="20"/>
        </w:rPr>
        <w:fldChar w:fldCharType="separate"/>
      </w:r>
      <w:r w:rsidRPr="00C42927">
        <w:rPr>
          <w:sz w:val="20"/>
        </w:rPr>
        <w:fldChar w:fldCharType="end"/>
      </w:r>
      <w:r w:rsidR="00FF26C9">
        <w:rPr>
          <w:sz w:val="20"/>
        </w:rPr>
        <w:t>No</w:t>
      </w:r>
    </w:p>
    <w:p w14:paraId="3F3D706D" w14:textId="2CC0C735" w:rsidR="00F27A42" w:rsidRPr="00C42927" w:rsidRDefault="00F27A42" w:rsidP="00F27A42">
      <w:pPr>
        <w:keepNext/>
        <w:keepLines/>
        <w:tabs>
          <w:tab w:val="left" w:pos="735"/>
        </w:tabs>
        <w:spacing w:before="120" w:after="120" w:line="240" w:lineRule="auto"/>
        <w:rPr>
          <w:sz w:val="20"/>
        </w:rPr>
      </w:pPr>
      <w:r w:rsidRPr="00C42927">
        <w:rPr>
          <w:sz w:val="20"/>
        </w:rPr>
        <w:fldChar w:fldCharType="begin">
          <w:ffData>
            <w:name w:val="Check1"/>
            <w:enabled/>
            <w:calcOnExit w:val="0"/>
            <w:checkBox>
              <w:sizeAuto/>
              <w:default w:val="0"/>
            </w:checkBox>
          </w:ffData>
        </w:fldChar>
      </w:r>
      <w:r w:rsidRPr="00C42927">
        <w:rPr>
          <w:sz w:val="20"/>
        </w:rPr>
        <w:instrText xml:space="preserve"> FORMCHECKBOX </w:instrText>
      </w:r>
      <w:r w:rsidR="00787406">
        <w:rPr>
          <w:sz w:val="20"/>
        </w:rPr>
      </w:r>
      <w:r w:rsidR="00787406">
        <w:rPr>
          <w:sz w:val="20"/>
        </w:rPr>
        <w:fldChar w:fldCharType="separate"/>
      </w:r>
      <w:r w:rsidRPr="00C42927">
        <w:rPr>
          <w:sz w:val="20"/>
        </w:rPr>
        <w:fldChar w:fldCharType="end"/>
      </w:r>
      <w:r>
        <w:rPr>
          <w:sz w:val="20"/>
        </w:rPr>
        <w:t>I have another proposal, please specify below</w:t>
      </w:r>
      <w:r w:rsidR="00893C67">
        <w:rPr>
          <w:sz w:val="20"/>
        </w:rPr>
        <w:t xml:space="preserve"> </w:t>
      </w:r>
    </w:p>
    <w:p w14:paraId="330EED60" w14:textId="77777777" w:rsidR="00F27A42" w:rsidRPr="00C42927" w:rsidRDefault="00F27A42" w:rsidP="00F27A42">
      <w:pPr>
        <w:keepNext/>
        <w:keepLines/>
        <w:tabs>
          <w:tab w:val="left" w:pos="735"/>
        </w:tabs>
        <w:spacing w:before="120" w:after="120" w:line="240" w:lineRule="auto"/>
        <w:rPr>
          <w:sz w:val="20"/>
        </w:rPr>
      </w:pPr>
      <w:r w:rsidRPr="00C42927">
        <w:rPr>
          <w:sz w:val="20"/>
        </w:rPr>
        <w:fldChar w:fldCharType="begin">
          <w:ffData>
            <w:name w:val="Check1"/>
            <w:enabled/>
            <w:calcOnExit w:val="0"/>
            <w:checkBox>
              <w:sizeAuto/>
              <w:default w:val="0"/>
            </w:checkBox>
          </w:ffData>
        </w:fldChar>
      </w:r>
      <w:r w:rsidRPr="00C42927">
        <w:rPr>
          <w:sz w:val="20"/>
        </w:rPr>
        <w:instrText xml:space="preserve"> FORMCHECKBOX </w:instrText>
      </w:r>
      <w:r w:rsidR="00787406">
        <w:rPr>
          <w:sz w:val="20"/>
        </w:rPr>
      </w:r>
      <w:r w:rsidR="00787406">
        <w:rPr>
          <w:sz w:val="20"/>
        </w:rPr>
        <w:fldChar w:fldCharType="separate"/>
      </w:r>
      <w:r w:rsidRPr="00C42927">
        <w:rPr>
          <w:sz w:val="20"/>
        </w:rPr>
        <w:fldChar w:fldCharType="end"/>
      </w:r>
      <w:r w:rsidRPr="00C42927">
        <w:rPr>
          <w:sz w:val="20"/>
        </w:rPr>
        <w:t>Not relevant to me / I don’t know</w:t>
      </w:r>
    </w:p>
    <w:p w14:paraId="5EB5454E" w14:textId="77777777" w:rsidR="00F27A42" w:rsidRPr="00F344B1" w:rsidRDefault="00F27A42" w:rsidP="00F27A42">
      <w:pPr>
        <w:pStyle w:val="Default"/>
        <w:rPr>
          <w:lang w:val="en-GB"/>
        </w:rPr>
      </w:pPr>
    </w:p>
    <w:p w14:paraId="6B309B79" w14:textId="77777777" w:rsidR="00F27A42" w:rsidRPr="00F344B1" w:rsidRDefault="00F27A42" w:rsidP="00F27A42">
      <w:pPr>
        <w:rPr>
          <w:sz w:val="16"/>
        </w:rPr>
      </w:pPr>
      <w:r w:rsidRPr="00F344B1">
        <w:rPr>
          <w:sz w:val="20"/>
          <w:szCs w:val="28"/>
        </w:rPr>
        <w:t>Please explain your rationale here:</w:t>
      </w:r>
      <w:r w:rsidRPr="00F344B1">
        <w:rPr>
          <w:sz w:val="16"/>
        </w:rPr>
        <w:t xml:space="preserve"> </w:t>
      </w:r>
    </w:p>
    <w:p w14:paraId="42C95E81" w14:textId="77777777" w:rsidR="00F27A42" w:rsidRPr="00C42927" w:rsidRDefault="00F27A42" w:rsidP="00F27A42">
      <w:pPr>
        <w:pBdr>
          <w:top w:val="single" w:sz="4" w:space="1" w:color="262626" w:themeColor="text1" w:themeTint="D9"/>
          <w:left w:val="single" w:sz="4" w:space="4" w:color="262626" w:themeColor="text1" w:themeTint="D9"/>
          <w:bottom w:val="single" w:sz="4" w:space="1" w:color="262626" w:themeColor="text1" w:themeTint="D9"/>
          <w:right w:val="single" w:sz="4" w:space="4" w:color="262626" w:themeColor="text1" w:themeTint="D9"/>
        </w:pBdr>
        <w:rPr>
          <w:sz w:val="20"/>
          <w:szCs w:val="20"/>
        </w:rPr>
      </w:pPr>
      <w:r>
        <w:rPr>
          <w:sz w:val="20"/>
          <w:szCs w:val="20"/>
        </w:rPr>
        <w:fldChar w:fldCharType="begin">
          <w:ffData>
            <w:name w:val="Text18"/>
            <w:enabled/>
            <w:calcOnExit w:val="0"/>
            <w:textInput/>
          </w:ffData>
        </w:fldChar>
      </w:r>
      <w:bookmarkStart w:id="41" w:name="Text1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1"/>
    </w:p>
    <w:p w14:paraId="423B43EB" w14:textId="77777777" w:rsidR="00F27A42" w:rsidRDefault="00F27A42" w:rsidP="00F27A42">
      <w:pPr>
        <w:pStyle w:val="Default"/>
        <w:rPr>
          <w:sz w:val="20"/>
          <w:szCs w:val="20"/>
        </w:rPr>
      </w:pPr>
    </w:p>
    <w:p w14:paraId="7DBB9D85" w14:textId="01DCF837" w:rsidR="00F23F45" w:rsidRDefault="00F23F45" w:rsidP="00FC1DD1">
      <w:pPr>
        <w:pStyle w:val="Default"/>
        <w:rPr>
          <w:lang w:val="en-GB"/>
        </w:rPr>
      </w:pPr>
    </w:p>
    <w:p w14:paraId="152B1646" w14:textId="71A21D21" w:rsidR="006B71D6" w:rsidRDefault="006B71D6" w:rsidP="00FC1DD1">
      <w:pPr>
        <w:pStyle w:val="Default"/>
        <w:rPr>
          <w:lang w:val="en-GB"/>
        </w:rPr>
      </w:pPr>
    </w:p>
    <w:p w14:paraId="1FD5B81D" w14:textId="1BB80743" w:rsidR="00DF31EA" w:rsidRDefault="00DF31EA" w:rsidP="00DF31EA">
      <w:pPr>
        <w:pStyle w:val="Heading2"/>
        <w:rPr>
          <w:sz w:val="22"/>
        </w:rPr>
      </w:pPr>
      <w:bookmarkStart w:id="42" w:name="_Toc27655872"/>
      <w:bookmarkStart w:id="43" w:name="_Toc54868174"/>
      <w:r>
        <w:rPr>
          <w:sz w:val="22"/>
        </w:rPr>
        <w:t xml:space="preserve">Topic </w:t>
      </w:r>
      <w:r w:rsidR="008E28F4">
        <w:rPr>
          <w:sz w:val="22"/>
        </w:rPr>
        <w:t>5</w:t>
      </w:r>
      <w:r w:rsidR="006757FD">
        <w:rPr>
          <w:sz w:val="22"/>
        </w:rPr>
        <w:t>.</w:t>
      </w:r>
      <w:r w:rsidRPr="00DF31EA">
        <w:rPr>
          <w:sz w:val="22"/>
        </w:rPr>
        <w:t xml:space="preserve"> General Requirements and Commitment to Fairtrade</w:t>
      </w:r>
      <w:bookmarkEnd w:id="42"/>
      <w:bookmarkEnd w:id="43"/>
    </w:p>
    <w:p w14:paraId="6D621E0C" w14:textId="7DED6278" w:rsidR="00DF31EA" w:rsidRPr="00195453" w:rsidRDefault="00F473F7" w:rsidP="00195453">
      <w:pPr>
        <w:pStyle w:val="Heading3"/>
        <w:rPr>
          <w:rFonts w:ascii="Arial" w:hAnsi="Arial" w:cs="Arial"/>
          <w:color w:val="000000" w:themeColor="text1"/>
        </w:rPr>
      </w:pPr>
      <w:bookmarkStart w:id="44" w:name="_Toc10027261"/>
      <w:bookmarkStart w:id="45" w:name="_Toc10048748"/>
      <w:bookmarkStart w:id="46" w:name="_Toc11131060"/>
      <w:bookmarkStart w:id="47" w:name="_Toc54868175"/>
      <w:r>
        <w:rPr>
          <w:rFonts w:ascii="Arial" w:hAnsi="Arial" w:cs="Arial"/>
          <w:color w:val="000000" w:themeColor="text1"/>
        </w:rPr>
        <w:t>5</w:t>
      </w:r>
      <w:r w:rsidR="00DF31EA" w:rsidRPr="00195453">
        <w:rPr>
          <w:rFonts w:ascii="Arial" w:hAnsi="Arial" w:cs="Arial"/>
          <w:color w:val="000000" w:themeColor="text1"/>
        </w:rPr>
        <w:t>.1 Fairtrade Compliance Committee</w:t>
      </w:r>
      <w:bookmarkEnd w:id="44"/>
      <w:bookmarkEnd w:id="45"/>
      <w:bookmarkEnd w:id="46"/>
      <w:r w:rsidR="00202B1D">
        <w:rPr>
          <w:rFonts w:ascii="Arial" w:hAnsi="Arial" w:cs="Arial"/>
          <w:color w:val="000000" w:themeColor="text1"/>
        </w:rPr>
        <w:t xml:space="preserve"> (FCC)</w:t>
      </w:r>
      <w:bookmarkEnd w:id="47"/>
      <w:r w:rsidR="00DF31EA" w:rsidRPr="00195453">
        <w:rPr>
          <w:rFonts w:ascii="Arial" w:hAnsi="Arial" w:cs="Arial"/>
          <w:color w:val="000000" w:themeColor="text1"/>
        </w:rPr>
        <w:t xml:space="preserve"> </w:t>
      </w:r>
    </w:p>
    <w:p w14:paraId="05976D00" w14:textId="77777777" w:rsidR="007463C4" w:rsidRDefault="007463C4" w:rsidP="006D0EEB">
      <w:pPr>
        <w:spacing w:line="276" w:lineRule="auto"/>
        <w:rPr>
          <w:sz w:val="20"/>
        </w:rPr>
      </w:pPr>
      <w:r w:rsidRPr="007463C4">
        <w:rPr>
          <w:sz w:val="20"/>
        </w:rPr>
        <w:t>The purpose of proposal to introduce compliance committee was to involve and enhance the role of workers in implementation of Fairtrade standard. Currently according to requirement 1.2.1 in HL standard, every plantation has to appoint a Fairtrade officer who is responsible for Fairtrade matters. However, in addition to this, active participation of workers’ representatives in the implementation of standard would help to make workers central actors in Fairtrade’s compliance scheme as opposed to subjects with a marginal role. It would also aim to contribute significantly to Fairtrade´s fundamental goal of empowering workers. It would help Fairtrade standards to drive more impact than conventional social codes.</w:t>
      </w:r>
    </w:p>
    <w:p w14:paraId="0BF46606" w14:textId="2B3E0E2A" w:rsidR="00A57C08" w:rsidRDefault="00687EFF" w:rsidP="006D0EEB">
      <w:pPr>
        <w:spacing w:line="276" w:lineRule="auto"/>
        <w:rPr>
          <w:sz w:val="20"/>
        </w:rPr>
      </w:pPr>
      <w:r w:rsidRPr="00F67CDC">
        <w:rPr>
          <w:sz w:val="20"/>
        </w:rPr>
        <w:t>Thus in the</w:t>
      </w:r>
      <w:r w:rsidR="003B7D44" w:rsidRPr="00F67CDC">
        <w:rPr>
          <w:sz w:val="20"/>
        </w:rPr>
        <w:t xml:space="preserve"> 1</w:t>
      </w:r>
      <w:r w:rsidR="003B7D44" w:rsidRPr="00F67CDC">
        <w:rPr>
          <w:sz w:val="20"/>
          <w:vertAlign w:val="superscript"/>
        </w:rPr>
        <w:t>st</w:t>
      </w:r>
      <w:r w:rsidR="003B7D44" w:rsidRPr="00F67CDC">
        <w:rPr>
          <w:sz w:val="20"/>
        </w:rPr>
        <w:t xml:space="preserve"> </w:t>
      </w:r>
      <w:r w:rsidRPr="00F67CDC">
        <w:rPr>
          <w:sz w:val="20"/>
        </w:rPr>
        <w:t>round of consultation, the proposal was to introduce two new requirements that define</w:t>
      </w:r>
      <w:r w:rsidR="00342E57" w:rsidRPr="00F67CDC">
        <w:rPr>
          <w:sz w:val="20"/>
        </w:rPr>
        <w:t>d</w:t>
      </w:r>
      <w:r w:rsidRPr="00F67CDC">
        <w:rPr>
          <w:sz w:val="20"/>
        </w:rPr>
        <w:t xml:space="preserve"> composition and tasks of compliance committee</w:t>
      </w:r>
      <w:r w:rsidR="00342E57" w:rsidRPr="00F67CDC">
        <w:rPr>
          <w:sz w:val="20"/>
        </w:rPr>
        <w:t xml:space="preserve"> (</w:t>
      </w:r>
      <w:r w:rsidR="00342E57" w:rsidRPr="00F67CDC">
        <w:rPr>
          <w:color w:val="00B9E4"/>
          <w:sz w:val="20"/>
          <w:u w:val="single"/>
        </w:rPr>
        <w:t>see synopsis</w:t>
      </w:r>
      <w:r w:rsidR="00342E57" w:rsidRPr="00F67CDC">
        <w:rPr>
          <w:sz w:val="20"/>
        </w:rPr>
        <w:t xml:space="preserve"> for more details)</w:t>
      </w:r>
      <w:r w:rsidRPr="00F67CDC">
        <w:rPr>
          <w:sz w:val="20"/>
        </w:rPr>
        <w:t xml:space="preserve">. </w:t>
      </w:r>
      <w:r w:rsidR="00342E57" w:rsidRPr="00F67CDC">
        <w:rPr>
          <w:sz w:val="20"/>
        </w:rPr>
        <w:t xml:space="preserve">This proposal did not receive a strong support from stakeholders because the proposed structure of the compliance committee and its </w:t>
      </w:r>
      <w:r w:rsidRPr="00F67CDC">
        <w:rPr>
          <w:sz w:val="20"/>
        </w:rPr>
        <w:t xml:space="preserve">tasks overlap with areas of responsibilities of </w:t>
      </w:r>
      <w:r w:rsidR="00342E57" w:rsidRPr="00F67CDC">
        <w:rPr>
          <w:sz w:val="20"/>
        </w:rPr>
        <w:t xml:space="preserve">existing </w:t>
      </w:r>
      <w:r w:rsidRPr="00F67CDC">
        <w:rPr>
          <w:sz w:val="20"/>
        </w:rPr>
        <w:t xml:space="preserve">workers’ </w:t>
      </w:r>
      <w:r w:rsidR="00342E57" w:rsidRPr="00F67CDC">
        <w:rPr>
          <w:sz w:val="20"/>
        </w:rPr>
        <w:t>committee’s</w:t>
      </w:r>
      <w:r w:rsidRPr="00F67CDC">
        <w:rPr>
          <w:sz w:val="20"/>
        </w:rPr>
        <w:t xml:space="preserve"> </w:t>
      </w:r>
      <w:r w:rsidR="007328DD">
        <w:rPr>
          <w:sz w:val="20"/>
        </w:rPr>
        <w:t>and that i</w:t>
      </w:r>
      <w:r w:rsidR="007328DD" w:rsidRPr="00F67CDC">
        <w:rPr>
          <w:sz w:val="20"/>
        </w:rPr>
        <w:t xml:space="preserve">mplementation </w:t>
      </w:r>
      <w:r w:rsidR="00342E57" w:rsidRPr="00F67CDC">
        <w:rPr>
          <w:sz w:val="20"/>
        </w:rPr>
        <w:t>of proposed requirements would result in additional burden</w:t>
      </w:r>
      <w:r w:rsidRPr="00F67CDC">
        <w:rPr>
          <w:sz w:val="20"/>
        </w:rPr>
        <w:t>. Therefore, the</w:t>
      </w:r>
      <w:r w:rsidR="007C36FD" w:rsidRPr="00F67CDC">
        <w:rPr>
          <w:sz w:val="20"/>
        </w:rPr>
        <w:t xml:space="preserve"> </w:t>
      </w:r>
      <w:r w:rsidRPr="00F67CDC">
        <w:rPr>
          <w:sz w:val="20"/>
        </w:rPr>
        <w:t xml:space="preserve">proposal </w:t>
      </w:r>
      <w:r w:rsidR="007C36FD" w:rsidRPr="00F67CDC">
        <w:rPr>
          <w:sz w:val="20"/>
        </w:rPr>
        <w:t>was</w:t>
      </w:r>
      <w:r w:rsidRPr="00F67CDC">
        <w:rPr>
          <w:sz w:val="20"/>
        </w:rPr>
        <w:t xml:space="preserve"> revised </w:t>
      </w:r>
      <w:r w:rsidR="007C36FD" w:rsidRPr="00F67CDC">
        <w:rPr>
          <w:sz w:val="20"/>
        </w:rPr>
        <w:t>considering suggestions</w:t>
      </w:r>
      <w:r w:rsidRPr="00F67CDC">
        <w:rPr>
          <w:sz w:val="20"/>
        </w:rPr>
        <w:t>.</w:t>
      </w:r>
      <w:r w:rsidR="007C36FD" w:rsidRPr="00F67CDC">
        <w:rPr>
          <w:sz w:val="20"/>
        </w:rPr>
        <w:t xml:space="preserve"> The revised structure and responsibilities of the compliance committee is presented below.</w:t>
      </w:r>
      <w:r w:rsidRPr="00F67CDC">
        <w:rPr>
          <w:sz w:val="20"/>
        </w:rPr>
        <w:t xml:space="preserve"> </w:t>
      </w:r>
    </w:p>
    <w:p w14:paraId="0E01AFE6" w14:textId="3B655935" w:rsidR="00C1355D" w:rsidRPr="00C1355D" w:rsidRDefault="00C1355D" w:rsidP="00C1355D">
      <w:pPr>
        <w:pStyle w:val="Default"/>
        <w:jc w:val="both"/>
        <w:rPr>
          <w:rFonts w:cs="Times New Roman"/>
          <w:color w:val="auto"/>
          <w:sz w:val="20"/>
          <w:lang w:val="en-GB" w:eastAsia="en-GB"/>
        </w:rPr>
      </w:pPr>
      <w:r w:rsidRPr="00C1355D">
        <w:rPr>
          <w:rFonts w:cs="Times New Roman"/>
          <w:color w:val="auto"/>
          <w:sz w:val="20"/>
          <w:lang w:val="en-GB" w:eastAsia="en-GB"/>
        </w:rPr>
        <w:t xml:space="preserve">Also, to support the implementation of these requirements Fairtrade International will work on developing </w:t>
      </w:r>
      <w:r>
        <w:rPr>
          <w:rFonts w:cs="Times New Roman"/>
          <w:color w:val="auto"/>
          <w:sz w:val="20"/>
          <w:lang w:val="en-GB" w:eastAsia="en-GB"/>
        </w:rPr>
        <w:t xml:space="preserve">the </w:t>
      </w:r>
      <w:r w:rsidRPr="00C1355D">
        <w:rPr>
          <w:rFonts w:cs="Times New Roman"/>
          <w:color w:val="auto"/>
          <w:sz w:val="20"/>
          <w:lang w:val="en-GB" w:eastAsia="en-GB"/>
        </w:rPr>
        <w:t>guidance and training materials</w:t>
      </w:r>
      <w:r>
        <w:rPr>
          <w:rFonts w:cs="Times New Roman"/>
          <w:color w:val="auto"/>
          <w:sz w:val="20"/>
          <w:lang w:val="en-GB" w:eastAsia="en-GB"/>
        </w:rPr>
        <w:t xml:space="preserve"> with purpose to build capacity of Fairtrade Compliance Committee.</w:t>
      </w:r>
    </w:p>
    <w:p w14:paraId="06B22B84" w14:textId="77777777" w:rsidR="00C1355D" w:rsidRPr="00C1355D" w:rsidRDefault="00C1355D" w:rsidP="006D0EEB">
      <w:pPr>
        <w:spacing w:line="276" w:lineRule="auto"/>
        <w:rPr>
          <w:sz w:val="20"/>
          <w:lang w:val="en-US"/>
        </w:rPr>
      </w:pPr>
    </w:p>
    <w:p w14:paraId="23B1B866" w14:textId="2A7D381E" w:rsidR="007C36FD" w:rsidRDefault="007C36FD" w:rsidP="007C36FD">
      <w:pPr>
        <w:spacing w:line="276" w:lineRule="auto"/>
        <w:rPr>
          <w:b/>
          <w:sz w:val="20"/>
          <w:szCs w:val="20"/>
        </w:rPr>
      </w:pPr>
      <w:r w:rsidRPr="008A04B9">
        <w:rPr>
          <w:b/>
          <w:sz w:val="20"/>
          <w:szCs w:val="20"/>
        </w:rPr>
        <w:t>The proposal</w:t>
      </w:r>
      <w:r w:rsidR="001D7644">
        <w:rPr>
          <w:b/>
          <w:sz w:val="20"/>
          <w:szCs w:val="20"/>
        </w:rPr>
        <w:t>s</w:t>
      </w:r>
      <w:r w:rsidR="0092073A">
        <w:rPr>
          <w:b/>
          <w:sz w:val="20"/>
          <w:szCs w:val="20"/>
        </w:rPr>
        <w:t xml:space="preserve"> aim at</w:t>
      </w:r>
      <w:r w:rsidRPr="008A04B9">
        <w:rPr>
          <w:b/>
          <w:sz w:val="20"/>
          <w:szCs w:val="20"/>
        </w:rPr>
        <w:t>:</w:t>
      </w:r>
    </w:p>
    <w:p w14:paraId="13A5C75C" w14:textId="77777777" w:rsidR="007463C4" w:rsidRPr="0092073A" w:rsidRDefault="007463C4" w:rsidP="007463C4">
      <w:pPr>
        <w:pStyle w:val="ListParagraph"/>
        <w:numPr>
          <w:ilvl w:val="0"/>
          <w:numId w:val="14"/>
        </w:numPr>
        <w:spacing w:line="276" w:lineRule="auto"/>
        <w:rPr>
          <w:sz w:val="20"/>
          <w:szCs w:val="20"/>
        </w:rPr>
      </w:pPr>
      <w:r>
        <w:rPr>
          <w:sz w:val="20"/>
          <w:szCs w:val="20"/>
        </w:rPr>
        <w:t xml:space="preserve">defining the </w:t>
      </w:r>
      <w:r w:rsidRPr="0092073A">
        <w:rPr>
          <w:sz w:val="20"/>
          <w:szCs w:val="20"/>
        </w:rPr>
        <w:t>compliance committee</w:t>
      </w:r>
      <w:r>
        <w:rPr>
          <w:sz w:val="20"/>
          <w:szCs w:val="20"/>
        </w:rPr>
        <w:t xml:space="preserve">’s </w:t>
      </w:r>
      <w:r w:rsidRPr="0092073A">
        <w:rPr>
          <w:sz w:val="20"/>
          <w:szCs w:val="20"/>
        </w:rPr>
        <w:t xml:space="preserve">role and structure, </w:t>
      </w:r>
      <w:r>
        <w:rPr>
          <w:sz w:val="20"/>
          <w:szCs w:val="20"/>
        </w:rPr>
        <w:t xml:space="preserve">also </w:t>
      </w:r>
      <w:r w:rsidRPr="0092073A">
        <w:rPr>
          <w:sz w:val="20"/>
          <w:szCs w:val="20"/>
        </w:rPr>
        <w:t xml:space="preserve">considering </w:t>
      </w:r>
      <w:r w:rsidRPr="00EA5F09">
        <w:rPr>
          <w:sz w:val="20"/>
          <w:szCs w:val="20"/>
          <w:u w:val="single"/>
        </w:rPr>
        <w:t>the existing workers</w:t>
      </w:r>
      <w:r>
        <w:rPr>
          <w:sz w:val="20"/>
          <w:szCs w:val="20"/>
          <w:u w:val="single"/>
        </w:rPr>
        <w:t>’</w:t>
      </w:r>
      <w:r w:rsidRPr="00EA5F09">
        <w:rPr>
          <w:sz w:val="20"/>
          <w:szCs w:val="20"/>
          <w:u w:val="single"/>
        </w:rPr>
        <w:t xml:space="preserve"> committees</w:t>
      </w:r>
      <w:r w:rsidRPr="0092073A">
        <w:rPr>
          <w:sz w:val="20"/>
          <w:szCs w:val="20"/>
        </w:rPr>
        <w:t xml:space="preserve"> in place</w:t>
      </w:r>
    </w:p>
    <w:p w14:paraId="03F2378D" w14:textId="63A82B6A" w:rsidR="007463C4" w:rsidRPr="0092073A" w:rsidRDefault="007463C4" w:rsidP="007463C4">
      <w:pPr>
        <w:pStyle w:val="ListParagraph"/>
        <w:numPr>
          <w:ilvl w:val="0"/>
          <w:numId w:val="14"/>
        </w:numPr>
        <w:spacing w:line="276" w:lineRule="auto"/>
        <w:rPr>
          <w:sz w:val="20"/>
          <w:szCs w:val="20"/>
        </w:rPr>
      </w:pPr>
      <w:r>
        <w:rPr>
          <w:sz w:val="20"/>
          <w:szCs w:val="20"/>
        </w:rPr>
        <w:t>t</w:t>
      </w:r>
      <w:r w:rsidRPr="0092073A">
        <w:rPr>
          <w:sz w:val="20"/>
          <w:szCs w:val="20"/>
          <w:lang w:val="en-US"/>
        </w:rPr>
        <w:t xml:space="preserve">o </w:t>
      </w:r>
      <w:r w:rsidRPr="0092073A">
        <w:rPr>
          <w:sz w:val="20"/>
          <w:szCs w:val="20"/>
        </w:rPr>
        <w:t xml:space="preserve">strengthen existing requirements in the generic HL standard to ensure </w:t>
      </w:r>
      <w:r>
        <w:rPr>
          <w:sz w:val="20"/>
          <w:szCs w:val="20"/>
        </w:rPr>
        <w:t xml:space="preserve">that </w:t>
      </w:r>
      <w:r w:rsidRPr="0092073A">
        <w:rPr>
          <w:sz w:val="20"/>
          <w:szCs w:val="20"/>
        </w:rPr>
        <w:t xml:space="preserve">the implementation of requirements on compliance committee </w:t>
      </w:r>
      <w:r>
        <w:rPr>
          <w:sz w:val="20"/>
          <w:szCs w:val="20"/>
        </w:rPr>
        <w:t>is</w:t>
      </w:r>
      <w:r w:rsidRPr="0092073A">
        <w:rPr>
          <w:sz w:val="20"/>
          <w:szCs w:val="20"/>
        </w:rPr>
        <w:t xml:space="preserve"> aligned with</w:t>
      </w:r>
      <w:r>
        <w:rPr>
          <w:sz w:val="20"/>
          <w:szCs w:val="20"/>
        </w:rPr>
        <w:t xml:space="preserve"> related</w:t>
      </w:r>
      <w:r w:rsidRPr="0092073A">
        <w:rPr>
          <w:sz w:val="20"/>
          <w:szCs w:val="20"/>
        </w:rPr>
        <w:t xml:space="preserve"> activities required to be carried out by companies</w:t>
      </w:r>
      <w:r w:rsidR="006303D6">
        <w:rPr>
          <w:sz w:val="20"/>
          <w:szCs w:val="20"/>
        </w:rPr>
        <w:t xml:space="preserve">. This includes changes in </w:t>
      </w:r>
      <w:r>
        <w:rPr>
          <w:sz w:val="20"/>
          <w:szCs w:val="20"/>
        </w:rPr>
        <w:t>requirements on shared of audit results with workers</w:t>
      </w:r>
      <w:r w:rsidR="00893C67">
        <w:rPr>
          <w:sz w:val="20"/>
          <w:szCs w:val="20"/>
        </w:rPr>
        <w:t xml:space="preserve"> (HL req</w:t>
      </w:r>
      <w:r w:rsidR="006303D6">
        <w:rPr>
          <w:sz w:val="20"/>
          <w:szCs w:val="20"/>
        </w:rPr>
        <w:t>.</w:t>
      </w:r>
      <w:r w:rsidR="00893C67">
        <w:rPr>
          <w:sz w:val="20"/>
          <w:szCs w:val="20"/>
        </w:rPr>
        <w:t>1.1.2)</w:t>
      </w:r>
      <w:r>
        <w:rPr>
          <w:sz w:val="20"/>
          <w:szCs w:val="20"/>
        </w:rPr>
        <w:t xml:space="preserve">, scope of general assembly </w:t>
      </w:r>
      <w:r w:rsidR="00893C67">
        <w:rPr>
          <w:sz w:val="20"/>
          <w:szCs w:val="20"/>
        </w:rPr>
        <w:t>(HL req.</w:t>
      </w:r>
      <w:r w:rsidR="006303D6">
        <w:rPr>
          <w:sz w:val="20"/>
          <w:szCs w:val="20"/>
        </w:rPr>
        <w:t xml:space="preserve"> </w:t>
      </w:r>
      <w:r w:rsidR="00893C67">
        <w:rPr>
          <w:sz w:val="20"/>
          <w:szCs w:val="20"/>
        </w:rPr>
        <w:t xml:space="preserve">2.1.16) </w:t>
      </w:r>
      <w:r>
        <w:rPr>
          <w:sz w:val="20"/>
          <w:szCs w:val="20"/>
        </w:rPr>
        <w:t>and raised awareness about Fairtrade</w:t>
      </w:r>
      <w:r w:rsidR="00893C67">
        <w:rPr>
          <w:sz w:val="20"/>
          <w:szCs w:val="20"/>
        </w:rPr>
        <w:t xml:space="preserve"> (HL req.</w:t>
      </w:r>
      <w:r w:rsidR="006303D6">
        <w:rPr>
          <w:sz w:val="20"/>
          <w:szCs w:val="20"/>
        </w:rPr>
        <w:t xml:space="preserve"> </w:t>
      </w:r>
      <w:r w:rsidR="00893C67">
        <w:rPr>
          <w:sz w:val="20"/>
          <w:szCs w:val="20"/>
        </w:rPr>
        <w:t>2.2.1)</w:t>
      </w:r>
      <w:r w:rsidRPr="0092073A">
        <w:rPr>
          <w:sz w:val="20"/>
          <w:szCs w:val="20"/>
        </w:rPr>
        <w:t>.</w:t>
      </w:r>
    </w:p>
    <w:p w14:paraId="6EFF0237" w14:textId="77777777" w:rsidR="007463C4" w:rsidRPr="007463C4" w:rsidRDefault="007463C4" w:rsidP="007463C4">
      <w:pPr>
        <w:spacing w:line="276" w:lineRule="auto"/>
        <w:rPr>
          <w:sz w:val="20"/>
          <w:szCs w:val="20"/>
        </w:rPr>
      </w:pPr>
    </w:p>
    <w:p w14:paraId="1A7EB01F" w14:textId="228E5571" w:rsidR="005F1E1E" w:rsidRPr="001D7644" w:rsidRDefault="005F1E1E" w:rsidP="002E6546">
      <w:pPr>
        <w:spacing w:line="276" w:lineRule="auto"/>
        <w:rPr>
          <w:b/>
          <w:sz w:val="20"/>
          <w:szCs w:val="20"/>
        </w:rPr>
      </w:pPr>
      <w:r w:rsidRPr="001D7644">
        <w:rPr>
          <w:b/>
          <w:sz w:val="20"/>
          <w:szCs w:val="20"/>
        </w:rPr>
        <w:t xml:space="preserve">The proposed changes are: </w:t>
      </w:r>
    </w:p>
    <w:p w14:paraId="068DC3D0" w14:textId="77777777" w:rsidR="001D7644" w:rsidRPr="006757FD" w:rsidRDefault="001D7644" w:rsidP="002E6546">
      <w:pPr>
        <w:spacing w:line="276" w:lineRule="auto"/>
        <w:rPr>
          <w:b/>
          <w:sz w:val="20"/>
          <w:szCs w:val="20"/>
        </w:rPr>
      </w:pPr>
    </w:p>
    <w:p w14:paraId="1C475F6E" w14:textId="71EAFA47" w:rsidR="00AB0144" w:rsidRPr="008A04B9" w:rsidRDefault="002E6546" w:rsidP="006757FD">
      <w:pPr>
        <w:spacing w:line="276" w:lineRule="auto"/>
        <w:ind w:left="993" w:hanging="993"/>
        <w:rPr>
          <w:b/>
          <w:sz w:val="20"/>
          <w:szCs w:val="20"/>
        </w:rPr>
      </w:pPr>
      <w:r w:rsidRPr="006757FD">
        <w:rPr>
          <w:b/>
          <w:sz w:val="20"/>
          <w:szCs w:val="20"/>
          <w:shd w:val="clear" w:color="auto" w:fill="4BDDFF"/>
        </w:rPr>
        <w:t xml:space="preserve">Proposal </w:t>
      </w:r>
      <w:r w:rsidR="00E6698D">
        <w:rPr>
          <w:b/>
          <w:sz w:val="20"/>
          <w:szCs w:val="20"/>
          <w:shd w:val="clear" w:color="auto" w:fill="4BDDFF"/>
        </w:rPr>
        <w:t>11</w:t>
      </w:r>
      <w:r w:rsidR="006757FD">
        <w:rPr>
          <w:b/>
          <w:sz w:val="20"/>
          <w:szCs w:val="20"/>
        </w:rPr>
        <w:t xml:space="preserve">. </w:t>
      </w:r>
      <w:r w:rsidRPr="008A04B9">
        <w:rPr>
          <w:b/>
          <w:sz w:val="20"/>
          <w:szCs w:val="20"/>
        </w:rPr>
        <w:t xml:space="preserve">to introduce a new Core/Year 1 requirement on Fairtrade Compliance Committee composition and tasks. </w:t>
      </w:r>
    </w:p>
    <w:p w14:paraId="2E59AC15" w14:textId="77777777" w:rsidR="001D7644" w:rsidRDefault="001D7644" w:rsidP="00AB0144">
      <w:pPr>
        <w:rPr>
          <w:b/>
          <w:bCs/>
          <w:color w:val="00B9E4"/>
          <w:sz w:val="16"/>
          <w:szCs w:val="20"/>
        </w:rPr>
      </w:pPr>
    </w:p>
    <w:p w14:paraId="522C462B" w14:textId="07C23209" w:rsidR="00E12438" w:rsidRPr="006303D6" w:rsidRDefault="00233403" w:rsidP="00E12438">
      <w:pPr>
        <w:rPr>
          <w:b/>
          <w:sz w:val="18"/>
          <w:szCs w:val="16"/>
          <w:highlight w:val="yellow"/>
        </w:rPr>
      </w:pPr>
      <w:r w:rsidRPr="006303D6">
        <w:rPr>
          <w:b/>
          <w:color w:val="FF0000"/>
          <w:sz w:val="18"/>
          <w:szCs w:val="16"/>
        </w:rPr>
        <w:t>NEW</w:t>
      </w:r>
      <w:r w:rsidR="00043E5D" w:rsidRPr="006303D6">
        <w:rPr>
          <w:b/>
          <w:color w:val="FF0000"/>
          <w:sz w:val="18"/>
          <w:szCs w:val="16"/>
        </w:rPr>
        <w:t xml:space="preserve">. </w:t>
      </w:r>
      <w:r w:rsidR="00FF2BE7" w:rsidRPr="006303D6">
        <w:rPr>
          <w:b/>
          <w:color w:val="FF0000"/>
          <w:sz w:val="18"/>
          <w:szCs w:val="16"/>
          <w:shd w:val="clear" w:color="auto" w:fill="BFBFBF" w:themeFill="background1" w:themeFillShade="BF"/>
        </w:rPr>
        <w:t xml:space="preserve">Fairtrade </w:t>
      </w:r>
      <w:r w:rsidR="00E12438" w:rsidRPr="006303D6">
        <w:rPr>
          <w:b/>
          <w:color w:val="595959" w:themeColor="text1" w:themeTint="A6"/>
          <w:sz w:val="18"/>
          <w:szCs w:val="16"/>
        </w:rPr>
        <w:t>Compliance Committee</w:t>
      </w:r>
    </w:p>
    <w:tbl>
      <w:tblPr>
        <w:tblW w:w="8789" w:type="dxa"/>
        <w:tblInd w:w="137"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Look w:val="04A0" w:firstRow="1" w:lastRow="0" w:firstColumn="1" w:lastColumn="0" w:noHBand="0" w:noVBand="1"/>
      </w:tblPr>
      <w:tblGrid>
        <w:gridCol w:w="1276"/>
        <w:gridCol w:w="7513"/>
      </w:tblGrid>
      <w:tr w:rsidR="009C592E" w:rsidRPr="009418CC" w14:paraId="04DD23D5" w14:textId="77777777" w:rsidTr="009418CC">
        <w:trPr>
          <w:trHeight w:val="148"/>
        </w:trPr>
        <w:tc>
          <w:tcPr>
            <w:tcW w:w="1276" w:type="dxa"/>
            <w:tcBorders>
              <w:top w:val="single" w:sz="4" w:space="0" w:color="BFBFBF"/>
              <w:left w:val="single" w:sz="4" w:space="0" w:color="BFBFBF"/>
              <w:bottom w:val="single" w:sz="4" w:space="0" w:color="BFBFBF"/>
              <w:right w:val="single" w:sz="4" w:space="0" w:color="BFBFBF"/>
            </w:tcBorders>
            <w:tcMar>
              <w:top w:w="113" w:type="dxa"/>
              <w:left w:w="113" w:type="dxa"/>
              <w:bottom w:w="113" w:type="dxa"/>
              <w:right w:w="113" w:type="dxa"/>
            </w:tcMar>
          </w:tcPr>
          <w:p w14:paraId="65E31E05" w14:textId="0A35662E" w:rsidR="009C592E" w:rsidRPr="009418CC" w:rsidRDefault="009C592E" w:rsidP="009418CC">
            <w:pPr>
              <w:spacing w:line="240" w:lineRule="auto"/>
              <w:rPr>
                <w:rFonts w:cstheme="minorBidi"/>
                <w:b/>
                <w:color w:val="595959" w:themeColor="text1" w:themeTint="A6"/>
                <w:sz w:val="18"/>
                <w:szCs w:val="16"/>
              </w:rPr>
            </w:pPr>
            <w:r w:rsidRPr="009418CC">
              <w:rPr>
                <w:rFonts w:cstheme="minorBidi"/>
                <w:b/>
                <w:color w:val="595959" w:themeColor="text1" w:themeTint="A6"/>
                <w:sz w:val="18"/>
                <w:szCs w:val="16"/>
              </w:rPr>
              <w:t>Applies to:</w:t>
            </w:r>
          </w:p>
        </w:tc>
        <w:tc>
          <w:tcPr>
            <w:tcW w:w="7513" w:type="dxa"/>
            <w:tcBorders>
              <w:top w:val="single" w:sz="4" w:space="0" w:color="BFBFBF"/>
              <w:left w:val="single" w:sz="4" w:space="0" w:color="BFBFBF"/>
              <w:right w:val="single" w:sz="4" w:space="0" w:color="BFBFBF"/>
            </w:tcBorders>
            <w:tcMar>
              <w:top w:w="113" w:type="dxa"/>
              <w:left w:w="113" w:type="dxa"/>
              <w:bottom w:w="113" w:type="dxa"/>
              <w:right w:w="113" w:type="dxa"/>
            </w:tcMar>
          </w:tcPr>
          <w:p w14:paraId="550390F7" w14:textId="102F2697" w:rsidR="009C592E" w:rsidRPr="009418CC" w:rsidRDefault="009C592E" w:rsidP="009418CC">
            <w:pPr>
              <w:spacing w:line="240" w:lineRule="auto"/>
              <w:rPr>
                <w:color w:val="595959" w:themeColor="text1" w:themeTint="A6"/>
                <w:sz w:val="18"/>
                <w:szCs w:val="16"/>
              </w:rPr>
            </w:pPr>
            <w:r w:rsidRPr="009418CC">
              <w:rPr>
                <w:color w:val="FF0000"/>
                <w:sz w:val="18"/>
                <w:szCs w:val="16"/>
              </w:rPr>
              <w:t>Companies</w:t>
            </w:r>
          </w:p>
        </w:tc>
      </w:tr>
      <w:tr w:rsidR="000D020E" w:rsidRPr="009418CC" w14:paraId="4178FD5B" w14:textId="77777777" w:rsidTr="009418CC">
        <w:trPr>
          <w:trHeight w:val="268"/>
        </w:trPr>
        <w:tc>
          <w:tcPr>
            <w:tcW w:w="1276" w:type="dxa"/>
            <w:tcBorders>
              <w:top w:val="single" w:sz="4" w:space="0" w:color="BFBFBF"/>
              <w:left w:val="single" w:sz="4" w:space="0" w:color="BFBFBF"/>
              <w:bottom w:val="single" w:sz="4" w:space="0" w:color="BFBFBF"/>
              <w:right w:val="single" w:sz="4" w:space="0" w:color="BFBFBF"/>
            </w:tcBorders>
            <w:tcMar>
              <w:top w:w="113" w:type="dxa"/>
              <w:left w:w="113" w:type="dxa"/>
              <w:bottom w:w="113" w:type="dxa"/>
              <w:right w:w="113" w:type="dxa"/>
            </w:tcMar>
            <w:hideMark/>
          </w:tcPr>
          <w:p w14:paraId="4003AF63" w14:textId="7A5B8E25" w:rsidR="000D020E" w:rsidRPr="009418CC" w:rsidRDefault="000D020E" w:rsidP="000D020E">
            <w:pPr>
              <w:rPr>
                <w:rFonts w:cstheme="minorBidi"/>
                <w:b/>
                <w:color w:val="595959" w:themeColor="text1" w:themeTint="A6"/>
                <w:sz w:val="18"/>
                <w:szCs w:val="16"/>
              </w:rPr>
            </w:pPr>
            <w:r w:rsidRPr="009418CC">
              <w:rPr>
                <w:rFonts w:cstheme="minorBidi"/>
                <w:b/>
                <w:color w:val="595959" w:themeColor="text1" w:themeTint="A6"/>
                <w:sz w:val="18"/>
                <w:szCs w:val="16"/>
              </w:rPr>
              <w:t>Core</w:t>
            </w:r>
          </w:p>
        </w:tc>
        <w:tc>
          <w:tcPr>
            <w:tcW w:w="7513" w:type="dxa"/>
            <w:vMerge w:val="restart"/>
            <w:tcBorders>
              <w:top w:val="single" w:sz="4" w:space="0" w:color="BFBFBF"/>
              <w:left w:val="single" w:sz="4" w:space="0" w:color="BFBFBF"/>
              <w:right w:val="single" w:sz="4" w:space="0" w:color="BFBFBF"/>
            </w:tcBorders>
            <w:tcMar>
              <w:top w:w="113" w:type="dxa"/>
              <w:left w:w="113" w:type="dxa"/>
              <w:bottom w:w="113" w:type="dxa"/>
              <w:right w:w="113" w:type="dxa"/>
            </w:tcMar>
          </w:tcPr>
          <w:p w14:paraId="686C4E44" w14:textId="5E8D7D61" w:rsidR="000D020E" w:rsidRPr="009418CC" w:rsidRDefault="000D020E" w:rsidP="00A57C08">
            <w:pPr>
              <w:spacing w:line="276" w:lineRule="auto"/>
              <w:rPr>
                <w:rFonts w:eastAsia="Arial" w:cs="Arial"/>
                <w:color w:val="FF0000"/>
                <w:spacing w:val="-1"/>
                <w:sz w:val="18"/>
                <w:szCs w:val="16"/>
                <w:lang w:eastAsia="ja-JP"/>
              </w:rPr>
            </w:pPr>
            <w:r w:rsidRPr="009418CC">
              <w:rPr>
                <w:color w:val="FF0000"/>
                <w:sz w:val="18"/>
                <w:szCs w:val="16"/>
              </w:rPr>
              <w:t xml:space="preserve">A </w:t>
            </w:r>
            <w:r w:rsidRPr="006303D6">
              <w:rPr>
                <w:color w:val="FF0000"/>
                <w:sz w:val="18"/>
                <w:szCs w:val="16"/>
                <w:shd w:val="clear" w:color="auto" w:fill="D9D9D9" w:themeFill="background1" w:themeFillShade="D9"/>
              </w:rPr>
              <w:t xml:space="preserve">Fairtrade </w:t>
            </w:r>
            <w:r w:rsidRPr="009418CC">
              <w:rPr>
                <w:color w:val="FF0000"/>
                <w:sz w:val="18"/>
                <w:szCs w:val="16"/>
              </w:rPr>
              <w:t>Compliance Committee (FCC) is created with the purpose of engaging the workers in the implementation of the requirements in this standard</w:t>
            </w:r>
            <w:r w:rsidRPr="009418CC">
              <w:rPr>
                <w:rFonts w:eastAsia="Arial" w:cs="Arial"/>
                <w:color w:val="FF0000"/>
                <w:spacing w:val="-1"/>
                <w:sz w:val="18"/>
                <w:szCs w:val="16"/>
                <w:lang w:eastAsia="ja-JP"/>
              </w:rPr>
              <w:t>.</w:t>
            </w:r>
          </w:p>
          <w:p w14:paraId="1E0376B9" w14:textId="334763A6" w:rsidR="000D020E" w:rsidRPr="009418CC" w:rsidRDefault="000D020E" w:rsidP="00A57C08">
            <w:pPr>
              <w:spacing w:line="276" w:lineRule="auto"/>
              <w:rPr>
                <w:color w:val="FF0000"/>
                <w:sz w:val="18"/>
                <w:szCs w:val="16"/>
              </w:rPr>
            </w:pPr>
          </w:p>
          <w:p w14:paraId="6E678ECA" w14:textId="442B7006" w:rsidR="000D020E" w:rsidRPr="009418CC" w:rsidRDefault="000D020E" w:rsidP="00E12438">
            <w:pPr>
              <w:spacing w:before="40" w:after="60" w:line="276" w:lineRule="auto"/>
              <w:rPr>
                <w:color w:val="FF0000"/>
                <w:sz w:val="18"/>
                <w:szCs w:val="16"/>
              </w:rPr>
            </w:pPr>
            <w:r w:rsidRPr="009418CC">
              <w:rPr>
                <w:color w:val="FF0000"/>
                <w:sz w:val="18"/>
                <w:szCs w:val="16"/>
              </w:rPr>
              <w:t xml:space="preserve">The </w:t>
            </w:r>
            <w:r w:rsidRPr="006303D6">
              <w:rPr>
                <w:color w:val="FF0000"/>
                <w:sz w:val="18"/>
                <w:szCs w:val="16"/>
                <w:shd w:val="clear" w:color="auto" w:fill="D9D9D9" w:themeFill="background1" w:themeFillShade="D9"/>
              </w:rPr>
              <w:t>Fairtrade</w:t>
            </w:r>
            <w:r w:rsidRPr="009418CC">
              <w:rPr>
                <w:color w:val="FF0000"/>
                <w:sz w:val="18"/>
                <w:szCs w:val="16"/>
              </w:rPr>
              <w:t xml:space="preserve"> Compliance Committee is formed at estate level and consists of </w:t>
            </w:r>
            <w:r w:rsidRPr="006303D6">
              <w:rPr>
                <w:color w:val="FF0000"/>
                <w:sz w:val="18"/>
                <w:szCs w:val="16"/>
                <w:shd w:val="clear" w:color="auto" w:fill="D9D9D9" w:themeFill="background1" w:themeFillShade="D9"/>
              </w:rPr>
              <w:t>1 worker</w:t>
            </w:r>
            <w:r w:rsidRPr="009418CC">
              <w:rPr>
                <w:color w:val="FF0000"/>
                <w:sz w:val="18"/>
                <w:szCs w:val="16"/>
              </w:rPr>
              <w:t xml:space="preserve"> </w:t>
            </w:r>
            <w:r w:rsidRPr="006303D6">
              <w:rPr>
                <w:color w:val="FF0000"/>
                <w:sz w:val="18"/>
                <w:szCs w:val="16"/>
                <w:shd w:val="clear" w:color="auto" w:fill="D9D9D9" w:themeFill="background1" w:themeFillShade="D9"/>
              </w:rPr>
              <w:t>representative and</w:t>
            </w:r>
            <w:r w:rsidRPr="009418CC">
              <w:rPr>
                <w:color w:val="FF0000"/>
                <w:sz w:val="18"/>
                <w:szCs w:val="16"/>
              </w:rPr>
              <w:t xml:space="preserve"> </w:t>
            </w:r>
            <w:r w:rsidRPr="006303D6">
              <w:rPr>
                <w:color w:val="FF0000"/>
                <w:sz w:val="18"/>
                <w:szCs w:val="16"/>
                <w:shd w:val="clear" w:color="auto" w:fill="D9D9D9" w:themeFill="background1" w:themeFillShade="D9"/>
              </w:rPr>
              <w:t>1 chair from each of the workers’ committees</w:t>
            </w:r>
            <w:r w:rsidR="00F043EA" w:rsidRPr="006303D6">
              <w:rPr>
                <w:color w:val="FF0000"/>
                <w:sz w:val="18"/>
                <w:szCs w:val="16"/>
                <w:shd w:val="clear" w:color="auto" w:fill="D9D9D9" w:themeFill="background1" w:themeFillShade="D9"/>
              </w:rPr>
              <w:t xml:space="preserve"> </w:t>
            </w:r>
            <w:r w:rsidR="000B4CA6" w:rsidRPr="006303D6">
              <w:rPr>
                <w:color w:val="FF0000"/>
                <w:sz w:val="18"/>
                <w:szCs w:val="16"/>
                <w:shd w:val="clear" w:color="auto" w:fill="D9D9D9" w:themeFill="background1" w:themeFillShade="D9"/>
              </w:rPr>
              <w:t xml:space="preserve">that is </w:t>
            </w:r>
            <w:r w:rsidR="00F043EA" w:rsidRPr="006303D6">
              <w:rPr>
                <w:color w:val="FF0000"/>
                <w:sz w:val="18"/>
                <w:szCs w:val="16"/>
                <w:shd w:val="clear" w:color="auto" w:fill="D9D9D9" w:themeFill="background1" w:themeFillShade="D9"/>
              </w:rPr>
              <w:t>in place</w:t>
            </w:r>
            <w:r w:rsidRPr="009418CC">
              <w:rPr>
                <w:color w:val="FF0000"/>
                <w:sz w:val="18"/>
                <w:szCs w:val="16"/>
                <w:shd w:val="clear" w:color="auto" w:fill="BFBFBF" w:themeFill="background1" w:themeFillShade="BF"/>
              </w:rPr>
              <w:t>:</w:t>
            </w:r>
          </w:p>
          <w:p w14:paraId="2E319858" w14:textId="77777777" w:rsidR="000D020E" w:rsidRPr="009418CC" w:rsidRDefault="000D020E" w:rsidP="00B16802">
            <w:pPr>
              <w:pStyle w:val="ListParagraph"/>
              <w:numPr>
                <w:ilvl w:val="0"/>
                <w:numId w:val="17"/>
              </w:numPr>
              <w:spacing w:before="40" w:after="60" w:line="276" w:lineRule="auto"/>
              <w:rPr>
                <w:color w:val="FF0000"/>
                <w:sz w:val="18"/>
                <w:szCs w:val="16"/>
              </w:rPr>
            </w:pPr>
            <w:r w:rsidRPr="009418CC">
              <w:rPr>
                <w:color w:val="FF0000"/>
                <w:sz w:val="18"/>
                <w:szCs w:val="16"/>
              </w:rPr>
              <w:t>Occupational health and safety committee</w:t>
            </w:r>
          </w:p>
          <w:p w14:paraId="45266482" w14:textId="21A54B60" w:rsidR="000D020E" w:rsidRPr="009418CC" w:rsidRDefault="000D020E" w:rsidP="00B16802">
            <w:pPr>
              <w:pStyle w:val="ListParagraph"/>
              <w:numPr>
                <w:ilvl w:val="0"/>
                <w:numId w:val="17"/>
              </w:numPr>
              <w:spacing w:before="40" w:after="60" w:line="276" w:lineRule="auto"/>
              <w:rPr>
                <w:color w:val="FF0000"/>
                <w:sz w:val="18"/>
                <w:szCs w:val="16"/>
              </w:rPr>
            </w:pPr>
            <w:r w:rsidRPr="009418CC">
              <w:rPr>
                <w:color w:val="FF0000"/>
                <w:sz w:val="18"/>
                <w:szCs w:val="16"/>
              </w:rPr>
              <w:t>Women’s committee</w:t>
            </w:r>
          </w:p>
          <w:p w14:paraId="13CA4F08" w14:textId="7035F0E5" w:rsidR="000D020E" w:rsidRPr="009418CC" w:rsidRDefault="000D020E" w:rsidP="00B16802">
            <w:pPr>
              <w:pStyle w:val="ListParagraph"/>
              <w:numPr>
                <w:ilvl w:val="0"/>
                <w:numId w:val="17"/>
              </w:numPr>
              <w:spacing w:before="40" w:after="60" w:line="276" w:lineRule="auto"/>
              <w:rPr>
                <w:color w:val="FF0000"/>
                <w:sz w:val="18"/>
                <w:szCs w:val="16"/>
              </w:rPr>
            </w:pPr>
            <w:r w:rsidRPr="009418CC">
              <w:rPr>
                <w:color w:val="FF0000"/>
                <w:sz w:val="18"/>
                <w:szCs w:val="16"/>
              </w:rPr>
              <w:t>Fairtrade Premium Committee</w:t>
            </w:r>
          </w:p>
          <w:p w14:paraId="6067745B" w14:textId="77777777" w:rsidR="00005305" w:rsidRPr="009418CC" w:rsidRDefault="00005305" w:rsidP="00005305">
            <w:pPr>
              <w:spacing w:before="40" w:after="60" w:line="276" w:lineRule="auto"/>
              <w:rPr>
                <w:color w:val="FF0000"/>
                <w:sz w:val="18"/>
                <w:szCs w:val="16"/>
              </w:rPr>
            </w:pPr>
          </w:p>
          <w:p w14:paraId="1AC8BBDD" w14:textId="2B950403" w:rsidR="000D020E" w:rsidRPr="009418CC" w:rsidRDefault="00591077" w:rsidP="00E12438">
            <w:pPr>
              <w:spacing w:before="40" w:after="60" w:line="276" w:lineRule="auto"/>
              <w:rPr>
                <w:color w:val="FF0000"/>
                <w:sz w:val="18"/>
                <w:szCs w:val="16"/>
              </w:rPr>
            </w:pPr>
            <w:r w:rsidRPr="009418CC">
              <w:rPr>
                <w:color w:val="FF0000"/>
                <w:sz w:val="18"/>
                <w:szCs w:val="16"/>
              </w:rPr>
              <w:t>M</w:t>
            </w:r>
            <w:r w:rsidR="000D020E" w:rsidRPr="009418CC">
              <w:rPr>
                <w:color w:val="FF0000"/>
                <w:sz w:val="18"/>
                <w:szCs w:val="16"/>
              </w:rPr>
              <w:t>embers and chairs shall be democratically elected in a general assembly of workers.</w:t>
            </w:r>
          </w:p>
          <w:p w14:paraId="58DC8755" w14:textId="3A88D186" w:rsidR="000D020E" w:rsidRPr="009418CC" w:rsidRDefault="000D020E" w:rsidP="00E12438">
            <w:pPr>
              <w:spacing w:line="276" w:lineRule="auto"/>
              <w:rPr>
                <w:color w:val="FF0000"/>
                <w:sz w:val="18"/>
                <w:szCs w:val="16"/>
              </w:rPr>
            </w:pPr>
            <w:r w:rsidRPr="009418CC">
              <w:rPr>
                <w:color w:val="FF0000"/>
                <w:sz w:val="18"/>
                <w:szCs w:val="16"/>
              </w:rPr>
              <w:t>A</w:t>
            </w:r>
            <w:r w:rsidR="00EA5F09" w:rsidRPr="009418CC">
              <w:rPr>
                <w:color w:val="FF0000"/>
                <w:sz w:val="18"/>
                <w:szCs w:val="16"/>
              </w:rPr>
              <w:t>n up to dated</w:t>
            </w:r>
            <w:r w:rsidRPr="009418CC">
              <w:rPr>
                <w:color w:val="FF0000"/>
                <w:sz w:val="18"/>
                <w:szCs w:val="16"/>
              </w:rPr>
              <w:t xml:space="preserve"> list of FCC members is posted and accessible to all workers in the workplace.</w:t>
            </w:r>
          </w:p>
          <w:p w14:paraId="55477FC5" w14:textId="77777777" w:rsidR="00591077" w:rsidRPr="009418CC" w:rsidRDefault="00591077" w:rsidP="006303D6">
            <w:pPr>
              <w:shd w:val="clear" w:color="auto" w:fill="D9D9D9" w:themeFill="background1" w:themeFillShade="D9"/>
              <w:spacing w:line="276" w:lineRule="auto"/>
              <w:rPr>
                <w:color w:val="FF0000"/>
                <w:sz w:val="18"/>
                <w:szCs w:val="16"/>
              </w:rPr>
            </w:pPr>
            <w:r w:rsidRPr="009418CC">
              <w:rPr>
                <w:color w:val="FF0000"/>
                <w:sz w:val="18"/>
                <w:szCs w:val="16"/>
              </w:rPr>
              <w:t>Trade unions representing workers in the company and if present, a works council, are invited to take a seat in the Compliance Committee, one for each trade union.</w:t>
            </w:r>
          </w:p>
          <w:p w14:paraId="17369576" w14:textId="33791AC6" w:rsidR="000D020E" w:rsidRPr="009418CC" w:rsidRDefault="000D020E" w:rsidP="00A57C08">
            <w:pPr>
              <w:spacing w:line="276" w:lineRule="auto"/>
              <w:rPr>
                <w:color w:val="FF0000"/>
                <w:sz w:val="18"/>
                <w:szCs w:val="16"/>
              </w:rPr>
            </w:pPr>
          </w:p>
          <w:p w14:paraId="05EE5FE4" w14:textId="699B6C28" w:rsidR="000D020E" w:rsidRPr="009418CC" w:rsidRDefault="000D020E" w:rsidP="00A57C08">
            <w:pPr>
              <w:spacing w:line="276" w:lineRule="auto"/>
              <w:rPr>
                <w:rFonts w:cs="Arial"/>
                <w:color w:val="FF0000"/>
                <w:sz w:val="18"/>
                <w:szCs w:val="16"/>
              </w:rPr>
            </w:pPr>
            <w:r w:rsidRPr="009418CC">
              <w:rPr>
                <w:color w:val="FF0000"/>
                <w:sz w:val="18"/>
                <w:szCs w:val="16"/>
              </w:rPr>
              <w:t xml:space="preserve">The </w:t>
            </w:r>
            <w:r w:rsidRPr="009418CC">
              <w:rPr>
                <w:rFonts w:cs="Arial"/>
                <w:color w:val="FF0000"/>
                <w:sz w:val="18"/>
                <w:szCs w:val="16"/>
              </w:rPr>
              <w:t>tasks of the FCC include, but are not limited to:</w:t>
            </w:r>
          </w:p>
          <w:p w14:paraId="4730EE21" w14:textId="57C6DB5E" w:rsidR="000D020E" w:rsidRPr="009418CC" w:rsidRDefault="000D020E" w:rsidP="00B16802">
            <w:pPr>
              <w:pStyle w:val="ListParagraph"/>
              <w:numPr>
                <w:ilvl w:val="0"/>
                <w:numId w:val="16"/>
              </w:numPr>
              <w:spacing w:before="40" w:after="60" w:line="276" w:lineRule="auto"/>
              <w:ind w:left="567" w:hanging="284"/>
              <w:jc w:val="left"/>
              <w:rPr>
                <w:rFonts w:eastAsia="Cambria" w:cs="Arial"/>
                <w:color w:val="FF0000"/>
                <w:sz w:val="18"/>
                <w:szCs w:val="16"/>
              </w:rPr>
            </w:pPr>
            <w:r w:rsidRPr="009418CC">
              <w:rPr>
                <w:rFonts w:cs="Arial"/>
                <w:color w:val="FF0000"/>
                <w:sz w:val="18"/>
                <w:szCs w:val="16"/>
              </w:rPr>
              <w:t xml:space="preserve">Meeting twice a year, to </w:t>
            </w:r>
            <w:r w:rsidR="004008A6" w:rsidRPr="006303D6">
              <w:rPr>
                <w:rFonts w:cs="Arial"/>
                <w:color w:val="FF0000"/>
                <w:sz w:val="18"/>
                <w:szCs w:val="16"/>
                <w:shd w:val="clear" w:color="auto" w:fill="D9D9D9" w:themeFill="background1" w:themeFillShade="D9"/>
              </w:rPr>
              <w:t xml:space="preserve">prepare and review </w:t>
            </w:r>
            <w:r w:rsidRPr="006303D6">
              <w:rPr>
                <w:rFonts w:cs="Arial"/>
                <w:strike/>
                <w:color w:val="FF0000"/>
                <w:sz w:val="18"/>
                <w:szCs w:val="16"/>
                <w:shd w:val="clear" w:color="auto" w:fill="D9D9D9" w:themeFill="background1" w:themeFillShade="D9"/>
              </w:rPr>
              <w:t>facilitate</w:t>
            </w:r>
            <w:r w:rsidRPr="006303D6">
              <w:rPr>
                <w:rFonts w:cs="Arial"/>
                <w:color w:val="FF0000"/>
                <w:sz w:val="18"/>
                <w:szCs w:val="16"/>
                <w:shd w:val="clear" w:color="auto" w:fill="D9D9D9" w:themeFill="background1" w:themeFillShade="D9"/>
              </w:rPr>
              <w:t xml:space="preserve"> internal audits</w:t>
            </w:r>
            <w:r w:rsidR="004008A6" w:rsidRPr="006303D6">
              <w:rPr>
                <w:rFonts w:cs="Arial"/>
                <w:color w:val="FF0000"/>
                <w:sz w:val="18"/>
                <w:szCs w:val="16"/>
                <w:shd w:val="clear" w:color="auto" w:fill="D9D9D9" w:themeFill="background1" w:themeFillShade="D9"/>
              </w:rPr>
              <w:t xml:space="preserve"> by committee</w:t>
            </w:r>
            <w:r w:rsidR="004008A6" w:rsidRPr="009418CC">
              <w:rPr>
                <w:rFonts w:cs="Arial"/>
                <w:color w:val="FF0000"/>
                <w:sz w:val="18"/>
                <w:szCs w:val="16"/>
                <w:shd w:val="clear" w:color="auto" w:fill="BFBFBF" w:themeFill="background1" w:themeFillShade="BF"/>
              </w:rPr>
              <w:t xml:space="preserve"> </w:t>
            </w:r>
            <w:r w:rsidR="004008A6" w:rsidRPr="006303D6">
              <w:rPr>
                <w:rFonts w:cs="Arial"/>
                <w:color w:val="FF0000"/>
                <w:sz w:val="18"/>
                <w:szCs w:val="16"/>
                <w:shd w:val="clear" w:color="auto" w:fill="D9D9D9" w:themeFill="background1" w:themeFillShade="D9"/>
              </w:rPr>
              <w:t>members</w:t>
            </w:r>
            <w:r w:rsidRPr="006303D6">
              <w:rPr>
                <w:rFonts w:cs="Arial"/>
                <w:color w:val="FF0000"/>
                <w:sz w:val="18"/>
                <w:szCs w:val="16"/>
                <w:shd w:val="clear" w:color="auto" w:fill="D9D9D9" w:themeFill="background1" w:themeFillShade="D9"/>
              </w:rPr>
              <w:t>;</w:t>
            </w:r>
          </w:p>
          <w:p w14:paraId="3A5DB0E3" w14:textId="426DD246" w:rsidR="000D020E" w:rsidRPr="009418CC" w:rsidRDefault="000D020E" w:rsidP="00B16802">
            <w:pPr>
              <w:pStyle w:val="ListParagraph"/>
              <w:numPr>
                <w:ilvl w:val="0"/>
                <w:numId w:val="16"/>
              </w:numPr>
              <w:spacing w:before="40" w:after="60" w:line="276" w:lineRule="auto"/>
              <w:ind w:left="567" w:hanging="284"/>
              <w:jc w:val="left"/>
              <w:rPr>
                <w:rFonts w:eastAsia="Cambria" w:cs="Arial"/>
                <w:color w:val="FF0000"/>
                <w:sz w:val="18"/>
                <w:szCs w:val="16"/>
              </w:rPr>
            </w:pPr>
            <w:r w:rsidRPr="009418CC">
              <w:rPr>
                <w:rFonts w:cs="Arial"/>
                <w:color w:val="FF0000"/>
                <w:sz w:val="18"/>
                <w:szCs w:val="16"/>
              </w:rPr>
              <w:t>Consult with workers to identify and prioritize areas of potential and actual non-conformance with the standard;</w:t>
            </w:r>
          </w:p>
          <w:p w14:paraId="72A4F73B" w14:textId="77777777" w:rsidR="004008A6" w:rsidRPr="009418CC" w:rsidRDefault="004008A6" w:rsidP="00B16802">
            <w:pPr>
              <w:pStyle w:val="ListParagraph"/>
              <w:numPr>
                <w:ilvl w:val="0"/>
                <w:numId w:val="16"/>
              </w:numPr>
              <w:spacing w:before="40" w:after="60" w:line="276" w:lineRule="auto"/>
              <w:ind w:left="567" w:hanging="284"/>
              <w:jc w:val="left"/>
              <w:rPr>
                <w:rFonts w:eastAsia="Cambria" w:cs="Arial"/>
                <w:color w:val="FF0000"/>
                <w:sz w:val="18"/>
                <w:szCs w:val="16"/>
              </w:rPr>
            </w:pPr>
            <w:r w:rsidRPr="009418CC">
              <w:rPr>
                <w:rFonts w:cs="Arial"/>
                <w:color w:val="FF0000"/>
                <w:sz w:val="18"/>
                <w:szCs w:val="16"/>
              </w:rPr>
              <w:t>Document findings of internal audits in a written report with a standard template</w:t>
            </w:r>
          </w:p>
          <w:p w14:paraId="05923BAF" w14:textId="77777777" w:rsidR="00537FF4" w:rsidRPr="009418CC" w:rsidRDefault="00537FF4" w:rsidP="00B16802">
            <w:pPr>
              <w:pStyle w:val="ListParagraph"/>
              <w:numPr>
                <w:ilvl w:val="0"/>
                <w:numId w:val="16"/>
              </w:numPr>
              <w:spacing w:before="40" w:after="60" w:line="276" w:lineRule="auto"/>
              <w:ind w:left="567" w:hanging="284"/>
              <w:jc w:val="left"/>
              <w:rPr>
                <w:rFonts w:eastAsia="Cambria" w:cs="Arial"/>
                <w:color w:val="FF0000"/>
                <w:sz w:val="18"/>
                <w:szCs w:val="16"/>
              </w:rPr>
            </w:pPr>
            <w:r w:rsidRPr="009418CC">
              <w:rPr>
                <w:rFonts w:cs="Arial"/>
                <w:color w:val="FF0000"/>
                <w:sz w:val="18"/>
                <w:szCs w:val="16"/>
              </w:rPr>
              <w:t>Share the report with management to discuss the findings and suggestions for improvement</w:t>
            </w:r>
          </w:p>
          <w:p w14:paraId="2AD06C7D" w14:textId="1A96385C" w:rsidR="00537FF4" w:rsidRPr="009418CC" w:rsidRDefault="00537FF4" w:rsidP="00B16802">
            <w:pPr>
              <w:pStyle w:val="ListParagraph"/>
              <w:numPr>
                <w:ilvl w:val="0"/>
                <w:numId w:val="16"/>
              </w:numPr>
              <w:spacing w:before="40" w:after="60" w:line="276" w:lineRule="auto"/>
              <w:ind w:left="567" w:hanging="284"/>
              <w:jc w:val="left"/>
              <w:rPr>
                <w:rFonts w:eastAsia="Cambria" w:cs="Arial"/>
                <w:color w:val="FF0000"/>
                <w:sz w:val="18"/>
                <w:szCs w:val="16"/>
              </w:rPr>
            </w:pPr>
            <w:r w:rsidRPr="009418CC">
              <w:rPr>
                <w:rFonts w:cs="Arial"/>
                <w:color w:val="FF0000"/>
                <w:sz w:val="18"/>
                <w:szCs w:val="16"/>
              </w:rPr>
              <w:t xml:space="preserve">Present the report to workers in the General Assembly with an opportunity for management to </w:t>
            </w:r>
            <w:r w:rsidR="007463C4" w:rsidRPr="009418CC">
              <w:rPr>
                <w:rFonts w:cs="Arial"/>
                <w:color w:val="FF0000"/>
                <w:sz w:val="18"/>
                <w:szCs w:val="16"/>
              </w:rPr>
              <w:t>to share</w:t>
            </w:r>
            <w:r w:rsidRPr="009418CC">
              <w:rPr>
                <w:rFonts w:cs="Arial"/>
                <w:color w:val="FF0000"/>
                <w:sz w:val="18"/>
                <w:szCs w:val="16"/>
              </w:rPr>
              <w:t xml:space="preserve"> follow-up</w:t>
            </w:r>
          </w:p>
          <w:p w14:paraId="640D8FA7" w14:textId="4A2FB799" w:rsidR="000B4CA6" w:rsidRPr="009418CC" w:rsidRDefault="00537FF4" w:rsidP="00B16802">
            <w:pPr>
              <w:pStyle w:val="ListParagraph"/>
              <w:numPr>
                <w:ilvl w:val="0"/>
                <w:numId w:val="16"/>
              </w:numPr>
              <w:spacing w:before="40" w:after="60" w:line="276" w:lineRule="auto"/>
              <w:ind w:left="567" w:hanging="284"/>
              <w:jc w:val="left"/>
              <w:rPr>
                <w:color w:val="FF0000"/>
                <w:sz w:val="18"/>
                <w:szCs w:val="16"/>
              </w:rPr>
            </w:pPr>
            <w:r w:rsidRPr="009418CC">
              <w:rPr>
                <w:rFonts w:cs="Arial"/>
                <w:color w:val="FF0000"/>
                <w:sz w:val="18"/>
                <w:szCs w:val="16"/>
              </w:rPr>
              <w:t>Meeting with auditors to discuss the work of the committee during the audit cycle</w:t>
            </w:r>
            <w:r w:rsidR="00C47C7D" w:rsidRPr="009418CC">
              <w:rPr>
                <w:rFonts w:cs="Arial"/>
                <w:color w:val="FF0000"/>
                <w:sz w:val="18"/>
                <w:szCs w:val="16"/>
              </w:rPr>
              <w:t xml:space="preserve"> </w:t>
            </w:r>
          </w:p>
          <w:p w14:paraId="3E042E82" w14:textId="67AEEFFE" w:rsidR="000D020E" w:rsidRPr="009418CC" w:rsidRDefault="00F043EA" w:rsidP="007463C4">
            <w:pPr>
              <w:pStyle w:val="ListParagraph"/>
              <w:numPr>
                <w:ilvl w:val="0"/>
                <w:numId w:val="16"/>
              </w:numPr>
              <w:spacing w:before="40" w:after="60" w:line="276" w:lineRule="auto"/>
              <w:ind w:left="567" w:hanging="284"/>
              <w:jc w:val="left"/>
              <w:rPr>
                <w:color w:val="FF0000"/>
                <w:sz w:val="18"/>
                <w:szCs w:val="16"/>
              </w:rPr>
            </w:pPr>
            <w:r w:rsidRPr="009418CC">
              <w:rPr>
                <w:color w:val="FF0000"/>
                <w:sz w:val="18"/>
                <w:szCs w:val="16"/>
              </w:rPr>
              <w:t xml:space="preserve">supporting workers in understanding the grievance procedure and using it when necessary. </w:t>
            </w:r>
            <w:r w:rsidR="00537FF4" w:rsidRPr="009418CC">
              <w:rPr>
                <w:color w:val="FF0000"/>
                <w:sz w:val="18"/>
                <w:szCs w:val="16"/>
              </w:rPr>
              <w:t>A</w:t>
            </w:r>
            <w:r w:rsidRPr="009418CC">
              <w:rPr>
                <w:color w:val="FF0000"/>
                <w:sz w:val="18"/>
                <w:szCs w:val="16"/>
              </w:rPr>
              <w:t xml:space="preserve">nonymity is necessary when supporting workers with the grievance procedure; </w:t>
            </w:r>
          </w:p>
        </w:tc>
      </w:tr>
      <w:tr w:rsidR="000D020E" w:rsidRPr="009418CC" w14:paraId="79E9EF0A" w14:textId="77777777" w:rsidTr="009418CC">
        <w:trPr>
          <w:trHeight w:val="338"/>
        </w:trPr>
        <w:tc>
          <w:tcPr>
            <w:tcW w:w="1276" w:type="dxa"/>
            <w:tcBorders>
              <w:top w:val="single" w:sz="4" w:space="0" w:color="BFBFBF"/>
              <w:left w:val="single" w:sz="4" w:space="0" w:color="BFBFBF"/>
              <w:bottom w:val="single" w:sz="4" w:space="0" w:color="BFBFBF"/>
              <w:right w:val="single" w:sz="4" w:space="0" w:color="BFBFBF"/>
            </w:tcBorders>
            <w:tcMar>
              <w:top w:w="113" w:type="dxa"/>
              <w:left w:w="113" w:type="dxa"/>
              <w:bottom w:w="113" w:type="dxa"/>
              <w:right w:w="113" w:type="dxa"/>
            </w:tcMar>
          </w:tcPr>
          <w:p w14:paraId="1E12D8DD" w14:textId="572DA061" w:rsidR="000D020E" w:rsidRPr="009418CC" w:rsidRDefault="000D020E" w:rsidP="00A57C08">
            <w:pPr>
              <w:rPr>
                <w:rFonts w:cstheme="minorBidi"/>
                <w:b/>
                <w:color w:val="595959" w:themeColor="text1" w:themeTint="A6"/>
                <w:sz w:val="18"/>
                <w:szCs w:val="16"/>
              </w:rPr>
            </w:pPr>
            <w:r w:rsidRPr="009418CC">
              <w:rPr>
                <w:rFonts w:cstheme="minorBidi"/>
                <w:b/>
                <w:color w:val="595959" w:themeColor="text1" w:themeTint="A6"/>
                <w:sz w:val="18"/>
                <w:szCs w:val="16"/>
              </w:rPr>
              <w:t>Year 1</w:t>
            </w:r>
          </w:p>
        </w:tc>
        <w:tc>
          <w:tcPr>
            <w:tcW w:w="7513" w:type="dxa"/>
            <w:vMerge/>
            <w:tcBorders>
              <w:left w:val="single" w:sz="4" w:space="0" w:color="BFBFBF"/>
              <w:bottom w:val="single" w:sz="4" w:space="0" w:color="BFBFBF"/>
              <w:right w:val="single" w:sz="4" w:space="0" w:color="BFBFBF"/>
            </w:tcBorders>
            <w:tcMar>
              <w:top w:w="113" w:type="dxa"/>
              <w:left w:w="113" w:type="dxa"/>
              <w:bottom w:w="113" w:type="dxa"/>
              <w:right w:w="113" w:type="dxa"/>
            </w:tcMar>
          </w:tcPr>
          <w:p w14:paraId="5416633D" w14:textId="77777777" w:rsidR="000D020E" w:rsidRPr="009418CC" w:rsidRDefault="000D020E" w:rsidP="00A57C08">
            <w:pPr>
              <w:spacing w:line="276" w:lineRule="auto"/>
              <w:rPr>
                <w:color w:val="FF0000"/>
                <w:sz w:val="18"/>
                <w:szCs w:val="16"/>
              </w:rPr>
            </w:pPr>
          </w:p>
        </w:tc>
      </w:tr>
      <w:tr w:rsidR="00C3722E" w:rsidRPr="009418CC" w14:paraId="3B6EE48F" w14:textId="77777777" w:rsidTr="006757FD">
        <w:trPr>
          <w:trHeight w:val="338"/>
        </w:trPr>
        <w:tc>
          <w:tcPr>
            <w:tcW w:w="8789" w:type="dxa"/>
            <w:gridSpan w:val="2"/>
            <w:tcBorders>
              <w:top w:val="single" w:sz="4" w:space="0" w:color="BFBFBF"/>
              <w:left w:val="single" w:sz="4" w:space="0" w:color="BFBFBF"/>
              <w:bottom w:val="single" w:sz="4" w:space="0" w:color="BFBFBF"/>
              <w:right w:val="single" w:sz="4" w:space="0" w:color="BFBFBF"/>
            </w:tcBorders>
            <w:tcMar>
              <w:top w:w="113" w:type="dxa"/>
              <w:left w:w="113" w:type="dxa"/>
              <w:bottom w:w="113" w:type="dxa"/>
              <w:right w:w="113" w:type="dxa"/>
            </w:tcMar>
          </w:tcPr>
          <w:p w14:paraId="40D70B76" w14:textId="2173A2B1" w:rsidR="004008A6" w:rsidRPr="009418CC" w:rsidRDefault="00C3722E" w:rsidP="004008A6">
            <w:pPr>
              <w:spacing w:line="276" w:lineRule="auto"/>
              <w:rPr>
                <w:rFonts w:eastAsia="Arial" w:cs="Arial"/>
                <w:color w:val="0000FF"/>
                <w:spacing w:val="-1"/>
                <w:sz w:val="18"/>
                <w:szCs w:val="16"/>
                <w:lang w:eastAsia="ja-JP"/>
              </w:rPr>
            </w:pPr>
            <w:r w:rsidRPr="009418CC">
              <w:rPr>
                <w:b/>
                <w:color w:val="FF0000"/>
                <w:sz w:val="18"/>
                <w:szCs w:val="16"/>
              </w:rPr>
              <w:t>Guidance:</w:t>
            </w:r>
            <w:r w:rsidRPr="009418CC">
              <w:rPr>
                <w:color w:val="FF0000"/>
                <w:sz w:val="18"/>
                <w:szCs w:val="16"/>
              </w:rPr>
              <w:t xml:space="preserve"> </w:t>
            </w:r>
            <w:r w:rsidR="004008A6" w:rsidRPr="006303D6">
              <w:rPr>
                <w:rFonts w:eastAsia="Arial" w:cs="Arial"/>
                <w:color w:val="FF0000"/>
                <w:spacing w:val="-1"/>
                <w:sz w:val="18"/>
                <w:szCs w:val="16"/>
                <w:shd w:val="clear" w:color="auto" w:fill="D9D9D9" w:themeFill="background1" w:themeFillShade="D9"/>
                <w:lang w:eastAsia="ja-JP"/>
              </w:rPr>
              <w:t xml:space="preserve">The committee members </w:t>
            </w:r>
            <w:r w:rsidR="00537FF4" w:rsidRPr="006303D6">
              <w:rPr>
                <w:rFonts w:eastAsia="Arial" w:cs="Arial"/>
                <w:color w:val="FF0000"/>
                <w:spacing w:val="-1"/>
                <w:sz w:val="18"/>
                <w:szCs w:val="16"/>
                <w:shd w:val="clear" w:color="auto" w:fill="D9D9D9" w:themeFill="background1" w:themeFillShade="D9"/>
                <w:lang w:eastAsia="ja-JP"/>
              </w:rPr>
              <w:t xml:space="preserve">are </w:t>
            </w:r>
            <w:r w:rsidR="004008A6" w:rsidRPr="006303D6">
              <w:rPr>
                <w:rFonts w:eastAsia="Arial" w:cs="Arial"/>
                <w:color w:val="FF0000"/>
                <w:spacing w:val="-1"/>
                <w:sz w:val="18"/>
                <w:szCs w:val="16"/>
                <w:shd w:val="clear" w:color="auto" w:fill="D9D9D9" w:themeFill="background1" w:themeFillShade="D9"/>
                <w:lang w:eastAsia="ja-JP"/>
              </w:rPr>
              <w:t>free of any pressure, undue influencing or repercussions from management in relation to their committee activities.</w:t>
            </w:r>
          </w:p>
          <w:p w14:paraId="651081CC" w14:textId="77777777" w:rsidR="004008A6" w:rsidRPr="009418CC" w:rsidRDefault="004008A6" w:rsidP="00A57C08">
            <w:pPr>
              <w:spacing w:line="276" w:lineRule="auto"/>
              <w:rPr>
                <w:color w:val="FF0000"/>
                <w:sz w:val="18"/>
                <w:szCs w:val="16"/>
              </w:rPr>
            </w:pPr>
          </w:p>
          <w:p w14:paraId="2EEF26F1" w14:textId="20F8F651" w:rsidR="00C3722E" w:rsidRPr="009418CC" w:rsidRDefault="00342E57" w:rsidP="00A57C08">
            <w:pPr>
              <w:spacing w:line="276" w:lineRule="auto"/>
              <w:rPr>
                <w:color w:val="FF0000"/>
                <w:sz w:val="18"/>
                <w:szCs w:val="16"/>
              </w:rPr>
            </w:pPr>
            <w:r w:rsidRPr="009418CC">
              <w:rPr>
                <w:color w:val="FF0000"/>
                <w:sz w:val="18"/>
                <w:szCs w:val="16"/>
              </w:rPr>
              <w:t xml:space="preserve">The </w:t>
            </w:r>
            <w:r w:rsidRPr="009418CC">
              <w:rPr>
                <w:color w:val="FF0000"/>
                <w:sz w:val="18"/>
                <w:szCs w:val="16"/>
                <w:shd w:val="clear" w:color="auto" w:fill="CFCFCF"/>
              </w:rPr>
              <w:t>meetings</w:t>
            </w:r>
            <w:r w:rsidR="00EA5F09" w:rsidRPr="009418CC">
              <w:rPr>
                <w:color w:val="FF0000"/>
                <w:sz w:val="18"/>
                <w:szCs w:val="16"/>
                <w:shd w:val="clear" w:color="auto" w:fill="CFCFCF"/>
              </w:rPr>
              <w:t xml:space="preserve"> are carried out annually</w:t>
            </w:r>
            <w:r w:rsidR="00EA5F09" w:rsidRPr="009418CC">
              <w:rPr>
                <w:color w:val="FF0000"/>
                <w:sz w:val="18"/>
                <w:szCs w:val="16"/>
              </w:rPr>
              <w:t xml:space="preserve"> with the following</w:t>
            </w:r>
            <w:r w:rsidRPr="009418CC">
              <w:rPr>
                <w:color w:val="FF0000"/>
                <w:sz w:val="18"/>
                <w:szCs w:val="16"/>
              </w:rPr>
              <w:t xml:space="preserve"> purpose and structure</w:t>
            </w:r>
            <w:r w:rsidR="00EA5F09" w:rsidRPr="009418CC">
              <w:rPr>
                <w:color w:val="FF0000"/>
                <w:sz w:val="18"/>
                <w:szCs w:val="16"/>
              </w:rPr>
              <w:t>:</w:t>
            </w:r>
          </w:p>
          <w:p w14:paraId="76DE1D17" w14:textId="77777777" w:rsidR="004D5477" w:rsidRPr="009418CC" w:rsidRDefault="00C3722E" w:rsidP="00B16802">
            <w:pPr>
              <w:pStyle w:val="ListParagraph"/>
              <w:numPr>
                <w:ilvl w:val="0"/>
                <w:numId w:val="36"/>
              </w:numPr>
              <w:spacing w:line="240" w:lineRule="auto"/>
              <w:contextualSpacing w:val="0"/>
              <w:rPr>
                <w:rFonts w:eastAsia="Cambria"/>
                <w:color w:val="FF0000"/>
                <w:sz w:val="18"/>
              </w:rPr>
            </w:pPr>
            <w:r w:rsidRPr="009418CC">
              <w:rPr>
                <w:rFonts w:eastAsia="Cambria"/>
                <w:color w:val="FF0000"/>
                <w:sz w:val="18"/>
              </w:rPr>
              <w:t xml:space="preserve">first meeting </w:t>
            </w:r>
            <w:r w:rsidR="00F043EA" w:rsidRPr="009418CC">
              <w:rPr>
                <w:rFonts w:eastAsia="Cambria"/>
                <w:color w:val="FF0000"/>
                <w:sz w:val="18"/>
              </w:rPr>
              <w:t xml:space="preserve">is </w:t>
            </w:r>
            <w:r w:rsidRPr="009418CC">
              <w:rPr>
                <w:rFonts w:eastAsia="Cambria"/>
                <w:color w:val="FF0000"/>
                <w:sz w:val="18"/>
              </w:rPr>
              <w:t>to discuss and prepare a plan for worker representatives to work on compliance check</w:t>
            </w:r>
            <w:r w:rsidR="007B0F82" w:rsidRPr="009418CC">
              <w:rPr>
                <w:rFonts w:eastAsia="Cambria"/>
                <w:color w:val="FF0000"/>
                <w:sz w:val="18"/>
              </w:rPr>
              <w:t>;</w:t>
            </w:r>
          </w:p>
          <w:p w14:paraId="204217FC" w14:textId="7A31C025" w:rsidR="00F043EA" w:rsidRPr="009418CC" w:rsidRDefault="00C3722E" w:rsidP="00B16802">
            <w:pPr>
              <w:pStyle w:val="ListParagraph"/>
              <w:numPr>
                <w:ilvl w:val="0"/>
                <w:numId w:val="36"/>
              </w:numPr>
              <w:spacing w:line="240" w:lineRule="auto"/>
              <w:contextualSpacing w:val="0"/>
              <w:rPr>
                <w:rFonts w:eastAsia="Cambria"/>
                <w:color w:val="FF0000"/>
                <w:sz w:val="18"/>
              </w:rPr>
            </w:pPr>
            <w:r w:rsidRPr="009418CC">
              <w:rPr>
                <w:rFonts w:eastAsia="Cambria"/>
                <w:color w:val="FF0000"/>
                <w:sz w:val="18"/>
              </w:rPr>
              <w:t xml:space="preserve">second meeting – to report and discuss the findings from compliance check. For this meeting, representatives of trade unions and a representative of a relevant CSO should be invited. Reports in 2 copies with results of compliance check are validated by chairs of committees (3 signatures). </w:t>
            </w:r>
          </w:p>
          <w:p w14:paraId="7B370F17" w14:textId="77777777" w:rsidR="00537FF4" w:rsidRPr="009418CC" w:rsidRDefault="00537FF4" w:rsidP="007463C4">
            <w:pPr>
              <w:pStyle w:val="ListParagraph"/>
              <w:numPr>
                <w:ilvl w:val="0"/>
                <w:numId w:val="36"/>
              </w:numPr>
              <w:shd w:val="clear" w:color="auto" w:fill="CFCFCF"/>
              <w:spacing w:before="40" w:after="60" w:line="276" w:lineRule="auto"/>
              <w:jc w:val="left"/>
              <w:rPr>
                <w:rFonts w:eastAsia="Cambria" w:cs="Arial"/>
                <w:color w:val="FF0000"/>
                <w:sz w:val="18"/>
                <w:szCs w:val="16"/>
                <w:lang w:val="en-US"/>
              </w:rPr>
            </w:pPr>
            <w:r w:rsidRPr="009418CC">
              <w:rPr>
                <w:rFonts w:eastAsia="Cambria" w:cs="Arial"/>
                <w:color w:val="FF0000"/>
                <w:sz w:val="18"/>
                <w:szCs w:val="16"/>
                <w:lang w:val="en-US"/>
              </w:rPr>
              <w:t>Third meeting: the committee presents the report to a general assembly of workers and management has the opportunity to comment on the report and their follow-up</w:t>
            </w:r>
          </w:p>
          <w:p w14:paraId="08F50935" w14:textId="55CFC288" w:rsidR="006303AE" w:rsidRPr="009418CC" w:rsidRDefault="00C3722E" w:rsidP="007463C4">
            <w:pPr>
              <w:pStyle w:val="ListParagraph"/>
              <w:numPr>
                <w:ilvl w:val="0"/>
                <w:numId w:val="36"/>
              </w:numPr>
              <w:spacing w:line="240" w:lineRule="auto"/>
              <w:contextualSpacing w:val="0"/>
              <w:rPr>
                <w:sz w:val="18"/>
              </w:rPr>
            </w:pPr>
            <w:r w:rsidRPr="009418CC">
              <w:rPr>
                <w:rFonts w:eastAsia="Cambria"/>
                <w:color w:val="FF0000"/>
                <w:sz w:val="18"/>
              </w:rPr>
              <w:t xml:space="preserve">1 copy of </w:t>
            </w:r>
            <w:r w:rsidR="00537FF4" w:rsidRPr="009418CC">
              <w:rPr>
                <w:rFonts w:eastAsia="Cambria"/>
                <w:color w:val="FF0000"/>
                <w:sz w:val="18"/>
              </w:rPr>
              <w:t xml:space="preserve">the </w:t>
            </w:r>
            <w:r w:rsidRPr="009418CC">
              <w:rPr>
                <w:rFonts w:eastAsia="Cambria"/>
                <w:color w:val="FF0000"/>
                <w:sz w:val="18"/>
              </w:rPr>
              <w:t xml:space="preserve">report is submitted to the senior management and 1 remains with FCC. </w:t>
            </w:r>
          </w:p>
        </w:tc>
      </w:tr>
    </w:tbl>
    <w:p w14:paraId="681A6510" w14:textId="7C83C090" w:rsidR="00DF31EA" w:rsidRDefault="00DF31EA" w:rsidP="0035754C">
      <w:pPr>
        <w:rPr>
          <w:sz w:val="20"/>
          <w:szCs w:val="20"/>
          <w:lang w:val="en-US"/>
        </w:rPr>
      </w:pPr>
    </w:p>
    <w:p w14:paraId="35E7FAE7" w14:textId="77777777" w:rsidR="00BF43B0" w:rsidRDefault="00BF43B0" w:rsidP="00BF43B0"/>
    <w:p w14:paraId="1F913561" w14:textId="0F57D6FE" w:rsidR="00BF43B0" w:rsidRPr="00746C62" w:rsidRDefault="00BF43B0" w:rsidP="00BF43B0">
      <w:pPr>
        <w:spacing w:line="240" w:lineRule="auto"/>
        <w:rPr>
          <w:b/>
          <w:color w:val="FF0000"/>
          <w:sz w:val="20"/>
        </w:rPr>
      </w:pPr>
      <w:r w:rsidRPr="00746C62">
        <w:rPr>
          <w:b/>
          <w:color w:val="00B9E4" w:themeColor="background2"/>
          <w:sz w:val="20"/>
        </w:rPr>
        <w:t xml:space="preserve">Annual general assembly held by the Fairtrade Premium Committee and </w:t>
      </w:r>
      <w:r w:rsidRPr="00893C67">
        <w:rPr>
          <w:b/>
          <w:color w:val="FF0000"/>
          <w:sz w:val="20"/>
          <w:shd w:val="clear" w:color="auto" w:fill="D9D9D9" w:themeFill="background1" w:themeFillShade="D9"/>
        </w:rPr>
        <w:t>other worker’s committees</w:t>
      </w:r>
    </w:p>
    <w:tbl>
      <w:tblPr>
        <w:tblStyle w:val="SimpleTable"/>
        <w:tblW w:w="9493" w:type="dxa"/>
        <w:tblInd w:w="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271"/>
        <w:gridCol w:w="8222"/>
      </w:tblGrid>
      <w:tr w:rsidR="00BF43B0" w:rsidRPr="00492522" w14:paraId="5774053C" w14:textId="77777777" w:rsidTr="00893C67">
        <w:trPr>
          <w:cantSplit w:val="0"/>
          <w:trHeight w:val="237"/>
        </w:trPr>
        <w:tc>
          <w:tcPr>
            <w:tcW w:w="1271" w:type="dxa"/>
            <w:shd w:val="clear" w:color="auto" w:fill="auto"/>
          </w:tcPr>
          <w:p w14:paraId="20B98C54" w14:textId="77777777" w:rsidR="00BF43B0" w:rsidRPr="00893C67" w:rsidRDefault="00BF43B0" w:rsidP="00893C67">
            <w:pPr>
              <w:rPr>
                <w:b/>
                <w:color w:val="auto"/>
                <w:sz w:val="18"/>
              </w:rPr>
            </w:pPr>
            <w:r w:rsidRPr="00893C67">
              <w:rPr>
                <w:b/>
                <w:color w:val="auto"/>
                <w:sz w:val="18"/>
              </w:rPr>
              <w:t xml:space="preserve">Applies to: </w:t>
            </w:r>
          </w:p>
        </w:tc>
        <w:tc>
          <w:tcPr>
            <w:tcW w:w="8222" w:type="dxa"/>
          </w:tcPr>
          <w:p w14:paraId="09492DF0" w14:textId="77777777" w:rsidR="00BF43B0" w:rsidRPr="00893C67" w:rsidRDefault="00BF43B0" w:rsidP="00893C67">
            <w:r w:rsidRPr="00893C67">
              <w:rPr>
                <w:color w:val="auto"/>
                <w:sz w:val="18"/>
              </w:rPr>
              <w:t xml:space="preserve">Companies </w:t>
            </w:r>
          </w:p>
        </w:tc>
      </w:tr>
      <w:tr w:rsidR="00BF43B0" w:rsidRPr="00492522" w14:paraId="0AE1FF9C" w14:textId="77777777" w:rsidTr="002C3C88">
        <w:trPr>
          <w:cantSplit w:val="0"/>
          <w:trHeight w:val="237"/>
        </w:trPr>
        <w:tc>
          <w:tcPr>
            <w:tcW w:w="1271" w:type="dxa"/>
            <w:shd w:val="clear" w:color="auto" w:fill="auto"/>
          </w:tcPr>
          <w:p w14:paraId="18F9BFB7" w14:textId="77777777" w:rsidR="00BF43B0" w:rsidRPr="00893C67" w:rsidRDefault="00BF43B0" w:rsidP="00893C67">
            <w:pPr>
              <w:rPr>
                <w:b/>
                <w:color w:val="auto"/>
                <w:sz w:val="18"/>
              </w:rPr>
            </w:pPr>
            <w:r w:rsidRPr="00893C67">
              <w:rPr>
                <w:b/>
                <w:color w:val="auto"/>
                <w:sz w:val="18"/>
              </w:rPr>
              <w:t xml:space="preserve">Core </w:t>
            </w:r>
          </w:p>
        </w:tc>
        <w:tc>
          <w:tcPr>
            <w:tcW w:w="8222" w:type="dxa"/>
            <w:vMerge w:val="restart"/>
            <w:shd w:val="clear" w:color="auto" w:fill="auto"/>
          </w:tcPr>
          <w:tbl>
            <w:tblPr>
              <w:tblW w:w="0" w:type="auto"/>
              <w:tblBorders>
                <w:top w:val="nil"/>
                <w:left w:val="nil"/>
                <w:bottom w:val="nil"/>
                <w:right w:val="nil"/>
              </w:tblBorders>
              <w:tblLook w:val="0000" w:firstRow="0" w:lastRow="0" w:firstColumn="0" w:lastColumn="0" w:noHBand="0" w:noVBand="0"/>
            </w:tblPr>
            <w:tblGrid>
              <w:gridCol w:w="7996"/>
            </w:tblGrid>
            <w:tr w:rsidR="00BF43B0" w:rsidRPr="00492522" w14:paraId="1E63AE6D" w14:textId="77777777" w:rsidTr="002C3C88">
              <w:trPr>
                <w:trHeight w:val="225"/>
              </w:trPr>
              <w:tc>
                <w:tcPr>
                  <w:tcW w:w="0" w:type="auto"/>
                </w:tcPr>
                <w:p w14:paraId="403C9F0E" w14:textId="77777777" w:rsidR="00BF43B0" w:rsidRPr="00492522" w:rsidRDefault="00BF43B0" w:rsidP="002C3C88">
                  <w:pPr>
                    <w:pStyle w:val="Default"/>
                    <w:rPr>
                      <w:sz w:val="18"/>
                      <w:szCs w:val="18"/>
                    </w:rPr>
                  </w:pPr>
                  <w:r w:rsidRPr="00492522">
                    <w:rPr>
                      <w:sz w:val="18"/>
                      <w:szCs w:val="18"/>
                    </w:rPr>
                    <w:t xml:space="preserve">Your company ensures that the Fairtrade Premium Committee leads a general assembly (GA) of all workers at least once a year. </w:t>
                  </w:r>
                </w:p>
                <w:p w14:paraId="70AEB22D" w14:textId="77777777" w:rsidR="00BF43B0" w:rsidRPr="00492522" w:rsidRDefault="00BF43B0" w:rsidP="002C3C88">
                  <w:pPr>
                    <w:pStyle w:val="Default"/>
                    <w:rPr>
                      <w:sz w:val="18"/>
                      <w:szCs w:val="18"/>
                    </w:rPr>
                  </w:pPr>
                </w:p>
                <w:p w14:paraId="016FA4D0" w14:textId="164A4D3C" w:rsidR="00BF43B0" w:rsidRPr="00492522" w:rsidRDefault="00BF43B0" w:rsidP="00BF43B0">
                  <w:pPr>
                    <w:pStyle w:val="Default"/>
                    <w:rPr>
                      <w:color w:val="FF0000"/>
                      <w:sz w:val="18"/>
                      <w:szCs w:val="18"/>
                    </w:rPr>
                  </w:pPr>
                  <w:r w:rsidRPr="00492522">
                    <w:rPr>
                      <w:sz w:val="18"/>
                      <w:szCs w:val="18"/>
                    </w:rPr>
                    <w:t>The purpose of the GA is to report on (see 2.1.18)</w:t>
                  </w:r>
                  <w:r w:rsidR="00492522" w:rsidRPr="00492522">
                    <w:rPr>
                      <w:color w:val="000000" w:themeColor="text1"/>
                      <w:sz w:val="18"/>
                      <w:szCs w:val="18"/>
                    </w:rPr>
                    <w:t xml:space="preserve"> and </w:t>
                  </w:r>
                  <w:r w:rsidRPr="00492522">
                    <w:rPr>
                      <w:sz w:val="18"/>
                      <w:szCs w:val="18"/>
                    </w:rPr>
                    <w:t xml:space="preserve">democratically approve the Fairtrade Premium plan (2.1.15), </w:t>
                  </w:r>
                  <w:r w:rsidRPr="00893C67">
                    <w:rPr>
                      <w:color w:val="FF0000"/>
                      <w:sz w:val="18"/>
                      <w:szCs w:val="18"/>
                      <w:shd w:val="clear" w:color="auto" w:fill="D9D9D9" w:themeFill="background1" w:themeFillShade="D9"/>
                    </w:rPr>
                    <w:t xml:space="preserve">and </w:t>
                  </w:r>
                  <w:r w:rsidR="00492522" w:rsidRPr="00893C67">
                    <w:rPr>
                      <w:color w:val="FF0000"/>
                      <w:sz w:val="18"/>
                      <w:szCs w:val="18"/>
                      <w:shd w:val="clear" w:color="auto" w:fill="D9D9D9" w:themeFill="background1" w:themeFillShade="D9"/>
                    </w:rPr>
                    <w:t xml:space="preserve">to </w:t>
                  </w:r>
                  <w:r w:rsidR="00591077" w:rsidRPr="00893C67">
                    <w:rPr>
                      <w:color w:val="FF0000"/>
                      <w:sz w:val="18"/>
                      <w:szCs w:val="18"/>
                      <w:shd w:val="clear" w:color="auto" w:fill="D9D9D9" w:themeFill="background1" w:themeFillShade="D9"/>
                    </w:rPr>
                    <w:t>receive a report from</w:t>
                  </w:r>
                  <w:r w:rsidR="00591077" w:rsidRPr="00893C67">
                    <w:rPr>
                      <w:i/>
                      <w:color w:val="FF0000"/>
                      <w:sz w:val="18"/>
                      <w:szCs w:val="18"/>
                      <w:shd w:val="clear" w:color="auto" w:fill="D9D9D9" w:themeFill="background1" w:themeFillShade="D9"/>
                    </w:rPr>
                    <w:t xml:space="preserve"> the various committees in the workplace required by Fairtrade standards</w:t>
                  </w:r>
                  <w:r w:rsidR="00591077" w:rsidRPr="00492522">
                    <w:rPr>
                      <w:i/>
                      <w:color w:val="FF0000"/>
                      <w:sz w:val="18"/>
                      <w:szCs w:val="18"/>
                    </w:rPr>
                    <w:t xml:space="preserve">. </w:t>
                  </w:r>
                </w:p>
                <w:p w14:paraId="78F65D3C" w14:textId="26B4CED6" w:rsidR="00BF43B0" w:rsidRPr="00492522" w:rsidRDefault="00BF43B0" w:rsidP="00BF43B0">
                  <w:pPr>
                    <w:pStyle w:val="Default"/>
                    <w:rPr>
                      <w:sz w:val="18"/>
                      <w:szCs w:val="18"/>
                    </w:rPr>
                  </w:pPr>
                </w:p>
              </w:tc>
            </w:tr>
          </w:tbl>
          <w:p w14:paraId="7127472A" w14:textId="392CF348" w:rsidR="00BF43B0" w:rsidRPr="00492522" w:rsidRDefault="00492522" w:rsidP="002C3C88">
            <w:pPr>
              <w:spacing w:line="276" w:lineRule="auto"/>
              <w:rPr>
                <w:rFonts w:eastAsia="Times New Roman"/>
                <w:color w:val="000000"/>
                <w:sz w:val="18"/>
                <w:szCs w:val="18"/>
                <w:lang w:val="en-US"/>
              </w:rPr>
            </w:pPr>
            <w:r>
              <w:rPr>
                <w:rFonts w:eastAsia="Times New Roman" w:cs="Arial"/>
                <w:color w:val="FF0000"/>
                <w:sz w:val="18"/>
                <w:szCs w:val="18"/>
                <w:lang w:val="en-US" w:eastAsia="en-US"/>
              </w:rPr>
              <w:t xml:space="preserve"> </w:t>
            </w:r>
            <w:r w:rsidR="00BF43B0" w:rsidRPr="00893C67">
              <w:rPr>
                <w:rFonts w:eastAsia="Times New Roman" w:cs="Arial"/>
                <w:color w:val="FF0000"/>
                <w:sz w:val="18"/>
                <w:szCs w:val="18"/>
                <w:shd w:val="clear" w:color="auto" w:fill="D9D9D9" w:themeFill="background1" w:themeFillShade="D9"/>
                <w:lang w:val="en-US" w:eastAsia="en-US"/>
              </w:rPr>
              <w:t>A general assembly is held for all workers to attend with proper notification</w:t>
            </w:r>
          </w:p>
        </w:tc>
      </w:tr>
      <w:tr w:rsidR="00BF43B0" w:rsidRPr="00492522" w14:paraId="280721D8" w14:textId="77777777" w:rsidTr="002C3C88">
        <w:trPr>
          <w:cantSplit w:val="0"/>
          <w:trHeight w:val="187"/>
        </w:trPr>
        <w:tc>
          <w:tcPr>
            <w:tcW w:w="1271" w:type="dxa"/>
            <w:shd w:val="clear" w:color="auto" w:fill="auto"/>
          </w:tcPr>
          <w:p w14:paraId="1B17C623" w14:textId="77777777" w:rsidR="00BF43B0" w:rsidRPr="00893C67" w:rsidRDefault="00BF43B0" w:rsidP="00893C67">
            <w:pPr>
              <w:rPr>
                <w:b/>
                <w:color w:val="auto"/>
                <w:sz w:val="18"/>
              </w:rPr>
            </w:pPr>
            <w:r w:rsidRPr="00893C67">
              <w:rPr>
                <w:b/>
                <w:color w:val="auto"/>
                <w:sz w:val="18"/>
              </w:rPr>
              <w:t xml:space="preserve">Year 1 </w:t>
            </w:r>
          </w:p>
        </w:tc>
        <w:tc>
          <w:tcPr>
            <w:tcW w:w="8222" w:type="dxa"/>
            <w:vMerge/>
            <w:shd w:val="clear" w:color="auto" w:fill="auto"/>
          </w:tcPr>
          <w:p w14:paraId="7A18E49C" w14:textId="77777777" w:rsidR="00BF43B0" w:rsidRPr="00492522" w:rsidRDefault="00BF43B0" w:rsidP="002C3C88">
            <w:pPr>
              <w:pStyle w:val="table-body"/>
              <w:rPr>
                <w:rFonts w:ascii="Arial" w:hAnsi="Arial"/>
                <w:color w:val="FF0000"/>
                <w:sz w:val="18"/>
                <w:szCs w:val="18"/>
                <w:lang w:eastAsia="ko-KR"/>
              </w:rPr>
            </w:pPr>
          </w:p>
        </w:tc>
      </w:tr>
      <w:tr w:rsidR="00BF43B0" w:rsidRPr="00492522" w14:paraId="7CCF1A5C" w14:textId="77777777" w:rsidTr="002C3C88">
        <w:trPr>
          <w:cantSplit w:val="0"/>
          <w:trHeight w:val="222"/>
        </w:trPr>
        <w:tc>
          <w:tcPr>
            <w:tcW w:w="9493" w:type="dxa"/>
            <w:gridSpan w:val="2"/>
            <w:shd w:val="clear" w:color="auto" w:fill="F2F2F2" w:themeFill="background1" w:themeFillShade="F2"/>
          </w:tcPr>
          <w:p w14:paraId="7ECC4063" w14:textId="34208BA6" w:rsidR="00BF43B0" w:rsidRPr="00492522" w:rsidRDefault="00BF43B0" w:rsidP="002C3C88">
            <w:pPr>
              <w:pStyle w:val="guidance"/>
              <w:spacing w:line="240" w:lineRule="auto"/>
              <w:rPr>
                <w:rFonts w:ascii="Arial" w:hAnsi="Arial" w:cs="Arial"/>
                <w:color w:val="FF0000"/>
                <w:szCs w:val="18"/>
              </w:rPr>
            </w:pPr>
            <w:r w:rsidRPr="009418CC">
              <w:rPr>
                <w:rFonts w:ascii="Arial" w:eastAsia="Times New Roman" w:hAnsi="Arial" w:cs="Arial"/>
                <w:b/>
                <w:color w:val="FF0000"/>
                <w:sz w:val="18"/>
                <w:szCs w:val="18"/>
                <w:lang w:val="en-US" w:eastAsia="en-US"/>
              </w:rPr>
              <w:t>Guidance:</w:t>
            </w:r>
            <w:r w:rsidRPr="009418CC">
              <w:rPr>
                <w:rFonts w:ascii="Arial" w:eastAsia="Times New Roman" w:hAnsi="Arial" w:cs="Arial"/>
                <w:color w:val="FF0000"/>
                <w:sz w:val="18"/>
                <w:szCs w:val="18"/>
                <w:lang w:val="en-US" w:eastAsia="en-US"/>
              </w:rPr>
              <w:t xml:space="preserve"> </w:t>
            </w:r>
            <w:r w:rsidRPr="00893C67">
              <w:rPr>
                <w:rFonts w:ascii="Arial" w:eastAsia="Times New Roman" w:hAnsi="Arial" w:cs="Arial"/>
                <w:color w:val="FF0000"/>
                <w:sz w:val="18"/>
                <w:szCs w:val="18"/>
                <w:shd w:val="clear" w:color="auto" w:fill="D9D9D9" w:themeFill="background1" w:themeFillShade="D9"/>
                <w:lang w:val="en-US" w:eastAsia="en-US"/>
              </w:rPr>
              <w:t>A general assembly is held for all workers to attend with proper notification, during which committees on Health &amp; Safety, Gender, Fairtrade Premium and Compliance will provide a report.</w:t>
            </w:r>
            <w:r w:rsidRPr="009418CC">
              <w:rPr>
                <w:rFonts w:ascii="Arial" w:eastAsia="Times New Roman" w:hAnsi="Arial" w:cs="Arial"/>
                <w:color w:val="000000"/>
                <w:sz w:val="18"/>
                <w:szCs w:val="18"/>
                <w:lang w:val="en-US"/>
              </w:rPr>
              <w:t xml:space="preserve"> </w:t>
            </w:r>
            <w:r w:rsidRPr="009418CC">
              <w:rPr>
                <w:rFonts w:ascii="Arial" w:hAnsi="Arial" w:cs="Arial"/>
                <w:color w:val="FF0000"/>
                <w:sz w:val="18"/>
                <w:szCs w:val="18"/>
              </w:rPr>
              <w:t xml:space="preserve"> </w:t>
            </w:r>
          </w:p>
        </w:tc>
      </w:tr>
    </w:tbl>
    <w:p w14:paraId="30333A20" w14:textId="77777777" w:rsidR="00BF43B0" w:rsidRDefault="00BF43B0" w:rsidP="00BF43B0"/>
    <w:p w14:paraId="0D41AE44" w14:textId="28B59EBC" w:rsidR="005F1E1E" w:rsidRPr="00F67CDC" w:rsidRDefault="005F1E1E" w:rsidP="005801DD">
      <w:pPr>
        <w:spacing w:after="240" w:line="276" w:lineRule="auto"/>
        <w:ind w:left="993" w:hanging="993"/>
        <w:rPr>
          <w:sz w:val="20"/>
          <w:szCs w:val="20"/>
        </w:rPr>
      </w:pPr>
      <w:r w:rsidRPr="00F67CDC">
        <w:rPr>
          <w:b/>
          <w:sz w:val="20"/>
          <w:szCs w:val="20"/>
        </w:rPr>
        <w:t>Rationale:</w:t>
      </w:r>
      <w:r w:rsidRPr="00F67CDC">
        <w:rPr>
          <w:sz w:val="20"/>
          <w:szCs w:val="20"/>
        </w:rPr>
        <w:t xml:space="preserve"> </w:t>
      </w:r>
      <w:r w:rsidR="00492522">
        <w:rPr>
          <w:sz w:val="20"/>
          <w:szCs w:val="20"/>
        </w:rPr>
        <w:t>T</w:t>
      </w:r>
      <w:r w:rsidR="005801DD" w:rsidRPr="00F67CDC">
        <w:rPr>
          <w:color w:val="000000" w:themeColor="text1"/>
          <w:sz w:val="20"/>
          <w:szCs w:val="20"/>
        </w:rPr>
        <w:t>o provide opportunities for workers on certified plantations to engage in company compliance with the standard and empower them in their role when assessing risks in the work place and ensuring they are</w:t>
      </w:r>
      <w:r w:rsidR="00591077">
        <w:rPr>
          <w:color w:val="000000" w:themeColor="text1"/>
          <w:sz w:val="20"/>
          <w:szCs w:val="20"/>
        </w:rPr>
        <w:t xml:space="preserve"> properly</w:t>
      </w:r>
      <w:r w:rsidR="005801DD" w:rsidRPr="00F67CDC">
        <w:rPr>
          <w:color w:val="000000" w:themeColor="text1"/>
          <w:sz w:val="20"/>
          <w:szCs w:val="20"/>
        </w:rPr>
        <w:t xml:space="preserve"> trained</w:t>
      </w:r>
      <w:r w:rsidR="00492522">
        <w:rPr>
          <w:color w:val="000000" w:themeColor="text1"/>
          <w:sz w:val="20"/>
          <w:szCs w:val="20"/>
        </w:rPr>
        <w:t>.</w:t>
      </w:r>
    </w:p>
    <w:p w14:paraId="751D278D" w14:textId="6D998183" w:rsidR="005F1E1E" w:rsidRDefault="003240A3" w:rsidP="005801DD">
      <w:pPr>
        <w:spacing w:line="276" w:lineRule="auto"/>
        <w:ind w:left="993" w:hanging="993"/>
        <w:rPr>
          <w:sz w:val="20"/>
          <w:szCs w:val="20"/>
        </w:rPr>
      </w:pPr>
      <w:r w:rsidRPr="00F67CDC">
        <w:rPr>
          <w:b/>
          <w:sz w:val="20"/>
          <w:szCs w:val="20"/>
        </w:rPr>
        <w:t>Implication</w:t>
      </w:r>
      <w:r w:rsidR="005F1E1E" w:rsidRPr="00F67CDC">
        <w:rPr>
          <w:b/>
          <w:sz w:val="20"/>
          <w:szCs w:val="20"/>
        </w:rPr>
        <w:t>:</w:t>
      </w:r>
      <w:r w:rsidR="005F1E1E" w:rsidRPr="00F67CDC">
        <w:rPr>
          <w:sz w:val="20"/>
          <w:szCs w:val="20"/>
        </w:rPr>
        <w:t xml:space="preserve"> </w:t>
      </w:r>
      <w:r w:rsidR="005801DD" w:rsidRPr="00F67CDC">
        <w:rPr>
          <w:color w:val="000000" w:themeColor="text1"/>
          <w:sz w:val="20"/>
          <w:szCs w:val="20"/>
        </w:rPr>
        <w:t>The company would need to ensure that free and democratic elections are held at estate level to form the compliance committee. The company shall not express support for any of the candidates</w:t>
      </w:r>
      <w:r w:rsidR="005801DD" w:rsidRPr="005801DD">
        <w:rPr>
          <w:color w:val="000000" w:themeColor="text1"/>
          <w:sz w:val="20"/>
          <w:szCs w:val="20"/>
        </w:rPr>
        <w:t xml:space="preserve">. </w:t>
      </w:r>
      <w:r w:rsidR="00591077" w:rsidRPr="005801DD">
        <w:rPr>
          <w:color w:val="000000" w:themeColor="text1"/>
          <w:sz w:val="20"/>
          <w:szCs w:val="20"/>
        </w:rPr>
        <w:t xml:space="preserve">Besides the elected committee members, trade unions </w:t>
      </w:r>
      <w:r w:rsidR="00591077" w:rsidRPr="004D5477">
        <w:rPr>
          <w:color w:val="000000" w:themeColor="text1"/>
          <w:sz w:val="20"/>
          <w:szCs w:val="20"/>
          <w:u w:val="single"/>
        </w:rPr>
        <w:t>will have the opportunity to appoint</w:t>
      </w:r>
      <w:r w:rsidR="00591077" w:rsidRPr="005801DD">
        <w:rPr>
          <w:color w:val="000000" w:themeColor="text1"/>
          <w:sz w:val="20"/>
          <w:szCs w:val="20"/>
        </w:rPr>
        <w:t xml:space="preserve"> a limited number of additional committee members to ensure that trade unions </w:t>
      </w:r>
      <w:r w:rsidR="00591077">
        <w:rPr>
          <w:color w:val="000000" w:themeColor="text1"/>
          <w:sz w:val="20"/>
          <w:szCs w:val="20"/>
        </w:rPr>
        <w:t>understand</w:t>
      </w:r>
      <w:r w:rsidR="00591077" w:rsidRPr="005801DD">
        <w:rPr>
          <w:color w:val="000000" w:themeColor="text1"/>
          <w:sz w:val="20"/>
          <w:szCs w:val="20"/>
        </w:rPr>
        <w:t xml:space="preserve"> </w:t>
      </w:r>
      <w:r w:rsidR="00591077">
        <w:rPr>
          <w:color w:val="000000" w:themeColor="text1"/>
          <w:sz w:val="20"/>
          <w:szCs w:val="20"/>
        </w:rPr>
        <w:t>how workplace issues affect compliance with Fairtrade standard</w:t>
      </w:r>
      <w:r w:rsidR="00591077" w:rsidRPr="005801DD">
        <w:rPr>
          <w:color w:val="000000" w:themeColor="text1"/>
          <w:sz w:val="20"/>
          <w:szCs w:val="20"/>
        </w:rPr>
        <w:t xml:space="preserve">, </w:t>
      </w:r>
      <w:r w:rsidR="00591077">
        <w:rPr>
          <w:color w:val="000000" w:themeColor="text1"/>
          <w:sz w:val="20"/>
          <w:szCs w:val="20"/>
        </w:rPr>
        <w:t xml:space="preserve">can raise compliance issues as part of the committee’s activities and </w:t>
      </w:r>
      <w:r w:rsidR="00591077" w:rsidRPr="005801DD">
        <w:rPr>
          <w:color w:val="000000" w:themeColor="text1"/>
          <w:sz w:val="20"/>
          <w:szCs w:val="20"/>
        </w:rPr>
        <w:t xml:space="preserve">bring </w:t>
      </w:r>
      <w:r w:rsidR="00591077">
        <w:rPr>
          <w:color w:val="000000" w:themeColor="text1"/>
          <w:sz w:val="20"/>
          <w:szCs w:val="20"/>
        </w:rPr>
        <w:t>compliance</w:t>
      </w:r>
      <w:r w:rsidR="00591077" w:rsidRPr="005801DD">
        <w:rPr>
          <w:color w:val="000000" w:themeColor="text1"/>
          <w:sz w:val="20"/>
          <w:szCs w:val="20"/>
        </w:rPr>
        <w:t xml:space="preserve"> </w:t>
      </w:r>
      <w:r w:rsidR="00591077">
        <w:rPr>
          <w:color w:val="000000" w:themeColor="text1"/>
          <w:sz w:val="20"/>
          <w:szCs w:val="20"/>
        </w:rPr>
        <w:t>up</w:t>
      </w:r>
      <w:r w:rsidR="00591077" w:rsidRPr="005801DD">
        <w:rPr>
          <w:color w:val="000000" w:themeColor="text1"/>
          <w:sz w:val="20"/>
          <w:szCs w:val="20"/>
        </w:rPr>
        <w:t xml:space="preserve"> in social dialogue</w:t>
      </w:r>
      <w:r w:rsidR="00591077">
        <w:rPr>
          <w:color w:val="000000" w:themeColor="text1"/>
          <w:sz w:val="20"/>
          <w:szCs w:val="20"/>
        </w:rPr>
        <w:t xml:space="preserve">. Involving trade unions in the committee may also </w:t>
      </w:r>
      <w:r w:rsidR="00591077" w:rsidRPr="005801DD">
        <w:rPr>
          <w:color w:val="000000" w:themeColor="text1"/>
          <w:sz w:val="20"/>
          <w:szCs w:val="20"/>
        </w:rPr>
        <w:t xml:space="preserve">promote trust and collaboration between </w:t>
      </w:r>
      <w:r w:rsidR="00591077">
        <w:rPr>
          <w:color w:val="000000" w:themeColor="text1"/>
          <w:sz w:val="20"/>
          <w:szCs w:val="20"/>
        </w:rPr>
        <w:t>Fairtrade</w:t>
      </w:r>
      <w:r w:rsidR="00591077" w:rsidRPr="005801DD">
        <w:rPr>
          <w:color w:val="000000" w:themeColor="text1"/>
          <w:sz w:val="20"/>
          <w:szCs w:val="20"/>
        </w:rPr>
        <w:t xml:space="preserve"> and the unions</w:t>
      </w:r>
      <w:r w:rsidR="00591077">
        <w:rPr>
          <w:color w:val="000000" w:themeColor="text1"/>
          <w:sz w:val="20"/>
          <w:szCs w:val="20"/>
        </w:rPr>
        <w:t xml:space="preserve"> in the tea sectors. </w:t>
      </w:r>
    </w:p>
    <w:p w14:paraId="038D916A" w14:textId="7A24B89E" w:rsidR="00F043EA" w:rsidRDefault="00F043EA" w:rsidP="00F043EA">
      <w:pPr>
        <w:keepNext/>
        <w:keepLines/>
        <w:spacing w:before="120" w:after="120" w:line="240" w:lineRule="auto"/>
        <w:rPr>
          <w:b/>
          <w:color w:val="00B9E4" w:themeColor="background2"/>
          <w:sz w:val="20"/>
        </w:rPr>
      </w:pPr>
      <w:r w:rsidRPr="00C42927">
        <w:rPr>
          <w:b/>
          <w:color w:val="00B9E4" w:themeColor="background2"/>
          <w:sz w:val="20"/>
        </w:rPr>
        <w:t xml:space="preserve">Do you agree </w:t>
      </w:r>
      <w:r>
        <w:rPr>
          <w:b/>
          <w:color w:val="00B9E4" w:themeColor="background2"/>
          <w:sz w:val="20"/>
        </w:rPr>
        <w:t>with</w:t>
      </w:r>
      <w:r w:rsidR="006B7841">
        <w:rPr>
          <w:b/>
          <w:color w:val="00B9E4" w:themeColor="background2"/>
          <w:sz w:val="20"/>
        </w:rPr>
        <w:t xml:space="preserve"> the structure and the activities’ scope of</w:t>
      </w:r>
      <w:r>
        <w:rPr>
          <w:b/>
          <w:color w:val="00B9E4" w:themeColor="background2"/>
          <w:sz w:val="20"/>
        </w:rPr>
        <w:t xml:space="preserve"> Fairtrade Compliance Committee</w:t>
      </w:r>
      <w:r w:rsidRPr="00C42927">
        <w:rPr>
          <w:b/>
          <w:color w:val="00B9E4" w:themeColor="background2"/>
          <w:sz w:val="20"/>
        </w:rPr>
        <w:t>?</w:t>
      </w:r>
    </w:p>
    <w:p w14:paraId="74D8D361" w14:textId="1B53960A" w:rsidR="00A9729B" w:rsidRPr="00C42927" w:rsidRDefault="00A9729B" w:rsidP="00A9729B">
      <w:pPr>
        <w:spacing w:line="240" w:lineRule="auto"/>
        <w:rPr>
          <w:b/>
          <w:color w:val="00B9E4" w:themeColor="background2"/>
          <w:sz w:val="20"/>
        </w:rPr>
      </w:pPr>
      <w:r w:rsidRPr="00492FC6">
        <w:rPr>
          <w:b/>
          <w:color w:val="7030A0"/>
          <w:sz w:val="18"/>
          <w:highlight w:val="lightGray"/>
        </w:rPr>
        <w:t>!</w:t>
      </w:r>
      <w:r>
        <w:rPr>
          <w:i/>
          <w:color w:val="7030A0"/>
          <w:sz w:val="18"/>
          <w:highlight w:val="lightGray"/>
        </w:rPr>
        <w:t xml:space="preserve"> </w:t>
      </w:r>
      <w:r w:rsidRPr="00492FC6">
        <w:rPr>
          <w:i/>
          <w:color w:val="7030A0"/>
          <w:sz w:val="18"/>
          <w:highlight w:val="lightGray"/>
        </w:rPr>
        <w:t xml:space="preserve">tick </w:t>
      </w:r>
      <w:r w:rsidRPr="00492FC6">
        <w:rPr>
          <w:b/>
          <w:i/>
          <w:color w:val="7030A0"/>
          <w:sz w:val="18"/>
          <w:highlight w:val="lightGray"/>
        </w:rPr>
        <w:t>one</w:t>
      </w:r>
      <w:r w:rsidRPr="00492FC6">
        <w:rPr>
          <w:i/>
          <w:color w:val="7030A0"/>
          <w:sz w:val="18"/>
          <w:highlight w:val="lightGray"/>
        </w:rPr>
        <w:t xml:space="preserve"> box only</w:t>
      </w:r>
    </w:p>
    <w:p w14:paraId="69104022" w14:textId="77777777" w:rsidR="00F043EA" w:rsidRPr="00C42927" w:rsidRDefault="00F043EA" w:rsidP="00F043EA">
      <w:pPr>
        <w:keepNext/>
        <w:keepLines/>
        <w:tabs>
          <w:tab w:val="left" w:pos="735"/>
        </w:tabs>
        <w:spacing w:before="120" w:after="120" w:line="240" w:lineRule="auto"/>
        <w:rPr>
          <w:sz w:val="20"/>
        </w:rPr>
      </w:pPr>
      <w:r w:rsidRPr="00C42927">
        <w:rPr>
          <w:sz w:val="20"/>
        </w:rPr>
        <w:fldChar w:fldCharType="begin">
          <w:ffData>
            <w:name w:val="Check1"/>
            <w:enabled/>
            <w:calcOnExit w:val="0"/>
            <w:checkBox>
              <w:sizeAuto/>
              <w:default w:val="0"/>
            </w:checkBox>
          </w:ffData>
        </w:fldChar>
      </w:r>
      <w:r w:rsidRPr="00C42927">
        <w:rPr>
          <w:sz w:val="20"/>
        </w:rPr>
        <w:instrText xml:space="preserve"> FORMCHECKBOX </w:instrText>
      </w:r>
      <w:r w:rsidR="00787406">
        <w:rPr>
          <w:sz w:val="20"/>
        </w:rPr>
      </w:r>
      <w:r w:rsidR="00787406">
        <w:rPr>
          <w:sz w:val="20"/>
        </w:rPr>
        <w:fldChar w:fldCharType="separate"/>
      </w:r>
      <w:r w:rsidRPr="00C42927">
        <w:rPr>
          <w:sz w:val="20"/>
        </w:rPr>
        <w:fldChar w:fldCharType="end"/>
      </w:r>
      <w:r w:rsidRPr="00C42927">
        <w:rPr>
          <w:sz w:val="20"/>
        </w:rPr>
        <w:t>Strongly agree</w:t>
      </w:r>
    </w:p>
    <w:p w14:paraId="2F795422" w14:textId="4F274583" w:rsidR="00F043EA" w:rsidRPr="00C42927" w:rsidRDefault="00F043EA" w:rsidP="00F043EA">
      <w:pPr>
        <w:keepNext/>
        <w:keepLines/>
        <w:tabs>
          <w:tab w:val="left" w:pos="735"/>
        </w:tabs>
        <w:spacing w:before="120" w:after="120" w:line="240" w:lineRule="auto"/>
        <w:rPr>
          <w:sz w:val="20"/>
        </w:rPr>
      </w:pPr>
      <w:r w:rsidRPr="00C42927">
        <w:rPr>
          <w:sz w:val="20"/>
        </w:rPr>
        <w:fldChar w:fldCharType="begin">
          <w:ffData>
            <w:name w:val="Check1"/>
            <w:enabled/>
            <w:calcOnExit w:val="0"/>
            <w:checkBox>
              <w:sizeAuto/>
              <w:default w:val="0"/>
            </w:checkBox>
          </w:ffData>
        </w:fldChar>
      </w:r>
      <w:r w:rsidRPr="00C42927">
        <w:rPr>
          <w:sz w:val="20"/>
        </w:rPr>
        <w:instrText xml:space="preserve"> FORMCHECKBOX </w:instrText>
      </w:r>
      <w:r w:rsidR="00787406">
        <w:rPr>
          <w:sz w:val="20"/>
        </w:rPr>
      </w:r>
      <w:r w:rsidR="00787406">
        <w:rPr>
          <w:sz w:val="20"/>
        </w:rPr>
        <w:fldChar w:fldCharType="separate"/>
      </w:r>
      <w:r w:rsidRPr="00C42927">
        <w:rPr>
          <w:sz w:val="20"/>
        </w:rPr>
        <w:fldChar w:fldCharType="end"/>
      </w:r>
      <w:r w:rsidRPr="00C42927">
        <w:rPr>
          <w:sz w:val="20"/>
        </w:rPr>
        <w:t>Partially agree</w:t>
      </w:r>
      <w:r w:rsidR="00176DAB">
        <w:rPr>
          <w:sz w:val="20"/>
        </w:rPr>
        <w:t xml:space="preserve"> (</w:t>
      </w:r>
      <w:r w:rsidR="00176DAB" w:rsidRPr="002B16AC">
        <w:rPr>
          <w:i/>
          <w:sz w:val="18"/>
        </w:rPr>
        <w:t>in the box below specify what part or what element you don’t agree with</w:t>
      </w:r>
      <w:r w:rsidR="00176DAB">
        <w:rPr>
          <w:sz w:val="20"/>
        </w:rPr>
        <w:t>)</w:t>
      </w:r>
    </w:p>
    <w:p w14:paraId="5C9D78E3" w14:textId="77777777" w:rsidR="00F043EA" w:rsidRPr="00C42927" w:rsidRDefault="00F043EA" w:rsidP="00F043EA">
      <w:pPr>
        <w:keepNext/>
        <w:keepLines/>
        <w:tabs>
          <w:tab w:val="left" w:pos="735"/>
        </w:tabs>
        <w:spacing w:before="120" w:after="120" w:line="240" w:lineRule="auto"/>
        <w:rPr>
          <w:sz w:val="20"/>
        </w:rPr>
      </w:pPr>
      <w:r w:rsidRPr="00C42927">
        <w:rPr>
          <w:sz w:val="20"/>
        </w:rPr>
        <w:fldChar w:fldCharType="begin">
          <w:ffData>
            <w:name w:val="Check1"/>
            <w:enabled/>
            <w:calcOnExit w:val="0"/>
            <w:checkBox>
              <w:sizeAuto/>
              <w:default w:val="0"/>
            </w:checkBox>
          </w:ffData>
        </w:fldChar>
      </w:r>
      <w:r w:rsidRPr="00C42927">
        <w:rPr>
          <w:sz w:val="20"/>
        </w:rPr>
        <w:instrText xml:space="preserve"> FORMCHECKBOX </w:instrText>
      </w:r>
      <w:r w:rsidR="00787406">
        <w:rPr>
          <w:sz w:val="20"/>
        </w:rPr>
      </w:r>
      <w:r w:rsidR="00787406">
        <w:rPr>
          <w:sz w:val="20"/>
        </w:rPr>
        <w:fldChar w:fldCharType="separate"/>
      </w:r>
      <w:r w:rsidRPr="00C42927">
        <w:rPr>
          <w:sz w:val="20"/>
        </w:rPr>
        <w:fldChar w:fldCharType="end"/>
      </w:r>
      <w:r w:rsidRPr="00C42927">
        <w:rPr>
          <w:sz w:val="20"/>
        </w:rPr>
        <w:t>Disagree</w:t>
      </w:r>
    </w:p>
    <w:p w14:paraId="203382D2" w14:textId="77777777" w:rsidR="00F043EA" w:rsidRPr="00C42927" w:rsidRDefault="00F043EA" w:rsidP="00F043EA">
      <w:pPr>
        <w:keepNext/>
        <w:keepLines/>
        <w:tabs>
          <w:tab w:val="left" w:pos="735"/>
        </w:tabs>
        <w:spacing w:before="120" w:after="120" w:line="240" w:lineRule="auto"/>
        <w:rPr>
          <w:sz w:val="20"/>
        </w:rPr>
      </w:pPr>
      <w:r w:rsidRPr="00C42927">
        <w:rPr>
          <w:sz w:val="20"/>
        </w:rPr>
        <w:fldChar w:fldCharType="begin">
          <w:ffData>
            <w:name w:val="Check1"/>
            <w:enabled/>
            <w:calcOnExit w:val="0"/>
            <w:checkBox>
              <w:sizeAuto/>
              <w:default w:val="0"/>
            </w:checkBox>
          </w:ffData>
        </w:fldChar>
      </w:r>
      <w:r w:rsidRPr="00C42927">
        <w:rPr>
          <w:sz w:val="20"/>
        </w:rPr>
        <w:instrText xml:space="preserve"> FORMCHECKBOX </w:instrText>
      </w:r>
      <w:r w:rsidR="00787406">
        <w:rPr>
          <w:sz w:val="20"/>
        </w:rPr>
      </w:r>
      <w:r w:rsidR="00787406">
        <w:rPr>
          <w:sz w:val="20"/>
        </w:rPr>
        <w:fldChar w:fldCharType="separate"/>
      </w:r>
      <w:r w:rsidRPr="00C42927">
        <w:rPr>
          <w:sz w:val="20"/>
        </w:rPr>
        <w:fldChar w:fldCharType="end"/>
      </w:r>
      <w:r w:rsidRPr="00C42927">
        <w:rPr>
          <w:sz w:val="20"/>
        </w:rPr>
        <w:t>Not relevant to me / I don’t know</w:t>
      </w:r>
    </w:p>
    <w:p w14:paraId="732E6A68" w14:textId="77777777" w:rsidR="00F043EA" w:rsidRDefault="00F043EA" w:rsidP="00F043EA">
      <w:pPr>
        <w:rPr>
          <w:sz w:val="20"/>
          <w:szCs w:val="28"/>
        </w:rPr>
      </w:pPr>
    </w:p>
    <w:p w14:paraId="7CADCCFB" w14:textId="77777777" w:rsidR="00F043EA" w:rsidRPr="004416A6" w:rsidRDefault="00F043EA" w:rsidP="00F043EA">
      <w:pPr>
        <w:rPr>
          <w:b/>
          <w:sz w:val="16"/>
        </w:rPr>
      </w:pPr>
      <w:r w:rsidRPr="004416A6">
        <w:rPr>
          <w:b/>
          <w:sz w:val="20"/>
          <w:szCs w:val="28"/>
        </w:rPr>
        <w:t>Please explain your rationale here:</w:t>
      </w:r>
      <w:r w:rsidRPr="004416A6">
        <w:rPr>
          <w:b/>
          <w:sz w:val="16"/>
        </w:rPr>
        <w:t xml:space="preserve"> </w:t>
      </w:r>
    </w:p>
    <w:p w14:paraId="329DC500" w14:textId="77777777" w:rsidR="00F043EA" w:rsidRPr="00F2148E" w:rsidRDefault="00F043EA" w:rsidP="00F043EA">
      <w:pPr>
        <w:pBdr>
          <w:top w:val="single" w:sz="4" w:space="1" w:color="262626" w:themeColor="text1" w:themeTint="D9"/>
          <w:left w:val="single" w:sz="4" w:space="4" w:color="262626" w:themeColor="text1" w:themeTint="D9"/>
          <w:bottom w:val="single" w:sz="4" w:space="1" w:color="262626" w:themeColor="text1" w:themeTint="D9"/>
          <w:right w:val="single" w:sz="4" w:space="4" w:color="262626" w:themeColor="text1" w:themeTint="D9"/>
        </w:pBdr>
        <w:rPr>
          <w:sz w:val="24"/>
          <w:szCs w:val="20"/>
        </w:rPr>
      </w:pPr>
      <w:r w:rsidRPr="00F2148E">
        <w:rPr>
          <w:sz w:val="20"/>
        </w:rPr>
        <w:fldChar w:fldCharType="begin">
          <w:ffData>
            <w:name w:val="Text9"/>
            <w:enabled/>
            <w:calcOnExit w:val="0"/>
            <w:textInput/>
          </w:ffData>
        </w:fldChar>
      </w:r>
      <w:r w:rsidRPr="00F2148E">
        <w:rPr>
          <w:sz w:val="20"/>
        </w:rPr>
        <w:instrText xml:space="preserve"> FORMTEXT </w:instrText>
      </w:r>
      <w:r w:rsidRPr="00F2148E">
        <w:rPr>
          <w:sz w:val="20"/>
        </w:rPr>
      </w:r>
      <w:r w:rsidRPr="00F2148E">
        <w:rPr>
          <w:sz w:val="20"/>
        </w:rPr>
        <w:fldChar w:fldCharType="separate"/>
      </w:r>
      <w:r w:rsidRPr="00F2148E">
        <w:rPr>
          <w:noProof/>
          <w:sz w:val="20"/>
        </w:rPr>
        <w:t> </w:t>
      </w:r>
      <w:r w:rsidRPr="00F2148E">
        <w:rPr>
          <w:noProof/>
          <w:sz w:val="20"/>
        </w:rPr>
        <w:t> </w:t>
      </w:r>
      <w:r w:rsidRPr="00F2148E">
        <w:rPr>
          <w:noProof/>
          <w:sz w:val="20"/>
        </w:rPr>
        <w:t> </w:t>
      </w:r>
      <w:r w:rsidRPr="00F2148E">
        <w:rPr>
          <w:noProof/>
          <w:sz w:val="20"/>
        </w:rPr>
        <w:t> </w:t>
      </w:r>
      <w:r w:rsidRPr="00F2148E">
        <w:rPr>
          <w:noProof/>
          <w:sz w:val="20"/>
        </w:rPr>
        <w:t> </w:t>
      </w:r>
      <w:r w:rsidRPr="00F2148E">
        <w:rPr>
          <w:sz w:val="20"/>
        </w:rPr>
        <w:fldChar w:fldCharType="end"/>
      </w:r>
    </w:p>
    <w:p w14:paraId="699B68BD" w14:textId="7D5F3D8D" w:rsidR="00F043EA" w:rsidRDefault="00F043EA" w:rsidP="00F043EA"/>
    <w:p w14:paraId="49C953A4" w14:textId="77777777" w:rsidR="006303D6" w:rsidRDefault="006303D6" w:rsidP="00F043EA"/>
    <w:p w14:paraId="7425DD7A" w14:textId="09562D13" w:rsidR="00BF43B0" w:rsidRPr="00C42927" w:rsidRDefault="00BF43B0" w:rsidP="00BF43B0">
      <w:pPr>
        <w:keepNext/>
        <w:keepLines/>
        <w:spacing w:before="120" w:after="120" w:line="240" w:lineRule="auto"/>
        <w:rPr>
          <w:b/>
          <w:color w:val="00B9E4" w:themeColor="background2"/>
          <w:sz w:val="20"/>
        </w:rPr>
      </w:pPr>
      <w:r w:rsidRPr="00C42927">
        <w:rPr>
          <w:b/>
          <w:color w:val="00B9E4" w:themeColor="background2"/>
          <w:sz w:val="20"/>
        </w:rPr>
        <w:t xml:space="preserve">Do you agree to introduce </w:t>
      </w:r>
      <w:r>
        <w:rPr>
          <w:b/>
          <w:color w:val="00B9E4" w:themeColor="background2"/>
          <w:sz w:val="20"/>
        </w:rPr>
        <w:t xml:space="preserve">the </w:t>
      </w:r>
      <w:r w:rsidR="006303D6">
        <w:rPr>
          <w:b/>
          <w:color w:val="00B9E4" w:themeColor="background2"/>
          <w:sz w:val="20"/>
        </w:rPr>
        <w:t xml:space="preserve">proposed </w:t>
      </w:r>
      <w:r>
        <w:rPr>
          <w:b/>
          <w:color w:val="00B9E4" w:themeColor="background2"/>
          <w:sz w:val="20"/>
        </w:rPr>
        <w:t>modifications in the requirem</w:t>
      </w:r>
      <w:r w:rsidR="006303D6">
        <w:rPr>
          <w:b/>
          <w:color w:val="00B9E4" w:themeColor="background2"/>
          <w:sz w:val="20"/>
        </w:rPr>
        <w:t>ent on General Assembly meeting</w:t>
      </w:r>
      <w:r w:rsidRPr="00C42927">
        <w:rPr>
          <w:b/>
          <w:color w:val="00B9E4" w:themeColor="background2"/>
          <w:sz w:val="20"/>
        </w:rPr>
        <w:t>?</w:t>
      </w:r>
    </w:p>
    <w:p w14:paraId="531712CC" w14:textId="77777777" w:rsidR="00A9729B" w:rsidRPr="00C42927" w:rsidRDefault="00A9729B" w:rsidP="00A9729B">
      <w:pPr>
        <w:spacing w:line="240" w:lineRule="auto"/>
        <w:rPr>
          <w:b/>
          <w:color w:val="00B9E4" w:themeColor="background2"/>
          <w:sz w:val="20"/>
        </w:rPr>
      </w:pPr>
      <w:r w:rsidRPr="00492FC6">
        <w:rPr>
          <w:b/>
          <w:color w:val="7030A0"/>
          <w:sz w:val="18"/>
          <w:highlight w:val="lightGray"/>
        </w:rPr>
        <w:t>!</w:t>
      </w:r>
      <w:r>
        <w:rPr>
          <w:i/>
          <w:color w:val="7030A0"/>
          <w:sz w:val="18"/>
          <w:highlight w:val="lightGray"/>
        </w:rPr>
        <w:t xml:space="preserve"> </w:t>
      </w:r>
      <w:r w:rsidRPr="00492FC6">
        <w:rPr>
          <w:i/>
          <w:color w:val="7030A0"/>
          <w:sz w:val="18"/>
          <w:highlight w:val="lightGray"/>
        </w:rPr>
        <w:t xml:space="preserve">tick </w:t>
      </w:r>
      <w:r w:rsidRPr="00492FC6">
        <w:rPr>
          <w:b/>
          <w:i/>
          <w:color w:val="7030A0"/>
          <w:sz w:val="18"/>
          <w:highlight w:val="lightGray"/>
        </w:rPr>
        <w:t>one</w:t>
      </w:r>
      <w:r w:rsidRPr="00492FC6">
        <w:rPr>
          <w:i/>
          <w:color w:val="7030A0"/>
          <w:sz w:val="18"/>
          <w:highlight w:val="lightGray"/>
        </w:rPr>
        <w:t xml:space="preserve"> box only</w:t>
      </w:r>
    </w:p>
    <w:p w14:paraId="3738F38D" w14:textId="77777777" w:rsidR="00A9729B" w:rsidRPr="00C42927" w:rsidRDefault="00A9729B" w:rsidP="00A9729B">
      <w:pPr>
        <w:keepNext/>
        <w:keepLines/>
        <w:tabs>
          <w:tab w:val="left" w:pos="735"/>
        </w:tabs>
        <w:spacing w:before="120" w:after="120" w:line="240" w:lineRule="auto"/>
        <w:rPr>
          <w:sz w:val="20"/>
        </w:rPr>
      </w:pPr>
      <w:r w:rsidRPr="00C42927">
        <w:rPr>
          <w:sz w:val="20"/>
        </w:rPr>
        <w:fldChar w:fldCharType="begin">
          <w:ffData>
            <w:name w:val="Check1"/>
            <w:enabled/>
            <w:calcOnExit w:val="0"/>
            <w:checkBox>
              <w:sizeAuto/>
              <w:default w:val="0"/>
            </w:checkBox>
          </w:ffData>
        </w:fldChar>
      </w:r>
      <w:r w:rsidRPr="00C42927">
        <w:rPr>
          <w:sz w:val="20"/>
        </w:rPr>
        <w:instrText xml:space="preserve"> FORMCHECKBOX </w:instrText>
      </w:r>
      <w:r w:rsidR="00787406">
        <w:rPr>
          <w:sz w:val="20"/>
        </w:rPr>
      </w:r>
      <w:r w:rsidR="00787406">
        <w:rPr>
          <w:sz w:val="20"/>
        </w:rPr>
        <w:fldChar w:fldCharType="separate"/>
      </w:r>
      <w:r w:rsidRPr="00C42927">
        <w:rPr>
          <w:sz w:val="20"/>
        </w:rPr>
        <w:fldChar w:fldCharType="end"/>
      </w:r>
      <w:r w:rsidRPr="00C42927">
        <w:rPr>
          <w:sz w:val="20"/>
        </w:rPr>
        <w:t>Strongly agree</w:t>
      </w:r>
    </w:p>
    <w:p w14:paraId="1EE44117" w14:textId="1F1D9CB8" w:rsidR="00A9729B" w:rsidRPr="00C42927" w:rsidRDefault="00A9729B" w:rsidP="00A9729B">
      <w:pPr>
        <w:keepNext/>
        <w:keepLines/>
        <w:tabs>
          <w:tab w:val="left" w:pos="735"/>
        </w:tabs>
        <w:spacing w:before="120" w:after="120" w:line="240" w:lineRule="auto"/>
        <w:rPr>
          <w:sz w:val="20"/>
        </w:rPr>
      </w:pPr>
      <w:r w:rsidRPr="00C42927">
        <w:rPr>
          <w:sz w:val="20"/>
        </w:rPr>
        <w:fldChar w:fldCharType="begin">
          <w:ffData>
            <w:name w:val="Check1"/>
            <w:enabled/>
            <w:calcOnExit w:val="0"/>
            <w:checkBox>
              <w:sizeAuto/>
              <w:default w:val="0"/>
            </w:checkBox>
          </w:ffData>
        </w:fldChar>
      </w:r>
      <w:r w:rsidRPr="00C42927">
        <w:rPr>
          <w:sz w:val="20"/>
        </w:rPr>
        <w:instrText xml:space="preserve"> FORMCHECKBOX </w:instrText>
      </w:r>
      <w:r w:rsidR="00787406">
        <w:rPr>
          <w:sz w:val="20"/>
        </w:rPr>
      </w:r>
      <w:r w:rsidR="00787406">
        <w:rPr>
          <w:sz w:val="20"/>
        </w:rPr>
        <w:fldChar w:fldCharType="separate"/>
      </w:r>
      <w:r w:rsidRPr="00C42927">
        <w:rPr>
          <w:sz w:val="20"/>
        </w:rPr>
        <w:fldChar w:fldCharType="end"/>
      </w:r>
      <w:r w:rsidRPr="00C42927">
        <w:rPr>
          <w:sz w:val="20"/>
        </w:rPr>
        <w:t>Partially agree</w:t>
      </w:r>
      <w:r w:rsidR="00176DAB">
        <w:rPr>
          <w:sz w:val="20"/>
        </w:rPr>
        <w:t xml:space="preserve"> (</w:t>
      </w:r>
      <w:r w:rsidR="00176DAB" w:rsidRPr="002B16AC">
        <w:rPr>
          <w:i/>
          <w:sz w:val="18"/>
        </w:rPr>
        <w:t>in the box below specify what part or what element you don’t agree with</w:t>
      </w:r>
      <w:r w:rsidR="00176DAB">
        <w:rPr>
          <w:sz w:val="20"/>
        </w:rPr>
        <w:t>)</w:t>
      </w:r>
    </w:p>
    <w:p w14:paraId="35A1D32B" w14:textId="77777777" w:rsidR="00A9729B" w:rsidRPr="00C42927" w:rsidRDefault="00A9729B" w:rsidP="00A9729B">
      <w:pPr>
        <w:keepNext/>
        <w:keepLines/>
        <w:tabs>
          <w:tab w:val="left" w:pos="735"/>
        </w:tabs>
        <w:spacing w:before="120" w:after="120" w:line="240" w:lineRule="auto"/>
        <w:rPr>
          <w:sz w:val="20"/>
        </w:rPr>
      </w:pPr>
      <w:r w:rsidRPr="00C42927">
        <w:rPr>
          <w:sz w:val="20"/>
        </w:rPr>
        <w:fldChar w:fldCharType="begin">
          <w:ffData>
            <w:name w:val="Check1"/>
            <w:enabled/>
            <w:calcOnExit w:val="0"/>
            <w:checkBox>
              <w:sizeAuto/>
              <w:default w:val="0"/>
            </w:checkBox>
          </w:ffData>
        </w:fldChar>
      </w:r>
      <w:r w:rsidRPr="00C42927">
        <w:rPr>
          <w:sz w:val="20"/>
        </w:rPr>
        <w:instrText xml:space="preserve"> FORMCHECKBOX </w:instrText>
      </w:r>
      <w:r w:rsidR="00787406">
        <w:rPr>
          <w:sz w:val="20"/>
        </w:rPr>
      </w:r>
      <w:r w:rsidR="00787406">
        <w:rPr>
          <w:sz w:val="20"/>
        </w:rPr>
        <w:fldChar w:fldCharType="separate"/>
      </w:r>
      <w:r w:rsidRPr="00C42927">
        <w:rPr>
          <w:sz w:val="20"/>
        </w:rPr>
        <w:fldChar w:fldCharType="end"/>
      </w:r>
      <w:r w:rsidRPr="00C42927">
        <w:rPr>
          <w:sz w:val="20"/>
        </w:rPr>
        <w:t>Disagree</w:t>
      </w:r>
    </w:p>
    <w:p w14:paraId="1C2EDADC" w14:textId="77777777" w:rsidR="00A9729B" w:rsidRPr="00C42927" w:rsidRDefault="00A9729B" w:rsidP="00A9729B">
      <w:pPr>
        <w:keepNext/>
        <w:keepLines/>
        <w:tabs>
          <w:tab w:val="left" w:pos="735"/>
        </w:tabs>
        <w:spacing w:before="120" w:after="120" w:line="240" w:lineRule="auto"/>
        <w:rPr>
          <w:sz w:val="20"/>
        </w:rPr>
      </w:pPr>
      <w:r w:rsidRPr="00C42927">
        <w:rPr>
          <w:sz w:val="20"/>
        </w:rPr>
        <w:fldChar w:fldCharType="begin">
          <w:ffData>
            <w:name w:val="Check1"/>
            <w:enabled/>
            <w:calcOnExit w:val="0"/>
            <w:checkBox>
              <w:sizeAuto/>
              <w:default w:val="0"/>
            </w:checkBox>
          </w:ffData>
        </w:fldChar>
      </w:r>
      <w:r w:rsidRPr="00C42927">
        <w:rPr>
          <w:sz w:val="20"/>
        </w:rPr>
        <w:instrText xml:space="preserve"> FORMCHECKBOX </w:instrText>
      </w:r>
      <w:r w:rsidR="00787406">
        <w:rPr>
          <w:sz w:val="20"/>
        </w:rPr>
      </w:r>
      <w:r w:rsidR="00787406">
        <w:rPr>
          <w:sz w:val="20"/>
        </w:rPr>
        <w:fldChar w:fldCharType="separate"/>
      </w:r>
      <w:r w:rsidRPr="00C42927">
        <w:rPr>
          <w:sz w:val="20"/>
        </w:rPr>
        <w:fldChar w:fldCharType="end"/>
      </w:r>
      <w:r w:rsidRPr="00C42927">
        <w:rPr>
          <w:sz w:val="20"/>
        </w:rPr>
        <w:t>Not relevant to me / I don’t know</w:t>
      </w:r>
    </w:p>
    <w:p w14:paraId="61A489CE" w14:textId="77777777" w:rsidR="00BF43B0" w:rsidRDefault="00BF43B0" w:rsidP="00BF43B0">
      <w:pPr>
        <w:rPr>
          <w:sz w:val="20"/>
          <w:szCs w:val="28"/>
        </w:rPr>
      </w:pPr>
    </w:p>
    <w:p w14:paraId="004781BA" w14:textId="77777777" w:rsidR="00BF43B0" w:rsidRPr="004416A6" w:rsidRDefault="00BF43B0" w:rsidP="00BF43B0">
      <w:pPr>
        <w:rPr>
          <w:b/>
          <w:sz w:val="16"/>
        </w:rPr>
      </w:pPr>
      <w:r w:rsidRPr="004416A6">
        <w:rPr>
          <w:b/>
          <w:sz w:val="20"/>
          <w:szCs w:val="28"/>
        </w:rPr>
        <w:t>Please explain your rationale here:</w:t>
      </w:r>
      <w:r w:rsidRPr="004416A6">
        <w:rPr>
          <w:b/>
          <w:sz w:val="16"/>
        </w:rPr>
        <w:t xml:space="preserve"> </w:t>
      </w:r>
    </w:p>
    <w:p w14:paraId="52486089" w14:textId="77777777" w:rsidR="00BF43B0" w:rsidRPr="00F2148E" w:rsidRDefault="00BF43B0" w:rsidP="00BF43B0">
      <w:pPr>
        <w:pBdr>
          <w:top w:val="single" w:sz="4" w:space="1" w:color="262626" w:themeColor="text1" w:themeTint="D9"/>
          <w:left w:val="single" w:sz="4" w:space="4" w:color="262626" w:themeColor="text1" w:themeTint="D9"/>
          <w:bottom w:val="single" w:sz="4" w:space="1" w:color="262626" w:themeColor="text1" w:themeTint="D9"/>
          <w:right w:val="single" w:sz="4" w:space="4" w:color="262626" w:themeColor="text1" w:themeTint="D9"/>
        </w:pBdr>
        <w:rPr>
          <w:sz w:val="24"/>
          <w:szCs w:val="20"/>
        </w:rPr>
      </w:pPr>
      <w:r w:rsidRPr="00F2148E">
        <w:rPr>
          <w:sz w:val="20"/>
        </w:rPr>
        <w:fldChar w:fldCharType="begin">
          <w:ffData>
            <w:name w:val="Text9"/>
            <w:enabled/>
            <w:calcOnExit w:val="0"/>
            <w:textInput/>
          </w:ffData>
        </w:fldChar>
      </w:r>
      <w:r w:rsidRPr="00F2148E">
        <w:rPr>
          <w:sz w:val="20"/>
        </w:rPr>
        <w:instrText xml:space="preserve"> FORMTEXT </w:instrText>
      </w:r>
      <w:r w:rsidRPr="00F2148E">
        <w:rPr>
          <w:sz w:val="20"/>
        </w:rPr>
      </w:r>
      <w:r w:rsidRPr="00F2148E">
        <w:rPr>
          <w:sz w:val="20"/>
        </w:rPr>
        <w:fldChar w:fldCharType="separate"/>
      </w:r>
      <w:r w:rsidRPr="00F2148E">
        <w:rPr>
          <w:noProof/>
          <w:sz w:val="20"/>
        </w:rPr>
        <w:t> </w:t>
      </w:r>
      <w:r w:rsidRPr="00F2148E">
        <w:rPr>
          <w:noProof/>
          <w:sz w:val="20"/>
        </w:rPr>
        <w:t> </w:t>
      </w:r>
      <w:r w:rsidRPr="00F2148E">
        <w:rPr>
          <w:noProof/>
          <w:sz w:val="20"/>
        </w:rPr>
        <w:t> </w:t>
      </w:r>
      <w:r w:rsidRPr="00F2148E">
        <w:rPr>
          <w:noProof/>
          <w:sz w:val="20"/>
        </w:rPr>
        <w:t> </w:t>
      </w:r>
      <w:r w:rsidRPr="00F2148E">
        <w:rPr>
          <w:noProof/>
          <w:sz w:val="20"/>
        </w:rPr>
        <w:t> </w:t>
      </w:r>
      <w:r w:rsidRPr="00F2148E">
        <w:rPr>
          <w:sz w:val="20"/>
        </w:rPr>
        <w:fldChar w:fldCharType="end"/>
      </w:r>
    </w:p>
    <w:p w14:paraId="3DAC48CE" w14:textId="77777777" w:rsidR="00BF43B0" w:rsidRDefault="00BF43B0" w:rsidP="00BF43B0"/>
    <w:p w14:paraId="0CC2043A" w14:textId="77777777" w:rsidR="00893D0B" w:rsidRDefault="00893D0B" w:rsidP="00F043EA"/>
    <w:p w14:paraId="405ACAB1" w14:textId="77777777" w:rsidR="000C4165" w:rsidRDefault="006B7841" w:rsidP="00A9729B">
      <w:pPr>
        <w:spacing w:line="240" w:lineRule="auto"/>
        <w:rPr>
          <w:b/>
          <w:color w:val="00B9E4" w:themeColor="background2"/>
          <w:sz w:val="20"/>
        </w:rPr>
      </w:pPr>
      <w:r>
        <w:rPr>
          <w:b/>
          <w:color w:val="00B9E4" w:themeColor="background2"/>
          <w:sz w:val="20"/>
        </w:rPr>
        <w:t>The proposed transition period for this new requirement</w:t>
      </w:r>
      <w:r w:rsidR="007371E4">
        <w:rPr>
          <w:b/>
          <w:color w:val="00B9E4" w:themeColor="background2"/>
          <w:sz w:val="20"/>
        </w:rPr>
        <w:t xml:space="preserve"> on Fairtrade Compliance Committee </w:t>
      </w:r>
      <w:r>
        <w:rPr>
          <w:b/>
          <w:color w:val="00B9E4" w:themeColor="background2"/>
          <w:sz w:val="20"/>
        </w:rPr>
        <w:t xml:space="preserve">is </w:t>
      </w:r>
      <w:r w:rsidRPr="006B7841">
        <w:rPr>
          <w:b/>
          <w:color w:val="00B9E4" w:themeColor="background2"/>
          <w:sz w:val="20"/>
          <w:u w:val="single"/>
        </w:rPr>
        <w:t>1 year</w:t>
      </w:r>
      <w:r w:rsidR="00893D0B">
        <w:rPr>
          <w:b/>
          <w:color w:val="00B9E4" w:themeColor="background2"/>
          <w:sz w:val="20"/>
          <w:u w:val="single"/>
        </w:rPr>
        <w:t xml:space="preserve"> </w:t>
      </w:r>
      <w:r w:rsidR="00893D0B" w:rsidRPr="00893D0B">
        <w:rPr>
          <w:b/>
          <w:color w:val="00B9E4" w:themeColor="background2"/>
          <w:sz w:val="20"/>
        </w:rPr>
        <w:t>starting from the applicability date of revised</w:t>
      </w:r>
      <w:r w:rsidR="00893D0B">
        <w:rPr>
          <w:b/>
          <w:color w:val="00B9E4" w:themeColor="background2"/>
          <w:sz w:val="20"/>
        </w:rPr>
        <w:t xml:space="preserve"> Tea HL standard</w:t>
      </w:r>
      <w:r>
        <w:rPr>
          <w:b/>
          <w:color w:val="00B9E4" w:themeColor="background2"/>
          <w:sz w:val="20"/>
        </w:rPr>
        <w:t xml:space="preserve">. </w:t>
      </w:r>
    </w:p>
    <w:p w14:paraId="30D99157" w14:textId="25F4EDFD" w:rsidR="00A9729B" w:rsidRDefault="006B7841" w:rsidP="000C4165">
      <w:pPr>
        <w:spacing w:before="60" w:line="240" w:lineRule="auto"/>
        <w:rPr>
          <w:b/>
          <w:i/>
          <w:color w:val="595959" w:themeColor="text1" w:themeTint="A6"/>
          <w:sz w:val="20"/>
        </w:rPr>
      </w:pPr>
      <w:r>
        <w:rPr>
          <w:b/>
          <w:color w:val="00B9E4" w:themeColor="background2"/>
          <w:sz w:val="20"/>
        </w:rPr>
        <w:t>Do you agree with the proposed transition period</w:t>
      </w:r>
      <w:r w:rsidR="007371E4">
        <w:rPr>
          <w:b/>
          <w:color w:val="00B9E4" w:themeColor="background2"/>
          <w:sz w:val="20"/>
        </w:rPr>
        <w:t xml:space="preserve">? </w:t>
      </w:r>
      <w:r w:rsidR="007371E4" w:rsidRPr="007371E4">
        <w:rPr>
          <w:b/>
          <w:i/>
          <w:color w:val="595959" w:themeColor="text1" w:themeTint="A6"/>
          <w:sz w:val="20"/>
        </w:rPr>
        <w:t>(e.g. if the revised standard is applica</w:t>
      </w:r>
      <w:r w:rsidR="006303AE">
        <w:rPr>
          <w:b/>
          <w:i/>
          <w:color w:val="595959" w:themeColor="text1" w:themeTint="A6"/>
          <w:sz w:val="20"/>
        </w:rPr>
        <w:t xml:space="preserve">ble on </w:t>
      </w:r>
      <w:r w:rsidR="000C4165">
        <w:rPr>
          <w:b/>
          <w:i/>
          <w:color w:val="595959" w:themeColor="text1" w:themeTint="A6"/>
          <w:sz w:val="20"/>
        </w:rPr>
        <w:t>October</w:t>
      </w:r>
      <w:r w:rsidR="006303AE">
        <w:rPr>
          <w:b/>
          <w:i/>
          <w:color w:val="595959" w:themeColor="text1" w:themeTint="A6"/>
          <w:sz w:val="20"/>
        </w:rPr>
        <w:t xml:space="preserve"> 2021, then 1 </w:t>
      </w:r>
      <w:r w:rsidR="007371E4" w:rsidRPr="007371E4">
        <w:rPr>
          <w:b/>
          <w:i/>
          <w:color w:val="595959" w:themeColor="text1" w:themeTint="A6"/>
          <w:sz w:val="20"/>
        </w:rPr>
        <w:t xml:space="preserve">year transition period implies the requirement is applicable as of </w:t>
      </w:r>
      <w:r w:rsidR="000C4165">
        <w:rPr>
          <w:b/>
          <w:i/>
          <w:color w:val="595959" w:themeColor="text1" w:themeTint="A6"/>
          <w:sz w:val="20"/>
        </w:rPr>
        <w:t>October</w:t>
      </w:r>
      <w:r w:rsidR="007371E4" w:rsidRPr="007371E4">
        <w:rPr>
          <w:b/>
          <w:i/>
          <w:color w:val="595959" w:themeColor="text1" w:themeTint="A6"/>
          <w:sz w:val="20"/>
        </w:rPr>
        <w:t xml:space="preserve"> 2022)</w:t>
      </w:r>
    </w:p>
    <w:p w14:paraId="31993FC8" w14:textId="77777777" w:rsidR="000C4165" w:rsidRDefault="000C4165" w:rsidP="00A9729B">
      <w:pPr>
        <w:spacing w:line="240" w:lineRule="auto"/>
        <w:rPr>
          <w:b/>
          <w:color w:val="7030A0"/>
          <w:sz w:val="18"/>
          <w:highlight w:val="lightGray"/>
        </w:rPr>
      </w:pPr>
    </w:p>
    <w:p w14:paraId="7585ADB5" w14:textId="696DBA84" w:rsidR="00A9729B" w:rsidRPr="00C42927" w:rsidRDefault="00A9729B" w:rsidP="00A9729B">
      <w:pPr>
        <w:spacing w:line="240" w:lineRule="auto"/>
        <w:rPr>
          <w:b/>
          <w:color w:val="00B9E4" w:themeColor="background2"/>
          <w:sz w:val="20"/>
        </w:rPr>
      </w:pPr>
      <w:r w:rsidRPr="00492FC6">
        <w:rPr>
          <w:b/>
          <w:color w:val="7030A0"/>
          <w:sz w:val="18"/>
          <w:highlight w:val="lightGray"/>
        </w:rPr>
        <w:t>!</w:t>
      </w:r>
      <w:r>
        <w:rPr>
          <w:i/>
          <w:color w:val="7030A0"/>
          <w:sz w:val="18"/>
          <w:highlight w:val="lightGray"/>
        </w:rPr>
        <w:t xml:space="preserve"> </w:t>
      </w:r>
      <w:r w:rsidRPr="00492FC6">
        <w:rPr>
          <w:i/>
          <w:color w:val="7030A0"/>
          <w:sz w:val="18"/>
          <w:highlight w:val="lightGray"/>
        </w:rPr>
        <w:t xml:space="preserve">tick </w:t>
      </w:r>
      <w:r w:rsidRPr="00492FC6">
        <w:rPr>
          <w:b/>
          <w:i/>
          <w:color w:val="7030A0"/>
          <w:sz w:val="18"/>
          <w:highlight w:val="lightGray"/>
        </w:rPr>
        <w:t>one</w:t>
      </w:r>
      <w:r w:rsidRPr="00492FC6">
        <w:rPr>
          <w:i/>
          <w:color w:val="7030A0"/>
          <w:sz w:val="18"/>
          <w:highlight w:val="lightGray"/>
        </w:rPr>
        <w:t xml:space="preserve"> box only</w:t>
      </w:r>
    </w:p>
    <w:p w14:paraId="6563AC33" w14:textId="4C070D26" w:rsidR="006B7841" w:rsidRPr="00C42927" w:rsidRDefault="006B7841" w:rsidP="006B7841">
      <w:pPr>
        <w:keepNext/>
        <w:keepLines/>
        <w:tabs>
          <w:tab w:val="left" w:pos="735"/>
        </w:tabs>
        <w:spacing w:before="120" w:after="120" w:line="240" w:lineRule="auto"/>
        <w:rPr>
          <w:sz w:val="20"/>
        </w:rPr>
      </w:pPr>
      <w:r w:rsidRPr="00C42927">
        <w:rPr>
          <w:sz w:val="20"/>
        </w:rPr>
        <w:fldChar w:fldCharType="begin">
          <w:ffData>
            <w:name w:val="Check1"/>
            <w:enabled/>
            <w:calcOnExit w:val="0"/>
            <w:checkBox>
              <w:sizeAuto/>
              <w:default w:val="0"/>
            </w:checkBox>
          </w:ffData>
        </w:fldChar>
      </w:r>
      <w:r w:rsidRPr="00C42927">
        <w:rPr>
          <w:sz w:val="20"/>
        </w:rPr>
        <w:instrText xml:space="preserve"> FORMCHECKBOX </w:instrText>
      </w:r>
      <w:r w:rsidR="00787406">
        <w:rPr>
          <w:sz w:val="20"/>
        </w:rPr>
      </w:r>
      <w:r w:rsidR="00787406">
        <w:rPr>
          <w:sz w:val="20"/>
        </w:rPr>
        <w:fldChar w:fldCharType="separate"/>
      </w:r>
      <w:r w:rsidRPr="00C42927">
        <w:rPr>
          <w:sz w:val="20"/>
        </w:rPr>
        <w:fldChar w:fldCharType="end"/>
      </w:r>
      <w:r>
        <w:rPr>
          <w:sz w:val="20"/>
        </w:rPr>
        <w:t xml:space="preserve"> Yes</w:t>
      </w:r>
    </w:p>
    <w:p w14:paraId="3BD1FAE4" w14:textId="3B896300" w:rsidR="006B7841" w:rsidRPr="00C42927" w:rsidRDefault="006B7841" w:rsidP="006B7841">
      <w:pPr>
        <w:keepNext/>
        <w:keepLines/>
        <w:tabs>
          <w:tab w:val="left" w:pos="735"/>
        </w:tabs>
        <w:spacing w:before="120" w:after="120" w:line="240" w:lineRule="auto"/>
        <w:rPr>
          <w:sz w:val="20"/>
        </w:rPr>
      </w:pPr>
      <w:r w:rsidRPr="00C42927">
        <w:rPr>
          <w:sz w:val="20"/>
        </w:rPr>
        <w:fldChar w:fldCharType="begin">
          <w:ffData>
            <w:name w:val="Check1"/>
            <w:enabled/>
            <w:calcOnExit w:val="0"/>
            <w:checkBox>
              <w:sizeAuto/>
              <w:default w:val="0"/>
            </w:checkBox>
          </w:ffData>
        </w:fldChar>
      </w:r>
      <w:r w:rsidRPr="00C42927">
        <w:rPr>
          <w:sz w:val="20"/>
        </w:rPr>
        <w:instrText xml:space="preserve"> FORMCHECKBOX </w:instrText>
      </w:r>
      <w:r w:rsidR="00787406">
        <w:rPr>
          <w:sz w:val="20"/>
        </w:rPr>
      </w:r>
      <w:r w:rsidR="00787406">
        <w:rPr>
          <w:sz w:val="20"/>
        </w:rPr>
        <w:fldChar w:fldCharType="separate"/>
      </w:r>
      <w:r w:rsidRPr="00C42927">
        <w:rPr>
          <w:sz w:val="20"/>
        </w:rPr>
        <w:fldChar w:fldCharType="end"/>
      </w:r>
      <w:r>
        <w:rPr>
          <w:sz w:val="20"/>
        </w:rPr>
        <w:t xml:space="preserve"> </w:t>
      </w:r>
      <w:r w:rsidR="007371E4">
        <w:rPr>
          <w:sz w:val="20"/>
        </w:rPr>
        <w:t>No</w:t>
      </w:r>
    </w:p>
    <w:p w14:paraId="0192D8EB" w14:textId="0FF8C0D7" w:rsidR="006B7841" w:rsidRDefault="006B7841" w:rsidP="006B7841">
      <w:pPr>
        <w:keepNext/>
        <w:keepLines/>
        <w:tabs>
          <w:tab w:val="left" w:pos="735"/>
        </w:tabs>
        <w:spacing w:before="120" w:after="120" w:line="240" w:lineRule="auto"/>
        <w:rPr>
          <w:sz w:val="20"/>
        </w:rPr>
      </w:pPr>
      <w:r w:rsidRPr="00C42927">
        <w:rPr>
          <w:sz w:val="20"/>
        </w:rPr>
        <w:fldChar w:fldCharType="begin">
          <w:ffData>
            <w:name w:val="Check1"/>
            <w:enabled/>
            <w:calcOnExit w:val="0"/>
            <w:checkBox>
              <w:sizeAuto/>
              <w:default w:val="0"/>
            </w:checkBox>
          </w:ffData>
        </w:fldChar>
      </w:r>
      <w:r w:rsidRPr="00C42927">
        <w:rPr>
          <w:sz w:val="20"/>
        </w:rPr>
        <w:instrText xml:space="preserve"> FORMCHECKBOX </w:instrText>
      </w:r>
      <w:r w:rsidR="00787406">
        <w:rPr>
          <w:sz w:val="20"/>
        </w:rPr>
      </w:r>
      <w:r w:rsidR="00787406">
        <w:rPr>
          <w:sz w:val="20"/>
        </w:rPr>
        <w:fldChar w:fldCharType="separate"/>
      </w:r>
      <w:r w:rsidRPr="00C42927">
        <w:rPr>
          <w:sz w:val="20"/>
        </w:rPr>
        <w:fldChar w:fldCharType="end"/>
      </w:r>
      <w:r>
        <w:rPr>
          <w:sz w:val="20"/>
        </w:rPr>
        <w:t xml:space="preserve"> I have another proposal</w:t>
      </w:r>
    </w:p>
    <w:p w14:paraId="79986BE9" w14:textId="554BF7E0" w:rsidR="006B7841" w:rsidRPr="00C42927" w:rsidRDefault="006B7841" w:rsidP="006B7841">
      <w:pPr>
        <w:keepNext/>
        <w:keepLines/>
        <w:tabs>
          <w:tab w:val="left" w:pos="735"/>
        </w:tabs>
        <w:spacing w:before="120" w:after="120" w:line="240" w:lineRule="auto"/>
        <w:rPr>
          <w:sz w:val="20"/>
        </w:rPr>
      </w:pPr>
      <w:r w:rsidRPr="00C42927">
        <w:rPr>
          <w:sz w:val="20"/>
        </w:rPr>
        <w:fldChar w:fldCharType="begin">
          <w:ffData>
            <w:name w:val="Check1"/>
            <w:enabled/>
            <w:calcOnExit w:val="0"/>
            <w:checkBox>
              <w:sizeAuto/>
              <w:default w:val="0"/>
            </w:checkBox>
          </w:ffData>
        </w:fldChar>
      </w:r>
      <w:r w:rsidRPr="00C42927">
        <w:rPr>
          <w:sz w:val="20"/>
        </w:rPr>
        <w:instrText xml:space="preserve"> FORMCHECKBOX </w:instrText>
      </w:r>
      <w:r w:rsidR="00787406">
        <w:rPr>
          <w:sz w:val="20"/>
        </w:rPr>
      </w:r>
      <w:r w:rsidR="00787406">
        <w:rPr>
          <w:sz w:val="20"/>
        </w:rPr>
        <w:fldChar w:fldCharType="separate"/>
      </w:r>
      <w:r w:rsidRPr="00C42927">
        <w:rPr>
          <w:sz w:val="20"/>
        </w:rPr>
        <w:fldChar w:fldCharType="end"/>
      </w:r>
      <w:r>
        <w:rPr>
          <w:sz w:val="20"/>
        </w:rPr>
        <w:t xml:space="preserve"> </w:t>
      </w:r>
      <w:r w:rsidRPr="00C42927">
        <w:rPr>
          <w:sz w:val="20"/>
        </w:rPr>
        <w:t>Not relevant to me / I don’t know</w:t>
      </w:r>
    </w:p>
    <w:p w14:paraId="6770C0DB" w14:textId="77777777" w:rsidR="006B7841" w:rsidRDefault="006B7841" w:rsidP="006B7841">
      <w:pPr>
        <w:rPr>
          <w:sz w:val="20"/>
          <w:szCs w:val="28"/>
        </w:rPr>
      </w:pPr>
    </w:p>
    <w:p w14:paraId="6BA376A2" w14:textId="77777777" w:rsidR="006B7841" w:rsidRPr="004416A6" w:rsidRDefault="006B7841" w:rsidP="006B7841">
      <w:pPr>
        <w:rPr>
          <w:b/>
          <w:sz w:val="16"/>
        </w:rPr>
      </w:pPr>
      <w:r w:rsidRPr="004416A6">
        <w:rPr>
          <w:b/>
          <w:sz w:val="20"/>
          <w:szCs w:val="28"/>
        </w:rPr>
        <w:t>Please explain your rationale here:</w:t>
      </w:r>
      <w:r w:rsidRPr="004416A6">
        <w:rPr>
          <w:b/>
          <w:sz w:val="16"/>
        </w:rPr>
        <w:t xml:space="preserve"> </w:t>
      </w:r>
    </w:p>
    <w:p w14:paraId="790B2653" w14:textId="77777777" w:rsidR="006B7841" w:rsidRPr="00F2148E" w:rsidRDefault="006B7841" w:rsidP="006B7841">
      <w:pPr>
        <w:pBdr>
          <w:top w:val="single" w:sz="4" w:space="1" w:color="262626" w:themeColor="text1" w:themeTint="D9"/>
          <w:left w:val="single" w:sz="4" w:space="4" w:color="262626" w:themeColor="text1" w:themeTint="D9"/>
          <w:bottom w:val="single" w:sz="4" w:space="1" w:color="262626" w:themeColor="text1" w:themeTint="D9"/>
          <w:right w:val="single" w:sz="4" w:space="4" w:color="262626" w:themeColor="text1" w:themeTint="D9"/>
        </w:pBdr>
        <w:rPr>
          <w:sz w:val="24"/>
          <w:szCs w:val="20"/>
        </w:rPr>
      </w:pPr>
      <w:r w:rsidRPr="00F2148E">
        <w:rPr>
          <w:sz w:val="20"/>
        </w:rPr>
        <w:fldChar w:fldCharType="begin">
          <w:ffData>
            <w:name w:val="Text9"/>
            <w:enabled/>
            <w:calcOnExit w:val="0"/>
            <w:textInput/>
          </w:ffData>
        </w:fldChar>
      </w:r>
      <w:r w:rsidRPr="00F2148E">
        <w:rPr>
          <w:sz w:val="20"/>
        </w:rPr>
        <w:instrText xml:space="preserve"> FORMTEXT </w:instrText>
      </w:r>
      <w:r w:rsidRPr="00F2148E">
        <w:rPr>
          <w:sz w:val="20"/>
        </w:rPr>
      </w:r>
      <w:r w:rsidRPr="00F2148E">
        <w:rPr>
          <w:sz w:val="20"/>
        </w:rPr>
        <w:fldChar w:fldCharType="separate"/>
      </w:r>
      <w:r w:rsidRPr="00F2148E">
        <w:rPr>
          <w:noProof/>
          <w:sz w:val="20"/>
        </w:rPr>
        <w:t> </w:t>
      </w:r>
      <w:r w:rsidRPr="00F2148E">
        <w:rPr>
          <w:noProof/>
          <w:sz w:val="20"/>
        </w:rPr>
        <w:t> </w:t>
      </w:r>
      <w:r w:rsidRPr="00F2148E">
        <w:rPr>
          <w:noProof/>
          <w:sz w:val="20"/>
        </w:rPr>
        <w:t> </w:t>
      </w:r>
      <w:r w:rsidRPr="00F2148E">
        <w:rPr>
          <w:noProof/>
          <w:sz w:val="20"/>
        </w:rPr>
        <w:t> </w:t>
      </w:r>
      <w:r w:rsidRPr="00F2148E">
        <w:rPr>
          <w:noProof/>
          <w:sz w:val="20"/>
        </w:rPr>
        <w:t> </w:t>
      </w:r>
      <w:r w:rsidRPr="00F2148E">
        <w:rPr>
          <w:sz w:val="20"/>
        </w:rPr>
        <w:fldChar w:fldCharType="end"/>
      </w:r>
    </w:p>
    <w:p w14:paraId="3BCA398F" w14:textId="009DE50E" w:rsidR="006B7841" w:rsidRDefault="006B7841" w:rsidP="006B7841"/>
    <w:p w14:paraId="20A9515A" w14:textId="77777777" w:rsidR="007328DD" w:rsidRPr="006757FD" w:rsidRDefault="007328DD" w:rsidP="0035754C">
      <w:pPr>
        <w:rPr>
          <w:b/>
          <w:sz w:val="20"/>
          <w:szCs w:val="20"/>
        </w:rPr>
      </w:pPr>
    </w:p>
    <w:p w14:paraId="32B65325" w14:textId="49EB49A7" w:rsidR="005F1E1E" w:rsidRPr="006757FD" w:rsidRDefault="005F1E1E" w:rsidP="00202B1D">
      <w:pPr>
        <w:spacing w:line="276" w:lineRule="auto"/>
        <w:ind w:left="1276" w:hanging="1276"/>
        <w:rPr>
          <w:b/>
          <w:sz w:val="20"/>
          <w:szCs w:val="20"/>
        </w:rPr>
      </w:pPr>
      <w:r w:rsidRPr="00351FDC">
        <w:rPr>
          <w:b/>
          <w:sz w:val="20"/>
          <w:szCs w:val="20"/>
          <w:shd w:val="clear" w:color="auto" w:fill="4BDDFF"/>
        </w:rPr>
        <w:t xml:space="preserve">Proposal </w:t>
      </w:r>
      <w:r w:rsidR="003F795C">
        <w:rPr>
          <w:b/>
          <w:sz w:val="20"/>
          <w:szCs w:val="20"/>
          <w:shd w:val="clear" w:color="auto" w:fill="4BDDFF"/>
        </w:rPr>
        <w:t>1</w:t>
      </w:r>
      <w:r w:rsidR="00E6698D">
        <w:rPr>
          <w:b/>
          <w:sz w:val="20"/>
          <w:szCs w:val="20"/>
          <w:shd w:val="clear" w:color="auto" w:fill="4BDDFF"/>
        </w:rPr>
        <w:t>2</w:t>
      </w:r>
      <w:r w:rsidRPr="006757FD">
        <w:rPr>
          <w:b/>
          <w:sz w:val="20"/>
          <w:szCs w:val="20"/>
        </w:rPr>
        <w:t xml:space="preserve">. To </w:t>
      </w:r>
      <w:r w:rsidR="004D5477" w:rsidRPr="006757FD">
        <w:rPr>
          <w:b/>
          <w:sz w:val="20"/>
          <w:szCs w:val="20"/>
        </w:rPr>
        <w:t>modify</w:t>
      </w:r>
      <w:r w:rsidR="005801DD" w:rsidRPr="006757FD">
        <w:rPr>
          <w:b/>
          <w:sz w:val="20"/>
          <w:szCs w:val="20"/>
        </w:rPr>
        <w:t xml:space="preserve"> the existing requirement</w:t>
      </w:r>
      <w:r w:rsidR="004D5477" w:rsidRPr="006757FD">
        <w:rPr>
          <w:b/>
          <w:sz w:val="20"/>
          <w:szCs w:val="20"/>
        </w:rPr>
        <w:t xml:space="preserve"> in HL standard on shared audit results, </w:t>
      </w:r>
      <w:r w:rsidR="005801DD" w:rsidRPr="006757FD">
        <w:rPr>
          <w:b/>
          <w:sz w:val="20"/>
          <w:szCs w:val="20"/>
        </w:rPr>
        <w:t xml:space="preserve">ensuring workers are better informed about audit results </w:t>
      </w:r>
      <w:r w:rsidR="00893D0B">
        <w:rPr>
          <w:b/>
          <w:sz w:val="20"/>
          <w:szCs w:val="20"/>
        </w:rPr>
        <w:t>and explore feasible timeline by when the results must be shared</w:t>
      </w:r>
    </w:p>
    <w:p w14:paraId="0320A011" w14:textId="73C305D9" w:rsidR="007A7013" w:rsidRPr="00853C36" w:rsidRDefault="006757FD" w:rsidP="007A7013">
      <w:pPr>
        <w:pStyle w:val="Layer3-headline-no-table-of-content"/>
        <w:ind w:firstLine="0"/>
        <w:rPr>
          <w:rFonts w:ascii="Arial" w:eastAsia="Times New Roman" w:hAnsi="Arial" w:cs="Times New Roman"/>
          <w:color w:val="00B9E4" w:themeColor="background2"/>
          <w:sz w:val="22"/>
          <w:lang w:eastAsia="en-GB"/>
        </w:rPr>
      </w:pPr>
      <w:r>
        <w:rPr>
          <w:rFonts w:ascii="Arial" w:eastAsia="Times New Roman" w:hAnsi="Arial" w:cs="Times New Roman"/>
          <w:color w:val="00B9E4" w:themeColor="background2"/>
          <w:sz w:val="22"/>
          <w:lang w:eastAsia="en-GB"/>
        </w:rPr>
        <w:t xml:space="preserve"> </w:t>
      </w:r>
      <w:r w:rsidR="007A7013" w:rsidRPr="00853C36">
        <w:rPr>
          <w:rFonts w:ascii="Arial" w:eastAsia="Times New Roman" w:hAnsi="Arial" w:cs="Times New Roman"/>
          <w:color w:val="00B9E4" w:themeColor="background2"/>
          <w:sz w:val="22"/>
          <w:lang w:eastAsia="en-GB"/>
        </w:rPr>
        <w:t xml:space="preserve">Audit results shared with workers </w:t>
      </w:r>
    </w:p>
    <w:tbl>
      <w:tblPr>
        <w:tblStyle w:val="SimpleTable"/>
        <w:tblW w:w="9299" w:type="dxa"/>
        <w:tblInd w:w="0" w:type="dxa"/>
        <w:tblLook w:val="04A0" w:firstRow="1" w:lastRow="0" w:firstColumn="1" w:lastColumn="0" w:noHBand="0" w:noVBand="1"/>
      </w:tblPr>
      <w:tblGrid>
        <w:gridCol w:w="1413"/>
        <w:gridCol w:w="7886"/>
      </w:tblGrid>
      <w:tr w:rsidR="009C592E" w:rsidRPr="00893D0B" w14:paraId="1E1D2246" w14:textId="77777777" w:rsidTr="00893D0B">
        <w:trPr>
          <w:trHeight w:val="280"/>
        </w:trPr>
        <w:tc>
          <w:tcPr>
            <w:tcW w:w="1413" w:type="dxa"/>
          </w:tcPr>
          <w:p w14:paraId="2F0F46C1" w14:textId="3B2EC3CC" w:rsidR="009C592E" w:rsidRPr="00893D0B" w:rsidRDefault="009C592E" w:rsidP="00D47A0E">
            <w:pPr>
              <w:pStyle w:val="VBPC"/>
              <w:jc w:val="left"/>
              <w:rPr>
                <w:rFonts w:ascii="Arial" w:eastAsia="Arial" w:hAnsi="Arial" w:cs="Arial"/>
                <w:color w:val="000000"/>
                <w:spacing w:val="0"/>
                <w:sz w:val="18"/>
                <w:szCs w:val="16"/>
                <w:lang w:val="en-US" w:eastAsia="en-US"/>
              </w:rPr>
            </w:pPr>
            <w:r w:rsidRPr="00893D0B">
              <w:rPr>
                <w:rFonts w:ascii="Arial" w:eastAsia="Arial" w:hAnsi="Arial" w:cs="Arial"/>
                <w:color w:val="000000"/>
                <w:spacing w:val="0"/>
                <w:sz w:val="18"/>
                <w:szCs w:val="16"/>
                <w:lang w:val="en-US" w:eastAsia="en-US"/>
              </w:rPr>
              <w:t xml:space="preserve">Applies to: </w:t>
            </w:r>
          </w:p>
        </w:tc>
        <w:tc>
          <w:tcPr>
            <w:tcW w:w="7886" w:type="dxa"/>
          </w:tcPr>
          <w:p w14:paraId="781A257D" w14:textId="0E2C779F" w:rsidR="009C592E" w:rsidRPr="00893D0B" w:rsidRDefault="009C592E" w:rsidP="005F1E1E">
            <w:pPr>
              <w:pStyle w:val="table-body"/>
              <w:rPr>
                <w:rFonts w:ascii="Arial" w:eastAsia="Arial" w:hAnsi="Arial" w:cs="Arial"/>
                <w:color w:val="000000"/>
                <w:spacing w:val="0"/>
                <w:sz w:val="18"/>
                <w:szCs w:val="16"/>
                <w:lang w:val="en-US" w:eastAsia="en-US"/>
              </w:rPr>
            </w:pPr>
            <w:r w:rsidRPr="00893D0B">
              <w:rPr>
                <w:rFonts w:ascii="Arial" w:eastAsia="Arial" w:hAnsi="Arial" w:cs="Arial"/>
                <w:color w:val="000000"/>
                <w:spacing w:val="0"/>
                <w:sz w:val="18"/>
                <w:szCs w:val="16"/>
                <w:lang w:val="en-US" w:eastAsia="en-US"/>
              </w:rPr>
              <w:t>Companies</w:t>
            </w:r>
          </w:p>
        </w:tc>
      </w:tr>
      <w:tr w:rsidR="007A7013" w:rsidRPr="00893D0B" w14:paraId="60B3F9E2" w14:textId="77777777" w:rsidTr="00893D0B">
        <w:trPr>
          <w:trHeight w:val="280"/>
        </w:trPr>
        <w:tc>
          <w:tcPr>
            <w:tcW w:w="1413" w:type="dxa"/>
          </w:tcPr>
          <w:p w14:paraId="15A95AEF" w14:textId="77777777" w:rsidR="007A7013" w:rsidRPr="00893D0B" w:rsidRDefault="007A7013" w:rsidP="00D47A0E">
            <w:pPr>
              <w:pStyle w:val="VBPC"/>
              <w:jc w:val="left"/>
              <w:rPr>
                <w:rFonts w:ascii="Arial" w:eastAsia="Arial" w:hAnsi="Arial" w:cs="Arial"/>
                <w:color w:val="000000"/>
                <w:spacing w:val="0"/>
                <w:sz w:val="18"/>
                <w:szCs w:val="16"/>
                <w:lang w:val="en-US" w:eastAsia="en-US"/>
              </w:rPr>
            </w:pPr>
            <w:r w:rsidRPr="00893D0B">
              <w:rPr>
                <w:rFonts w:ascii="Arial" w:eastAsia="Arial" w:hAnsi="Arial" w:cs="Arial"/>
                <w:color w:val="000000"/>
                <w:spacing w:val="0"/>
                <w:sz w:val="18"/>
                <w:szCs w:val="16"/>
                <w:lang w:val="en-US" w:eastAsia="en-US"/>
              </w:rPr>
              <w:t>Core</w:t>
            </w:r>
          </w:p>
        </w:tc>
        <w:tc>
          <w:tcPr>
            <w:tcW w:w="7886" w:type="dxa"/>
            <w:vMerge w:val="restart"/>
          </w:tcPr>
          <w:p w14:paraId="71B00F4E" w14:textId="597A0B75" w:rsidR="007A7013" w:rsidRPr="00893D0B" w:rsidRDefault="007A7013" w:rsidP="003240A3">
            <w:pPr>
              <w:pStyle w:val="table-body"/>
              <w:rPr>
                <w:rFonts w:ascii="Arial" w:eastAsia="Arial" w:hAnsi="Arial" w:cs="Arial"/>
                <w:color w:val="FF0000"/>
                <w:spacing w:val="0"/>
                <w:sz w:val="18"/>
                <w:szCs w:val="16"/>
                <w:lang w:val="en-US" w:eastAsia="en-US"/>
              </w:rPr>
            </w:pPr>
            <w:r w:rsidRPr="00893D0B">
              <w:rPr>
                <w:rFonts w:ascii="Arial" w:eastAsia="Arial" w:hAnsi="Arial" w:cs="Arial"/>
                <w:color w:val="000000"/>
                <w:spacing w:val="0"/>
                <w:sz w:val="18"/>
                <w:szCs w:val="16"/>
                <w:lang w:val="en-US" w:eastAsia="en-US"/>
              </w:rPr>
              <w:t>Your company shares audit results with workers following each audit in a format and language accessible to workers</w:t>
            </w:r>
            <w:r w:rsidRPr="00893D0B">
              <w:rPr>
                <w:rFonts w:ascii="Arial" w:eastAsia="Arial" w:hAnsi="Arial" w:cs="Arial"/>
                <w:color w:val="FF0000"/>
                <w:spacing w:val="0"/>
                <w:sz w:val="18"/>
                <w:szCs w:val="16"/>
                <w:lang w:val="en-US" w:eastAsia="en-US"/>
              </w:rPr>
              <w:t xml:space="preserve">. </w:t>
            </w:r>
            <w:r w:rsidRPr="00893D0B">
              <w:rPr>
                <w:rFonts w:ascii="Arial" w:eastAsia="Arial" w:hAnsi="Arial" w:cs="Arial"/>
                <w:color w:val="FF0000"/>
                <w:spacing w:val="0"/>
                <w:sz w:val="18"/>
                <w:szCs w:val="16"/>
                <w:shd w:val="clear" w:color="auto" w:fill="BFBFBF" w:themeFill="background1" w:themeFillShade="BF"/>
                <w:lang w:val="en-US" w:eastAsia="en-US"/>
              </w:rPr>
              <w:t>A written report of the audit is displayed in places that are visible to all workers</w:t>
            </w:r>
            <w:r w:rsidR="00D83ADB" w:rsidRPr="00893D0B">
              <w:rPr>
                <w:rFonts w:ascii="Arial" w:eastAsia="Arial" w:hAnsi="Arial" w:cs="Arial"/>
                <w:color w:val="FF0000"/>
                <w:spacing w:val="0"/>
                <w:sz w:val="18"/>
                <w:szCs w:val="16"/>
                <w:shd w:val="clear" w:color="auto" w:fill="BFBFBF" w:themeFill="background1" w:themeFillShade="BF"/>
                <w:lang w:val="en-US" w:eastAsia="en-US"/>
              </w:rPr>
              <w:t xml:space="preserve"> and is translated to relevant language (s)</w:t>
            </w:r>
            <w:r w:rsidR="003240A3" w:rsidRPr="00893D0B">
              <w:rPr>
                <w:rFonts w:ascii="Arial" w:eastAsia="Arial" w:hAnsi="Arial" w:cs="Arial"/>
                <w:color w:val="FF0000"/>
                <w:spacing w:val="0"/>
                <w:sz w:val="18"/>
                <w:szCs w:val="16"/>
                <w:shd w:val="clear" w:color="auto" w:fill="BFBFBF" w:themeFill="background1" w:themeFillShade="BF"/>
                <w:lang w:val="en-US" w:eastAsia="en-US"/>
              </w:rPr>
              <w:t xml:space="preserve"> and </w:t>
            </w:r>
            <w:r w:rsidR="005C1982" w:rsidRPr="00893D0B">
              <w:rPr>
                <w:rFonts w:ascii="Arial" w:eastAsia="Arial" w:hAnsi="Arial" w:cs="Arial"/>
                <w:color w:val="FF0000"/>
                <w:spacing w:val="0"/>
                <w:sz w:val="18"/>
                <w:szCs w:val="16"/>
                <w:shd w:val="clear" w:color="auto" w:fill="BFBFBF" w:themeFill="background1" w:themeFillShade="BF"/>
                <w:lang w:val="en-US" w:eastAsia="en-US"/>
              </w:rPr>
              <w:t>explained in words at the GA</w:t>
            </w:r>
            <w:r w:rsidR="005F1E1E" w:rsidRPr="00893D0B">
              <w:rPr>
                <w:rFonts w:ascii="Arial" w:eastAsia="Arial" w:hAnsi="Arial" w:cs="Arial"/>
                <w:color w:val="FF0000"/>
                <w:spacing w:val="0"/>
                <w:sz w:val="18"/>
                <w:szCs w:val="16"/>
                <w:shd w:val="clear" w:color="auto" w:fill="BFBFBF" w:themeFill="background1" w:themeFillShade="BF"/>
                <w:lang w:val="en-US" w:eastAsia="en-US"/>
              </w:rPr>
              <w:t>.</w:t>
            </w:r>
            <w:r w:rsidR="005F1E1E" w:rsidRPr="00893D0B">
              <w:rPr>
                <w:rFonts w:ascii="Arial" w:eastAsia="Arial" w:hAnsi="Arial" w:cs="Arial"/>
                <w:color w:val="FF0000"/>
                <w:spacing w:val="0"/>
                <w:sz w:val="18"/>
                <w:szCs w:val="16"/>
                <w:lang w:val="en-US" w:eastAsia="en-US"/>
              </w:rPr>
              <w:t xml:space="preserve"> </w:t>
            </w:r>
          </w:p>
          <w:p w14:paraId="3A167905" w14:textId="77777777" w:rsidR="003240A3" w:rsidRPr="00893D0B" w:rsidRDefault="003240A3" w:rsidP="003240A3">
            <w:pPr>
              <w:pStyle w:val="table-body"/>
              <w:rPr>
                <w:rFonts w:ascii="Arial" w:eastAsia="Arial" w:hAnsi="Arial" w:cs="Arial"/>
                <w:color w:val="FF0000"/>
                <w:spacing w:val="0"/>
                <w:sz w:val="18"/>
                <w:szCs w:val="16"/>
                <w:lang w:val="en-US" w:eastAsia="en-US"/>
              </w:rPr>
            </w:pPr>
          </w:p>
          <w:p w14:paraId="1D12437E" w14:textId="2DB4AF05" w:rsidR="003240A3" w:rsidRPr="00893D0B" w:rsidRDefault="003240A3" w:rsidP="003240A3">
            <w:pPr>
              <w:pStyle w:val="table-body"/>
              <w:rPr>
                <w:rFonts w:ascii="Arial" w:eastAsia="Arial" w:hAnsi="Arial" w:cs="Arial"/>
                <w:color w:val="000000"/>
                <w:spacing w:val="0"/>
                <w:sz w:val="18"/>
                <w:szCs w:val="16"/>
                <w:lang w:val="en-US" w:eastAsia="en-US"/>
              </w:rPr>
            </w:pPr>
            <w:r w:rsidRPr="00893D0B">
              <w:rPr>
                <w:rFonts w:ascii="Arial" w:eastAsia="Arial" w:hAnsi="Arial" w:cs="Arial"/>
                <w:color w:val="FF0000"/>
                <w:spacing w:val="0"/>
                <w:sz w:val="18"/>
                <w:szCs w:val="16"/>
                <w:shd w:val="clear" w:color="auto" w:fill="BFBFBF" w:themeFill="background1" w:themeFillShade="BF"/>
                <w:lang w:val="en-US" w:eastAsia="en-US"/>
              </w:rPr>
              <w:t>Worker representatives join the audit opening and end meeting in order to increase worker involvement and understanding in the process of compliance</w:t>
            </w:r>
            <w:r w:rsidR="00970AFD" w:rsidRPr="00893D0B">
              <w:rPr>
                <w:rFonts w:ascii="Arial" w:eastAsia="Arial" w:hAnsi="Arial" w:cs="Arial"/>
                <w:color w:val="FF0000"/>
                <w:spacing w:val="0"/>
                <w:sz w:val="18"/>
                <w:szCs w:val="16"/>
                <w:lang w:val="en-US" w:eastAsia="en-US"/>
              </w:rPr>
              <w:t>.</w:t>
            </w:r>
          </w:p>
        </w:tc>
      </w:tr>
      <w:tr w:rsidR="007A7013" w:rsidRPr="00893D0B" w14:paraId="5B43DDD4" w14:textId="77777777" w:rsidTr="00893D0B">
        <w:trPr>
          <w:trHeight w:val="216"/>
        </w:trPr>
        <w:tc>
          <w:tcPr>
            <w:tcW w:w="1413" w:type="dxa"/>
            <w:tcBorders>
              <w:bottom w:val="single" w:sz="4" w:space="0" w:color="BFBFBF" w:themeColor="background1" w:themeShade="BF"/>
            </w:tcBorders>
          </w:tcPr>
          <w:p w14:paraId="73864D62" w14:textId="77777777" w:rsidR="007A7013" w:rsidRPr="00893D0B" w:rsidRDefault="007A7013" w:rsidP="00D47A0E">
            <w:pPr>
              <w:pStyle w:val="VBPC"/>
              <w:jc w:val="left"/>
              <w:rPr>
                <w:rFonts w:ascii="Arial" w:eastAsia="Arial" w:hAnsi="Arial" w:cs="Arial"/>
                <w:color w:val="000000"/>
                <w:spacing w:val="0"/>
                <w:sz w:val="18"/>
                <w:szCs w:val="16"/>
                <w:lang w:val="en-US" w:eastAsia="en-US"/>
              </w:rPr>
            </w:pPr>
            <w:r w:rsidRPr="00893D0B">
              <w:rPr>
                <w:rFonts w:ascii="Arial" w:eastAsia="Arial" w:hAnsi="Arial" w:cs="Arial"/>
                <w:color w:val="000000"/>
                <w:spacing w:val="0"/>
                <w:sz w:val="18"/>
                <w:szCs w:val="16"/>
                <w:lang w:val="en-US" w:eastAsia="en-US"/>
              </w:rPr>
              <w:t>Year 1</w:t>
            </w:r>
          </w:p>
        </w:tc>
        <w:tc>
          <w:tcPr>
            <w:tcW w:w="7886" w:type="dxa"/>
            <w:vMerge/>
            <w:tcBorders>
              <w:bottom w:val="single" w:sz="4" w:space="0" w:color="BFBFBF" w:themeColor="background1" w:themeShade="BF"/>
            </w:tcBorders>
          </w:tcPr>
          <w:p w14:paraId="0253933B" w14:textId="77777777" w:rsidR="007A7013" w:rsidRPr="00893D0B" w:rsidRDefault="007A7013" w:rsidP="00D47A0E">
            <w:pPr>
              <w:pStyle w:val="table-body"/>
              <w:rPr>
                <w:rFonts w:ascii="Arial" w:hAnsi="Arial"/>
                <w:sz w:val="18"/>
                <w:lang w:eastAsia="ko-KR"/>
              </w:rPr>
            </w:pPr>
          </w:p>
        </w:tc>
      </w:tr>
      <w:tr w:rsidR="007A7013" w:rsidRPr="00893D0B" w14:paraId="12187F1C" w14:textId="77777777" w:rsidTr="00D47A0E">
        <w:trPr>
          <w:trHeight w:val="222"/>
        </w:trPr>
        <w:tc>
          <w:tcPr>
            <w:tcW w:w="929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55A1EBFA" w14:textId="77777777" w:rsidR="007A7013" w:rsidRPr="00893D0B" w:rsidRDefault="007A7013" w:rsidP="00D47A0E">
            <w:pPr>
              <w:pStyle w:val="guidance"/>
              <w:rPr>
                <w:rFonts w:ascii="Arial" w:eastAsia="Arial" w:hAnsi="Arial" w:cs="Arial"/>
                <w:color w:val="000000"/>
                <w:spacing w:val="0"/>
                <w:sz w:val="18"/>
                <w:lang w:val="en-US" w:eastAsia="en-US"/>
              </w:rPr>
            </w:pPr>
            <w:r w:rsidRPr="00893D0B">
              <w:rPr>
                <w:rFonts w:ascii="Arial" w:eastAsia="Arial" w:hAnsi="Arial" w:cs="Arial"/>
                <w:b/>
                <w:color w:val="000000"/>
                <w:spacing w:val="0"/>
                <w:sz w:val="18"/>
                <w:lang w:val="en-US" w:eastAsia="en-US"/>
              </w:rPr>
              <w:t>Guidance:</w:t>
            </w:r>
            <w:r w:rsidRPr="00893D0B">
              <w:rPr>
                <w:rFonts w:ascii="Arial" w:eastAsia="Arial" w:hAnsi="Arial" w:cs="Arial"/>
                <w:color w:val="000000"/>
                <w:spacing w:val="0"/>
                <w:sz w:val="18"/>
                <w:lang w:val="en-US" w:eastAsia="en-US"/>
              </w:rPr>
              <w:t xml:space="preserve"> </w:t>
            </w:r>
            <w:r w:rsidRPr="00893D0B">
              <w:rPr>
                <w:rFonts w:ascii="Arial" w:eastAsia="Arial" w:hAnsi="Arial" w:cs="Arial"/>
                <w:strike/>
                <w:color w:val="FF0000"/>
                <w:spacing w:val="0"/>
                <w:sz w:val="18"/>
                <w:shd w:val="clear" w:color="auto" w:fill="BFBFBF" w:themeFill="background1" w:themeFillShade="BF"/>
                <w:lang w:val="en-US" w:eastAsia="en-US"/>
              </w:rPr>
              <w:t>As a best practice, worker representatives join the audit opening and end meeting in order to increase worker involvement and understanding in the process of compliance</w:t>
            </w:r>
            <w:r w:rsidRPr="00893D0B">
              <w:rPr>
                <w:rFonts w:ascii="Arial" w:eastAsia="Arial" w:hAnsi="Arial" w:cs="Arial"/>
                <w:strike/>
                <w:color w:val="FF0000"/>
                <w:spacing w:val="0"/>
                <w:sz w:val="18"/>
                <w:lang w:val="en-US" w:eastAsia="en-US"/>
              </w:rPr>
              <w:t>.</w:t>
            </w:r>
            <w:r w:rsidRPr="00893D0B">
              <w:rPr>
                <w:rFonts w:ascii="Arial" w:eastAsia="Arial" w:hAnsi="Arial" w:cs="Arial"/>
                <w:color w:val="FF0000"/>
                <w:spacing w:val="0"/>
                <w:sz w:val="18"/>
                <w:lang w:val="en-US" w:eastAsia="en-US"/>
              </w:rPr>
              <w:t xml:space="preserve"> </w:t>
            </w:r>
            <w:r w:rsidRPr="001F5AAC">
              <w:rPr>
                <w:rFonts w:ascii="Arial" w:eastAsia="Arial" w:hAnsi="Arial" w:cs="Arial"/>
                <w:color w:val="000000"/>
                <w:spacing w:val="0"/>
                <w:sz w:val="18"/>
                <w:shd w:val="clear" w:color="auto" w:fill="D9D9D9" w:themeFill="background1" w:themeFillShade="D9"/>
                <w:lang w:val="en-US" w:eastAsia="en-US"/>
              </w:rPr>
              <w:t>Time should</w:t>
            </w:r>
            <w:r w:rsidRPr="00893D0B">
              <w:rPr>
                <w:rFonts w:ascii="Arial" w:eastAsia="Arial" w:hAnsi="Arial" w:cs="Arial"/>
                <w:color w:val="000000"/>
                <w:spacing w:val="0"/>
                <w:sz w:val="18"/>
                <w:lang w:val="en-US" w:eastAsia="en-US"/>
              </w:rPr>
              <w:t xml:space="preserve"> be allowed for representatives to be able to share final results of the audit report with all workers.</w:t>
            </w:r>
          </w:p>
          <w:p w14:paraId="3FE6BE1F" w14:textId="77777777" w:rsidR="007A7013" w:rsidRPr="00893D0B" w:rsidRDefault="007A7013" w:rsidP="00D47A0E">
            <w:pPr>
              <w:pStyle w:val="guidance"/>
              <w:spacing w:before="60"/>
              <w:rPr>
                <w:rFonts w:ascii="Arial" w:eastAsia="Arial" w:hAnsi="Arial" w:cs="Arial"/>
                <w:color w:val="000000"/>
                <w:spacing w:val="0"/>
                <w:sz w:val="18"/>
                <w:lang w:val="en-US" w:eastAsia="en-US"/>
              </w:rPr>
            </w:pPr>
            <w:r w:rsidRPr="00893D0B">
              <w:rPr>
                <w:rFonts w:ascii="Arial" w:eastAsia="Arial" w:hAnsi="Arial" w:cs="Arial"/>
                <w:color w:val="000000"/>
                <w:spacing w:val="0"/>
                <w:sz w:val="18"/>
                <w:lang w:val="en-US" w:eastAsia="en-US"/>
              </w:rPr>
              <w:t>This is an opportunity to discuss audit results with workers and generate ideas for compliance actions.</w:t>
            </w:r>
          </w:p>
        </w:tc>
      </w:tr>
    </w:tbl>
    <w:p w14:paraId="50D11276" w14:textId="53AA27F2" w:rsidR="007A7013" w:rsidRDefault="007A7013" w:rsidP="007A7013">
      <w:pPr>
        <w:pStyle w:val="Default"/>
        <w:rPr>
          <w:lang w:val="en-GB"/>
        </w:rPr>
      </w:pPr>
    </w:p>
    <w:p w14:paraId="59F33107" w14:textId="57E691C6" w:rsidR="003240A3" w:rsidRDefault="003240A3" w:rsidP="003240A3">
      <w:pPr>
        <w:spacing w:after="240" w:line="240" w:lineRule="auto"/>
        <w:ind w:left="993" w:hanging="993"/>
        <w:rPr>
          <w:color w:val="000000" w:themeColor="text1"/>
          <w:sz w:val="20"/>
          <w:szCs w:val="20"/>
        </w:rPr>
      </w:pPr>
      <w:r w:rsidRPr="004D5477">
        <w:rPr>
          <w:b/>
          <w:sz w:val="20"/>
          <w:szCs w:val="20"/>
        </w:rPr>
        <w:t>Rationale:</w:t>
      </w:r>
      <w:r w:rsidRPr="004D5477">
        <w:rPr>
          <w:sz w:val="20"/>
          <w:szCs w:val="20"/>
        </w:rPr>
        <w:t xml:space="preserve"> </w:t>
      </w:r>
      <w:r w:rsidR="00451320">
        <w:rPr>
          <w:sz w:val="20"/>
          <w:szCs w:val="20"/>
        </w:rPr>
        <w:t xml:space="preserve">sharing audit results with workers increases the accountability of the management towards workers and gives workers more information about how the organization is performing on its compliance to Fairtrade. Further to that, </w:t>
      </w:r>
      <w:r w:rsidR="00451320">
        <w:rPr>
          <w:color w:val="000000" w:themeColor="text1"/>
          <w:sz w:val="20"/>
          <w:szCs w:val="20"/>
        </w:rPr>
        <w:t>involving</w:t>
      </w:r>
      <w:r w:rsidRPr="004D5477">
        <w:rPr>
          <w:color w:val="000000" w:themeColor="text1"/>
          <w:sz w:val="20"/>
          <w:szCs w:val="20"/>
        </w:rPr>
        <w:t xml:space="preserve"> worker representatives in the audit procedure </w:t>
      </w:r>
      <w:r w:rsidR="00451320">
        <w:rPr>
          <w:color w:val="000000" w:themeColor="text1"/>
          <w:sz w:val="20"/>
          <w:szCs w:val="20"/>
        </w:rPr>
        <w:t xml:space="preserve">will contribute to </w:t>
      </w:r>
      <w:r w:rsidRPr="004D5477">
        <w:rPr>
          <w:color w:val="000000" w:themeColor="text1"/>
          <w:sz w:val="20"/>
          <w:szCs w:val="20"/>
        </w:rPr>
        <w:t>their capacity and understanding</w:t>
      </w:r>
      <w:r w:rsidR="00451320">
        <w:rPr>
          <w:color w:val="000000" w:themeColor="text1"/>
          <w:sz w:val="20"/>
          <w:szCs w:val="20"/>
        </w:rPr>
        <w:t xml:space="preserve"> of Fairtrade.</w:t>
      </w:r>
    </w:p>
    <w:p w14:paraId="61ACCD15" w14:textId="0CFFBE60" w:rsidR="003240A3" w:rsidRDefault="003240A3" w:rsidP="003240A3">
      <w:pPr>
        <w:spacing w:line="276" w:lineRule="auto"/>
        <w:ind w:left="993" w:hanging="993"/>
        <w:rPr>
          <w:sz w:val="20"/>
          <w:szCs w:val="20"/>
        </w:rPr>
      </w:pPr>
      <w:r w:rsidRPr="004D5477">
        <w:rPr>
          <w:b/>
          <w:sz w:val="20"/>
          <w:szCs w:val="20"/>
        </w:rPr>
        <w:t>Implication:</w:t>
      </w:r>
      <w:r w:rsidRPr="004D5477">
        <w:rPr>
          <w:sz w:val="20"/>
          <w:szCs w:val="20"/>
        </w:rPr>
        <w:t xml:space="preserve"> </w:t>
      </w:r>
      <w:r w:rsidR="00451320">
        <w:rPr>
          <w:sz w:val="20"/>
          <w:szCs w:val="20"/>
        </w:rPr>
        <w:t xml:space="preserve">companies will be </w:t>
      </w:r>
      <w:r w:rsidR="00451320" w:rsidRPr="00451320">
        <w:rPr>
          <w:sz w:val="20"/>
          <w:szCs w:val="20"/>
        </w:rPr>
        <w:t xml:space="preserve">requested to demonstrate that they have shared audit results with their workers and </w:t>
      </w:r>
      <w:r w:rsidRPr="00451320">
        <w:rPr>
          <w:sz w:val="20"/>
          <w:szCs w:val="20"/>
        </w:rPr>
        <w:t xml:space="preserve">ensure workers’ representatives </w:t>
      </w:r>
      <w:r w:rsidR="00451320" w:rsidRPr="00451320">
        <w:rPr>
          <w:sz w:val="20"/>
          <w:szCs w:val="20"/>
        </w:rPr>
        <w:t>involvement in audit procedures</w:t>
      </w:r>
    </w:p>
    <w:p w14:paraId="41CB5F02" w14:textId="77777777" w:rsidR="003240A3" w:rsidRPr="00853C36" w:rsidRDefault="003240A3" w:rsidP="007A7013">
      <w:pPr>
        <w:pStyle w:val="Default"/>
        <w:rPr>
          <w:lang w:val="en-GB"/>
        </w:rPr>
      </w:pPr>
    </w:p>
    <w:p w14:paraId="19EEFA96" w14:textId="16DFD8C5" w:rsidR="005F1E1E" w:rsidRDefault="005F1E1E" w:rsidP="005F1E1E">
      <w:pPr>
        <w:keepNext/>
        <w:keepLines/>
        <w:spacing w:before="120" w:after="120" w:line="240" w:lineRule="auto"/>
        <w:rPr>
          <w:b/>
          <w:color w:val="00B9E4" w:themeColor="background2"/>
          <w:sz w:val="20"/>
        </w:rPr>
      </w:pPr>
      <w:r w:rsidRPr="00C42927">
        <w:rPr>
          <w:b/>
          <w:color w:val="00B9E4" w:themeColor="background2"/>
          <w:sz w:val="20"/>
        </w:rPr>
        <w:t xml:space="preserve">Do you agree to </w:t>
      </w:r>
      <w:r>
        <w:rPr>
          <w:b/>
          <w:color w:val="00B9E4" w:themeColor="background2"/>
          <w:sz w:val="20"/>
        </w:rPr>
        <w:t>introduce these changes</w:t>
      </w:r>
      <w:r w:rsidR="006757FD">
        <w:rPr>
          <w:b/>
          <w:color w:val="00B9E4" w:themeColor="background2"/>
          <w:sz w:val="20"/>
        </w:rPr>
        <w:t xml:space="preserve"> to the existing requirement</w:t>
      </w:r>
      <w:r w:rsidRPr="00C42927">
        <w:rPr>
          <w:b/>
          <w:color w:val="00B9E4" w:themeColor="background2"/>
          <w:sz w:val="20"/>
        </w:rPr>
        <w:t>?</w:t>
      </w:r>
    </w:p>
    <w:p w14:paraId="11AAE1A6" w14:textId="77777777" w:rsidR="00A9729B" w:rsidRPr="00C42927" w:rsidRDefault="00A9729B" w:rsidP="00A9729B">
      <w:pPr>
        <w:spacing w:line="240" w:lineRule="auto"/>
        <w:rPr>
          <w:b/>
          <w:color w:val="00B9E4" w:themeColor="background2"/>
          <w:sz w:val="20"/>
        </w:rPr>
      </w:pPr>
      <w:r w:rsidRPr="00492FC6">
        <w:rPr>
          <w:b/>
          <w:color w:val="7030A0"/>
          <w:sz w:val="18"/>
          <w:highlight w:val="lightGray"/>
        </w:rPr>
        <w:t>!</w:t>
      </w:r>
      <w:r>
        <w:rPr>
          <w:i/>
          <w:color w:val="7030A0"/>
          <w:sz w:val="18"/>
          <w:highlight w:val="lightGray"/>
        </w:rPr>
        <w:t xml:space="preserve"> </w:t>
      </w:r>
      <w:r w:rsidRPr="00492FC6">
        <w:rPr>
          <w:i/>
          <w:color w:val="7030A0"/>
          <w:sz w:val="18"/>
          <w:highlight w:val="lightGray"/>
        </w:rPr>
        <w:t xml:space="preserve">tick </w:t>
      </w:r>
      <w:r w:rsidRPr="00492FC6">
        <w:rPr>
          <w:b/>
          <w:i/>
          <w:color w:val="7030A0"/>
          <w:sz w:val="18"/>
          <w:highlight w:val="lightGray"/>
        </w:rPr>
        <w:t>one</w:t>
      </w:r>
      <w:r w:rsidRPr="00492FC6">
        <w:rPr>
          <w:i/>
          <w:color w:val="7030A0"/>
          <w:sz w:val="18"/>
          <w:highlight w:val="lightGray"/>
        </w:rPr>
        <w:t xml:space="preserve"> box only</w:t>
      </w:r>
    </w:p>
    <w:p w14:paraId="000FF914" w14:textId="77777777" w:rsidR="005F1E1E" w:rsidRPr="00C42927" w:rsidRDefault="005F1E1E" w:rsidP="005F1E1E">
      <w:pPr>
        <w:keepNext/>
        <w:keepLines/>
        <w:tabs>
          <w:tab w:val="left" w:pos="735"/>
        </w:tabs>
        <w:spacing w:before="120" w:after="120" w:line="240" w:lineRule="auto"/>
        <w:rPr>
          <w:sz w:val="20"/>
        </w:rPr>
      </w:pPr>
      <w:r w:rsidRPr="00C42927">
        <w:rPr>
          <w:sz w:val="20"/>
        </w:rPr>
        <w:fldChar w:fldCharType="begin">
          <w:ffData>
            <w:name w:val="Check1"/>
            <w:enabled/>
            <w:calcOnExit w:val="0"/>
            <w:checkBox>
              <w:sizeAuto/>
              <w:default w:val="0"/>
            </w:checkBox>
          </w:ffData>
        </w:fldChar>
      </w:r>
      <w:r w:rsidRPr="00C42927">
        <w:rPr>
          <w:sz w:val="20"/>
        </w:rPr>
        <w:instrText xml:space="preserve"> FORMCHECKBOX </w:instrText>
      </w:r>
      <w:r w:rsidR="00787406">
        <w:rPr>
          <w:sz w:val="20"/>
        </w:rPr>
      </w:r>
      <w:r w:rsidR="00787406">
        <w:rPr>
          <w:sz w:val="20"/>
        </w:rPr>
        <w:fldChar w:fldCharType="separate"/>
      </w:r>
      <w:r w:rsidRPr="00C42927">
        <w:rPr>
          <w:sz w:val="20"/>
        </w:rPr>
        <w:fldChar w:fldCharType="end"/>
      </w:r>
      <w:r w:rsidRPr="00C42927">
        <w:rPr>
          <w:sz w:val="20"/>
        </w:rPr>
        <w:t>Strongly agree</w:t>
      </w:r>
    </w:p>
    <w:p w14:paraId="7FD32AA9" w14:textId="14761CC4" w:rsidR="005F1E1E" w:rsidRPr="00C42927" w:rsidRDefault="005F1E1E" w:rsidP="005F1E1E">
      <w:pPr>
        <w:keepNext/>
        <w:keepLines/>
        <w:tabs>
          <w:tab w:val="left" w:pos="735"/>
        </w:tabs>
        <w:spacing w:before="120" w:after="120" w:line="240" w:lineRule="auto"/>
        <w:rPr>
          <w:sz w:val="20"/>
        </w:rPr>
      </w:pPr>
      <w:r w:rsidRPr="00C42927">
        <w:rPr>
          <w:sz w:val="20"/>
        </w:rPr>
        <w:fldChar w:fldCharType="begin">
          <w:ffData>
            <w:name w:val="Check1"/>
            <w:enabled/>
            <w:calcOnExit w:val="0"/>
            <w:checkBox>
              <w:sizeAuto/>
              <w:default w:val="0"/>
            </w:checkBox>
          </w:ffData>
        </w:fldChar>
      </w:r>
      <w:r w:rsidRPr="00C42927">
        <w:rPr>
          <w:sz w:val="20"/>
        </w:rPr>
        <w:instrText xml:space="preserve"> FORMCHECKBOX </w:instrText>
      </w:r>
      <w:r w:rsidR="00787406">
        <w:rPr>
          <w:sz w:val="20"/>
        </w:rPr>
      </w:r>
      <w:r w:rsidR="00787406">
        <w:rPr>
          <w:sz w:val="20"/>
        </w:rPr>
        <w:fldChar w:fldCharType="separate"/>
      </w:r>
      <w:r w:rsidRPr="00C42927">
        <w:rPr>
          <w:sz w:val="20"/>
        </w:rPr>
        <w:fldChar w:fldCharType="end"/>
      </w:r>
      <w:r w:rsidRPr="00C42927">
        <w:rPr>
          <w:sz w:val="20"/>
        </w:rPr>
        <w:t>Partially agree</w:t>
      </w:r>
      <w:r w:rsidR="00176DAB">
        <w:rPr>
          <w:sz w:val="20"/>
        </w:rPr>
        <w:t xml:space="preserve"> (</w:t>
      </w:r>
      <w:r w:rsidR="00176DAB" w:rsidRPr="002B16AC">
        <w:rPr>
          <w:i/>
          <w:sz w:val="18"/>
        </w:rPr>
        <w:t>in the box below specify what part or what element you don’t agree with</w:t>
      </w:r>
      <w:r w:rsidR="00176DAB">
        <w:rPr>
          <w:sz w:val="20"/>
        </w:rPr>
        <w:t>)</w:t>
      </w:r>
    </w:p>
    <w:p w14:paraId="631890A7" w14:textId="77777777" w:rsidR="005F1E1E" w:rsidRPr="00C42927" w:rsidRDefault="005F1E1E" w:rsidP="005F1E1E">
      <w:pPr>
        <w:keepNext/>
        <w:keepLines/>
        <w:tabs>
          <w:tab w:val="left" w:pos="735"/>
        </w:tabs>
        <w:spacing w:before="120" w:after="120" w:line="240" w:lineRule="auto"/>
        <w:rPr>
          <w:sz w:val="20"/>
        </w:rPr>
      </w:pPr>
      <w:r w:rsidRPr="00C42927">
        <w:rPr>
          <w:sz w:val="20"/>
        </w:rPr>
        <w:fldChar w:fldCharType="begin">
          <w:ffData>
            <w:name w:val="Check1"/>
            <w:enabled/>
            <w:calcOnExit w:val="0"/>
            <w:checkBox>
              <w:sizeAuto/>
              <w:default w:val="0"/>
            </w:checkBox>
          </w:ffData>
        </w:fldChar>
      </w:r>
      <w:r w:rsidRPr="00C42927">
        <w:rPr>
          <w:sz w:val="20"/>
        </w:rPr>
        <w:instrText xml:space="preserve"> FORMCHECKBOX </w:instrText>
      </w:r>
      <w:r w:rsidR="00787406">
        <w:rPr>
          <w:sz w:val="20"/>
        </w:rPr>
      </w:r>
      <w:r w:rsidR="00787406">
        <w:rPr>
          <w:sz w:val="20"/>
        </w:rPr>
        <w:fldChar w:fldCharType="separate"/>
      </w:r>
      <w:r w:rsidRPr="00C42927">
        <w:rPr>
          <w:sz w:val="20"/>
        </w:rPr>
        <w:fldChar w:fldCharType="end"/>
      </w:r>
      <w:r w:rsidRPr="00C42927">
        <w:rPr>
          <w:sz w:val="20"/>
        </w:rPr>
        <w:t>Disagree</w:t>
      </w:r>
    </w:p>
    <w:p w14:paraId="40723680" w14:textId="77777777" w:rsidR="005F1E1E" w:rsidRPr="00C42927" w:rsidRDefault="005F1E1E" w:rsidP="005F1E1E">
      <w:pPr>
        <w:keepNext/>
        <w:keepLines/>
        <w:tabs>
          <w:tab w:val="left" w:pos="735"/>
        </w:tabs>
        <w:spacing w:before="120" w:after="120" w:line="240" w:lineRule="auto"/>
        <w:rPr>
          <w:sz w:val="20"/>
        </w:rPr>
      </w:pPr>
      <w:r w:rsidRPr="00C42927">
        <w:rPr>
          <w:sz w:val="20"/>
        </w:rPr>
        <w:fldChar w:fldCharType="begin">
          <w:ffData>
            <w:name w:val="Check1"/>
            <w:enabled/>
            <w:calcOnExit w:val="0"/>
            <w:checkBox>
              <w:sizeAuto/>
              <w:default w:val="0"/>
            </w:checkBox>
          </w:ffData>
        </w:fldChar>
      </w:r>
      <w:r w:rsidRPr="00C42927">
        <w:rPr>
          <w:sz w:val="20"/>
        </w:rPr>
        <w:instrText xml:space="preserve"> FORMCHECKBOX </w:instrText>
      </w:r>
      <w:r w:rsidR="00787406">
        <w:rPr>
          <w:sz w:val="20"/>
        </w:rPr>
      </w:r>
      <w:r w:rsidR="00787406">
        <w:rPr>
          <w:sz w:val="20"/>
        </w:rPr>
        <w:fldChar w:fldCharType="separate"/>
      </w:r>
      <w:r w:rsidRPr="00C42927">
        <w:rPr>
          <w:sz w:val="20"/>
        </w:rPr>
        <w:fldChar w:fldCharType="end"/>
      </w:r>
      <w:r w:rsidRPr="00C42927">
        <w:rPr>
          <w:sz w:val="20"/>
        </w:rPr>
        <w:t>Not relevant to me / I don’t know</w:t>
      </w:r>
    </w:p>
    <w:p w14:paraId="78A1B28D" w14:textId="77777777" w:rsidR="005F1E1E" w:rsidRDefault="005F1E1E" w:rsidP="005F1E1E">
      <w:pPr>
        <w:rPr>
          <w:sz w:val="20"/>
          <w:szCs w:val="28"/>
        </w:rPr>
      </w:pPr>
    </w:p>
    <w:p w14:paraId="6E4BB432" w14:textId="67005339" w:rsidR="005F1E1E" w:rsidRPr="004416A6" w:rsidRDefault="005F1E1E" w:rsidP="005F1E1E">
      <w:pPr>
        <w:rPr>
          <w:b/>
          <w:sz w:val="16"/>
        </w:rPr>
      </w:pPr>
      <w:r w:rsidRPr="004416A6">
        <w:rPr>
          <w:b/>
          <w:sz w:val="20"/>
          <w:szCs w:val="28"/>
        </w:rPr>
        <w:t>Please explain your rationale here:</w:t>
      </w:r>
      <w:r w:rsidRPr="004416A6">
        <w:rPr>
          <w:b/>
          <w:sz w:val="16"/>
        </w:rPr>
        <w:t xml:space="preserve"> </w:t>
      </w:r>
    </w:p>
    <w:p w14:paraId="694CCE6F" w14:textId="77777777" w:rsidR="005F1E1E" w:rsidRPr="00F2148E" w:rsidRDefault="005F1E1E" w:rsidP="005F1E1E">
      <w:pPr>
        <w:pBdr>
          <w:top w:val="single" w:sz="4" w:space="1" w:color="262626" w:themeColor="text1" w:themeTint="D9"/>
          <w:left w:val="single" w:sz="4" w:space="4" w:color="262626" w:themeColor="text1" w:themeTint="D9"/>
          <w:bottom w:val="single" w:sz="4" w:space="1" w:color="262626" w:themeColor="text1" w:themeTint="D9"/>
          <w:right w:val="single" w:sz="4" w:space="4" w:color="262626" w:themeColor="text1" w:themeTint="D9"/>
        </w:pBdr>
        <w:rPr>
          <w:sz w:val="24"/>
          <w:szCs w:val="20"/>
        </w:rPr>
      </w:pPr>
      <w:r w:rsidRPr="00F2148E">
        <w:rPr>
          <w:sz w:val="20"/>
        </w:rPr>
        <w:fldChar w:fldCharType="begin">
          <w:ffData>
            <w:name w:val="Text9"/>
            <w:enabled/>
            <w:calcOnExit w:val="0"/>
            <w:textInput/>
          </w:ffData>
        </w:fldChar>
      </w:r>
      <w:r w:rsidRPr="00F2148E">
        <w:rPr>
          <w:sz w:val="20"/>
        </w:rPr>
        <w:instrText xml:space="preserve"> FORMTEXT </w:instrText>
      </w:r>
      <w:r w:rsidRPr="00F2148E">
        <w:rPr>
          <w:sz w:val="20"/>
        </w:rPr>
      </w:r>
      <w:r w:rsidRPr="00F2148E">
        <w:rPr>
          <w:sz w:val="20"/>
        </w:rPr>
        <w:fldChar w:fldCharType="separate"/>
      </w:r>
      <w:r w:rsidRPr="00F2148E">
        <w:rPr>
          <w:noProof/>
          <w:sz w:val="20"/>
        </w:rPr>
        <w:t> </w:t>
      </w:r>
      <w:r w:rsidRPr="00F2148E">
        <w:rPr>
          <w:noProof/>
          <w:sz w:val="20"/>
        </w:rPr>
        <w:t> </w:t>
      </w:r>
      <w:r w:rsidRPr="00F2148E">
        <w:rPr>
          <w:noProof/>
          <w:sz w:val="20"/>
        </w:rPr>
        <w:t> </w:t>
      </w:r>
      <w:r w:rsidRPr="00F2148E">
        <w:rPr>
          <w:noProof/>
          <w:sz w:val="20"/>
        </w:rPr>
        <w:t> </w:t>
      </w:r>
      <w:r w:rsidRPr="00F2148E">
        <w:rPr>
          <w:noProof/>
          <w:sz w:val="20"/>
        </w:rPr>
        <w:t> </w:t>
      </w:r>
      <w:r w:rsidRPr="00F2148E">
        <w:rPr>
          <w:sz w:val="20"/>
        </w:rPr>
        <w:fldChar w:fldCharType="end"/>
      </w:r>
    </w:p>
    <w:p w14:paraId="4298644C" w14:textId="77777777" w:rsidR="005F1E1E" w:rsidRDefault="005F1E1E" w:rsidP="005F1E1E"/>
    <w:p w14:paraId="39F0F842" w14:textId="2B71206B" w:rsidR="00893D0B" w:rsidRDefault="00893D0B" w:rsidP="00893D0B">
      <w:pPr>
        <w:keepNext/>
        <w:keepLines/>
        <w:spacing w:before="120" w:after="120" w:line="240" w:lineRule="auto"/>
        <w:rPr>
          <w:b/>
          <w:color w:val="00B9E4" w:themeColor="background2"/>
          <w:sz w:val="20"/>
        </w:rPr>
      </w:pPr>
      <w:r w:rsidRPr="00C42927">
        <w:rPr>
          <w:b/>
          <w:color w:val="00B9E4" w:themeColor="background2"/>
          <w:sz w:val="20"/>
        </w:rPr>
        <w:t xml:space="preserve">Do you agree to </w:t>
      </w:r>
      <w:r>
        <w:rPr>
          <w:b/>
          <w:color w:val="00B9E4" w:themeColor="background2"/>
          <w:sz w:val="20"/>
        </w:rPr>
        <w:t>fix the</w:t>
      </w:r>
      <w:r w:rsidRPr="00893D0B">
        <w:t xml:space="preserve"> </w:t>
      </w:r>
      <w:r>
        <w:rPr>
          <w:b/>
          <w:color w:val="00B9E4" w:themeColor="background2"/>
          <w:sz w:val="20"/>
        </w:rPr>
        <w:t>t</w:t>
      </w:r>
      <w:r w:rsidRPr="00893D0B">
        <w:rPr>
          <w:b/>
          <w:color w:val="00B9E4" w:themeColor="background2"/>
          <w:sz w:val="20"/>
        </w:rPr>
        <w:t>ime</w:t>
      </w:r>
      <w:r>
        <w:rPr>
          <w:b/>
          <w:color w:val="00B9E4" w:themeColor="background2"/>
          <w:sz w:val="20"/>
        </w:rPr>
        <w:t xml:space="preserve"> to a maximum of 1 month,</w:t>
      </w:r>
      <w:r w:rsidRPr="00893D0B">
        <w:rPr>
          <w:b/>
          <w:color w:val="00B9E4" w:themeColor="background2"/>
          <w:sz w:val="20"/>
        </w:rPr>
        <w:t xml:space="preserve"> </w:t>
      </w:r>
      <w:r>
        <w:rPr>
          <w:b/>
          <w:color w:val="00B9E4" w:themeColor="background2"/>
          <w:sz w:val="20"/>
        </w:rPr>
        <w:t xml:space="preserve">by when </w:t>
      </w:r>
      <w:r w:rsidRPr="00893D0B">
        <w:rPr>
          <w:b/>
          <w:color w:val="00B9E4" w:themeColor="background2"/>
          <w:sz w:val="20"/>
        </w:rPr>
        <w:t xml:space="preserve">representatives </w:t>
      </w:r>
      <w:r>
        <w:rPr>
          <w:b/>
          <w:color w:val="00B9E4" w:themeColor="background2"/>
          <w:sz w:val="20"/>
        </w:rPr>
        <w:t>must</w:t>
      </w:r>
      <w:r w:rsidRPr="00893D0B">
        <w:rPr>
          <w:b/>
          <w:color w:val="00B9E4" w:themeColor="background2"/>
          <w:sz w:val="20"/>
        </w:rPr>
        <w:t xml:space="preserve"> share final results of th</w:t>
      </w:r>
      <w:r>
        <w:rPr>
          <w:b/>
          <w:color w:val="00B9E4" w:themeColor="background2"/>
          <w:sz w:val="20"/>
        </w:rPr>
        <w:t>e audit report with all workers</w:t>
      </w:r>
      <w:r w:rsidRPr="00C42927">
        <w:rPr>
          <w:b/>
          <w:color w:val="00B9E4" w:themeColor="background2"/>
          <w:sz w:val="20"/>
        </w:rPr>
        <w:t>?</w:t>
      </w:r>
    </w:p>
    <w:p w14:paraId="6C70E134" w14:textId="77777777" w:rsidR="00893D0B" w:rsidRPr="00C42927" w:rsidRDefault="00893D0B" w:rsidP="00893D0B">
      <w:pPr>
        <w:spacing w:line="240" w:lineRule="auto"/>
        <w:rPr>
          <w:b/>
          <w:color w:val="00B9E4" w:themeColor="background2"/>
          <w:sz w:val="20"/>
        </w:rPr>
      </w:pPr>
      <w:r w:rsidRPr="00492FC6">
        <w:rPr>
          <w:b/>
          <w:color w:val="7030A0"/>
          <w:sz w:val="18"/>
          <w:highlight w:val="lightGray"/>
        </w:rPr>
        <w:t>!</w:t>
      </w:r>
      <w:r>
        <w:rPr>
          <w:i/>
          <w:color w:val="7030A0"/>
          <w:sz w:val="18"/>
          <w:highlight w:val="lightGray"/>
        </w:rPr>
        <w:t xml:space="preserve"> </w:t>
      </w:r>
      <w:r w:rsidRPr="00492FC6">
        <w:rPr>
          <w:i/>
          <w:color w:val="7030A0"/>
          <w:sz w:val="18"/>
          <w:highlight w:val="lightGray"/>
        </w:rPr>
        <w:t xml:space="preserve">tick </w:t>
      </w:r>
      <w:r w:rsidRPr="00492FC6">
        <w:rPr>
          <w:b/>
          <w:i/>
          <w:color w:val="7030A0"/>
          <w:sz w:val="18"/>
          <w:highlight w:val="lightGray"/>
        </w:rPr>
        <w:t>one</w:t>
      </w:r>
      <w:r w:rsidRPr="00492FC6">
        <w:rPr>
          <w:i/>
          <w:color w:val="7030A0"/>
          <w:sz w:val="18"/>
          <w:highlight w:val="lightGray"/>
        </w:rPr>
        <w:t xml:space="preserve"> box only</w:t>
      </w:r>
    </w:p>
    <w:p w14:paraId="417C70F1" w14:textId="40C7B5DA" w:rsidR="00893D0B" w:rsidRPr="00C42927" w:rsidRDefault="00893D0B" w:rsidP="00893D0B">
      <w:pPr>
        <w:keepNext/>
        <w:keepLines/>
        <w:tabs>
          <w:tab w:val="left" w:pos="735"/>
        </w:tabs>
        <w:spacing w:before="120" w:after="120" w:line="240" w:lineRule="auto"/>
        <w:rPr>
          <w:sz w:val="20"/>
        </w:rPr>
      </w:pPr>
      <w:r w:rsidRPr="00C42927">
        <w:rPr>
          <w:sz w:val="20"/>
        </w:rPr>
        <w:fldChar w:fldCharType="begin">
          <w:ffData>
            <w:name w:val="Check1"/>
            <w:enabled/>
            <w:calcOnExit w:val="0"/>
            <w:checkBox>
              <w:sizeAuto/>
              <w:default w:val="0"/>
            </w:checkBox>
          </w:ffData>
        </w:fldChar>
      </w:r>
      <w:r w:rsidRPr="00C42927">
        <w:rPr>
          <w:sz w:val="20"/>
        </w:rPr>
        <w:instrText xml:space="preserve"> FORMCHECKBOX </w:instrText>
      </w:r>
      <w:r w:rsidR="00787406">
        <w:rPr>
          <w:sz w:val="20"/>
        </w:rPr>
      </w:r>
      <w:r w:rsidR="00787406">
        <w:rPr>
          <w:sz w:val="20"/>
        </w:rPr>
        <w:fldChar w:fldCharType="separate"/>
      </w:r>
      <w:r w:rsidRPr="00C42927">
        <w:rPr>
          <w:sz w:val="20"/>
        </w:rPr>
        <w:fldChar w:fldCharType="end"/>
      </w:r>
      <w:r>
        <w:rPr>
          <w:sz w:val="20"/>
        </w:rPr>
        <w:t xml:space="preserve"> Yes</w:t>
      </w:r>
    </w:p>
    <w:p w14:paraId="5E059A80" w14:textId="3B545106" w:rsidR="00893D0B" w:rsidRPr="00C42927" w:rsidRDefault="00893D0B" w:rsidP="00893D0B">
      <w:pPr>
        <w:keepNext/>
        <w:keepLines/>
        <w:tabs>
          <w:tab w:val="left" w:pos="735"/>
        </w:tabs>
        <w:spacing w:before="120" w:after="120" w:line="240" w:lineRule="auto"/>
        <w:rPr>
          <w:sz w:val="20"/>
        </w:rPr>
      </w:pPr>
      <w:r w:rsidRPr="00C42927">
        <w:rPr>
          <w:sz w:val="20"/>
        </w:rPr>
        <w:fldChar w:fldCharType="begin">
          <w:ffData>
            <w:name w:val="Check1"/>
            <w:enabled/>
            <w:calcOnExit w:val="0"/>
            <w:checkBox>
              <w:sizeAuto/>
              <w:default w:val="0"/>
            </w:checkBox>
          </w:ffData>
        </w:fldChar>
      </w:r>
      <w:r w:rsidRPr="00C42927">
        <w:rPr>
          <w:sz w:val="20"/>
        </w:rPr>
        <w:instrText xml:space="preserve"> FORMCHECKBOX </w:instrText>
      </w:r>
      <w:r w:rsidR="00787406">
        <w:rPr>
          <w:sz w:val="20"/>
        </w:rPr>
      </w:r>
      <w:r w:rsidR="00787406">
        <w:rPr>
          <w:sz w:val="20"/>
        </w:rPr>
        <w:fldChar w:fldCharType="separate"/>
      </w:r>
      <w:r w:rsidRPr="00C42927">
        <w:rPr>
          <w:sz w:val="20"/>
        </w:rPr>
        <w:fldChar w:fldCharType="end"/>
      </w:r>
      <w:r>
        <w:rPr>
          <w:sz w:val="20"/>
        </w:rPr>
        <w:t xml:space="preserve"> No, this should not be fixed</w:t>
      </w:r>
    </w:p>
    <w:p w14:paraId="18050F3F" w14:textId="4BDC158C" w:rsidR="00893D0B" w:rsidRPr="00C42927" w:rsidRDefault="00893D0B" w:rsidP="00893D0B">
      <w:pPr>
        <w:keepNext/>
        <w:keepLines/>
        <w:tabs>
          <w:tab w:val="left" w:pos="735"/>
        </w:tabs>
        <w:spacing w:before="120" w:after="120" w:line="240" w:lineRule="auto"/>
        <w:rPr>
          <w:sz w:val="20"/>
        </w:rPr>
      </w:pPr>
      <w:r w:rsidRPr="00C42927">
        <w:rPr>
          <w:sz w:val="20"/>
        </w:rPr>
        <w:fldChar w:fldCharType="begin">
          <w:ffData>
            <w:name w:val="Check1"/>
            <w:enabled/>
            <w:calcOnExit w:val="0"/>
            <w:checkBox>
              <w:sizeAuto/>
              <w:default w:val="0"/>
            </w:checkBox>
          </w:ffData>
        </w:fldChar>
      </w:r>
      <w:r w:rsidRPr="00C42927">
        <w:rPr>
          <w:sz w:val="20"/>
        </w:rPr>
        <w:instrText xml:space="preserve"> FORMCHECKBOX </w:instrText>
      </w:r>
      <w:r w:rsidR="00787406">
        <w:rPr>
          <w:sz w:val="20"/>
        </w:rPr>
      </w:r>
      <w:r w:rsidR="00787406">
        <w:rPr>
          <w:sz w:val="20"/>
        </w:rPr>
        <w:fldChar w:fldCharType="separate"/>
      </w:r>
      <w:r w:rsidRPr="00C42927">
        <w:rPr>
          <w:sz w:val="20"/>
        </w:rPr>
        <w:fldChar w:fldCharType="end"/>
      </w:r>
      <w:r>
        <w:rPr>
          <w:sz w:val="20"/>
        </w:rPr>
        <w:t xml:space="preserve"> I have another proposal</w:t>
      </w:r>
    </w:p>
    <w:p w14:paraId="1526A933" w14:textId="77777777" w:rsidR="00893D0B" w:rsidRPr="00C42927" w:rsidRDefault="00893D0B" w:rsidP="00893D0B">
      <w:pPr>
        <w:keepNext/>
        <w:keepLines/>
        <w:tabs>
          <w:tab w:val="left" w:pos="735"/>
        </w:tabs>
        <w:spacing w:before="120" w:after="120" w:line="240" w:lineRule="auto"/>
        <w:rPr>
          <w:sz w:val="20"/>
        </w:rPr>
      </w:pPr>
      <w:r w:rsidRPr="00C42927">
        <w:rPr>
          <w:sz w:val="20"/>
        </w:rPr>
        <w:fldChar w:fldCharType="begin">
          <w:ffData>
            <w:name w:val="Check1"/>
            <w:enabled/>
            <w:calcOnExit w:val="0"/>
            <w:checkBox>
              <w:sizeAuto/>
              <w:default w:val="0"/>
            </w:checkBox>
          </w:ffData>
        </w:fldChar>
      </w:r>
      <w:r w:rsidRPr="00C42927">
        <w:rPr>
          <w:sz w:val="20"/>
        </w:rPr>
        <w:instrText xml:space="preserve"> FORMCHECKBOX </w:instrText>
      </w:r>
      <w:r w:rsidR="00787406">
        <w:rPr>
          <w:sz w:val="20"/>
        </w:rPr>
      </w:r>
      <w:r w:rsidR="00787406">
        <w:rPr>
          <w:sz w:val="20"/>
        </w:rPr>
        <w:fldChar w:fldCharType="separate"/>
      </w:r>
      <w:r w:rsidRPr="00C42927">
        <w:rPr>
          <w:sz w:val="20"/>
        </w:rPr>
        <w:fldChar w:fldCharType="end"/>
      </w:r>
      <w:r w:rsidRPr="00C42927">
        <w:rPr>
          <w:sz w:val="20"/>
        </w:rPr>
        <w:t>Not relevant to me / I don’t know</w:t>
      </w:r>
    </w:p>
    <w:p w14:paraId="0735BDAE" w14:textId="77777777" w:rsidR="00893D0B" w:rsidRDefault="00893D0B" w:rsidP="00893D0B">
      <w:pPr>
        <w:rPr>
          <w:sz w:val="20"/>
          <w:szCs w:val="28"/>
        </w:rPr>
      </w:pPr>
    </w:p>
    <w:p w14:paraId="33BA7FDF" w14:textId="77777777" w:rsidR="00893D0B" w:rsidRPr="004416A6" w:rsidRDefault="00893D0B" w:rsidP="00893D0B">
      <w:pPr>
        <w:rPr>
          <w:b/>
          <w:sz w:val="16"/>
        </w:rPr>
      </w:pPr>
      <w:r w:rsidRPr="004416A6">
        <w:rPr>
          <w:b/>
          <w:sz w:val="20"/>
          <w:szCs w:val="28"/>
        </w:rPr>
        <w:t>Please explain your rationale here:</w:t>
      </w:r>
      <w:r w:rsidRPr="004416A6">
        <w:rPr>
          <w:b/>
          <w:sz w:val="16"/>
        </w:rPr>
        <w:t xml:space="preserve"> </w:t>
      </w:r>
    </w:p>
    <w:p w14:paraId="14C868AE" w14:textId="77777777" w:rsidR="00893D0B" w:rsidRPr="00F2148E" w:rsidRDefault="00893D0B" w:rsidP="00893D0B">
      <w:pPr>
        <w:pBdr>
          <w:top w:val="single" w:sz="4" w:space="1" w:color="262626" w:themeColor="text1" w:themeTint="D9"/>
          <w:left w:val="single" w:sz="4" w:space="4" w:color="262626" w:themeColor="text1" w:themeTint="D9"/>
          <w:bottom w:val="single" w:sz="4" w:space="1" w:color="262626" w:themeColor="text1" w:themeTint="D9"/>
          <w:right w:val="single" w:sz="4" w:space="4" w:color="262626" w:themeColor="text1" w:themeTint="D9"/>
        </w:pBdr>
        <w:rPr>
          <w:sz w:val="24"/>
          <w:szCs w:val="20"/>
        </w:rPr>
      </w:pPr>
      <w:r w:rsidRPr="00F2148E">
        <w:rPr>
          <w:sz w:val="20"/>
        </w:rPr>
        <w:fldChar w:fldCharType="begin">
          <w:ffData>
            <w:name w:val="Text9"/>
            <w:enabled/>
            <w:calcOnExit w:val="0"/>
            <w:textInput/>
          </w:ffData>
        </w:fldChar>
      </w:r>
      <w:r w:rsidRPr="00F2148E">
        <w:rPr>
          <w:sz w:val="20"/>
        </w:rPr>
        <w:instrText xml:space="preserve"> FORMTEXT </w:instrText>
      </w:r>
      <w:r w:rsidRPr="00F2148E">
        <w:rPr>
          <w:sz w:val="20"/>
        </w:rPr>
      </w:r>
      <w:r w:rsidRPr="00F2148E">
        <w:rPr>
          <w:sz w:val="20"/>
        </w:rPr>
        <w:fldChar w:fldCharType="separate"/>
      </w:r>
      <w:r w:rsidRPr="00F2148E">
        <w:rPr>
          <w:noProof/>
          <w:sz w:val="20"/>
        </w:rPr>
        <w:t> </w:t>
      </w:r>
      <w:r w:rsidRPr="00F2148E">
        <w:rPr>
          <w:noProof/>
          <w:sz w:val="20"/>
        </w:rPr>
        <w:t> </w:t>
      </w:r>
      <w:r w:rsidRPr="00F2148E">
        <w:rPr>
          <w:noProof/>
          <w:sz w:val="20"/>
        </w:rPr>
        <w:t> </w:t>
      </w:r>
      <w:r w:rsidRPr="00F2148E">
        <w:rPr>
          <w:noProof/>
          <w:sz w:val="20"/>
        </w:rPr>
        <w:t> </w:t>
      </w:r>
      <w:r w:rsidRPr="00F2148E">
        <w:rPr>
          <w:noProof/>
          <w:sz w:val="20"/>
        </w:rPr>
        <w:t> </w:t>
      </w:r>
      <w:r w:rsidRPr="00F2148E">
        <w:rPr>
          <w:sz w:val="20"/>
        </w:rPr>
        <w:fldChar w:fldCharType="end"/>
      </w:r>
    </w:p>
    <w:p w14:paraId="67648671" w14:textId="77777777" w:rsidR="00893D0B" w:rsidRDefault="00893D0B" w:rsidP="00893D0B"/>
    <w:p w14:paraId="2D9BB554" w14:textId="2B0A74AE" w:rsidR="005F1E1E" w:rsidRPr="006757FD" w:rsidRDefault="005F1E1E" w:rsidP="003240A3">
      <w:pPr>
        <w:rPr>
          <w:sz w:val="20"/>
        </w:rPr>
      </w:pPr>
    </w:p>
    <w:p w14:paraId="1A99B7A4" w14:textId="55EA06EF" w:rsidR="005F1E1E" w:rsidRPr="006757FD" w:rsidRDefault="005F1E1E" w:rsidP="003240A3">
      <w:pPr>
        <w:spacing w:line="276" w:lineRule="auto"/>
        <w:ind w:left="1276" w:hanging="1276"/>
        <w:rPr>
          <w:b/>
          <w:sz w:val="20"/>
          <w:szCs w:val="20"/>
        </w:rPr>
      </w:pPr>
      <w:r w:rsidRPr="00351FDC">
        <w:rPr>
          <w:b/>
          <w:sz w:val="20"/>
          <w:szCs w:val="20"/>
          <w:shd w:val="clear" w:color="auto" w:fill="4BDDFF"/>
        </w:rPr>
        <w:t xml:space="preserve">Proposal </w:t>
      </w:r>
      <w:r w:rsidR="00E6698D">
        <w:rPr>
          <w:b/>
          <w:sz w:val="20"/>
          <w:szCs w:val="20"/>
          <w:shd w:val="clear" w:color="auto" w:fill="4BDDFF"/>
        </w:rPr>
        <w:t>13</w:t>
      </w:r>
      <w:r w:rsidRPr="00351FDC">
        <w:rPr>
          <w:b/>
          <w:sz w:val="20"/>
          <w:szCs w:val="20"/>
          <w:shd w:val="clear" w:color="auto" w:fill="4BDDFF"/>
        </w:rPr>
        <w:t>.</w:t>
      </w:r>
      <w:r w:rsidRPr="006757FD">
        <w:rPr>
          <w:b/>
          <w:sz w:val="20"/>
          <w:szCs w:val="20"/>
        </w:rPr>
        <w:t xml:space="preserve"> To </w:t>
      </w:r>
      <w:r w:rsidR="00451320" w:rsidRPr="006757FD">
        <w:rPr>
          <w:b/>
          <w:sz w:val="20"/>
          <w:szCs w:val="20"/>
        </w:rPr>
        <w:t>modify</w:t>
      </w:r>
      <w:r w:rsidR="005801DD" w:rsidRPr="006757FD">
        <w:rPr>
          <w:b/>
          <w:sz w:val="20"/>
          <w:szCs w:val="20"/>
        </w:rPr>
        <w:t xml:space="preserve"> existing requirement </w:t>
      </w:r>
      <w:r w:rsidR="004D5477" w:rsidRPr="006757FD">
        <w:rPr>
          <w:b/>
          <w:sz w:val="20"/>
          <w:szCs w:val="20"/>
        </w:rPr>
        <w:t xml:space="preserve">in HL standard </w:t>
      </w:r>
      <w:r w:rsidR="005801DD" w:rsidRPr="006757FD">
        <w:rPr>
          <w:b/>
          <w:sz w:val="20"/>
          <w:szCs w:val="20"/>
        </w:rPr>
        <w:t>on awareness raising regarding company’s commitment under Fairtrade</w:t>
      </w:r>
    </w:p>
    <w:p w14:paraId="1A66F946" w14:textId="2BEEBB61" w:rsidR="00FB1F96" w:rsidRPr="006757FD" w:rsidRDefault="00FB1F96" w:rsidP="00FB1F96">
      <w:pPr>
        <w:pStyle w:val="Layer3-headline-no-table-of-content"/>
        <w:ind w:firstLine="0"/>
        <w:rPr>
          <w:rFonts w:ascii="Arial" w:eastAsia="Times New Roman" w:hAnsi="Arial" w:cs="Times New Roman"/>
          <w:color w:val="00B9E4" w:themeColor="background2"/>
          <w:lang w:eastAsia="en-GB"/>
        </w:rPr>
      </w:pPr>
      <w:r w:rsidRPr="006757FD">
        <w:rPr>
          <w:rFonts w:ascii="Arial" w:eastAsia="Times New Roman" w:hAnsi="Arial" w:cs="Times New Roman"/>
          <w:color w:val="00B9E4" w:themeColor="background2"/>
          <w:lang w:eastAsia="en-GB"/>
        </w:rPr>
        <w:t>Raising awareness about Fairtrade</w:t>
      </w:r>
    </w:p>
    <w:tbl>
      <w:tblPr>
        <w:tblStyle w:val="SimpleTable"/>
        <w:tblW w:w="9299" w:type="dxa"/>
        <w:tblInd w:w="0" w:type="dxa"/>
        <w:tblLook w:val="04A0" w:firstRow="1" w:lastRow="0" w:firstColumn="1" w:lastColumn="0" w:noHBand="0" w:noVBand="1"/>
      </w:tblPr>
      <w:tblGrid>
        <w:gridCol w:w="1271"/>
        <w:gridCol w:w="8028"/>
      </w:tblGrid>
      <w:tr w:rsidR="009C592E" w:rsidRPr="00893D0B" w14:paraId="51C95439" w14:textId="77777777" w:rsidTr="006303D6">
        <w:trPr>
          <w:cantSplit w:val="0"/>
          <w:trHeight w:val="280"/>
        </w:trPr>
        <w:tc>
          <w:tcPr>
            <w:tcW w:w="1271" w:type="dxa"/>
          </w:tcPr>
          <w:p w14:paraId="7980D387" w14:textId="3C150133" w:rsidR="009C592E" w:rsidRPr="00893D0B" w:rsidRDefault="009C592E" w:rsidP="00D47A0E">
            <w:pPr>
              <w:pStyle w:val="VBPC"/>
              <w:jc w:val="left"/>
              <w:rPr>
                <w:rFonts w:ascii="Arial" w:eastAsia="Arial" w:hAnsi="Arial" w:cs="Arial"/>
                <w:color w:val="000000"/>
                <w:spacing w:val="0"/>
                <w:sz w:val="18"/>
                <w:szCs w:val="18"/>
                <w:lang w:val="en-US" w:eastAsia="en-US"/>
              </w:rPr>
            </w:pPr>
            <w:r w:rsidRPr="00893D0B">
              <w:rPr>
                <w:rFonts w:ascii="Arial" w:eastAsia="Arial" w:hAnsi="Arial" w:cs="Arial"/>
                <w:color w:val="000000"/>
                <w:spacing w:val="0"/>
                <w:sz w:val="18"/>
                <w:szCs w:val="18"/>
                <w:lang w:val="en-US" w:eastAsia="en-US"/>
              </w:rPr>
              <w:t>Applies to:</w:t>
            </w:r>
          </w:p>
        </w:tc>
        <w:tc>
          <w:tcPr>
            <w:tcW w:w="8028" w:type="dxa"/>
          </w:tcPr>
          <w:p w14:paraId="5E3FD488" w14:textId="66B2BAA9" w:rsidR="009C592E" w:rsidRPr="00893D0B" w:rsidRDefault="009C592E" w:rsidP="00D47A0E">
            <w:pPr>
              <w:pStyle w:val="lists-head"/>
              <w:rPr>
                <w:rFonts w:ascii="Arial" w:eastAsia="Arial" w:hAnsi="Arial" w:cs="Arial"/>
                <w:color w:val="000000"/>
                <w:sz w:val="18"/>
                <w:szCs w:val="18"/>
                <w:lang w:val="en-US" w:eastAsia="en-US"/>
              </w:rPr>
            </w:pPr>
            <w:r w:rsidRPr="00893D0B">
              <w:rPr>
                <w:rFonts w:ascii="Arial" w:eastAsia="Arial" w:hAnsi="Arial" w:cs="Arial"/>
                <w:color w:val="000000"/>
                <w:sz w:val="18"/>
                <w:szCs w:val="18"/>
                <w:lang w:val="en-US" w:eastAsia="en-US"/>
              </w:rPr>
              <w:t>Companies</w:t>
            </w:r>
          </w:p>
        </w:tc>
      </w:tr>
      <w:tr w:rsidR="00FB1F96" w:rsidRPr="00893D0B" w14:paraId="255AFA2D" w14:textId="77777777" w:rsidTr="006303D6">
        <w:trPr>
          <w:cantSplit w:val="0"/>
          <w:trHeight w:val="280"/>
        </w:trPr>
        <w:tc>
          <w:tcPr>
            <w:tcW w:w="1271" w:type="dxa"/>
          </w:tcPr>
          <w:p w14:paraId="7B75C419" w14:textId="77777777" w:rsidR="00FB1F96" w:rsidRPr="00893D0B" w:rsidRDefault="00FB1F96" w:rsidP="00D47A0E">
            <w:pPr>
              <w:pStyle w:val="VBPC"/>
              <w:jc w:val="left"/>
              <w:rPr>
                <w:rFonts w:ascii="Arial" w:eastAsia="Arial" w:hAnsi="Arial" w:cs="Arial"/>
                <w:color w:val="000000"/>
                <w:spacing w:val="0"/>
                <w:sz w:val="18"/>
                <w:szCs w:val="18"/>
                <w:lang w:val="en-US" w:eastAsia="en-US"/>
              </w:rPr>
            </w:pPr>
            <w:r w:rsidRPr="00893D0B">
              <w:rPr>
                <w:rFonts w:ascii="Arial" w:eastAsia="Arial" w:hAnsi="Arial" w:cs="Arial"/>
                <w:color w:val="000000"/>
                <w:spacing w:val="0"/>
                <w:sz w:val="18"/>
                <w:szCs w:val="18"/>
                <w:lang w:val="en-US" w:eastAsia="en-US"/>
              </w:rPr>
              <w:t>Core</w:t>
            </w:r>
          </w:p>
        </w:tc>
        <w:tc>
          <w:tcPr>
            <w:tcW w:w="8028" w:type="dxa"/>
            <w:vMerge w:val="restart"/>
          </w:tcPr>
          <w:p w14:paraId="6FF0F2D5" w14:textId="77777777" w:rsidR="00FB1F96" w:rsidRPr="00893D0B" w:rsidRDefault="00FB1F96" w:rsidP="00D47A0E">
            <w:pPr>
              <w:pStyle w:val="lists-head"/>
              <w:rPr>
                <w:rFonts w:ascii="Arial" w:eastAsia="Arial" w:hAnsi="Arial" w:cs="Arial"/>
                <w:color w:val="000000"/>
                <w:sz w:val="18"/>
                <w:szCs w:val="18"/>
                <w:lang w:val="en-US" w:eastAsia="en-US"/>
              </w:rPr>
            </w:pPr>
            <w:r w:rsidRPr="00893D0B">
              <w:rPr>
                <w:rFonts w:ascii="Arial" w:eastAsia="Arial" w:hAnsi="Arial" w:cs="Arial"/>
                <w:color w:val="000000"/>
                <w:sz w:val="18"/>
                <w:szCs w:val="18"/>
                <w:lang w:val="en-US" w:eastAsia="en-US"/>
              </w:rPr>
              <w:t>Your company raises awareness about Fairtrade at all levels to ensure that workers understand the benefits of Fairtrade, in particular:</w:t>
            </w:r>
          </w:p>
          <w:p w14:paraId="09A0CA0C" w14:textId="77777777" w:rsidR="00FB1F96" w:rsidRPr="00893D0B" w:rsidRDefault="00FB1F96" w:rsidP="00B16802">
            <w:pPr>
              <w:pStyle w:val="ListParagraph"/>
              <w:numPr>
                <w:ilvl w:val="0"/>
                <w:numId w:val="16"/>
              </w:numPr>
              <w:spacing w:after="120" w:line="276" w:lineRule="auto"/>
              <w:ind w:left="227" w:hanging="170"/>
              <w:jc w:val="left"/>
              <w:rPr>
                <w:rFonts w:cs="Arial"/>
                <w:color w:val="000000"/>
                <w:sz w:val="18"/>
                <w:szCs w:val="18"/>
                <w:lang w:val="en-US" w:eastAsia="en-US"/>
              </w:rPr>
            </w:pPr>
            <w:r w:rsidRPr="00893D0B">
              <w:rPr>
                <w:rFonts w:cs="Arial"/>
                <w:color w:val="000000"/>
                <w:sz w:val="18"/>
                <w:szCs w:val="18"/>
                <w:lang w:val="en-US" w:eastAsia="en-US"/>
              </w:rPr>
              <w:t xml:space="preserve">The benefits of the Fairtrade Premium; </w:t>
            </w:r>
          </w:p>
          <w:p w14:paraId="7873DACA" w14:textId="0C77A70B" w:rsidR="00FB1F96" w:rsidRPr="00893D0B" w:rsidRDefault="00FB1F96" w:rsidP="00B16802">
            <w:pPr>
              <w:pStyle w:val="ListParagraph"/>
              <w:numPr>
                <w:ilvl w:val="0"/>
                <w:numId w:val="16"/>
              </w:numPr>
              <w:spacing w:after="120" w:line="276" w:lineRule="auto"/>
              <w:ind w:left="227" w:hanging="170"/>
              <w:jc w:val="left"/>
              <w:rPr>
                <w:rFonts w:cs="Arial"/>
                <w:color w:val="000000"/>
                <w:sz w:val="18"/>
                <w:szCs w:val="18"/>
                <w:lang w:val="en-US" w:eastAsia="en-US"/>
              </w:rPr>
            </w:pPr>
            <w:r w:rsidRPr="00893D0B">
              <w:rPr>
                <w:rFonts w:cs="Arial"/>
                <w:color w:val="000000"/>
                <w:sz w:val="18"/>
                <w:szCs w:val="18"/>
                <w:lang w:val="en-US" w:eastAsia="en-US"/>
              </w:rPr>
              <w:t>The different functions, duties and positions of the Fairtrade Premium Committee, other Fairtrade related committees, and trade union/elected worker representatives.</w:t>
            </w:r>
          </w:p>
          <w:p w14:paraId="6550025F" w14:textId="7BEDDF6E" w:rsidR="00853C36" w:rsidRPr="00893D0B" w:rsidRDefault="00431F5A" w:rsidP="00B16802">
            <w:pPr>
              <w:pStyle w:val="ListParagraph"/>
              <w:numPr>
                <w:ilvl w:val="0"/>
                <w:numId w:val="16"/>
              </w:numPr>
              <w:shd w:val="clear" w:color="auto" w:fill="BFBFBF" w:themeFill="background1" w:themeFillShade="BF"/>
              <w:spacing w:after="120" w:line="276" w:lineRule="auto"/>
              <w:ind w:left="227" w:hanging="170"/>
              <w:jc w:val="left"/>
              <w:rPr>
                <w:rFonts w:cs="Arial"/>
                <w:color w:val="000000"/>
                <w:sz w:val="18"/>
                <w:szCs w:val="18"/>
                <w:lang w:val="en-US" w:eastAsia="en-US"/>
              </w:rPr>
            </w:pPr>
            <w:r w:rsidRPr="00893D0B">
              <w:rPr>
                <w:rFonts w:cs="Arial"/>
                <w:color w:val="FF0000"/>
                <w:sz w:val="18"/>
                <w:szCs w:val="18"/>
                <w:lang w:val="en-US" w:eastAsia="en-US"/>
              </w:rPr>
              <w:t>Commitments under Fairtrade</w:t>
            </w:r>
          </w:p>
          <w:p w14:paraId="0F9D6C93" w14:textId="77777777" w:rsidR="00FB1F96" w:rsidRPr="00893D0B" w:rsidRDefault="00FB1F96" w:rsidP="00D47A0E">
            <w:pPr>
              <w:pStyle w:val="table-body"/>
              <w:rPr>
                <w:rFonts w:ascii="Arial" w:eastAsia="Arial" w:hAnsi="Arial" w:cs="Arial"/>
                <w:color w:val="000000"/>
                <w:spacing w:val="0"/>
                <w:sz w:val="18"/>
                <w:szCs w:val="18"/>
                <w:lang w:val="en-US" w:eastAsia="en-US"/>
              </w:rPr>
            </w:pPr>
            <w:r w:rsidRPr="00893D0B">
              <w:rPr>
                <w:rFonts w:ascii="Arial" w:eastAsia="Arial" w:hAnsi="Arial" w:cs="Arial"/>
                <w:color w:val="000000"/>
                <w:spacing w:val="0"/>
                <w:sz w:val="18"/>
                <w:szCs w:val="18"/>
                <w:lang w:val="en-US" w:eastAsia="en-US"/>
              </w:rPr>
              <w:t>Your company ensures that the management at all levels, including supervisors, understands the implications of Fairtrade for the company’s operations (e.g. time needed for meetings during working hours).</w:t>
            </w:r>
          </w:p>
        </w:tc>
      </w:tr>
      <w:tr w:rsidR="00FB1F96" w:rsidRPr="00893D0B" w14:paraId="3A649EEB" w14:textId="77777777" w:rsidTr="006303D6">
        <w:trPr>
          <w:cantSplit w:val="0"/>
          <w:trHeight w:val="280"/>
        </w:trPr>
        <w:tc>
          <w:tcPr>
            <w:tcW w:w="1271" w:type="dxa"/>
            <w:tcBorders>
              <w:bottom w:val="single" w:sz="4" w:space="0" w:color="BFBFBF" w:themeColor="background1" w:themeShade="BF"/>
            </w:tcBorders>
          </w:tcPr>
          <w:p w14:paraId="2E3C61B9" w14:textId="77777777" w:rsidR="00FB1F96" w:rsidRPr="00893D0B" w:rsidRDefault="00FB1F96" w:rsidP="00D47A0E">
            <w:pPr>
              <w:pStyle w:val="VBPC"/>
              <w:jc w:val="left"/>
              <w:rPr>
                <w:rFonts w:ascii="Arial" w:eastAsia="Arial" w:hAnsi="Arial" w:cs="Arial"/>
                <w:color w:val="000000"/>
                <w:spacing w:val="0"/>
                <w:sz w:val="18"/>
                <w:szCs w:val="18"/>
                <w:lang w:val="en-US" w:eastAsia="en-US"/>
              </w:rPr>
            </w:pPr>
            <w:r w:rsidRPr="00893D0B">
              <w:rPr>
                <w:rFonts w:ascii="Arial" w:eastAsia="Arial" w:hAnsi="Arial" w:cs="Arial"/>
                <w:color w:val="000000"/>
                <w:spacing w:val="0"/>
                <w:sz w:val="18"/>
                <w:szCs w:val="18"/>
                <w:lang w:val="en-US" w:eastAsia="en-US"/>
              </w:rPr>
              <w:t>Year 1</w:t>
            </w:r>
          </w:p>
        </w:tc>
        <w:tc>
          <w:tcPr>
            <w:tcW w:w="8028" w:type="dxa"/>
            <w:vMerge/>
            <w:tcBorders>
              <w:bottom w:val="single" w:sz="4" w:space="0" w:color="BFBFBF" w:themeColor="background1" w:themeShade="BF"/>
            </w:tcBorders>
          </w:tcPr>
          <w:p w14:paraId="5D7DB3B9" w14:textId="77777777" w:rsidR="00FB1F96" w:rsidRPr="00893D0B" w:rsidRDefault="00FB1F96" w:rsidP="00D47A0E">
            <w:pPr>
              <w:pStyle w:val="table-body"/>
              <w:rPr>
                <w:rFonts w:ascii="Arial" w:eastAsia="Arial" w:hAnsi="Arial" w:cs="Arial"/>
                <w:color w:val="000000"/>
                <w:spacing w:val="0"/>
                <w:sz w:val="18"/>
                <w:szCs w:val="18"/>
                <w:lang w:val="en-US" w:eastAsia="en-US"/>
              </w:rPr>
            </w:pPr>
          </w:p>
        </w:tc>
      </w:tr>
      <w:tr w:rsidR="00FB1F96" w:rsidRPr="00893D0B" w14:paraId="5CC7957A" w14:textId="77777777" w:rsidTr="003240A3">
        <w:trPr>
          <w:cantSplit w:val="0"/>
          <w:trHeight w:val="471"/>
        </w:trPr>
        <w:tc>
          <w:tcPr>
            <w:tcW w:w="929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413167A0" w14:textId="77777777" w:rsidR="00FB1F96" w:rsidRPr="00893D0B" w:rsidRDefault="00FB1F96" w:rsidP="00FB1F96">
            <w:pPr>
              <w:pStyle w:val="VBPC"/>
              <w:jc w:val="left"/>
              <w:rPr>
                <w:rFonts w:ascii="Arial" w:eastAsia="Arial" w:hAnsi="Arial" w:cs="Arial"/>
                <w:b w:val="0"/>
                <w:color w:val="000000"/>
                <w:spacing w:val="0"/>
                <w:sz w:val="18"/>
                <w:szCs w:val="18"/>
                <w:lang w:val="en-US" w:eastAsia="en-US"/>
              </w:rPr>
            </w:pPr>
            <w:r w:rsidRPr="00893D0B">
              <w:rPr>
                <w:rFonts w:ascii="Arial" w:eastAsia="Arial" w:hAnsi="Arial" w:cs="Arial"/>
                <w:color w:val="000000"/>
                <w:spacing w:val="0"/>
                <w:sz w:val="18"/>
                <w:szCs w:val="18"/>
                <w:lang w:val="en-US" w:eastAsia="en-US"/>
              </w:rPr>
              <w:t>Guidance:</w:t>
            </w:r>
            <w:r w:rsidRPr="00893D0B">
              <w:rPr>
                <w:rFonts w:ascii="Arial" w:eastAsia="Arial" w:hAnsi="Arial" w:cs="Arial"/>
                <w:b w:val="0"/>
                <w:color w:val="000000"/>
                <w:spacing w:val="0"/>
                <w:sz w:val="18"/>
                <w:szCs w:val="18"/>
                <w:lang w:val="en-US" w:eastAsia="en-US"/>
              </w:rPr>
              <w:t xml:space="preserve"> ‘All levels’ includes senior and middle management, supervisors, workers including migrant and temporary workers and their representatives (e.g. unions, committees).</w:t>
            </w:r>
          </w:p>
          <w:p w14:paraId="1F613F31" w14:textId="77777777" w:rsidR="00FB1F96" w:rsidRPr="00893D0B" w:rsidRDefault="00FB1F96" w:rsidP="00FB1F96">
            <w:pPr>
              <w:pStyle w:val="VBPC"/>
              <w:jc w:val="left"/>
              <w:rPr>
                <w:rFonts w:ascii="Arial" w:eastAsia="Arial" w:hAnsi="Arial" w:cs="Arial"/>
                <w:b w:val="0"/>
                <w:color w:val="000000"/>
                <w:spacing w:val="0"/>
                <w:sz w:val="18"/>
                <w:szCs w:val="18"/>
                <w:lang w:val="en-US" w:eastAsia="en-US"/>
              </w:rPr>
            </w:pPr>
            <w:r w:rsidRPr="00893D0B">
              <w:rPr>
                <w:rFonts w:ascii="Arial" w:eastAsia="Arial" w:hAnsi="Arial" w:cs="Arial"/>
                <w:b w:val="0"/>
                <w:color w:val="000000"/>
                <w:spacing w:val="0"/>
                <w:sz w:val="18"/>
                <w:szCs w:val="18"/>
                <w:lang w:val="en-US" w:eastAsia="en-US"/>
              </w:rPr>
              <w:t xml:space="preserve">Management and supervisors that have been recruited from outside the company have to be specifically trained in Fairtrade upon their employment. </w:t>
            </w:r>
          </w:p>
          <w:p w14:paraId="3D505C68" w14:textId="1EE46E9F" w:rsidR="00FB1F96" w:rsidRPr="00893D0B" w:rsidRDefault="00FB1F96" w:rsidP="00FB1F96">
            <w:pPr>
              <w:pStyle w:val="VBPC"/>
              <w:jc w:val="left"/>
              <w:rPr>
                <w:rFonts w:ascii="Arial" w:eastAsia="Arial" w:hAnsi="Arial" w:cs="Arial"/>
                <w:b w:val="0"/>
                <w:color w:val="000000"/>
                <w:spacing w:val="0"/>
                <w:sz w:val="18"/>
                <w:szCs w:val="18"/>
                <w:lang w:val="en-US" w:eastAsia="en-US"/>
              </w:rPr>
            </w:pPr>
            <w:r w:rsidRPr="00893D0B">
              <w:rPr>
                <w:rFonts w:ascii="Arial" w:eastAsia="Arial" w:hAnsi="Arial" w:cs="Arial"/>
                <w:b w:val="0"/>
                <w:color w:val="000000"/>
                <w:spacing w:val="0"/>
                <w:sz w:val="18"/>
                <w:szCs w:val="18"/>
                <w:lang w:val="en-US" w:eastAsia="en-US"/>
              </w:rPr>
              <w:t>The local point of contact can support training on workers’ rights and duties (</w:t>
            </w:r>
            <w:hyperlink w:anchor="ThreeFourTwo" w:history="1">
              <w:r w:rsidRPr="00893D0B">
                <w:rPr>
                  <w:rFonts w:ascii="Arial" w:eastAsia="Arial" w:hAnsi="Arial" w:cs="Arial"/>
                  <w:b w:val="0"/>
                  <w:color w:val="000000"/>
                  <w:spacing w:val="0"/>
                  <w:sz w:val="18"/>
                  <w:szCs w:val="18"/>
                  <w:lang w:val="en-US" w:eastAsia="en-US"/>
                </w:rPr>
                <w:t>see 3.4.2</w:t>
              </w:r>
            </w:hyperlink>
            <w:r w:rsidRPr="00893D0B">
              <w:rPr>
                <w:rFonts w:ascii="Arial" w:eastAsia="Arial" w:hAnsi="Arial" w:cs="Arial"/>
                <w:b w:val="0"/>
                <w:color w:val="000000"/>
                <w:spacing w:val="0"/>
                <w:sz w:val="18"/>
                <w:szCs w:val="18"/>
                <w:lang w:val="en-US" w:eastAsia="en-US"/>
              </w:rPr>
              <w:t>).</w:t>
            </w:r>
          </w:p>
          <w:p w14:paraId="3C749ECE" w14:textId="57520ADE" w:rsidR="00591077" w:rsidRPr="00893D0B" w:rsidRDefault="00591077" w:rsidP="00FB1F96">
            <w:pPr>
              <w:pStyle w:val="VBPC"/>
              <w:jc w:val="left"/>
              <w:rPr>
                <w:rFonts w:ascii="Arial" w:eastAsia="Arial" w:hAnsi="Arial" w:cs="Arial"/>
                <w:b w:val="0"/>
                <w:color w:val="000000"/>
                <w:spacing w:val="0"/>
                <w:sz w:val="18"/>
                <w:szCs w:val="18"/>
                <w:lang w:val="en-US" w:eastAsia="en-US"/>
              </w:rPr>
            </w:pPr>
          </w:p>
          <w:p w14:paraId="0177C13E" w14:textId="2A680A4A" w:rsidR="00591077" w:rsidRPr="00893D0B" w:rsidRDefault="00591077" w:rsidP="00F77385">
            <w:pPr>
              <w:pStyle w:val="Default"/>
              <w:shd w:val="clear" w:color="auto" w:fill="CFCFCF"/>
              <w:jc w:val="both"/>
              <w:rPr>
                <w:b/>
                <w:sz w:val="18"/>
                <w:szCs w:val="18"/>
                <w:lang w:val="en-US"/>
              </w:rPr>
            </w:pPr>
            <w:r w:rsidRPr="00893D0B">
              <w:rPr>
                <w:color w:val="FF0000"/>
                <w:sz w:val="18"/>
                <w:szCs w:val="18"/>
                <w:lang w:val="en-US"/>
              </w:rPr>
              <w:t xml:space="preserve">Examples of commitments </w:t>
            </w:r>
            <w:r w:rsidR="00902642" w:rsidRPr="00893D0B">
              <w:rPr>
                <w:color w:val="FF0000"/>
                <w:sz w:val="18"/>
                <w:szCs w:val="18"/>
                <w:lang w:val="en-US"/>
              </w:rPr>
              <w:t xml:space="preserve">include </w:t>
            </w:r>
            <w:r w:rsidRPr="00893D0B">
              <w:rPr>
                <w:color w:val="FF0000"/>
                <w:sz w:val="18"/>
                <w:szCs w:val="18"/>
                <w:lang w:val="en-US"/>
              </w:rPr>
              <w:t>commit</w:t>
            </w:r>
            <w:r w:rsidR="00902642" w:rsidRPr="00893D0B">
              <w:rPr>
                <w:color w:val="FF0000"/>
                <w:sz w:val="18"/>
                <w:szCs w:val="18"/>
                <w:lang w:val="en-US"/>
              </w:rPr>
              <w:t xml:space="preserve">ment to adopting a child rights, </w:t>
            </w:r>
            <w:r w:rsidRPr="00893D0B">
              <w:rPr>
                <w:color w:val="FF0000"/>
                <w:sz w:val="18"/>
                <w:szCs w:val="18"/>
                <w:lang w:val="en-US"/>
              </w:rPr>
              <w:t>commitment to adopting an open and positive attitude to</w:t>
            </w:r>
            <w:r w:rsidR="00F77385">
              <w:rPr>
                <w:color w:val="FF0000"/>
                <w:sz w:val="18"/>
                <w:szCs w:val="18"/>
                <w:lang w:val="en-US"/>
              </w:rPr>
              <w:t xml:space="preserve"> workers organizing themselves, </w:t>
            </w:r>
            <w:r w:rsidRPr="00F77385">
              <w:rPr>
                <w:color w:val="FF0000"/>
                <w:sz w:val="18"/>
                <w:szCs w:val="18"/>
                <w:lang w:val="en-US"/>
              </w:rPr>
              <w:t>commitment to Freedom of Association</w:t>
            </w:r>
            <w:r w:rsidR="005B7CF2">
              <w:rPr>
                <w:color w:val="FF0000"/>
                <w:sz w:val="18"/>
                <w:szCs w:val="18"/>
                <w:lang w:val="en-US"/>
              </w:rPr>
              <w:t>, etc.</w:t>
            </w:r>
          </w:p>
          <w:p w14:paraId="4D5AB6F2" w14:textId="77777777" w:rsidR="00431F5A" w:rsidRPr="00893D0B" w:rsidRDefault="00431F5A" w:rsidP="005B7CF2">
            <w:pPr>
              <w:pStyle w:val="VBPC"/>
              <w:jc w:val="left"/>
              <w:rPr>
                <w:rFonts w:ascii="Arial" w:eastAsia="Arial" w:hAnsi="Arial" w:cs="Arial"/>
                <w:b w:val="0"/>
                <w:color w:val="auto"/>
                <w:spacing w:val="0"/>
                <w:sz w:val="18"/>
                <w:szCs w:val="18"/>
                <w:lang w:val="en-US" w:eastAsia="en-US"/>
              </w:rPr>
            </w:pPr>
          </w:p>
          <w:p w14:paraId="70C1FB03" w14:textId="6AFF335F" w:rsidR="00431F5A" w:rsidRPr="00893D0B" w:rsidRDefault="00431F5A" w:rsidP="005B7CF2">
            <w:pPr>
              <w:pStyle w:val="Default"/>
              <w:shd w:val="clear" w:color="auto" w:fill="CFCFCF"/>
              <w:jc w:val="both"/>
              <w:rPr>
                <w:sz w:val="18"/>
                <w:szCs w:val="18"/>
              </w:rPr>
            </w:pPr>
            <w:r w:rsidRPr="005B7CF2">
              <w:rPr>
                <w:color w:val="FF0000"/>
                <w:sz w:val="18"/>
                <w:szCs w:val="18"/>
                <w:lang w:val="en-US"/>
              </w:rPr>
              <w:t>Best practice is that posters or similar materials with the commitments should be displayed in prominent positions where they are visible to all workers. These materials should be available in the language that workers understand.</w:t>
            </w:r>
          </w:p>
        </w:tc>
      </w:tr>
    </w:tbl>
    <w:p w14:paraId="7B60AC84" w14:textId="77777777" w:rsidR="00970AFD" w:rsidRPr="00F67CDC" w:rsidRDefault="00970AFD" w:rsidP="00970AFD">
      <w:pPr>
        <w:spacing w:after="240" w:line="240" w:lineRule="auto"/>
        <w:ind w:left="993" w:hanging="993"/>
        <w:rPr>
          <w:b/>
          <w:sz w:val="20"/>
          <w:szCs w:val="20"/>
        </w:rPr>
      </w:pPr>
    </w:p>
    <w:p w14:paraId="77A4455A" w14:textId="6F6AAD3D" w:rsidR="00970AFD" w:rsidRDefault="00970AFD" w:rsidP="00970AFD">
      <w:pPr>
        <w:spacing w:after="240" w:line="240" w:lineRule="auto"/>
        <w:ind w:left="993" w:hanging="993"/>
        <w:rPr>
          <w:color w:val="000000" w:themeColor="text1"/>
          <w:sz w:val="20"/>
          <w:szCs w:val="20"/>
        </w:rPr>
      </w:pPr>
      <w:r w:rsidRPr="00F67CDC">
        <w:rPr>
          <w:b/>
          <w:sz w:val="20"/>
          <w:szCs w:val="20"/>
        </w:rPr>
        <w:t>Rationale:</w:t>
      </w:r>
      <w:r w:rsidRPr="00F67CDC">
        <w:rPr>
          <w:sz w:val="20"/>
          <w:szCs w:val="20"/>
        </w:rPr>
        <w:t xml:space="preserve"> </w:t>
      </w:r>
      <w:r w:rsidR="00451320">
        <w:rPr>
          <w:sz w:val="20"/>
          <w:szCs w:val="20"/>
        </w:rPr>
        <w:t xml:space="preserve">it’s important for workers of the organization to not only understand the demands that Fairtrade certification </w:t>
      </w:r>
      <w:r w:rsidR="006757FD">
        <w:rPr>
          <w:sz w:val="20"/>
          <w:szCs w:val="20"/>
        </w:rPr>
        <w:t xml:space="preserve">has on their company, but also how they can participate and benefit from it. </w:t>
      </w:r>
    </w:p>
    <w:p w14:paraId="74059803" w14:textId="5B816D34" w:rsidR="00970AFD" w:rsidRDefault="00970AFD" w:rsidP="00970AFD">
      <w:pPr>
        <w:spacing w:line="276" w:lineRule="auto"/>
        <w:ind w:left="993" w:hanging="993"/>
        <w:rPr>
          <w:sz w:val="20"/>
          <w:szCs w:val="20"/>
        </w:rPr>
      </w:pPr>
      <w:r w:rsidRPr="00F67CDC">
        <w:rPr>
          <w:b/>
          <w:sz w:val="20"/>
          <w:szCs w:val="20"/>
        </w:rPr>
        <w:t>Implication:</w:t>
      </w:r>
      <w:r w:rsidR="00451320">
        <w:rPr>
          <w:b/>
          <w:sz w:val="20"/>
          <w:szCs w:val="20"/>
        </w:rPr>
        <w:t xml:space="preserve"> </w:t>
      </w:r>
      <w:r w:rsidR="006757FD">
        <w:rPr>
          <w:color w:val="000000" w:themeColor="text1"/>
          <w:sz w:val="20"/>
          <w:szCs w:val="20"/>
        </w:rPr>
        <w:t>t</w:t>
      </w:r>
      <w:r w:rsidRPr="00F67CDC">
        <w:rPr>
          <w:color w:val="000000" w:themeColor="text1"/>
          <w:sz w:val="20"/>
          <w:szCs w:val="20"/>
        </w:rPr>
        <w:t>he company</w:t>
      </w:r>
      <w:r w:rsidR="006757FD">
        <w:rPr>
          <w:color w:val="000000" w:themeColor="text1"/>
          <w:sz w:val="20"/>
          <w:szCs w:val="20"/>
        </w:rPr>
        <w:t xml:space="preserve"> has to demonstrate how commitments under Fairtrade are communicated and that it is visible and in an understandable format and language to workers.</w:t>
      </w:r>
    </w:p>
    <w:p w14:paraId="45F9EBED" w14:textId="63BE2AC0" w:rsidR="004416A6" w:rsidRDefault="004416A6" w:rsidP="0035754C">
      <w:pPr>
        <w:rPr>
          <w:b/>
          <w:szCs w:val="20"/>
        </w:rPr>
      </w:pPr>
    </w:p>
    <w:p w14:paraId="74FDCE55" w14:textId="2BC6A46C" w:rsidR="005F1E1E" w:rsidRDefault="005F1E1E" w:rsidP="005F1E1E">
      <w:pPr>
        <w:keepNext/>
        <w:keepLines/>
        <w:spacing w:before="120" w:after="120" w:line="240" w:lineRule="auto"/>
        <w:rPr>
          <w:b/>
          <w:color w:val="00B9E4" w:themeColor="background2"/>
          <w:sz w:val="20"/>
        </w:rPr>
      </w:pPr>
      <w:r w:rsidRPr="00C42927">
        <w:rPr>
          <w:b/>
          <w:color w:val="00B9E4" w:themeColor="background2"/>
          <w:sz w:val="20"/>
        </w:rPr>
        <w:t xml:space="preserve">Do you agree to </w:t>
      </w:r>
      <w:r>
        <w:rPr>
          <w:b/>
          <w:color w:val="00B9E4" w:themeColor="background2"/>
          <w:sz w:val="20"/>
        </w:rPr>
        <w:t xml:space="preserve">introduce </w:t>
      </w:r>
      <w:r w:rsidR="006757FD">
        <w:rPr>
          <w:b/>
          <w:color w:val="00B9E4" w:themeColor="background2"/>
          <w:sz w:val="20"/>
        </w:rPr>
        <w:t xml:space="preserve">these </w:t>
      </w:r>
      <w:r>
        <w:rPr>
          <w:b/>
          <w:color w:val="00B9E4" w:themeColor="background2"/>
          <w:sz w:val="20"/>
        </w:rPr>
        <w:t>changes</w:t>
      </w:r>
      <w:r w:rsidR="006757FD">
        <w:rPr>
          <w:b/>
          <w:color w:val="00B9E4" w:themeColor="background2"/>
          <w:sz w:val="20"/>
        </w:rPr>
        <w:t xml:space="preserve"> to the existing requirement</w:t>
      </w:r>
      <w:r w:rsidRPr="00C42927">
        <w:rPr>
          <w:b/>
          <w:color w:val="00B9E4" w:themeColor="background2"/>
          <w:sz w:val="20"/>
        </w:rPr>
        <w:t>?</w:t>
      </w:r>
    </w:p>
    <w:p w14:paraId="75210A1C" w14:textId="77777777" w:rsidR="00A9729B" w:rsidRPr="00C42927" w:rsidRDefault="00A9729B" w:rsidP="00A9729B">
      <w:pPr>
        <w:spacing w:line="240" w:lineRule="auto"/>
        <w:rPr>
          <w:b/>
          <w:color w:val="00B9E4" w:themeColor="background2"/>
          <w:sz w:val="20"/>
        </w:rPr>
      </w:pPr>
      <w:r w:rsidRPr="00492FC6">
        <w:rPr>
          <w:b/>
          <w:color w:val="7030A0"/>
          <w:sz w:val="18"/>
          <w:highlight w:val="lightGray"/>
        </w:rPr>
        <w:t>!</w:t>
      </w:r>
      <w:r>
        <w:rPr>
          <w:i/>
          <w:color w:val="7030A0"/>
          <w:sz w:val="18"/>
          <w:highlight w:val="lightGray"/>
        </w:rPr>
        <w:t xml:space="preserve"> </w:t>
      </w:r>
      <w:r w:rsidRPr="00492FC6">
        <w:rPr>
          <w:i/>
          <w:color w:val="7030A0"/>
          <w:sz w:val="18"/>
          <w:highlight w:val="lightGray"/>
        </w:rPr>
        <w:t xml:space="preserve">tick </w:t>
      </w:r>
      <w:r w:rsidRPr="00492FC6">
        <w:rPr>
          <w:b/>
          <w:i/>
          <w:color w:val="7030A0"/>
          <w:sz w:val="18"/>
          <w:highlight w:val="lightGray"/>
        </w:rPr>
        <w:t>one</w:t>
      </w:r>
      <w:r w:rsidRPr="00492FC6">
        <w:rPr>
          <w:i/>
          <w:color w:val="7030A0"/>
          <w:sz w:val="18"/>
          <w:highlight w:val="lightGray"/>
        </w:rPr>
        <w:t xml:space="preserve"> box only</w:t>
      </w:r>
    </w:p>
    <w:p w14:paraId="47E186DE" w14:textId="77777777" w:rsidR="005F1E1E" w:rsidRPr="00C42927" w:rsidRDefault="005F1E1E" w:rsidP="005F1E1E">
      <w:pPr>
        <w:keepNext/>
        <w:keepLines/>
        <w:tabs>
          <w:tab w:val="left" w:pos="735"/>
        </w:tabs>
        <w:spacing w:before="120" w:after="120" w:line="240" w:lineRule="auto"/>
        <w:rPr>
          <w:sz w:val="20"/>
        </w:rPr>
      </w:pPr>
      <w:r w:rsidRPr="00C42927">
        <w:rPr>
          <w:sz w:val="20"/>
        </w:rPr>
        <w:fldChar w:fldCharType="begin">
          <w:ffData>
            <w:name w:val="Check1"/>
            <w:enabled/>
            <w:calcOnExit w:val="0"/>
            <w:checkBox>
              <w:sizeAuto/>
              <w:default w:val="0"/>
            </w:checkBox>
          </w:ffData>
        </w:fldChar>
      </w:r>
      <w:r w:rsidRPr="00C42927">
        <w:rPr>
          <w:sz w:val="20"/>
        </w:rPr>
        <w:instrText xml:space="preserve"> FORMCHECKBOX </w:instrText>
      </w:r>
      <w:r w:rsidR="00787406">
        <w:rPr>
          <w:sz w:val="20"/>
        </w:rPr>
      </w:r>
      <w:r w:rsidR="00787406">
        <w:rPr>
          <w:sz w:val="20"/>
        </w:rPr>
        <w:fldChar w:fldCharType="separate"/>
      </w:r>
      <w:r w:rsidRPr="00C42927">
        <w:rPr>
          <w:sz w:val="20"/>
        </w:rPr>
        <w:fldChar w:fldCharType="end"/>
      </w:r>
      <w:r w:rsidRPr="00C42927">
        <w:rPr>
          <w:sz w:val="20"/>
        </w:rPr>
        <w:t>Strongly agree</w:t>
      </w:r>
    </w:p>
    <w:p w14:paraId="31FFD362" w14:textId="69F802FF" w:rsidR="005F1E1E" w:rsidRPr="00C42927" w:rsidRDefault="005F1E1E" w:rsidP="005F1E1E">
      <w:pPr>
        <w:keepNext/>
        <w:keepLines/>
        <w:tabs>
          <w:tab w:val="left" w:pos="735"/>
        </w:tabs>
        <w:spacing w:before="120" w:after="120" w:line="240" w:lineRule="auto"/>
        <w:rPr>
          <w:sz w:val="20"/>
        </w:rPr>
      </w:pPr>
      <w:r w:rsidRPr="00C42927">
        <w:rPr>
          <w:sz w:val="20"/>
        </w:rPr>
        <w:fldChar w:fldCharType="begin">
          <w:ffData>
            <w:name w:val="Check1"/>
            <w:enabled/>
            <w:calcOnExit w:val="0"/>
            <w:checkBox>
              <w:sizeAuto/>
              <w:default w:val="0"/>
            </w:checkBox>
          </w:ffData>
        </w:fldChar>
      </w:r>
      <w:r w:rsidRPr="00C42927">
        <w:rPr>
          <w:sz w:val="20"/>
        </w:rPr>
        <w:instrText xml:space="preserve"> FORMCHECKBOX </w:instrText>
      </w:r>
      <w:r w:rsidR="00787406">
        <w:rPr>
          <w:sz w:val="20"/>
        </w:rPr>
      </w:r>
      <w:r w:rsidR="00787406">
        <w:rPr>
          <w:sz w:val="20"/>
        </w:rPr>
        <w:fldChar w:fldCharType="separate"/>
      </w:r>
      <w:r w:rsidRPr="00C42927">
        <w:rPr>
          <w:sz w:val="20"/>
        </w:rPr>
        <w:fldChar w:fldCharType="end"/>
      </w:r>
      <w:r w:rsidRPr="00C42927">
        <w:rPr>
          <w:sz w:val="20"/>
        </w:rPr>
        <w:t>Partially agree</w:t>
      </w:r>
      <w:r w:rsidR="00176DAB">
        <w:rPr>
          <w:sz w:val="20"/>
        </w:rPr>
        <w:t xml:space="preserve"> (</w:t>
      </w:r>
      <w:r w:rsidR="00176DAB" w:rsidRPr="002B16AC">
        <w:rPr>
          <w:i/>
          <w:sz w:val="18"/>
        </w:rPr>
        <w:t>in the box below specify what part or what element you don’t agree with</w:t>
      </w:r>
      <w:r w:rsidR="00176DAB">
        <w:rPr>
          <w:sz w:val="20"/>
        </w:rPr>
        <w:t>)</w:t>
      </w:r>
    </w:p>
    <w:p w14:paraId="3E5D1D2F" w14:textId="77777777" w:rsidR="005F1E1E" w:rsidRPr="00C42927" w:rsidRDefault="005F1E1E" w:rsidP="005F1E1E">
      <w:pPr>
        <w:keepNext/>
        <w:keepLines/>
        <w:tabs>
          <w:tab w:val="left" w:pos="735"/>
        </w:tabs>
        <w:spacing w:before="120" w:after="120" w:line="240" w:lineRule="auto"/>
        <w:rPr>
          <w:sz w:val="20"/>
        </w:rPr>
      </w:pPr>
      <w:r w:rsidRPr="00C42927">
        <w:rPr>
          <w:sz w:val="20"/>
        </w:rPr>
        <w:fldChar w:fldCharType="begin">
          <w:ffData>
            <w:name w:val="Check1"/>
            <w:enabled/>
            <w:calcOnExit w:val="0"/>
            <w:checkBox>
              <w:sizeAuto/>
              <w:default w:val="0"/>
            </w:checkBox>
          </w:ffData>
        </w:fldChar>
      </w:r>
      <w:r w:rsidRPr="00C42927">
        <w:rPr>
          <w:sz w:val="20"/>
        </w:rPr>
        <w:instrText xml:space="preserve"> FORMCHECKBOX </w:instrText>
      </w:r>
      <w:r w:rsidR="00787406">
        <w:rPr>
          <w:sz w:val="20"/>
        </w:rPr>
      </w:r>
      <w:r w:rsidR="00787406">
        <w:rPr>
          <w:sz w:val="20"/>
        </w:rPr>
        <w:fldChar w:fldCharType="separate"/>
      </w:r>
      <w:r w:rsidRPr="00C42927">
        <w:rPr>
          <w:sz w:val="20"/>
        </w:rPr>
        <w:fldChar w:fldCharType="end"/>
      </w:r>
      <w:r w:rsidRPr="00C42927">
        <w:rPr>
          <w:sz w:val="20"/>
        </w:rPr>
        <w:t>Disagree</w:t>
      </w:r>
    </w:p>
    <w:p w14:paraId="153571F6" w14:textId="77777777" w:rsidR="005F1E1E" w:rsidRPr="00C42927" w:rsidRDefault="005F1E1E" w:rsidP="005F1E1E">
      <w:pPr>
        <w:keepNext/>
        <w:keepLines/>
        <w:tabs>
          <w:tab w:val="left" w:pos="735"/>
        </w:tabs>
        <w:spacing w:before="120" w:after="120" w:line="240" w:lineRule="auto"/>
        <w:rPr>
          <w:sz w:val="20"/>
        </w:rPr>
      </w:pPr>
      <w:r w:rsidRPr="00C42927">
        <w:rPr>
          <w:sz w:val="20"/>
        </w:rPr>
        <w:fldChar w:fldCharType="begin">
          <w:ffData>
            <w:name w:val="Check1"/>
            <w:enabled/>
            <w:calcOnExit w:val="0"/>
            <w:checkBox>
              <w:sizeAuto/>
              <w:default w:val="0"/>
            </w:checkBox>
          </w:ffData>
        </w:fldChar>
      </w:r>
      <w:r w:rsidRPr="00C42927">
        <w:rPr>
          <w:sz w:val="20"/>
        </w:rPr>
        <w:instrText xml:space="preserve"> FORMCHECKBOX </w:instrText>
      </w:r>
      <w:r w:rsidR="00787406">
        <w:rPr>
          <w:sz w:val="20"/>
        </w:rPr>
      </w:r>
      <w:r w:rsidR="00787406">
        <w:rPr>
          <w:sz w:val="20"/>
        </w:rPr>
        <w:fldChar w:fldCharType="separate"/>
      </w:r>
      <w:r w:rsidRPr="00C42927">
        <w:rPr>
          <w:sz w:val="20"/>
        </w:rPr>
        <w:fldChar w:fldCharType="end"/>
      </w:r>
      <w:r w:rsidRPr="00C42927">
        <w:rPr>
          <w:sz w:val="20"/>
        </w:rPr>
        <w:t>Not relevant to me / I don’t know</w:t>
      </w:r>
    </w:p>
    <w:p w14:paraId="3E61B4B2" w14:textId="77777777" w:rsidR="005F1E1E" w:rsidRDefault="005F1E1E" w:rsidP="005F1E1E">
      <w:pPr>
        <w:rPr>
          <w:sz w:val="20"/>
          <w:szCs w:val="28"/>
        </w:rPr>
      </w:pPr>
    </w:p>
    <w:p w14:paraId="455DF1B2" w14:textId="77777777" w:rsidR="005F1E1E" w:rsidRPr="004416A6" w:rsidRDefault="005F1E1E" w:rsidP="005F1E1E">
      <w:pPr>
        <w:rPr>
          <w:b/>
          <w:sz w:val="16"/>
        </w:rPr>
      </w:pPr>
      <w:r w:rsidRPr="004416A6">
        <w:rPr>
          <w:b/>
          <w:sz w:val="20"/>
          <w:szCs w:val="28"/>
        </w:rPr>
        <w:t>Please explain your rationale here:</w:t>
      </w:r>
      <w:r w:rsidRPr="004416A6">
        <w:rPr>
          <w:b/>
          <w:sz w:val="16"/>
        </w:rPr>
        <w:t xml:space="preserve"> </w:t>
      </w:r>
    </w:p>
    <w:p w14:paraId="400E1C1F" w14:textId="77777777" w:rsidR="005F1E1E" w:rsidRPr="00F2148E" w:rsidRDefault="005F1E1E" w:rsidP="005F1E1E">
      <w:pPr>
        <w:pBdr>
          <w:top w:val="single" w:sz="4" w:space="1" w:color="262626" w:themeColor="text1" w:themeTint="D9"/>
          <w:left w:val="single" w:sz="4" w:space="4" w:color="262626" w:themeColor="text1" w:themeTint="D9"/>
          <w:bottom w:val="single" w:sz="4" w:space="1" w:color="262626" w:themeColor="text1" w:themeTint="D9"/>
          <w:right w:val="single" w:sz="4" w:space="4" w:color="262626" w:themeColor="text1" w:themeTint="D9"/>
        </w:pBdr>
        <w:rPr>
          <w:sz w:val="24"/>
          <w:szCs w:val="20"/>
        </w:rPr>
      </w:pPr>
      <w:r w:rsidRPr="00F2148E">
        <w:rPr>
          <w:sz w:val="20"/>
        </w:rPr>
        <w:fldChar w:fldCharType="begin">
          <w:ffData>
            <w:name w:val="Text9"/>
            <w:enabled/>
            <w:calcOnExit w:val="0"/>
            <w:textInput/>
          </w:ffData>
        </w:fldChar>
      </w:r>
      <w:r w:rsidRPr="00F2148E">
        <w:rPr>
          <w:sz w:val="20"/>
        </w:rPr>
        <w:instrText xml:space="preserve"> FORMTEXT </w:instrText>
      </w:r>
      <w:r w:rsidRPr="00F2148E">
        <w:rPr>
          <w:sz w:val="20"/>
        </w:rPr>
      </w:r>
      <w:r w:rsidRPr="00F2148E">
        <w:rPr>
          <w:sz w:val="20"/>
        </w:rPr>
        <w:fldChar w:fldCharType="separate"/>
      </w:r>
      <w:r w:rsidRPr="00F2148E">
        <w:rPr>
          <w:noProof/>
          <w:sz w:val="20"/>
        </w:rPr>
        <w:t> </w:t>
      </w:r>
      <w:r w:rsidRPr="00F2148E">
        <w:rPr>
          <w:noProof/>
          <w:sz w:val="20"/>
        </w:rPr>
        <w:t> </w:t>
      </w:r>
      <w:r w:rsidRPr="00F2148E">
        <w:rPr>
          <w:noProof/>
          <w:sz w:val="20"/>
        </w:rPr>
        <w:t> </w:t>
      </w:r>
      <w:r w:rsidRPr="00F2148E">
        <w:rPr>
          <w:noProof/>
          <w:sz w:val="20"/>
        </w:rPr>
        <w:t> </w:t>
      </w:r>
      <w:r w:rsidRPr="00F2148E">
        <w:rPr>
          <w:noProof/>
          <w:sz w:val="20"/>
        </w:rPr>
        <w:t> </w:t>
      </w:r>
      <w:r w:rsidRPr="00F2148E">
        <w:rPr>
          <w:sz w:val="20"/>
        </w:rPr>
        <w:fldChar w:fldCharType="end"/>
      </w:r>
    </w:p>
    <w:p w14:paraId="4AEBB14B" w14:textId="77777777" w:rsidR="006303D6" w:rsidRPr="006303D6" w:rsidRDefault="006303D6" w:rsidP="006303D6"/>
    <w:p w14:paraId="7F4565AE" w14:textId="77777777" w:rsidR="006303D6" w:rsidRPr="006303D6" w:rsidRDefault="006303D6" w:rsidP="006303D6"/>
    <w:p w14:paraId="06BF4B64" w14:textId="14E57399" w:rsidR="00394C7D" w:rsidRPr="00195453" w:rsidRDefault="00F473F7" w:rsidP="00195453">
      <w:pPr>
        <w:pStyle w:val="Heading3"/>
        <w:rPr>
          <w:rFonts w:ascii="Arial" w:hAnsi="Arial" w:cs="Arial"/>
          <w:color w:val="000000" w:themeColor="text1"/>
        </w:rPr>
      </w:pPr>
      <w:bookmarkStart w:id="48" w:name="_Toc54868176"/>
      <w:r>
        <w:rPr>
          <w:rFonts w:ascii="Arial" w:hAnsi="Arial" w:cs="Arial"/>
          <w:color w:val="000000" w:themeColor="text1"/>
        </w:rPr>
        <w:t>5</w:t>
      </w:r>
      <w:r w:rsidR="00394C7D" w:rsidRPr="00195453">
        <w:rPr>
          <w:rFonts w:ascii="Arial" w:hAnsi="Arial" w:cs="Arial"/>
          <w:color w:val="000000" w:themeColor="text1"/>
        </w:rPr>
        <w:t>.2 Social development</w:t>
      </w:r>
      <w:bookmarkEnd w:id="48"/>
    </w:p>
    <w:p w14:paraId="73BBDDF1" w14:textId="1E19DD77" w:rsidR="00394C7D" w:rsidRDefault="006D0EEB" w:rsidP="006D0EEB">
      <w:pPr>
        <w:spacing w:line="276" w:lineRule="auto"/>
        <w:rPr>
          <w:sz w:val="20"/>
          <w:lang w:eastAsia="zh-CN"/>
        </w:rPr>
      </w:pPr>
      <w:r w:rsidRPr="006D0EEB">
        <w:rPr>
          <w:sz w:val="20"/>
          <w:lang w:eastAsia="zh-CN"/>
        </w:rPr>
        <w:t xml:space="preserve">The </w:t>
      </w:r>
      <w:r w:rsidR="00A973DF">
        <w:rPr>
          <w:sz w:val="20"/>
          <w:lang w:eastAsia="zh-CN"/>
        </w:rPr>
        <w:t>1</w:t>
      </w:r>
      <w:r w:rsidR="00A973DF" w:rsidRPr="00A973DF">
        <w:rPr>
          <w:sz w:val="20"/>
          <w:vertAlign w:val="superscript"/>
          <w:lang w:eastAsia="zh-CN"/>
        </w:rPr>
        <w:t>st</w:t>
      </w:r>
      <w:r w:rsidR="00A973DF">
        <w:rPr>
          <w:sz w:val="20"/>
          <w:lang w:eastAsia="zh-CN"/>
        </w:rPr>
        <w:t xml:space="preserve"> round consultation </w:t>
      </w:r>
      <w:r w:rsidRPr="006D0EEB">
        <w:rPr>
          <w:sz w:val="20"/>
          <w:lang w:eastAsia="zh-CN"/>
        </w:rPr>
        <w:t>proposal on training of trade union/elected worker representatives was put forward wi</w:t>
      </w:r>
      <w:r w:rsidR="00C46B2D">
        <w:rPr>
          <w:sz w:val="20"/>
          <w:lang w:eastAsia="zh-CN"/>
        </w:rPr>
        <w:t>th modifications</w:t>
      </w:r>
      <w:r w:rsidR="00A973DF">
        <w:rPr>
          <w:sz w:val="20"/>
          <w:lang w:eastAsia="zh-CN"/>
        </w:rPr>
        <w:t xml:space="preserve"> that</w:t>
      </w:r>
      <w:r w:rsidR="00C46B2D">
        <w:rPr>
          <w:sz w:val="20"/>
          <w:lang w:eastAsia="zh-CN"/>
        </w:rPr>
        <w:t xml:space="preserve"> strengthen</w:t>
      </w:r>
      <w:r w:rsidR="00A973DF">
        <w:rPr>
          <w:sz w:val="20"/>
          <w:lang w:eastAsia="zh-CN"/>
        </w:rPr>
        <w:t xml:space="preserve">ed this requirement </w:t>
      </w:r>
      <w:r w:rsidR="00C46B2D">
        <w:rPr>
          <w:sz w:val="20"/>
          <w:lang w:eastAsia="zh-CN"/>
        </w:rPr>
        <w:t>from D</w:t>
      </w:r>
      <w:r w:rsidR="00A973DF">
        <w:rPr>
          <w:sz w:val="20"/>
          <w:lang w:eastAsia="zh-CN"/>
        </w:rPr>
        <w:t xml:space="preserve">ev/Year 3 to Core/Year 3 and clarified elements on implementation of trainings </w:t>
      </w:r>
      <w:r w:rsidR="00C46B2D">
        <w:rPr>
          <w:sz w:val="20"/>
          <w:lang w:eastAsia="zh-CN"/>
        </w:rPr>
        <w:t xml:space="preserve">in the guidance. </w:t>
      </w:r>
    </w:p>
    <w:p w14:paraId="56591A51" w14:textId="57A8036D" w:rsidR="00C46B2D" w:rsidRDefault="00C46B2D" w:rsidP="006D0EEB">
      <w:pPr>
        <w:spacing w:line="276" w:lineRule="auto"/>
        <w:rPr>
          <w:sz w:val="20"/>
          <w:lang w:eastAsia="zh-CN"/>
        </w:rPr>
      </w:pPr>
      <w:r>
        <w:rPr>
          <w:sz w:val="20"/>
          <w:lang w:eastAsia="zh-CN"/>
        </w:rPr>
        <w:t xml:space="preserve">As a result, stakeholders had divided opinions where workers were in agreement and highlighted importance of this change while representatives from management of plantations did not agree. In the meantime, other stakeholders mentioned this requirement has to be applicable on Year 0 </w:t>
      </w:r>
      <w:r w:rsidR="00A973DF">
        <w:rPr>
          <w:sz w:val="20"/>
          <w:lang w:eastAsia="zh-CN"/>
        </w:rPr>
        <w:t>which</w:t>
      </w:r>
      <w:r>
        <w:rPr>
          <w:sz w:val="20"/>
          <w:lang w:eastAsia="zh-CN"/>
        </w:rPr>
        <w:t xml:space="preserve"> would ensure support and empowerment of workers</w:t>
      </w:r>
      <w:r w:rsidR="00A973DF">
        <w:rPr>
          <w:sz w:val="20"/>
          <w:lang w:eastAsia="zh-CN"/>
        </w:rPr>
        <w:t xml:space="preserve"> at earlier timelines</w:t>
      </w:r>
      <w:r>
        <w:rPr>
          <w:sz w:val="20"/>
          <w:lang w:eastAsia="zh-CN"/>
        </w:rPr>
        <w:t xml:space="preserve">. </w:t>
      </w:r>
      <w:r w:rsidR="00375388">
        <w:rPr>
          <w:sz w:val="20"/>
          <w:lang w:eastAsia="zh-CN"/>
        </w:rPr>
        <w:t>Overall it was endorsed to make this requirement compulsory, but less agreement on the year of applicability.</w:t>
      </w:r>
    </w:p>
    <w:p w14:paraId="63984682" w14:textId="77777777" w:rsidR="00375388" w:rsidRDefault="00375388" w:rsidP="006D0EEB">
      <w:pPr>
        <w:spacing w:line="276" w:lineRule="auto"/>
        <w:rPr>
          <w:sz w:val="20"/>
          <w:lang w:eastAsia="zh-CN"/>
        </w:rPr>
      </w:pPr>
    </w:p>
    <w:p w14:paraId="0A1BC2BD" w14:textId="73A441EC" w:rsidR="00375388" w:rsidRPr="00375388" w:rsidRDefault="00375388" w:rsidP="006D0EEB">
      <w:pPr>
        <w:spacing w:line="276" w:lineRule="auto"/>
        <w:rPr>
          <w:b/>
          <w:sz w:val="20"/>
          <w:lang w:eastAsia="zh-CN"/>
        </w:rPr>
      </w:pPr>
      <w:r w:rsidRPr="00375388">
        <w:rPr>
          <w:b/>
          <w:sz w:val="20"/>
          <w:lang w:eastAsia="zh-CN"/>
        </w:rPr>
        <w:t xml:space="preserve">The proposal aims at: </w:t>
      </w:r>
    </w:p>
    <w:p w14:paraId="25B89B30" w14:textId="1B057B04" w:rsidR="00C46B2D" w:rsidRPr="006303D6" w:rsidRDefault="00375388" w:rsidP="006303D6">
      <w:pPr>
        <w:pStyle w:val="ListParagraph"/>
        <w:numPr>
          <w:ilvl w:val="0"/>
          <w:numId w:val="50"/>
        </w:numPr>
        <w:spacing w:line="276" w:lineRule="auto"/>
        <w:rPr>
          <w:sz w:val="20"/>
          <w:lang w:eastAsia="zh-CN"/>
        </w:rPr>
      </w:pPr>
      <w:r w:rsidRPr="006303D6">
        <w:rPr>
          <w:sz w:val="20"/>
          <w:lang w:eastAsia="zh-CN"/>
        </w:rPr>
        <w:t xml:space="preserve">Considering concerns from various stakeholder groups and </w:t>
      </w:r>
      <w:r w:rsidR="00C46B2D" w:rsidRPr="006303D6">
        <w:rPr>
          <w:sz w:val="20"/>
          <w:lang w:eastAsia="zh-CN"/>
        </w:rPr>
        <w:t>further strengthen</w:t>
      </w:r>
      <w:r w:rsidRPr="006303D6">
        <w:rPr>
          <w:sz w:val="20"/>
          <w:lang w:eastAsia="zh-CN"/>
        </w:rPr>
        <w:t>ing of the requirement</w:t>
      </w:r>
      <w:r w:rsidR="00DE5E60" w:rsidRPr="006303D6">
        <w:rPr>
          <w:sz w:val="20"/>
          <w:lang w:eastAsia="zh-CN"/>
        </w:rPr>
        <w:t>.</w:t>
      </w:r>
    </w:p>
    <w:p w14:paraId="285F0F8A" w14:textId="36B30AEA" w:rsidR="00DE5E60" w:rsidRDefault="00DE5E60" w:rsidP="00DE5E60">
      <w:pPr>
        <w:spacing w:line="240" w:lineRule="auto"/>
        <w:rPr>
          <w:b/>
          <w:sz w:val="20"/>
          <w:szCs w:val="20"/>
        </w:rPr>
      </w:pPr>
    </w:p>
    <w:p w14:paraId="037C5D53" w14:textId="31FCC70D" w:rsidR="006303D6" w:rsidRDefault="006303D6" w:rsidP="00DE5E60">
      <w:pPr>
        <w:spacing w:line="240" w:lineRule="auto"/>
        <w:rPr>
          <w:b/>
          <w:sz w:val="20"/>
          <w:szCs w:val="20"/>
        </w:rPr>
      </w:pPr>
      <w:r>
        <w:rPr>
          <w:b/>
          <w:sz w:val="20"/>
          <w:szCs w:val="20"/>
        </w:rPr>
        <w:t>The proposed change is:</w:t>
      </w:r>
    </w:p>
    <w:p w14:paraId="4832FB14" w14:textId="77777777" w:rsidR="006303D6" w:rsidRDefault="006303D6" w:rsidP="00DE5E60">
      <w:pPr>
        <w:spacing w:line="240" w:lineRule="auto"/>
        <w:rPr>
          <w:b/>
          <w:sz w:val="20"/>
          <w:szCs w:val="20"/>
        </w:rPr>
      </w:pPr>
    </w:p>
    <w:p w14:paraId="0D6369BB" w14:textId="6B2E95D2" w:rsidR="00394C7D" w:rsidRPr="00DE5E60" w:rsidRDefault="00394C7D" w:rsidP="00717CBF">
      <w:pPr>
        <w:spacing w:line="240" w:lineRule="auto"/>
        <w:ind w:left="1134" w:hanging="1134"/>
        <w:rPr>
          <w:b/>
          <w:sz w:val="20"/>
          <w:szCs w:val="20"/>
        </w:rPr>
      </w:pPr>
      <w:r w:rsidRPr="00351FDC">
        <w:rPr>
          <w:b/>
          <w:sz w:val="20"/>
          <w:szCs w:val="20"/>
          <w:shd w:val="clear" w:color="auto" w:fill="4BDDFF"/>
        </w:rPr>
        <w:t xml:space="preserve">Proposal </w:t>
      </w:r>
      <w:r w:rsidR="003F795C">
        <w:rPr>
          <w:b/>
          <w:sz w:val="20"/>
          <w:szCs w:val="20"/>
          <w:shd w:val="clear" w:color="auto" w:fill="4BDDFF"/>
        </w:rPr>
        <w:t>1</w:t>
      </w:r>
      <w:r w:rsidR="00E6698D">
        <w:rPr>
          <w:b/>
          <w:sz w:val="20"/>
          <w:szCs w:val="20"/>
          <w:shd w:val="clear" w:color="auto" w:fill="4BDDFF"/>
        </w:rPr>
        <w:t>4</w:t>
      </w:r>
      <w:r w:rsidRPr="00351FDC">
        <w:rPr>
          <w:b/>
          <w:sz w:val="20"/>
          <w:szCs w:val="20"/>
          <w:shd w:val="clear" w:color="auto" w:fill="4BDDFF"/>
        </w:rPr>
        <w:t>:</w:t>
      </w:r>
      <w:r w:rsidRPr="00DE5E60">
        <w:rPr>
          <w:b/>
          <w:sz w:val="20"/>
          <w:szCs w:val="20"/>
        </w:rPr>
        <w:t xml:space="preserve"> To strengthen requirement on training for trade union / elected work</w:t>
      </w:r>
      <w:r w:rsidR="00717CBF">
        <w:rPr>
          <w:b/>
          <w:sz w:val="20"/>
          <w:szCs w:val="20"/>
        </w:rPr>
        <w:t xml:space="preserve">er representatives, and move its applicability from Year 3 to </w:t>
      </w:r>
      <w:r w:rsidRPr="00DE5E60">
        <w:rPr>
          <w:b/>
          <w:sz w:val="20"/>
          <w:szCs w:val="20"/>
        </w:rPr>
        <w:t xml:space="preserve">Year </w:t>
      </w:r>
      <w:r w:rsidR="00DE5E60" w:rsidRPr="00DE5E60">
        <w:rPr>
          <w:b/>
          <w:sz w:val="20"/>
          <w:szCs w:val="20"/>
        </w:rPr>
        <w:t>1</w:t>
      </w:r>
      <w:r w:rsidRPr="00DE5E60">
        <w:rPr>
          <w:b/>
          <w:sz w:val="20"/>
          <w:szCs w:val="20"/>
        </w:rPr>
        <w:t>.</w:t>
      </w:r>
    </w:p>
    <w:p w14:paraId="39DBD4E5" w14:textId="77777777" w:rsidR="00394C7D" w:rsidRPr="003F795C" w:rsidRDefault="00394C7D" w:rsidP="00394C7D">
      <w:pPr>
        <w:pStyle w:val="Layer3-headline-no-table-of-content"/>
        <w:ind w:firstLine="0"/>
        <w:rPr>
          <w:rFonts w:ascii="Arial" w:hAnsi="Arial" w:cs="Arial"/>
          <w:color w:val="00B9E4"/>
          <w:szCs w:val="16"/>
        </w:rPr>
      </w:pPr>
      <w:r w:rsidRPr="003F795C">
        <w:rPr>
          <w:rFonts w:ascii="Arial" w:hAnsi="Arial" w:cs="Arial"/>
          <w:color w:val="00B9E4"/>
          <w:szCs w:val="16"/>
        </w:rPr>
        <w:t>Training trade union/elected worker representatives</w:t>
      </w:r>
    </w:p>
    <w:tbl>
      <w:tblPr>
        <w:tblStyle w:val="SimpleTable"/>
        <w:tblW w:w="9299" w:type="dxa"/>
        <w:tblInd w:w="0" w:type="dxa"/>
        <w:tblLook w:val="04A0" w:firstRow="1" w:lastRow="0" w:firstColumn="1" w:lastColumn="0" w:noHBand="0" w:noVBand="1"/>
      </w:tblPr>
      <w:tblGrid>
        <w:gridCol w:w="1129"/>
        <w:gridCol w:w="8170"/>
      </w:tblGrid>
      <w:tr w:rsidR="009C592E" w:rsidRPr="005B7CF2" w14:paraId="1E3E49C5" w14:textId="77777777" w:rsidTr="009C592E">
        <w:trPr>
          <w:cantSplit w:val="0"/>
          <w:trHeight w:val="280"/>
        </w:trPr>
        <w:tc>
          <w:tcPr>
            <w:tcW w:w="1129" w:type="dxa"/>
          </w:tcPr>
          <w:p w14:paraId="0550FE7E" w14:textId="13751898" w:rsidR="009C592E" w:rsidRPr="005B7CF2" w:rsidRDefault="009C592E" w:rsidP="00A57C08">
            <w:pPr>
              <w:pStyle w:val="VBPC"/>
              <w:jc w:val="left"/>
              <w:rPr>
                <w:rFonts w:ascii="Arial" w:hAnsi="Arial" w:cs="Arial"/>
                <w:b w:val="0"/>
                <w:color w:val="404040" w:themeColor="text1" w:themeTint="BF"/>
                <w:sz w:val="18"/>
                <w:szCs w:val="16"/>
              </w:rPr>
            </w:pPr>
            <w:r w:rsidRPr="005B7CF2">
              <w:rPr>
                <w:rFonts w:ascii="Arial" w:hAnsi="Arial" w:cs="Arial"/>
                <w:b w:val="0"/>
                <w:color w:val="404040" w:themeColor="text1" w:themeTint="BF"/>
                <w:sz w:val="18"/>
                <w:szCs w:val="16"/>
              </w:rPr>
              <w:t>Applies to:</w:t>
            </w:r>
          </w:p>
        </w:tc>
        <w:tc>
          <w:tcPr>
            <w:tcW w:w="8170" w:type="dxa"/>
          </w:tcPr>
          <w:p w14:paraId="0F3FD0EA" w14:textId="0694134C" w:rsidR="009C592E" w:rsidRPr="005B7CF2" w:rsidRDefault="009C592E" w:rsidP="00A57C08">
            <w:pPr>
              <w:pStyle w:val="table-body"/>
              <w:rPr>
                <w:rFonts w:ascii="Arial" w:hAnsi="Arial" w:cs="Arial"/>
                <w:color w:val="000000" w:themeColor="text1"/>
                <w:sz w:val="18"/>
                <w:szCs w:val="16"/>
                <w:lang w:eastAsia="zh-CN"/>
              </w:rPr>
            </w:pPr>
            <w:r w:rsidRPr="005B7CF2">
              <w:rPr>
                <w:rFonts w:ascii="Arial" w:hAnsi="Arial" w:cs="Arial"/>
                <w:color w:val="000000" w:themeColor="text1"/>
                <w:sz w:val="18"/>
                <w:szCs w:val="16"/>
                <w:lang w:eastAsia="zh-CN"/>
              </w:rPr>
              <w:t>Companies</w:t>
            </w:r>
          </w:p>
        </w:tc>
      </w:tr>
      <w:tr w:rsidR="00394C7D" w:rsidRPr="005B7CF2" w14:paraId="2042BCE3" w14:textId="77777777" w:rsidTr="009C592E">
        <w:trPr>
          <w:cantSplit w:val="0"/>
          <w:trHeight w:val="280"/>
        </w:trPr>
        <w:tc>
          <w:tcPr>
            <w:tcW w:w="1129" w:type="dxa"/>
          </w:tcPr>
          <w:p w14:paraId="629EEF93" w14:textId="399E58F3" w:rsidR="00375388" w:rsidRPr="005B7CF2" w:rsidRDefault="00375388" w:rsidP="00A57C08">
            <w:pPr>
              <w:pStyle w:val="VBPC"/>
              <w:jc w:val="left"/>
              <w:rPr>
                <w:rFonts w:ascii="Arial" w:hAnsi="Arial" w:cs="Arial"/>
                <w:strike/>
                <w:color w:val="404040" w:themeColor="text1" w:themeTint="BF"/>
                <w:sz w:val="18"/>
                <w:szCs w:val="16"/>
              </w:rPr>
            </w:pPr>
            <w:r w:rsidRPr="005B7CF2">
              <w:rPr>
                <w:rFonts w:ascii="Arial" w:hAnsi="Arial" w:cs="Arial"/>
                <w:strike/>
                <w:color w:val="404040" w:themeColor="text1" w:themeTint="BF"/>
                <w:sz w:val="18"/>
                <w:szCs w:val="16"/>
              </w:rPr>
              <w:t>Dev</w:t>
            </w:r>
          </w:p>
          <w:p w14:paraId="5F122A33" w14:textId="71659F58" w:rsidR="00394C7D" w:rsidRPr="005B7CF2" w:rsidRDefault="00717CBF" w:rsidP="00A57C08">
            <w:pPr>
              <w:pStyle w:val="VBPC"/>
              <w:jc w:val="left"/>
              <w:rPr>
                <w:rFonts w:ascii="Arial" w:hAnsi="Arial" w:cs="Arial"/>
                <w:color w:val="404040" w:themeColor="text1" w:themeTint="BF"/>
                <w:sz w:val="18"/>
                <w:szCs w:val="16"/>
              </w:rPr>
            </w:pPr>
            <w:r w:rsidRPr="005B7CF2">
              <w:rPr>
                <w:rFonts w:ascii="Arial" w:hAnsi="Arial" w:cs="Arial"/>
                <w:color w:val="404040" w:themeColor="text1" w:themeTint="BF"/>
                <w:sz w:val="18"/>
                <w:szCs w:val="16"/>
              </w:rPr>
              <w:t>Core</w:t>
            </w:r>
          </w:p>
        </w:tc>
        <w:tc>
          <w:tcPr>
            <w:tcW w:w="8170" w:type="dxa"/>
            <w:vMerge w:val="restart"/>
          </w:tcPr>
          <w:p w14:paraId="5A214974" w14:textId="77777777" w:rsidR="00537FF4" w:rsidRPr="005B7CF2" w:rsidRDefault="00394C7D" w:rsidP="00A57C08">
            <w:pPr>
              <w:pStyle w:val="table-body"/>
              <w:rPr>
                <w:rFonts w:ascii="Arial" w:hAnsi="Arial" w:cs="Arial"/>
                <w:color w:val="000000" w:themeColor="text1"/>
                <w:sz w:val="18"/>
                <w:szCs w:val="16"/>
                <w:lang w:eastAsia="zh-CN"/>
              </w:rPr>
            </w:pPr>
            <w:r w:rsidRPr="005B7CF2">
              <w:rPr>
                <w:rFonts w:ascii="Arial" w:hAnsi="Arial" w:cs="Arial"/>
                <w:color w:val="000000" w:themeColor="text1"/>
                <w:sz w:val="18"/>
                <w:szCs w:val="16"/>
                <w:lang w:eastAsia="zh-CN"/>
              </w:rPr>
              <w:t xml:space="preserve">Trade union/elected worker representatives are </w:t>
            </w:r>
            <w:r w:rsidRPr="005B7CF2">
              <w:rPr>
                <w:rFonts w:ascii="Arial" w:hAnsi="Arial" w:cs="Arial"/>
                <w:b/>
                <w:color w:val="000000" w:themeColor="text1"/>
                <w:sz w:val="18"/>
                <w:szCs w:val="16"/>
                <w:lang w:eastAsia="zh-CN"/>
              </w:rPr>
              <w:t>trained</w:t>
            </w:r>
            <w:r w:rsidRPr="005B7CF2">
              <w:rPr>
                <w:rFonts w:ascii="Arial" w:hAnsi="Arial" w:cs="Arial"/>
                <w:color w:val="000000" w:themeColor="text1"/>
                <w:sz w:val="18"/>
                <w:szCs w:val="16"/>
                <w:lang w:eastAsia="zh-CN"/>
              </w:rPr>
              <w:t xml:space="preserve"> on</w:t>
            </w:r>
          </w:p>
          <w:p w14:paraId="03BB9716" w14:textId="3425627E" w:rsidR="00537FF4" w:rsidRPr="005B7CF2" w:rsidRDefault="00394C7D" w:rsidP="00B16802">
            <w:pPr>
              <w:pStyle w:val="table-body"/>
              <w:numPr>
                <w:ilvl w:val="0"/>
                <w:numId w:val="41"/>
              </w:numPr>
              <w:rPr>
                <w:rFonts w:ascii="Arial" w:hAnsi="Arial" w:cs="Arial"/>
                <w:color w:val="FF0000"/>
                <w:sz w:val="18"/>
                <w:szCs w:val="16"/>
                <w:lang w:eastAsia="zh-CN"/>
              </w:rPr>
            </w:pPr>
            <w:r w:rsidRPr="005B7CF2">
              <w:rPr>
                <w:rFonts w:ascii="Arial" w:hAnsi="Arial" w:cs="Arial"/>
                <w:color w:val="000000" w:themeColor="text1"/>
                <w:sz w:val="18"/>
                <w:szCs w:val="16"/>
                <w:lang w:eastAsia="zh-CN"/>
              </w:rPr>
              <w:t>labour legislation</w:t>
            </w:r>
            <w:r w:rsidRPr="005B7CF2">
              <w:rPr>
                <w:rFonts w:ascii="Arial" w:hAnsi="Arial" w:cs="Arial"/>
                <w:strike/>
                <w:color w:val="0000FF"/>
                <w:sz w:val="18"/>
                <w:szCs w:val="16"/>
                <w:lang w:eastAsia="zh-CN"/>
              </w:rPr>
              <w:t xml:space="preserve"> </w:t>
            </w:r>
            <w:r w:rsidRPr="005B7CF2">
              <w:rPr>
                <w:rFonts w:ascii="Arial" w:hAnsi="Arial" w:cs="Arial"/>
                <w:strike/>
                <w:color w:val="FF0000"/>
                <w:sz w:val="18"/>
                <w:szCs w:val="16"/>
                <w:lang w:eastAsia="zh-CN"/>
              </w:rPr>
              <w:t>and negotiation skills</w:t>
            </w:r>
          </w:p>
          <w:p w14:paraId="56E9D1E6" w14:textId="20143FAB" w:rsidR="00394C7D" w:rsidRPr="005B7CF2" w:rsidRDefault="00537FF4" w:rsidP="000749D5">
            <w:pPr>
              <w:pStyle w:val="table-body"/>
              <w:numPr>
                <w:ilvl w:val="0"/>
                <w:numId w:val="41"/>
              </w:numPr>
              <w:shd w:val="clear" w:color="auto" w:fill="CFCFCF"/>
              <w:rPr>
                <w:rFonts w:ascii="Arial" w:hAnsi="Arial" w:cs="Arial"/>
                <w:color w:val="FF0000"/>
                <w:sz w:val="18"/>
                <w:szCs w:val="16"/>
                <w:lang w:eastAsia="zh-CN"/>
              </w:rPr>
            </w:pPr>
            <w:r w:rsidRPr="005B7CF2">
              <w:rPr>
                <w:color w:val="FF0000"/>
                <w:sz w:val="18"/>
              </w:rPr>
              <w:t xml:space="preserve"> </w:t>
            </w:r>
            <w:r w:rsidRPr="005B7CF2">
              <w:rPr>
                <w:rFonts w:ascii="Arial" w:hAnsi="Arial" w:cs="Arial"/>
                <w:color w:val="FF0000"/>
                <w:sz w:val="18"/>
                <w:szCs w:val="16"/>
                <w:lang w:eastAsia="zh-CN"/>
              </w:rPr>
              <w:t>worker representation, including representation of women</w:t>
            </w:r>
          </w:p>
          <w:p w14:paraId="03579CAD" w14:textId="77777777" w:rsidR="00537FF4" w:rsidRPr="005B7CF2" w:rsidRDefault="00537FF4" w:rsidP="00537FF4">
            <w:pPr>
              <w:pStyle w:val="table-body"/>
              <w:rPr>
                <w:rFonts w:ascii="Arial" w:hAnsi="Arial" w:cs="Arial"/>
                <w:color w:val="0000FF"/>
                <w:sz w:val="18"/>
                <w:szCs w:val="16"/>
                <w:lang w:eastAsia="zh-CN"/>
              </w:rPr>
            </w:pPr>
          </w:p>
          <w:p w14:paraId="40663CE2" w14:textId="3720E0AA" w:rsidR="00537FF4" w:rsidRPr="005B7CF2" w:rsidRDefault="00537FF4" w:rsidP="00537FF4">
            <w:pPr>
              <w:pStyle w:val="table-body"/>
              <w:rPr>
                <w:rFonts w:ascii="Arial" w:hAnsi="Arial" w:cs="Arial"/>
                <w:color w:val="FF0000"/>
                <w:sz w:val="18"/>
                <w:szCs w:val="16"/>
                <w:lang w:eastAsia="zh-CN"/>
              </w:rPr>
            </w:pPr>
            <w:r w:rsidRPr="005B7CF2">
              <w:rPr>
                <w:rFonts w:ascii="Arial" w:hAnsi="Arial" w:cs="Arial"/>
                <w:color w:val="FF0000"/>
                <w:sz w:val="18"/>
                <w:szCs w:val="16"/>
                <w:shd w:val="clear" w:color="auto" w:fill="CFCFCF"/>
                <w:lang w:eastAsia="zh-CN"/>
              </w:rPr>
              <w:t>Workers, managers and supervisors are trained on rights at work including rights of women</w:t>
            </w:r>
            <w:r w:rsidRPr="005B7CF2">
              <w:rPr>
                <w:rFonts w:ascii="Arial" w:hAnsi="Arial" w:cs="Arial"/>
                <w:color w:val="FF0000"/>
                <w:sz w:val="18"/>
                <w:szCs w:val="16"/>
                <w:lang w:eastAsia="zh-CN"/>
              </w:rPr>
              <w:t>.</w:t>
            </w:r>
          </w:p>
          <w:p w14:paraId="2D3A8A3C" w14:textId="77777777" w:rsidR="00537FF4" w:rsidRPr="005B7CF2" w:rsidRDefault="00537FF4" w:rsidP="00537FF4">
            <w:pPr>
              <w:pStyle w:val="table-body"/>
              <w:rPr>
                <w:rFonts w:ascii="Arial" w:hAnsi="Arial" w:cs="Arial"/>
                <w:color w:val="FF0000"/>
                <w:sz w:val="18"/>
                <w:szCs w:val="16"/>
                <w:lang w:eastAsia="zh-CN"/>
              </w:rPr>
            </w:pPr>
          </w:p>
          <w:p w14:paraId="39D5FB5C" w14:textId="77777777" w:rsidR="00537FF4" w:rsidRPr="005B7CF2" w:rsidRDefault="00537FF4" w:rsidP="00537FF4">
            <w:pPr>
              <w:pStyle w:val="table-body"/>
              <w:rPr>
                <w:rFonts w:ascii="Arial" w:hAnsi="Arial" w:cs="Arial"/>
                <w:color w:val="FF0000"/>
                <w:sz w:val="18"/>
                <w:szCs w:val="16"/>
                <w:lang w:eastAsia="zh-CN"/>
              </w:rPr>
            </w:pPr>
            <w:r w:rsidRPr="005B7CF2">
              <w:rPr>
                <w:rFonts w:ascii="Arial" w:hAnsi="Arial" w:cs="Arial"/>
                <w:color w:val="FF0000"/>
                <w:sz w:val="18"/>
                <w:szCs w:val="16"/>
                <w:shd w:val="clear" w:color="auto" w:fill="CFCFCF"/>
                <w:lang w:eastAsia="zh-CN"/>
              </w:rPr>
              <w:t>Members of Compliance, Health &amp; Safety, Fairtrade Premium and Women’s Committees receive regular training on relevant topics that they are asked to propose themselves.</w:t>
            </w:r>
            <w:r w:rsidRPr="005B7CF2">
              <w:rPr>
                <w:rFonts w:ascii="Arial" w:hAnsi="Arial" w:cs="Arial"/>
                <w:color w:val="FF0000"/>
                <w:sz w:val="18"/>
                <w:szCs w:val="16"/>
                <w:lang w:eastAsia="zh-CN"/>
              </w:rPr>
              <w:t xml:space="preserve"> </w:t>
            </w:r>
          </w:p>
          <w:p w14:paraId="6326498E" w14:textId="388FA657" w:rsidR="00394C7D" w:rsidRPr="005B7CF2" w:rsidRDefault="00394C7D" w:rsidP="00A57C08">
            <w:pPr>
              <w:pStyle w:val="table-body"/>
              <w:spacing w:before="120"/>
              <w:rPr>
                <w:rFonts w:ascii="Arial" w:hAnsi="Arial" w:cs="Arial"/>
                <w:color w:val="000000" w:themeColor="text1"/>
                <w:sz w:val="18"/>
                <w:szCs w:val="16"/>
                <w:lang w:eastAsia="zh-CN"/>
              </w:rPr>
            </w:pPr>
            <w:r w:rsidRPr="005B7CF2">
              <w:rPr>
                <w:rFonts w:ascii="Arial" w:hAnsi="Arial" w:cs="Arial"/>
                <w:color w:val="000000" w:themeColor="text1"/>
                <w:sz w:val="18"/>
                <w:szCs w:val="16"/>
                <w:lang w:eastAsia="zh-CN"/>
              </w:rPr>
              <w:t xml:space="preserve">Training </w:t>
            </w:r>
            <w:r w:rsidRPr="005B7CF2">
              <w:rPr>
                <w:rFonts w:ascii="Arial" w:hAnsi="Arial" w:cs="Arial"/>
                <w:b/>
                <w:color w:val="000000" w:themeColor="text1"/>
                <w:sz w:val="18"/>
                <w:szCs w:val="16"/>
                <w:lang w:eastAsia="zh-CN"/>
              </w:rPr>
              <w:t>takes place</w:t>
            </w:r>
            <w:r w:rsidRPr="005B7CF2">
              <w:rPr>
                <w:rFonts w:ascii="Arial" w:hAnsi="Arial" w:cs="Arial"/>
                <w:color w:val="000000" w:themeColor="text1"/>
                <w:sz w:val="18"/>
                <w:szCs w:val="16"/>
                <w:lang w:eastAsia="zh-CN"/>
              </w:rPr>
              <w:t xml:space="preserve"> during working hours and on an annual basis.</w:t>
            </w:r>
          </w:p>
          <w:p w14:paraId="4EE0C718" w14:textId="77777777" w:rsidR="00394C7D" w:rsidRPr="005B7CF2" w:rsidRDefault="00394C7D" w:rsidP="00A57C08">
            <w:pPr>
              <w:pStyle w:val="table-body"/>
              <w:spacing w:before="120"/>
              <w:rPr>
                <w:rFonts w:ascii="Arial" w:hAnsi="Arial" w:cs="Arial"/>
                <w:i/>
                <w:color w:val="000000" w:themeColor="text1"/>
                <w:sz w:val="18"/>
                <w:szCs w:val="16"/>
                <w:u w:val="single"/>
              </w:rPr>
            </w:pPr>
            <w:r w:rsidRPr="005B7CF2">
              <w:rPr>
                <w:rFonts w:ascii="Arial" w:hAnsi="Arial" w:cs="Arial"/>
                <w:color w:val="000000" w:themeColor="text1"/>
                <w:sz w:val="18"/>
                <w:szCs w:val="16"/>
                <w:lang w:eastAsia="zh-CN"/>
              </w:rPr>
              <w:t xml:space="preserve">Your company </w:t>
            </w:r>
            <w:r w:rsidRPr="005B7CF2">
              <w:rPr>
                <w:rFonts w:ascii="Arial" w:hAnsi="Arial" w:cs="Arial"/>
                <w:b/>
                <w:color w:val="000000" w:themeColor="text1"/>
                <w:sz w:val="18"/>
                <w:szCs w:val="16"/>
                <w:lang w:eastAsia="zh-CN"/>
              </w:rPr>
              <w:t>records</w:t>
            </w:r>
            <w:r w:rsidRPr="005B7CF2">
              <w:rPr>
                <w:rFonts w:ascii="Arial" w:hAnsi="Arial" w:cs="Arial"/>
                <w:color w:val="000000" w:themeColor="text1"/>
                <w:sz w:val="18"/>
                <w:szCs w:val="16"/>
                <w:lang w:eastAsia="zh-CN"/>
              </w:rPr>
              <w:t xml:space="preserve"> all training activities. Records </w:t>
            </w:r>
            <w:r w:rsidRPr="005B7CF2">
              <w:rPr>
                <w:rFonts w:ascii="Arial" w:hAnsi="Arial" w:cs="Arial"/>
                <w:b/>
                <w:color w:val="000000" w:themeColor="text1"/>
                <w:sz w:val="18"/>
                <w:szCs w:val="16"/>
                <w:lang w:eastAsia="zh-CN"/>
              </w:rPr>
              <w:t>include</w:t>
            </w:r>
            <w:r w:rsidRPr="005B7CF2">
              <w:rPr>
                <w:rFonts w:ascii="Arial" w:hAnsi="Arial" w:cs="Arial"/>
                <w:color w:val="000000" w:themeColor="text1"/>
                <w:sz w:val="18"/>
                <w:szCs w:val="16"/>
                <w:lang w:eastAsia="zh-CN"/>
              </w:rPr>
              <w:t xml:space="preserve"> information on topics, time, duration, names of attendees and trainers.</w:t>
            </w:r>
          </w:p>
        </w:tc>
      </w:tr>
      <w:tr w:rsidR="00394C7D" w:rsidRPr="005B7CF2" w14:paraId="6EC0D591" w14:textId="77777777" w:rsidTr="009C592E">
        <w:trPr>
          <w:cantSplit w:val="0"/>
          <w:trHeight w:val="280"/>
        </w:trPr>
        <w:tc>
          <w:tcPr>
            <w:tcW w:w="1129" w:type="dxa"/>
            <w:tcBorders>
              <w:bottom w:val="single" w:sz="4" w:space="0" w:color="BFBFBF" w:themeColor="background1" w:themeShade="BF"/>
            </w:tcBorders>
          </w:tcPr>
          <w:p w14:paraId="44E26805" w14:textId="77777777" w:rsidR="00717CBF" w:rsidRPr="005B7CF2" w:rsidRDefault="00394C7D" w:rsidP="00A57C08">
            <w:pPr>
              <w:pStyle w:val="VBPC"/>
              <w:jc w:val="left"/>
              <w:rPr>
                <w:rFonts w:ascii="Arial" w:hAnsi="Arial" w:cs="Arial"/>
                <w:strike/>
                <w:color w:val="FF0000"/>
                <w:sz w:val="18"/>
                <w:szCs w:val="16"/>
              </w:rPr>
            </w:pPr>
            <w:r w:rsidRPr="005B7CF2">
              <w:rPr>
                <w:rFonts w:ascii="Arial" w:hAnsi="Arial" w:cs="Arial"/>
                <w:strike/>
                <w:color w:val="FF0000"/>
                <w:sz w:val="18"/>
                <w:szCs w:val="16"/>
              </w:rPr>
              <w:t xml:space="preserve">Year 3 </w:t>
            </w:r>
          </w:p>
          <w:p w14:paraId="3B5509C9" w14:textId="5136F85A" w:rsidR="00394C7D" w:rsidRPr="005B7CF2" w:rsidRDefault="00394C7D" w:rsidP="00A57C08">
            <w:pPr>
              <w:pStyle w:val="VBPC"/>
              <w:jc w:val="left"/>
              <w:rPr>
                <w:rFonts w:ascii="Arial" w:hAnsi="Arial" w:cs="Arial"/>
                <w:strike/>
                <w:color w:val="FF0000"/>
                <w:sz w:val="18"/>
                <w:szCs w:val="16"/>
              </w:rPr>
            </w:pPr>
            <w:r w:rsidRPr="005B7CF2">
              <w:rPr>
                <w:rFonts w:ascii="Arial" w:hAnsi="Arial" w:cs="Arial"/>
                <w:color w:val="FF0000"/>
                <w:sz w:val="18"/>
                <w:szCs w:val="16"/>
              </w:rPr>
              <w:t>Year 1</w:t>
            </w:r>
          </w:p>
        </w:tc>
        <w:tc>
          <w:tcPr>
            <w:tcW w:w="8170" w:type="dxa"/>
            <w:vMerge/>
            <w:tcBorders>
              <w:bottom w:val="single" w:sz="4" w:space="0" w:color="BFBFBF" w:themeColor="background1" w:themeShade="BF"/>
            </w:tcBorders>
          </w:tcPr>
          <w:p w14:paraId="48653C23" w14:textId="77777777" w:rsidR="00394C7D" w:rsidRPr="005B7CF2" w:rsidRDefault="00394C7D" w:rsidP="00A57C08">
            <w:pPr>
              <w:pStyle w:val="table-body"/>
              <w:rPr>
                <w:rFonts w:ascii="Arial" w:hAnsi="Arial" w:cs="Arial"/>
                <w:color w:val="000000" w:themeColor="text1"/>
                <w:sz w:val="18"/>
                <w:szCs w:val="16"/>
                <w:lang w:eastAsia="ko-KR"/>
              </w:rPr>
            </w:pPr>
          </w:p>
        </w:tc>
      </w:tr>
      <w:tr w:rsidR="00394C7D" w:rsidRPr="005B7CF2" w14:paraId="58F41C62" w14:textId="77777777" w:rsidTr="00A57C08">
        <w:trPr>
          <w:cantSplit w:val="0"/>
          <w:trHeight w:val="222"/>
        </w:trPr>
        <w:tc>
          <w:tcPr>
            <w:tcW w:w="929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76CE071F" w14:textId="456A2BA4" w:rsidR="00394C7D" w:rsidRPr="005B7CF2" w:rsidRDefault="00394C7D" w:rsidP="00537FF4">
            <w:pPr>
              <w:pStyle w:val="guidance"/>
              <w:rPr>
                <w:rFonts w:ascii="Arial" w:hAnsi="Arial" w:cs="Arial"/>
                <w:color w:val="000000" w:themeColor="text1"/>
                <w:sz w:val="18"/>
              </w:rPr>
            </w:pPr>
            <w:r w:rsidRPr="005B7CF2">
              <w:rPr>
                <w:rFonts w:ascii="Arial" w:hAnsi="Arial" w:cs="Arial"/>
                <w:b/>
                <w:color w:val="000000" w:themeColor="text1"/>
                <w:sz w:val="18"/>
              </w:rPr>
              <w:t>Guidance:</w:t>
            </w:r>
            <w:r w:rsidRPr="005B7CF2">
              <w:rPr>
                <w:rFonts w:ascii="Arial" w:hAnsi="Arial" w:cs="Arial"/>
                <w:color w:val="000000" w:themeColor="text1"/>
                <w:sz w:val="18"/>
              </w:rPr>
              <w:t xml:space="preserve"> Training for workers </w:t>
            </w:r>
            <w:r w:rsidRPr="005B7CF2">
              <w:rPr>
                <w:rFonts w:ascii="Arial" w:hAnsi="Arial" w:cs="Arial"/>
                <w:strike/>
                <w:color w:val="FF0000"/>
                <w:sz w:val="18"/>
                <w:shd w:val="clear" w:color="auto" w:fill="CFCFCF"/>
              </w:rPr>
              <w:t>is essential in order to achieve</w:t>
            </w:r>
            <w:r w:rsidRPr="005B7CF2">
              <w:rPr>
                <w:rFonts w:ascii="Arial" w:hAnsi="Arial" w:cs="Arial"/>
                <w:color w:val="FF0000"/>
                <w:sz w:val="18"/>
                <w:shd w:val="clear" w:color="auto" w:fill="CFCFCF"/>
              </w:rPr>
              <w:t xml:space="preserve"> </w:t>
            </w:r>
            <w:r w:rsidR="00537FF4" w:rsidRPr="005B7CF2">
              <w:rPr>
                <w:rFonts w:ascii="Arial" w:hAnsi="Arial" w:cs="Arial"/>
                <w:color w:val="FF0000"/>
                <w:sz w:val="18"/>
                <w:shd w:val="clear" w:color="auto" w:fill="CFCFCF"/>
              </w:rPr>
              <w:t xml:space="preserve">will support </w:t>
            </w:r>
            <w:r w:rsidRPr="005B7CF2">
              <w:rPr>
                <w:rFonts w:ascii="Arial" w:hAnsi="Arial" w:cs="Arial"/>
                <w:color w:val="000000" w:themeColor="text1"/>
                <w:sz w:val="18"/>
                <w:shd w:val="clear" w:color="auto" w:fill="CFCFCF"/>
              </w:rPr>
              <w:t>e</w:t>
            </w:r>
            <w:r w:rsidRPr="005B7CF2">
              <w:rPr>
                <w:rFonts w:ascii="Arial" w:hAnsi="Arial" w:cs="Arial"/>
                <w:color w:val="000000" w:themeColor="text1"/>
                <w:sz w:val="18"/>
              </w:rPr>
              <w:t xml:space="preserve">mpowerment. </w:t>
            </w:r>
            <w:r w:rsidR="00537FF4" w:rsidRPr="005B7CF2">
              <w:rPr>
                <w:rFonts w:ascii="Arial" w:hAnsi="Arial" w:cs="Arial"/>
                <w:color w:val="FF0000"/>
                <w:sz w:val="18"/>
                <w:shd w:val="clear" w:color="auto" w:fill="CFCFCF"/>
              </w:rPr>
              <w:t>Training of supervisors will support respect for workers’ rights and effective employee relations. Training of trade union/elected representatives will support quality of representation.</w:t>
            </w:r>
            <w:r w:rsidR="00537FF4" w:rsidRPr="005B7CF2">
              <w:rPr>
                <w:rFonts w:ascii="Arial" w:hAnsi="Arial" w:cs="Arial"/>
                <w:color w:val="0000FF"/>
                <w:sz w:val="18"/>
                <w:shd w:val="clear" w:color="auto" w:fill="CFCFCF"/>
              </w:rPr>
              <w:t xml:space="preserve"> </w:t>
            </w:r>
            <w:r w:rsidRPr="005B7CF2">
              <w:rPr>
                <w:rFonts w:ascii="Arial" w:hAnsi="Arial" w:cs="Arial"/>
                <w:color w:val="000000" w:themeColor="text1"/>
                <w:sz w:val="18"/>
              </w:rPr>
              <w:t xml:space="preserve">Training can be provided by trade unions, labour rights organisations or labour rights experts selected by the Producer Network. These trainings can not be conducted by the employers of the plantation.  </w:t>
            </w:r>
          </w:p>
        </w:tc>
      </w:tr>
    </w:tbl>
    <w:p w14:paraId="0720D2F7" w14:textId="607CB841" w:rsidR="00394C7D" w:rsidRDefault="00394C7D" w:rsidP="0035754C">
      <w:pPr>
        <w:rPr>
          <w:b/>
          <w:szCs w:val="20"/>
        </w:rPr>
      </w:pPr>
    </w:p>
    <w:p w14:paraId="05D9EB67" w14:textId="38583ECC" w:rsidR="00DE5E60" w:rsidRPr="00375388" w:rsidRDefault="00DE5E60" w:rsidP="006757FD">
      <w:pPr>
        <w:spacing w:line="240" w:lineRule="auto"/>
        <w:ind w:left="993" w:hanging="993"/>
        <w:rPr>
          <w:i/>
          <w:color w:val="000000" w:themeColor="text1"/>
          <w:sz w:val="20"/>
          <w:szCs w:val="20"/>
        </w:rPr>
      </w:pPr>
      <w:r w:rsidRPr="00375388">
        <w:rPr>
          <w:b/>
          <w:sz w:val="20"/>
          <w:szCs w:val="20"/>
        </w:rPr>
        <w:t>Rationale:</w:t>
      </w:r>
      <w:r w:rsidRPr="00375388">
        <w:rPr>
          <w:sz w:val="20"/>
          <w:szCs w:val="20"/>
        </w:rPr>
        <w:t xml:space="preserve"> </w:t>
      </w:r>
      <w:r w:rsidR="006757FD">
        <w:rPr>
          <w:sz w:val="20"/>
          <w:szCs w:val="20"/>
        </w:rPr>
        <w:t>it’s important that training of</w:t>
      </w:r>
      <w:r w:rsidR="00375388" w:rsidRPr="00375388">
        <w:rPr>
          <w:color w:val="000000" w:themeColor="text1"/>
          <w:sz w:val="20"/>
          <w:szCs w:val="20"/>
        </w:rPr>
        <w:t xml:space="preserve"> trade union / worker representatives </w:t>
      </w:r>
      <w:r w:rsidR="006757FD">
        <w:rPr>
          <w:color w:val="000000" w:themeColor="text1"/>
          <w:sz w:val="20"/>
          <w:szCs w:val="20"/>
        </w:rPr>
        <w:t xml:space="preserve">is compulsory and applicable at early year of certification because </w:t>
      </w:r>
      <w:r w:rsidR="007133AD" w:rsidRPr="00375388">
        <w:rPr>
          <w:color w:val="000000" w:themeColor="text1"/>
          <w:sz w:val="20"/>
          <w:szCs w:val="20"/>
        </w:rPr>
        <w:t>capacity of this workers group has a direct impact on other worker’s groups awareness about their rights and existing labour legislations.</w:t>
      </w:r>
      <w:r w:rsidR="007133AD" w:rsidRPr="00375388">
        <w:rPr>
          <w:i/>
          <w:color w:val="000000" w:themeColor="text1"/>
          <w:sz w:val="20"/>
          <w:szCs w:val="20"/>
        </w:rPr>
        <w:t xml:space="preserve"> </w:t>
      </w:r>
    </w:p>
    <w:p w14:paraId="7A781ACC" w14:textId="77777777" w:rsidR="007133AD" w:rsidRPr="00375388" w:rsidRDefault="007133AD" w:rsidP="006757FD">
      <w:pPr>
        <w:spacing w:line="240" w:lineRule="auto"/>
        <w:ind w:left="993" w:hanging="993"/>
        <w:rPr>
          <w:sz w:val="20"/>
          <w:szCs w:val="20"/>
        </w:rPr>
      </w:pPr>
    </w:p>
    <w:p w14:paraId="14287A8E" w14:textId="4636A023" w:rsidR="00DE5E60" w:rsidRDefault="00DE5E60" w:rsidP="006757FD">
      <w:pPr>
        <w:spacing w:line="240" w:lineRule="auto"/>
        <w:ind w:left="1134" w:hanging="1134"/>
        <w:rPr>
          <w:color w:val="000000" w:themeColor="text1"/>
          <w:sz w:val="20"/>
          <w:szCs w:val="20"/>
        </w:rPr>
      </w:pPr>
      <w:r w:rsidRPr="00375388">
        <w:rPr>
          <w:b/>
          <w:sz w:val="20"/>
          <w:szCs w:val="20"/>
        </w:rPr>
        <w:t>Imp</w:t>
      </w:r>
      <w:r w:rsidR="00FF26C9">
        <w:rPr>
          <w:b/>
          <w:sz w:val="20"/>
          <w:szCs w:val="20"/>
        </w:rPr>
        <w:t>l</w:t>
      </w:r>
      <w:r w:rsidRPr="00375388">
        <w:rPr>
          <w:b/>
          <w:sz w:val="20"/>
          <w:szCs w:val="20"/>
        </w:rPr>
        <w:t>ication:</w:t>
      </w:r>
      <w:r w:rsidRPr="00375388">
        <w:rPr>
          <w:color w:val="000000" w:themeColor="text1"/>
          <w:sz w:val="20"/>
          <w:szCs w:val="20"/>
        </w:rPr>
        <w:t xml:space="preserve"> </w:t>
      </w:r>
      <w:r w:rsidR="006757FD">
        <w:rPr>
          <w:color w:val="000000" w:themeColor="text1"/>
          <w:sz w:val="20"/>
          <w:szCs w:val="20"/>
        </w:rPr>
        <w:t xml:space="preserve">as of </w:t>
      </w:r>
      <w:r w:rsidR="00717CBF" w:rsidRPr="00375388">
        <w:rPr>
          <w:color w:val="000000" w:themeColor="text1"/>
          <w:sz w:val="20"/>
          <w:szCs w:val="20"/>
        </w:rPr>
        <w:t xml:space="preserve">Year 1 </w:t>
      </w:r>
      <w:r w:rsidR="006757FD">
        <w:rPr>
          <w:color w:val="000000" w:themeColor="text1"/>
          <w:sz w:val="20"/>
          <w:szCs w:val="20"/>
        </w:rPr>
        <w:t>certification</w:t>
      </w:r>
      <w:r w:rsidR="009D528F">
        <w:rPr>
          <w:color w:val="000000" w:themeColor="text1"/>
          <w:sz w:val="20"/>
          <w:szCs w:val="20"/>
        </w:rPr>
        <w:t>,</w:t>
      </w:r>
      <w:r w:rsidR="006757FD">
        <w:rPr>
          <w:color w:val="000000" w:themeColor="text1"/>
          <w:sz w:val="20"/>
          <w:szCs w:val="20"/>
        </w:rPr>
        <w:t xml:space="preserve"> companies have to demonstrate that </w:t>
      </w:r>
      <w:r w:rsidR="007133AD" w:rsidRPr="00375388">
        <w:rPr>
          <w:color w:val="000000" w:themeColor="text1"/>
          <w:sz w:val="20"/>
          <w:szCs w:val="20"/>
        </w:rPr>
        <w:t>workers</w:t>
      </w:r>
      <w:r w:rsidR="001F5AAC">
        <w:rPr>
          <w:color w:val="000000" w:themeColor="text1"/>
          <w:sz w:val="20"/>
          <w:szCs w:val="20"/>
        </w:rPr>
        <w:t>’</w:t>
      </w:r>
      <w:r w:rsidR="007133AD" w:rsidRPr="00375388">
        <w:rPr>
          <w:color w:val="000000" w:themeColor="text1"/>
          <w:sz w:val="20"/>
          <w:szCs w:val="20"/>
        </w:rPr>
        <w:t xml:space="preserve"> representatives </w:t>
      </w:r>
      <w:r w:rsidR="006757FD">
        <w:rPr>
          <w:color w:val="000000" w:themeColor="text1"/>
          <w:sz w:val="20"/>
          <w:szCs w:val="20"/>
        </w:rPr>
        <w:t>were</w:t>
      </w:r>
      <w:r w:rsidR="007133AD" w:rsidRPr="00375388">
        <w:rPr>
          <w:color w:val="000000" w:themeColor="text1"/>
          <w:sz w:val="20"/>
          <w:szCs w:val="20"/>
        </w:rPr>
        <w:t xml:space="preserve"> trained</w:t>
      </w:r>
      <w:r w:rsidR="00FB3FC9" w:rsidRPr="00375388">
        <w:rPr>
          <w:color w:val="000000" w:themeColor="text1"/>
          <w:sz w:val="20"/>
          <w:szCs w:val="20"/>
        </w:rPr>
        <w:t xml:space="preserve"> on labour legislation and </w:t>
      </w:r>
      <w:r w:rsidR="00AB75EF">
        <w:rPr>
          <w:color w:val="000000" w:themeColor="text1"/>
          <w:sz w:val="20"/>
          <w:szCs w:val="20"/>
        </w:rPr>
        <w:t>worker representation</w:t>
      </w:r>
    </w:p>
    <w:p w14:paraId="45824DC3" w14:textId="77777777" w:rsidR="00375388" w:rsidRDefault="00375388" w:rsidP="00717CBF">
      <w:pPr>
        <w:spacing w:line="240" w:lineRule="auto"/>
        <w:rPr>
          <w:color w:val="000000" w:themeColor="text1"/>
          <w:sz w:val="20"/>
          <w:szCs w:val="20"/>
        </w:rPr>
      </w:pPr>
    </w:p>
    <w:p w14:paraId="6D8ED07C" w14:textId="77777777" w:rsidR="00375388" w:rsidRPr="004F73C7" w:rsidRDefault="00375388" w:rsidP="00717CBF">
      <w:pPr>
        <w:spacing w:line="240" w:lineRule="auto"/>
        <w:rPr>
          <w:sz w:val="20"/>
          <w:szCs w:val="20"/>
        </w:rPr>
      </w:pPr>
    </w:p>
    <w:p w14:paraId="6FD9E35F" w14:textId="51556040" w:rsidR="00DE5E60" w:rsidRDefault="00717CBF" w:rsidP="00DE5E60">
      <w:pPr>
        <w:keepNext/>
        <w:keepLines/>
        <w:spacing w:before="120" w:after="120" w:line="240" w:lineRule="auto"/>
        <w:rPr>
          <w:b/>
          <w:color w:val="00B9E4" w:themeColor="background2"/>
          <w:sz w:val="20"/>
        </w:rPr>
      </w:pPr>
      <w:r>
        <w:rPr>
          <w:b/>
          <w:color w:val="00B9E4" w:themeColor="background2"/>
          <w:sz w:val="20"/>
        </w:rPr>
        <w:t xml:space="preserve">Do you agree </w:t>
      </w:r>
      <w:r w:rsidR="006303D6">
        <w:rPr>
          <w:b/>
          <w:color w:val="00B9E4" w:themeColor="background2"/>
          <w:sz w:val="20"/>
        </w:rPr>
        <w:t>for this requirement to be a Core/Year 1 and with</w:t>
      </w:r>
      <w:r w:rsidR="006757FD">
        <w:rPr>
          <w:b/>
          <w:color w:val="00B9E4" w:themeColor="background2"/>
          <w:sz w:val="20"/>
        </w:rPr>
        <w:t xml:space="preserve"> </w:t>
      </w:r>
      <w:r w:rsidR="006303D6">
        <w:rPr>
          <w:b/>
          <w:color w:val="00B9E4" w:themeColor="background2"/>
          <w:sz w:val="20"/>
        </w:rPr>
        <w:t>the proposed modifications</w:t>
      </w:r>
      <w:r w:rsidR="00DE5E60" w:rsidRPr="00C42927">
        <w:rPr>
          <w:b/>
          <w:color w:val="00B9E4" w:themeColor="background2"/>
          <w:sz w:val="20"/>
        </w:rPr>
        <w:t>?</w:t>
      </w:r>
    </w:p>
    <w:p w14:paraId="05FAE13B" w14:textId="77777777" w:rsidR="00A9729B" w:rsidRPr="00C42927" w:rsidRDefault="00A9729B" w:rsidP="00A9729B">
      <w:pPr>
        <w:spacing w:line="240" w:lineRule="auto"/>
        <w:rPr>
          <w:b/>
          <w:color w:val="00B9E4" w:themeColor="background2"/>
          <w:sz w:val="20"/>
        </w:rPr>
      </w:pPr>
      <w:r w:rsidRPr="00492FC6">
        <w:rPr>
          <w:b/>
          <w:color w:val="7030A0"/>
          <w:sz w:val="18"/>
          <w:highlight w:val="lightGray"/>
        </w:rPr>
        <w:t>!</w:t>
      </w:r>
      <w:r>
        <w:rPr>
          <w:i/>
          <w:color w:val="7030A0"/>
          <w:sz w:val="18"/>
          <w:highlight w:val="lightGray"/>
        </w:rPr>
        <w:t xml:space="preserve"> </w:t>
      </w:r>
      <w:r w:rsidRPr="00492FC6">
        <w:rPr>
          <w:i/>
          <w:color w:val="7030A0"/>
          <w:sz w:val="18"/>
          <w:highlight w:val="lightGray"/>
        </w:rPr>
        <w:t xml:space="preserve">tick </w:t>
      </w:r>
      <w:r w:rsidRPr="00492FC6">
        <w:rPr>
          <w:b/>
          <w:i/>
          <w:color w:val="7030A0"/>
          <w:sz w:val="18"/>
          <w:highlight w:val="lightGray"/>
        </w:rPr>
        <w:t>one</w:t>
      </w:r>
      <w:r w:rsidRPr="00492FC6">
        <w:rPr>
          <w:i/>
          <w:color w:val="7030A0"/>
          <w:sz w:val="18"/>
          <w:highlight w:val="lightGray"/>
        </w:rPr>
        <w:t xml:space="preserve"> box only</w:t>
      </w:r>
    </w:p>
    <w:p w14:paraId="14F4B49E" w14:textId="77777777" w:rsidR="00DE5E60" w:rsidRPr="00C42927" w:rsidRDefault="00DE5E60" w:rsidP="00DE5E60">
      <w:pPr>
        <w:keepNext/>
        <w:keepLines/>
        <w:tabs>
          <w:tab w:val="left" w:pos="735"/>
        </w:tabs>
        <w:spacing w:before="120" w:after="120" w:line="240" w:lineRule="auto"/>
        <w:rPr>
          <w:sz w:val="20"/>
        </w:rPr>
      </w:pPr>
      <w:r w:rsidRPr="00C42927">
        <w:rPr>
          <w:sz w:val="20"/>
        </w:rPr>
        <w:fldChar w:fldCharType="begin">
          <w:ffData>
            <w:name w:val="Check1"/>
            <w:enabled/>
            <w:calcOnExit w:val="0"/>
            <w:checkBox>
              <w:sizeAuto/>
              <w:default w:val="0"/>
            </w:checkBox>
          </w:ffData>
        </w:fldChar>
      </w:r>
      <w:r w:rsidRPr="00C42927">
        <w:rPr>
          <w:sz w:val="20"/>
        </w:rPr>
        <w:instrText xml:space="preserve"> FORMCHECKBOX </w:instrText>
      </w:r>
      <w:r w:rsidR="00787406">
        <w:rPr>
          <w:sz w:val="20"/>
        </w:rPr>
      </w:r>
      <w:r w:rsidR="00787406">
        <w:rPr>
          <w:sz w:val="20"/>
        </w:rPr>
        <w:fldChar w:fldCharType="separate"/>
      </w:r>
      <w:r w:rsidRPr="00C42927">
        <w:rPr>
          <w:sz w:val="20"/>
        </w:rPr>
        <w:fldChar w:fldCharType="end"/>
      </w:r>
      <w:r w:rsidRPr="00C42927">
        <w:rPr>
          <w:sz w:val="20"/>
        </w:rPr>
        <w:t>Strongly agree</w:t>
      </w:r>
    </w:p>
    <w:p w14:paraId="0AC1C3AE" w14:textId="5326FDCA" w:rsidR="00DE5E60" w:rsidRPr="00C42927" w:rsidRDefault="00DE5E60" w:rsidP="00DE5E60">
      <w:pPr>
        <w:keepNext/>
        <w:keepLines/>
        <w:tabs>
          <w:tab w:val="left" w:pos="735"/>
        </w:tabs>
        <w:spacing w:before="120" w:after="120" w:line="240" w:lineRule="auto"/>
        <w:rPr>
          <w:sz w:val="20"/>
        </w:rPr>
      </w:pPr>
      <w:r w:rsidRPr="00C42927">
        <w:rPr>
          <w:sz w:val="20"/>
        </w:rPr>
        <w:fldChar w:fldCharType="begin">
          <w:ffData>
            <w:name w:val="Check1"/>
            <w:enabled/>
            <w:calcOnExit w:val="0"/>
            <w:checkBox>
              <w:sizeAuto/>
              <w:default w:val="0"/>
            </w:checkBox>
          </w:ffData>
        </w:fldChar>
      </w:r>
      <w:r w:rsidRPr="00C42927">
        <w:rPr>
          <w:sz w:val="20"/>
        </w:rPr>
        <w:instrText xml:space="preserve"> FORMCHECKBOX </w:instrText>
      </w:r>
      <w:r w:rsidR="00787406">
        <w:rPr>
          <w:sz w:val="20"/>
        </w:rPr>
      </w:r>
      <w:r w:rsidR="00787406">
        <w:rPr>
          <w:sz w:val="20"/>
        </w:rPr>
        <w:fldChar w:fldCharType="separate"/>
      </w:r>
      <w:r w:rsidRPr="00C42927">
        <w:rPr>
          <w:sz w:val="20"/>
        </w:rPr>
        <w:fldChar w:fldCharType="end"/>
      </w:r>
      <w:r w:rsidRPr="00C42927">
        <w:rPr>
          <w:sz w:val="20"/>
        </w:rPr>
        <w:t>Partially agree</w:t>
      </w:r>
      <w:r w:rsidR="00176DAB">
        <w:rPr>
          <w:sz w:val="20"/>
        </w:rPr>
        <w:t xml:space="preserve"> (</w:t>
      </w:r>
      <w:r w:rsidR="00176DAB" w:rsidRPr="002B16AC">
        <w:rPr>
          <w:i/>
          <w:sz w:val="18"/>
        </w:rPr>
        <w:t>in the box below specify what part or what element you don’t agree with</w:t>
      </w:r>
      <w:r w:rsidR="00176DAB">
        <w:rPr>
          <w:sz w:val="20"/>
        </w:rPr>
        <w:t>)</w:t>
      </w:r>
    </w:p>
    <w:p w14:paraId="467C991E" w14:textId="77777777" w:rsidR="00DE5E60" w:rsidRPr="00C42927" w:rsidRDefault="00DE5E60" w:rsidP="00DE5E60">
      <w:pPr>
        <w:keepNext/>
        <w:keepLines/>
        <w:tabs>
          <w:tab w:val="left" w:pos="735"/>
        </w:tabs>
        <w:spacing w:before="120" w:after="120" w:line="240" w:lineRule="auto"/>
        <w:rPr>
          <w:sz w:val="20"/>
        </w:rPr>
      </w:pPr>
      <w:r w:rsidRPr="00C42927">
        <w:rPr>
          <w:sz w:val="20"/>
        </w:rPr>
        <w:fldChar w:fldCharType="begin">
          <w:ffData>
            <w:name w:val="Check1"/>
            <w:enabled/>
            <w:calcOnExit w:val="0"/>
            <w:checkBox>
              <w:sizeAuto/>
              <w:default w:val="0"/>
            </w:checkBox>
          </w:ffData>
        </w:fldChar>
      </w:r>
      <w:r w:rsidRPr="00C42927">
        <w:rPr>
          <w:sz w:val="20"/>
        </w:rPr>
        <w:instrText xml:space="preserve"> FORMCHECKBOX </w:instrText>
      </w:r>
      <w:r w:rsidR="00787406">
        <w:rPr>
          <w:sz w:val="20"/>
        </w:rPr>
      </w:r>
      <w:r w:rsidR="00787406">
        <w:rPr>
          <w:sz w:val="20"/>
        </w:rPr>
        <w:fldChar w:fldCharType="separate"/>
      </w:r>
      <w:r w:rsidRPr="00C42927">
        <w:rPr>
          <w:sz w:val="20"/>
        </w:rPr>
        <w:fldChar w:fldCharType="end"/>
      </w:r>
      <w:r w:rsidRPr="00C42927">
        <w:rPr>
          <w:sz w:val="20"/>
        </w:rPr>
        <w:t>Disagree</w:t>
      </w:r>
    </w:p>
    <w:p w14:paraId="350AE280" w14:textId="77777777" w:rsidR="00DE5E60" w:rsidRPr="00C42927" w:rsidRDefault="00DE5E60" w:rsidP="00DE5E60">
      <w:pPr>
        <w:keepNext/>
        <w:keepLines/>
        <w:tabs>
          <w:tab w:val="left" w:pos="735"/>
        </w:tabs>
        <w:spacing w:before="120" w:after="120" w:line="240" w:lineRule="auto"/>
        <w:rPr>
          <w:sz w:val="20"/>
        </w:rPr>
      </w:pPr>
      <w:r w:rsidRPr="00C42927">
        <w:rPr>
          <w:sz w:val="20"/>
        </w:rPr>
        <w:fldChar w:fldCharType="begin">
          <w:ffData>
            <w:name w:val="Check1"/>
            <w:enabled/>
            <w:calcOnExit w:val="0"/>
            <w:checkBox>
              <w:sizeAuto/>
              <w:default w:val="0"/>
            </w:checkBox>
          </w:ffData>
        </w:fldChar>
      </w:r>
      <w:r w:rsidRPr="00C42927">
        <w:rPr>
          <w:sz w:val="20"/>
        </w:rPr>
        <w:instrText xml:space="preserve"> FORMCHECKBOX </w:instrText>
      </w:r>
      <w:r w:rsidR="00787406">
        <w:rPr>
          <w:sz w:val="20"/>
        </w:rPr>
      </w:r>
      <w:r w:rsidR="00787406">
        <w:rPr>
          <w:sz w:val="20"/>
        </w:rPr>
        <w:fldChar w:fldCharType="separate"/>
      </w:r>
      <w:r w:rsidRPr="00C42927">
        <w:rPr>
          <w:sz w:val="20"/>
        </w:rPr>
        <w:fldChar w:fldCharType="end"/>
      </w:r>
      <w:r w:rsidRPr="00C42927">
        <w:rPr>
          <w:sz w:val="20"/>
        </w:rPr>
        <w:t>Not relevant to me / I don’t know</w:t>
      </w:r>
    </w:p>
    <w:p w14:paraId="7DA010BA" w14:textId="77777777" w:rsidR="00DE5E60" w:rsidRDefault="00DE5E60" w:rsidP="00DE5E60">
      <w:pPr>
        <w:rPr>
          <w:sz w:val="20"/>
          <w:szCs w:val="28"/>
        </w:rPr>
      </w:pPr>
    </w:p>
    <w:p w14:paraId="00AEB3AC" w14:textId="77777777" w:rsidR="00DE5E60" w:rsidRPr="004416A6" w:rsidRDefault="00DE5E60" w:rsidP="00DE5E60">
      <w:pPr>
        <w:rPr>
          <w:b/>
          <w:sz w:val="16"/>
        </w:rPr>
      </w:pPr>
      <w:r w:rsidRPr="004416A6">
        <w:rPr>
          <w:b/>
          <w:sz w:val="20"/>
          <w:szCs w:val="28"/>
        </w:rPr>
        <w:t>Please explain your rationale here:</w:t>
      </w:r>
      <w:r w:rsidRPr="004416A6">
        <w:rPr>
          <w:b/>
          <w:sz w:val="16"/>
        </w:rPr>
        <w:t xml:space="preserve"> </w:t>
      </w:r>
    </w:p>
    <w:p w14:paraId="3FCC1F85" w14:textId="33E53A78" w:rsidR="00DE5E60" w:rsidRPr="00F2148E" w:rsidRDefault="00DE5E60" w:rsidP="00DE5E60">
      <w:pPr>
        <w:pBdr>
          <w:top w:val="single" w:sz="4" w:space="1" w:color="262626" w:themeColor="text1" w:themeTint="D9"/>
          <w:left w:val="single" w:sz="4" w:space="4" w:color="262626" w:themeColor="text1" w:themeTint="D9"/>
          <w:bottom w:val="single" w:sz="4" w:space="1" w:color="262626" w:themeColor="text1" w:themeTint="D9"/>
          <w:right w:val="single" w:sz="4" w:space="4" w:color="262626" w:themeColor="text1" w:themeTint="D9"/>
        </w:pBdr>
        <w:rPr>
          <w:sz w:val="24"/>
          <w:szCs w:val="20"/>
        </w:rPr>
      </w:pPr>
      <w:r w:rsidRPr="00F2148E">
        <w:rPr>
          <w:sz w:val="20"/>
        </w:rPr>
        <w:fldChar w:fldCharType="begin">
          <w:ffData>
            <w:name w:val="Text9"/>
            <w:enabled/>
            <w:calcOnExit w:val="0"/>
            <w:textInput/>
          </w:ffData>
        </w:fldChar>
      </w:r>
      <w:r w:rsidRPr="00F2148E">
        <w:rPr>
          <w:sz w:val="20"/>
        </w:rPr>
        <w:instrText xml:space="preserve"> FORMTEXT </w:instrText>
      </w:r>
      <w:r w:rsidRPr="00F2148E">
        <w:rPr>
          <w:sz w:val="20"/>
        </w:rPr>
      </w:r>
      <w:r w:rsidRPr="00F2148E">
        <w:rPr>
          <w:sz w:val="20"/>
        </w:rPr>
        <w:fldChar w:fldCharType="separate"/>
      </w:r>
      <w:r w:rsidRPr="00F2148E">
        <w:rPr>
          <w:noProof/>
          <w:sz w:val="20"/>
        </w:rPr>
        <w:t> </w:t>
      </w:r>
      <w:r w:rsidRPr="00F2148E">
        <w:rPr>
          <w:noProof/>
          <w:sz w:val="20"/>
        </w:rPr>
        <w:t> </w:t>
      </w:r>
      <w:r w:rsidRPr="00F2148E">
        <w:rPr>
          <w:noProof/>
          <w:sz w:val="20"/>
        </w:rPr>
        <w:t> </w:t>
      </w:r>
      <w:r w:rsidRPr="00F2148E">
        <w:rPr>
          <w:noProof/>
          <w:sz w:val="20"/>
        </w:rPr>
        <w:t> </w:t>
      </w:r>
      <w:r w:rsidRPr="00F2148E">
        <w:rPr>
          <w:noProof/>
          <w:sz w:val="20"/>
        </w:rPr>
        <w:t> </w:t>
      </w:r>
      <w:r w:rsidRPr="00F2148E">
        <w:rPr>
          <w:sz w:val="20"/>
        </w:rPr>
        <w:fldChar w:fldCharType="end"/>
      </w:r>
    </w:p>
    <w:p w14:paraId="44ED0051" w14:textId="6EE00B24" w:rsidR="00682C8A" w:rsidRDefault="00682C8A" w:rsidP="00682C8A">
      <w:bookmarkStart w:id="49" w:name="_Toc511819212"/>
    </w:p>
    <w:p w14:paraId="24186568" w14:textId="77777777" w:rsidR="00B37FAF" w:rsidRPr="00682C8A" w:rsidRDefault="00B37FAF" w:rsidP="00682C8A"/>
    <w:p w14:paraId="243FEE90" w14:textId="3A077891" w:rsidR="00840961" w:rsidRPr="00BB4C5F" w:rsidRDefault="008E28F4" w:rsidP="00854FB3">
      <w:pPr>
        <w:pStyle w:val="Heading2"/>
        <w:rPr>
          <w:sz w:val="22"/>
        </w:rPr>
      </w:pPr>
      <w:bookmarkStart w:id="50" w:name="_Toc54868177"/>
      <w:r>
        <w:rPr>
          <w:sz w:val="22"/>
        </w:rPr>
        <w:t>Topic 6</w:t>
      </w:r>
      <w:r w:rsidR="00EE0EEC" w:rsidRPr="00BB4C5F">
        <w:rPr>
          <w:sz w:val="22"/>
        </w:rPr>
        <w:t>.</w:t>
      </w:r>
      <w:r w:rsidR="001F0B38" w:rsidRPr="00BB4C5F">
        <w:rPr>
          <w:sz w:val="22"/>
        </w:rPr>
        <w:t xml:space="preserve"> </w:t>
      </w:r>
      <w:r w:rsidR="00840961" w:rsidRPr="00BB4C5F">
        <w:rPr>
          <w:sz w:val="22"/>
        </w:rPr>
        <w:t>National legislation</w:t>
      </w:r>
      <w:bookmarkEnd w:id="49"/>
      <w:bookmarkEnd w:id="50"/>
    </w:p>
    <w:p w14:paraId="3FCE4688" w14:textId="5C3E65BE" w:rsidR="00360F20" w:rsidRPr="00B37FAF" w:rsidRDefault="00360F20" w:rsidP="00360F20">
      <w:pPr>
        <w:spacing w:line="240" w:lineRule="auto"/>
        <w:rPr>
          <w:sz w:val="20"/>
          <w:lang w:val="en-US"/>
        </w:rPr>
      </w:pPr>
      <w:r w:rsidRPr="00B37FAF">
        <w:rPr>
          <w:sz w:val="20"/>
          <w:lang w:val="en-US"/>
        </w:rPr>
        <w:t xml:space="preserve">This topic was not included during the first round of consultation but is relevant to some of the proposals </w:t>
      </w:r>
      <w:r w:rsidR="00EE0EEC" w:rsidRPr="00B37FAF">
        <w:rPr>
          <w:sz w:val="20"/>
          <w:lang w:val="en-US"/>
        </w:rPr>
        <w:t xml:space="preserve">in the </w:t>
      </w:r>
      <w:r w:rsidRPr="00B37FAF">
        <w:rPr>
          <w:sz w:val="20"/>
          <w:lang w:val="en-US"/>
        </w:rPr>
        <w:t xml:space="preserve">second round </w:t>
      </w:r>
      <w:r w:rsidR="00EE0EEC" w:rsidRPr="00B37FAF">
        <w:rPr>
          <w:sz w:val="20"/>
          <w:lang w:val="en-US"/>
        </w:rPr>
        <w:t xml:space="preserve">for Hired Labor organizations </w:t>
      </w:r>
      <w:r w:rsidRPr="00B37FAF">
        <w:rPr>
          <w:sz w:val="20"/>
          <w:lang w:val="en-US"/>
        </w:rPr>
        <w:t xml:space="preserve">(for example </w:t>
      </w:r>
      <w:r w:rsidR="001F0B38" w:rsidRPr="00B37FAF">
        <w:rPr>
          <w:sz w:val="20"/>
          <w:lang w:val="en-US"/>
        </w:rPr>
        <w:t>housing and sanitation and wages</w:t>
      </w:r>
      <w:r w:rsidR="00EE0EEC" w:rsidRPr="00B37FAF">
        <w:rPr>
          <w:sz w:val="20"/>
          <w:lang w:val="en-US"/>
        </w:rPr>
        <w:t>) as well as for traders.</w:t>
      </w:r>
    </w:p>
    <w:p w14:paraId="6774A486" w14:textId="77777777" w:rsidR="00360F20" w:rsidRPr="00B37FAF" w:rsidRDefault="00360F20" w:rsidP="00360F20">
      <w:pPr>
        <w:spacing w:line="240" w:lineRule="auto"/>
        <w:rPr>
          <w:sz w:val="20"/>
          <w:lang w:val="en-US"/>
        </w:rPr>
      </w:pPr>
    </w:p>
    <w:p w14:paraId="00D88FB6" w14:textId="099C5D60" w:rsidR="00360F20" w:rsidRPr="00B37FAF" w:rsidRDefault="00360F20" w:rsidP="00360F20">
      <w:pPr>
        <w:spacing w:line="240" w:lineRule="auto"/>
        <w:rPr>
          <w:sz w:val="20"/>
          <w:lang w:val="en-US"/>
        </w:rPr>
      </w:pPr>
      <w:r w:rsidRPr="00B37FAF">
        <w:rPr>
          <w:sz w:val="20"/>
          <w:lang w:val="en-US"/>
        </w:rPr>
        <w:t xml:space="preserve">Currently, in the section “Reference” of the </w:t>
      </w:r>
      <w:r w:rsidR="001F0B38" w:rsidRPr="00B37FAF">
        <w:rPr>
          <w:sz w:val="20"/>
          <w:lang w:val="en-US"/>
        </w:rPr>
        <w:t xml:space="preserve">HL </w:t>
      </w:r>
      <w:r w:rsidRPr="00B37FAF">
        <w:rPr>
          <w:sz w:val="20"/>
          <w:lang w:val="en-US"/>
        </w:rPr>
        <w:t xml:space="preserve">Standard (page 3) it reads:  </w:t>
      </w:r>
    </w:p>
    <w:p w14:paraId="0F0DE33B" w14:textId="2664AE22" w:rsidR="00360F20" w:rsidRPr="00B37FAF" w:rsidRDefault="001F0B38" w:rsidP="00360F20">
      <w:pPr>
        <w:spacing w:line="240" w:lineRule="auto"/>
        <w:rPr>
          <w:i/>
          <w:sz w:val="20"/>
          <w:lang w:val="en-US"/>
        </w:rPr>
      </w:pPr>
      <w:r w:rsidRPr="00B37FAF">
        <w:rPr>
          <w:i/>
          <w:sz w:val="20"/>
          <w:lang w:val="en-US"/>
        </w:rPr>
        <w:t>Fairtrade International requires that companies always abide by national legislation on topics covered by this standard, unless that legislation conflicts with internationally recognized standards and conventions, in which case the higher criteria prevail. However, if national legislation sets higher standards or ensures more favourable conditions for workers on an issue than Fairtrade International, then it prevails. The same applies to regional and sector-specific practices.</w:t>
      </w:r>
    </w:p>
    <w:p w14:paraId="43AFD6F7" w14:textId="457E38A2" w:rsidR="00840961" w:rsidRPr="00B37FAF" w:rsidRDefault="00360F20" w:rsidP="005B7CF2">
      <w:pPr>
        <w:spacing w:before="240" w:after="120" w:line="240" w:lineRule="auto"/>
        <w:rPr>
          <w:sz w:val="20"/>
        </w:rPr>
      </w:pPr>
      <w:r w:rsidRPr="00B37FAF">
        <w:rPr>
          <w:noProof/>
          <w:sz w:val="20"/>
        </w:rPr>
        <w:t>However, as it is not written as a requirement the certification body does not have a link to the standard to raise a non-conformity should a non compliance on national legislation arise</w:t>
      </w:r>
    </w:p>
    <w:p w14:paraId="60516567" w14:textId="301F6905" w:rsidR="006303D6" w:rsidRDefault="006303D6" w:rsidP="00360F20">
      <w:pPr>
        <w:spacing w:line="240" w:lineRule="auto"/>
        <w:rPr>
          <w:b/>
          <w:noProof/>
          <w:sz w:val="20"/>
        </w:rPr>
      </w:pPr>
    </w:p>
    <w:p w14:paraId="374E469E" w14:textId="1D910AA0" w:rsidR="00360F20" w:rsidRPr="00B37FAF" w:rsidRDefault="00360F20" w:rsidP="00360F20">
      <w:pPr>
        <w:spacing w:line="240" w:lineRule="auto"/>
        <w:rPr>
          <w:b/>
          <w:noProof/>
          <w:sz w:val="20"/>
        </w:rPr>
      </w:pPr>
      <w:r w:rsidRPr="00B37FAF">
        <w:rPr>
          <w:b/>
          <w:noProof/>
          <w:sz w:val="20"/>
        </w:rPr>
        <w:t>The proposal aims at:</w:t>
      </w:r>
    </w:p>
    <w:p w14:paraId="50F7E1FB" w14:textId="77777777" w:rsidR="00360F20" w:rsidRPr="00B37FAF" w:rsidRDefault="00360F20" w:rsidP="00360F20">
      <w:pPr>
        <w:spacing w:line="240" w:lineRule="auto"/>
        <w:rPr>
          <w:noProof/>
          <w:sz w:val="20"/>
        </w:rPr>
      </w:pPr>
    </w:p>
    <w:p w14:paraId="50A53811" w14:textId="53966026" w:rsidR="00360F20" w:rsidRDefault="00360F20" w:rsidP="006303D6">
      <w:pPr>
        <w:pStyle w:val="ListParagraph"/>
        <w:numPr>
          <w:ilvl w:val="0"/>
          <w:numId w:val="50"/>
        </w:numPr>
        <w:spacing w:line="240" w:lineRule="auto"/>
        <w:rPr>
          <w:noProof/>
          <w:sz w:val="20"/>
        </w:rPr>
      </w:pPr>
      <w:r w:rsidRPr="006303D6">
        <w:rPr>
          <w:noProof/>
          <w:sz w:val="20"/>
        </w:rPr>
        <w:t xml:space="preserve">Enabling Fairtrade to act in case violations to national law take place. The purpose is not that auditors check proactively compliance of organizations against all labour or environmental laws, but to have a tool to react in case of risk or </w:t>
      </w:r>
      <w:r w:rsidR="001F0B38" w:rsidRPr="006303D6">
        <w:rPr>
          <w:noProof/>
          <w:sz w:val="20"/>
        </w:rPr>
        <w:t xml:space="preserve">indications of non-compliance. </w:t>
      </w:r>
      <w:r w:rsidRPr="006303D6">
        <w:rPr>
          <w:noProof/>
          <w:sz w:val="20"/>
        </w:rPr>
        <w:t xml:space="preserve">Also, it aims at providing clarity to </w:t>
      </w:r>
      <w:r w:rsidR="001F0B38" w:rsidRPr="006303D6">
        <w:rPr>
          <w:noProof/>
          <w:sz w:val="20"/>
        </w:rPr>
        <w:t>companies</w:t>
      </w:r>
      <w:r w:rsidRPr="006303D6">
        <w:rPr>
          <w:noProof/>
          <w:sz w:val="20"/>
        </w:rPr>
        <w:t xml:space="preserve"> on how to act in case of contradiction of the standard with national law.</w:t>
      </w:r>
    </w:p>
    <w:p w14:paraId="6D64D4DE" w14:textId="77777777" w:rsidR="00360F20" w:rsidRPr="00B37FAF" w:rsidRDefault="00360F20" w:rsidP="00360F20">
      <w:pPr>
        <w:spacing w:line="240" w:lineRule="auto"/>
        <w:rPr>
          <w:noProof/>
          <w:sz w:val="20"/>
        </w:rPr>
      </w:pPr>
    </w:p>
    <w:p w14:paraId="7D3A683A" w14:textId="45963422" w:rsidR="00682C8A" w:rsidRPr="00DE5E60" w:rsidRDefault="00682C8A" w:rsidP="00682C8A">
      <w:pPr>
        <w:spacing w:line="240" w:lineRule="auto"/>
        <w:ind w:left="1134" w:hanging="1134"/>
        <w:rPr>
          <w:b/>
          <w:sz w:val="20"/>
          <w:szCs w:val="20"/>
        </w:rPr>
      </w:pPr>
      <w:r w:rsidRPr="00351FDC">
        <w:rPr>
          <w:b/>
          <w:sz w:val="20"/>
          <w:szCs w:val="20"/>
          <w:shd w:val="clear" w:color="auto" w:fill="4BDDFF"/>
        </w:rPr>
        <w:t xml:space="preserve">Proposal </w:t>
      </w:r>
      <w:r w:rsidR="00E6698D">
        <w:rPr>
          <w:b/>
          <w:sz w:val="20"/>
          <w:szCs w:val="20"/>
          <w:shd w:val="clear" w:color="auto" w:fill="4BDDFF"/>
        </w:rPr>
        <w:t>15</w:t>
      </w:r>
      <w:r w:rsidRPr="00351FDC">
        <w:rPr>
          <w:b/>
          <w:sz w:val="20"/>
          <w:szCs w:val="20"/>
          <w:shd w:val="clear" w:color="auto" w:fill="4BDDFF"/>
        </w:rPr>
        <w:t>:</w:t>
      </w:r>
      <w:r w:rsidRPr="00DE5E60">
        <w:rPr>
          <w:b/>
          <w:sz w:val="20"/>
          <w:szCs w:val="20"/>
        </w:rPr>
        <w:t xml:space="preserve"> To </w:t>
      </w:r>
      <w:r w:rsidR="00F2148E">
        <w:rPr>
          <w:b/>
          <w:sz w:val="20"/>
          <w:szCs w:val="20"/>
        </w:rPr>
        <w:t>introduce a new C</w:t>
      </w:r>
      <w:r>
        <w:rPr>
          <w:b/>
          <w:sz w:val="20"/>
          <w:szCs w:val="20"/>
        </w:rPr>
        <w:t>ore</w:t>
      </w:r>
      <w:r w:rsidR="00F2148E">
        <w:rPr>
          <w:b/>
          <w:sz w:val="20"/>
          <w:szCs w:val="20"/>
        </w:rPr>
        <w:t xml:space="preserve"> / Year 0</w:t>
      </w:r>
      <w:r>
        <w:rPr>
          <w:b/>
          <w:sz w:val="20"/>
          <w:szCs w:val="20"/>
        </w:rPr>
        <w:t xml:space="preserve"> requirement on compliance with national law</w:t>
      </w:r>
      <w:r w:rsidRPr="00DE5E60">
        <w:rPr>
          <w:b/>
          <w:sz w:val="20"/>
          <w:szCs w:val="20"/>
        </w:rPr>
        <w:t>.</w:t>
      </w:r>
    </w:p>
    <w:p w14:paraId="6FD8DC21" w14:textId="77777777" w:rsidR="00682C8A" w:rsidRPr="00682C8A" w:rsidRDefault="00682C8A" w:rsidP="00360F20">
      <w:pPr>
        <w:pStyle w:val="ListParagraph"/>
        <w:spacing w:line="240" w:lineRule="auto"/>
        <w:ind w:left="360"/>
        <w:rPr>
          <w:rFonts w:eastAsia="SimSun" w:cs="Arial"/>
          <w:szCs w:val="22"/>
          <w:lang w:eastAsia="zh-CN"/>
        </w:rPr>
      </w:pPr>
    </w:p>
    <w:tbl>
      <w:tblPr>
        <w:tblStyle w:val="SimpleTable"/>
        <w:tblW w:w="9299" w:type="dxa"/>
        <w:tblInd w:w="0" w:type="dxa"/>
        <w:tblLook w:val="04A0" w:firstRow="1" w:lastRow="0" w:firstColumn="1" w:lastColumn="0" w:noHBand="0" w:noVBand="1"/>
      </w:tblPr>
      <w:tblGrid>
        <w:gridCol w:w="1413"/>
        <w:gridCol w:w="7886"/>
      </w:tblGrid>
      <w:tr w:rsidR="001F0B38" w:rsidRPr="000749D5" w14:paraId="6B8597B8" w14:textId="77777777" w:rsidTr="004A2A3A">
        <w:trPr>
          <w:cantSplit w:val="0"/>
          <w:trHeight w:val="224"/>
        </w:trPr>
        <w:tc>
          <w:tcPr>
            <w:tcW w:w="1413" w:type="dxa"/>
          </w:tcPr>
          <w:p w14:paraId="7D48AC4C" w14:textId="77777777" w:rsidR="001F0B38" w:rsidRPr="000749D5" w:rsidRDefault="001F0B38" w:rsidP="002D1C2D">
            <w:pPr>
              <w:pStyle w:val="VBPC"/>
              <w:jc w:val="left"/>
              <w:rPr>
                <w:rFonts w:ascii="Arial" w:hAnsi="Arial" w:cs="Arial"/>
                <w:b w:val="0"/>
                <w:color w:val="FF0000"/>
                <w:sz w:val="18"/>
                <w:szCs w:val="18"/>
              </w:rPr>
            </w:pPr>
            <w:r w:rsidRPr="000749D5">
              <w:rPr>
                <w:rFonts w:ascii="Arial" w:hAnsi="Arial" w:cs="Arial"/>
                <w:b w:val="0"/>
                <w:color w:val="FF0000"/>
                <w:sz w:val="18"/>
                <w:szCs w:val="18"/>
              </w:rPr>
              <w:t>Applies to:</w:t>
            </w:r>
          </w:p>
        </w:tc>
        <w:tc>
          <w:tcPr>
            <w:tcW w:w="7886" w:type="dxa"/>
          </w:tcPr>
          <w:p w14:paraId="6806E4D4" w14:textId="77777777" w:rsidR="001F0B38" w:rsidRPr="000749D5" w:rsidRDefault="001F0B38" w:rsidP="002D1C2D">
            <w:pPr>
              <w:pStyle w:val="table-body"/>
              <w:rPr>
                <w:rFonts w:ascii="Arial" w:hAnsi="Arial" w:cs="Arial"/>
                <w:color w:val="FF0000"/>
                <w:sz w:val="18"/>
                <w:szCs w:val="18"/>
                <w:lang w:eastAsia="zh-CN"/>
              </w:rPr>
            </w:pPr>
            <w:r w:rsidRPr="000749D5">
              <w:rPr>
                <w:rFonts w:ascii="Arial" w:hAnsi="Arial" w:cs="Arial"/>
                <w:color w:val="FF0000"/>
                <w:sz w:val="18"/>
                <w:szCs w:val="18"/>
                <w:lang w:eastAsia="zh-CN"/>
              </w:rPr>
              <w:t>Companies</w:t>
            </w:r>
          </w:p>
        </w:tc>
      </w:tr>
      <w:tr w:rsidR="001F0B38" w:rsidRPr="000749D5" w14:paraId="6F8DED0A" w14:textId="77777777" w:rsidTr="00682C8A">
        <w:trPr>
          <w:cantSplit w:val="0"/>
          <w:trHeight w:val="114"/>
        </w:trPr>
        <w:tc>
          <w:tcPr>
            <w:tcW w:w="1413" w:type="dxa"/>
          </w:tcPr>
          <w:p w14:paraId="2F1FEC2E" w14:textId="77777777" w:rsidR="001F0B38" w:rsidRPr="000749D5" w:rsidRDefault="001F0B38" w:rsidP="002D1C2D">
            <w:pPr>
              <w:pStyle w:val="VBPC"/>
              <w:jc w:val="left"/>
              <w:rPr>
                <w:rFonts w:ascii="Arial" w:hAnsi="Arial" w:cs="Arial"/>
                <w:color w:val="FF0000"/>
                <w:sz w:val="18"/>
                <w:szCs w:val="18"/>
              </w:rPr>
            </w:pPr>
            <w:r w:rsidRPr="000749D5">
              <w:rPr>
                <w:rFonts w:ascii="Arial" w:hAnsi="Arial" w:cs="Arial"/>
                <w:color w:val="FF0000"/>
                <w:sz w:val="18"/>
                <w:szCs w:val="18"/>
              </w:rPr>
              <w:t>Core</w:t>
            </w:r>
          </w:p>
        </w:tc>
        <w:tc>
          <w:tcPr>
            <w:tcW w:w="7886" w:type="dxa"/>
            <w:vMerge w:val="restart"/>
          </w:tcPr>
          <w:p w14:paraId="08744529" w14:textId="4F2E163C" w:rsidR="002D1C2D" w:rsidRPr="000749D5" w:rsidRDefault="00CB5D33" w:rsidP="00B37FAF">
            <w:pPr>
              <w:pStyle w:val="table-body"/>
              <w:spacing w:before="120"/>
              <w:rPr>
                <w:rFonts w:ascii="Arial" w:hAnsi="Arial" w:cs="Arial"/>
                <w:color w:val="FF0000"/>
                <w:sz w:val="18"/>
                <w:szCs w:val="18"/>
                <w:lang w:eastAsia="zh-CN"/>
              </w:rPr>
            </w:pPr>
            <w:r w:rsidRPr="000749D5">
              <w:rPr>
                <w:rFonts w:ascii="Arial" w:hAnsi="Arial" w:cs="Arial"/>
                <w:color w:val="FF0000"/>
                <w:sz w:val="18"/>
                <w:szCs w:val="18"/>
                <w:lang w:eastAsia="zh-CN"/>
              </w:rPr>
              <w:t xml:space="preserve">It is your </w:t>
            </w:r>
            <w:r w:rsidR="001F0B38" w:rsidRPr="000749D5">
              <w:rPr>
                <w:rFonts w:ascii="Arial" w:hAnsi="Arial" w:cs="Arial"/>
                <w:color w:val="FF0000"/>
                <w:sz w:val="18"/>
                <w:szCs w:val="18"/>
                <w:lang w:eastAsia="zh-CN"/>
              </w:rPr>
              <w:t>company</w:t>
            </w:r>
            <w:r w:rsidRPr="000749D5">
              <w:rPr>
                <w:rFonts w:ascii="Arial" w:hAnsi="Arial" w:cs="Arial"/>
                <w:color w:val="FF0000"/>
                <w:sz w:val="18"/>
                <w:szCs w:val="18"/>
                <w:lang w:eastAsia="zh-CN"/>
              </w:rPr>
              <w:t xml:space="preserve">’s responsibility to be aware </w:t>
            </w:r>
            <w:r w:rsidR="001F0B38" w:rsidRPr="000749D5">
              <w:rPr>
                <w:rFonts w:ascii="Arial" w:hAnsi="Arial" w:cs="Arial"/>
                <w:color w:val="FF0000"/>
                <w:sz w:val="18"/>
                <w:szCs w:val="18"/>
                <w:lang w:eastAsia="zh-CN"/>
              </w:rPr>
              <w:t xml:space="preserve">of the applicable national legislation on the topics covered by this standard in your country and there are no indications </w:t>
            </w:r>
            <w:r w:rsidRPr="000749D5">
              <w:rPr>
                <w:rFonts w:ascii="Arial" w:hAnsi="Arial" w:cs="Arial"/>
                <w:color w:val="FF0000"/>
                <w:sz w:val="18"/>
                <w:szCs w:val="18"/>
                <w:lang w:eastAsia="zh-CN"/>
              </w:rPr>
              <w:t>of its violation</w:t>
            </w:r>
          </w:p>
        </w:tc>
      </w:tr>
      <w:tr w:rsidR="001F0B38" w:rsidRPr="000749D5" w14:paraId="4284B13A" w14:textId="77777777" w:rsidTr="00682C8A">
        <w:trPr>
          <w:cantSplit w:val="0"/>
          <w:trHeight w:val="22"/>
        </w:trPr>
        <w:tc>
          <w:tcPr>
            <w:tcW w:w="1413" w:type="dxa"/>
            <w:tcBorders>
              <w:bottom w:val="single" w:sz="4" w:space="0" w:color="BFBFBF" w:themeColor="background1" w:themeShade="BF"/>
            </w:tcBorders>
          </w:tcPr>
          <w:p w14:paraId="45E7302E" w14:textId="3F40B8D0" w:rsidR="001F0B38" w:rsidRPr="000749D5" w:rsidRDefault="001F0B38" w:rsidP="002D1C2D">
            <w:pPr>
              <w:pStyle w:val="VBPC"/>
              <w:jc w:val="left"/>
              <w:rPr>
                <w:rFonts w:ascii="Arial" w:hAnsi="Arial" w:cs="Arial"/>
                <w:color w:val="FF0000"/>
                <w:sz w:val="18"/>
                <w:szCs w:val="18"/>
              </w:rPr>
            </w:pPr>
            <w:r w:rsidRPr="000749D5">
              <w:rPr>
                <w:rFonts w:ascii="Arial" w:hAnsi="Arial" w:cs="Arial"/>
                <w:color w:val="FF0000"/>
                <w:sz w:val="18"/>
                <w:szCs w:val="18"/>
              </w:rPr>
              <w:t>Year 0</w:t>
            </w:r>
          </w:p>
        </w:tc>
        <w:tc>
          <w:tcPr>
            <w:tcW w:w="7886" w:type="dxa"/>
            <w:vMerge/>
            <w:tcBorders>
              <w:bottom w:val="single" w:sz="4" w:space="0" w:color="BFBFBF" w:themeColor="background1" w:themeShade="BF"/>
            </w:tcBorders>
          </w:tcPr>
          <w:p w14:paraId="51303C43" w14:textId="77777777" w:rsidR="001F0B38" w:rsidRPr="000749D5" w:rsidRDefault="001F0B38" w:rsidP="002D1C2D">
            <w:pPr>
              <w:pStyle w:val="table-body"/>
              <w:rPr>
                <w:rFonts w:ascii="Arial" w:hAnsi="Arial" w:cs="Arial"/>
                <w:color w:val="000000" w:themeColor="text1"/>
                <w:sz w:val="18"/>
                <w:szCs w:val="18"/>
                <w:lang w:eastAsia="ko-KR"/>
              </w:rPr>
            </w:pPr>
          </w:p>
        </w:tc>
      </w:tr>
      <w:tr w:rsidR="001F0B38" w:rsidRPr="000749D5" w14:paraId="6640A175" w14:textId="77777777" w:rsidTr="002D1C2D">
        <w:trPr>
          <w:cantSplit w:val="0"/>
          <w:trHeight w:val="222"/>
        </w:trPr>
        <w:tc>
          <w:tcPr>
            <w:tcW w:w="929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778FE492" w14:textId="50A6CA46" w:rsidR="002D1C2D" w:rsidRPr="000749D5" w:rsidRDefault="001F0B38" w:rsidP="00B37FAF">
            <w:pPr>
              <w:spacing w:line="240" w:lineRule="auto"/>
              <w:jc w:val="left"/>
              <w:rPr>
                <w:rFonts w:cs="Arial"/>
                <w:color w:val="000000" w:themeColor="text1"/>
                <w:sz w:val="18"/>
                <w:szCs w:val="18"/>
              </w:rPr>
            </w:pPr>
            <w:r w:rsidRPr="000749D5">
              <w:rPr>
                <w:rFonts w:cs="Arial"/>
                <w:b/>
                <w:color w:val="FF0000"/>
                <w:sz w:val="18"/>
                <w:szCs w:val="18"/>
              </w:rPr>
              <w:t>Guidance:</w:t>
            </w:r>
            <w:r w:rsidR="00B37FAF" w:rsidRPr="000749D5">
              <w:rPr>
                <w:rFonts w:cs="Arial"/>
                <w:b/>
                <w:color w:val="FF0000"/>
                <w:sz w:val="18"/>
                <w:szCs w:val="18"/>
              </w:rPr>
              <w:t xml:space="preserve"> </w:t>
            </w:r>
            <w:r w:rsidR="00B37FAF" w:rsidRPr="000749D5">
              <w:rPr>
                <w:rFonts w:cs="Arial"/>
                <w:color w:val="FF0000"/>
                <w:sz w:val="18"/>
                <w:szCs w:val="18"/>
              </w:rPr>
              <w:t>Fairtrade requires that companies always abide by national legislation on topics covered by this standard, unless that legislation conflicts with internationally recognized standards and conventions in which case those higher criteria prevail. Also, if Fairtrade standards ensure more favourable conditions for workers, then they prevail. The same applies to regional and sector-specific practices.</w:t>
            </w:r>
          </w:p>
        </w:tc>
      </w:tr>
    </w:tbl>
    <w:p w14:paraId="10F386E0" w14:textId="77777777" w:rsidR="00360F20" w:rsidRDefault="00360F20" w:rsidP="00360F20">
      <w:pPr>
        <w:spacing w:line="240" w:lineRule="auto"/>
      </w:pPr>
    </w:p>
    <w:p w14:paraId="6989E68F" w14:textId="4C988669" w:rsidR="00360F20" w:rsidRPr="00B37FAF" w:rsidRDefault="00360F20" w:rsidP="006303D6">
      <w:pPr>
        <w:spacing w:line="240" w:lineRule="auto"/>
        <w:ind w:left="993" w:hanging="993"/>
        <w:rPr>
          <w:noProof/>
          <w:sz w:val="20"/>
        </w:rPr>
      </w:pPr>
      <w:r w:rsidRPr="00B37FAF">
        <w:rPr>
          <w:b/>
          <w:sz w:val="20"/>
        </w:rPr>
        <w:t>Rationale:</w:t>
      </w:r>
      <w:r w:rsidRPr="00B37FAF">
        <w:rPr>
          <w:sz w:val="20"/>
        </w:rPr>
        <w:t xml:space="preserve">  T</w:t>
      </w:r>
      <w:r w:rsidRPr="00B37FAF">
        <w:rPr>
          <w:noProof/>
          <w:sz w:val="20"/>
        </w:rPr>
        <w:t>here have been cases where there is no clarity on what to do in the case that a requirement of the Fairtrade Standard is in contradiction with the national law. This requirement would fill this gap. Also, Fairtrade would have a tool to act in case organizations are in non-compliance with national law. This requirement is also part of other voluntary sustainability and private codes.</w:t>
      </w:r>
    </w:p>
    <w:p w14:paraId="6A5EFC13" w14:textId="74CC6365" w:rsidR="00360F20" w:rsidRPr="00B37FAF" w:rsidRDefault="00360F20" w:rsidP="006303D6">
      <w:pPr>
        <w:spacing w:after="200" w:line="240" w:lineRule="auto"/>
        <w:ind w:left="993" w:hanging="993"/>
        <w:jc w:val="left"/>
        <w:rPr>
          <w:b/>
          <w:i/>
          <w:sz w:val="20"/>
          <w:u w:val="single"/>
        </w:rPr>
      </w:pPr>
    </w:p>
    <w:p w14:paraId="098AB5AA" w14:textId="0601E7F7" w:rsidR="00360F20" w:rsidRDefault="00360F20" w:rsidP="006303D6">
      <w:pPr>
        <w:spacing w:after="200" w:line="240" w:lineRule="auto"/>
        <w:ind w:left="993" w:hanging="993"/>
        <w:jc w:val="left"/>
        <w:rPr>
          <w:b/>
          <w:sz w:val="20"/>
        </w:rPr>
      </w:pPr>
      <w:r w:rsidRPr="00B37FAF">
        <w:rPr>
          <w:b/>
          <w:sz w:val="20"/>
        </w:rPr>
        <w:t xml:space="preserve">Implications: </w:t>
      </w:r>
      <w:r w:rsidRPr="00B37FAF">
        <w:rPr>
          <w:sz w:val="20"/>
        </w:rPr>
        <w:t xml:space="preserve">Non-compliances for not abiding with national law could be issued. </w:t>
      </w:r>
      <w:r w:rsidR="00CB5D33" w:rsidRPr="00B37FAF">
        <w:rPr>
          <w:sz w:val="20"/>
        </w:rPr>
        <w:t>Companies</w:t>
      </w:r>
      <w:r w:rsidRPr="00B37FAF">
        <w:rPr>
          <w:sz w:val="20"/>
        </w:rPr>
        <w:t>, PNs and auditors would need to have a good knowledge on the applicable national laws. On labour and natural resources management the higher standards would apply. In particular cases, Fairtrade International would need to issue interpretations.</w:t>
      </w:r>
      <w:r w:rsidRPr="00B37FAF">
        <w:rPr>
          <w:b/>
          <w:sz w:val="20"/>
        </w:rPr>
        <w:t xml:space="preserve"> </w:t>
      </w:r>
    </w:p>
    <w:p w14:paraId="68D09E07" w14:textId="0B8B84AE" w:rsidR="00360F20" w:rsidRDefault="00360F20" w:rsidP="00360F20">
      <w:pPr>
        <w:keepNext/>
        <w:keepLines/>
        <w:spacing w:before="120" w:after="120" w:line="240" w:lineRule="auto"/>
        <w:rPr>
          <w:b/>
          <w:color w:val="00B9E4" w:themeColor="background2"/>
          <w:sz w:val="20"/>
          <w:lang w:val="en-US" w:eastAsia="en-US"/>
        </w:rPr>
      </w:pPr>
      <w:r w:rsidRPr="00AB75EF">
        <w:rPr>
          <w:b/>
          <w:color w:val="00B9E4" w:themeColor="background2"/>
          <w:sz w:val="20"/>
          <w:lang w:val="en-US" w:eastAsia="en-US"/>
        </w:rPr>
        <w:t xml:space="preserve">Do you agree </w:t>
      </w:r>
      <w:r w:rsidR="006303D6">
        <w:rPr>
          <w:b/>
          <w:color w:val="00B9E4" w:themeColor="background2"/>
          <w:sz w:val="20"/>
          <w:lang w:val="en-US" w:eastAsia="en-US"/>
        </w:rPr>
        <w:t>to introduce a new requirement that builds on existing regulation stated in the generic HL standard</w:t>
      </w:r>
      <w:r w:rsidRPr="00AB75EF">
        <w:rPr>
          <w:b/>
          <w:color w:val="00B9E4" w:themeColor="background2"/>
          <w:sz w:val="20"/>
          <w:lang w:val="en-US" w:eastAsia="en-US"/>
        </w:rPr>
        <w:t>?</w:t>
      </w:r>
    </w:p>
    <w:p w14:paraId="36BBB418" w14:textId="77777777" w:rsidR="00A9729B" w:rsidRPr="00C42927" w:rsidRDefault="00A9729B" w:rsidP="00A9729B">
      <w:pPr>
        <w:spacing w:line="240" w:lineRule="auto"/>
        <w:rPr>
          <w:b/>
          <w:color w:val="00B9E4" w:themeColor="background2"/>
          <w:sz w:val="20"/>
        </w:rPr>
      </w:pPr>
      <w:r w:rsidRPr="00492FC6">
        <w:rPr>
          <w:b/>
          <w:color w:val="7030A0"/>
          <w:sz w:val="18"/>
          <w:highlight w:val="lightGray"/>
        </w:rPr>
        <w:t>!</w:t>
      </w:r>
      <w:r>
        <w:rPr>
          <w:i/>
          <w:color w:val="7030A0"/>
          <w:sz w:val="18"/>
          <w:highlight w:val="lightGray"/>
        </w:rPr>
        <w:t xml:space="preserve"> </w:t>
      </w:r>
      <w:r w:rsidRPr="00492FC6">
        <w:rPr>
          <w:i/>
          <w:color w:val="7030A0"/>
          <w:sz w:val="18"/>
          <w:highlight w:val="lightGray"/>
        </w:rPr>
        <w:t xml:space="preserve">tick </w:t>
      </w:r>
      <w:r w:rsidRPr="00492FC6">
        <w:rPr>
          <w:b/>
          <w:i/>
          <w:color w:val="7030A0"/>
          <w:sz w:val="18"/>
          <w:highlight w:val="lightGray"/>
        </w:rPr>
        <w:t>one</w:t>
      </w:r>
      <w:r w:rsidRPr="00492FC6">
        <w:rPr>
          <w:i/>
          <w:color w:val="7030A0"/>
          <w:sz w:val="18"/>
          <w:highlight w:val="lightGray"/>
        </w:rPr>
        <w:t xml:space="preserve"> box only</w:t>
      </w:r>
    </w:p>
    <w:p w14:paraId="264B61E3" w14:textId="77777777" w:rsidR="00360F20" w:rsidRPr="00A9729B" w:rsidRDefault="00360F20" w:rsidP="00360F20">
      <w:pPr>
        <w:keepNext/>
        <w:keepLines/>
        <w:tabs>
          <w:tab w:val="left" w:pos="735"/>
        </w:tabs>
        <w:spacing w:before="120" w:after="120" w:line="240" w:lineRule="auto"/>
        <w:rPr>
          <w:sz w:val="20"/>
          <w:szCs w:val="20"/>
        </w:rPr>
      </w:pPr>
      <w:r w:rsidRPr="00A9729B">
        <w:rPr>
          <w:sz w:val="20"/>
          <w:szCs w:val="20"/>
        </w:rPr>
        <w:fldChar w:fldCharType="begin">
          <w:ffData>
            <w:name w:val="Check1"/>
            <w:enabled/>
            <w:calcOnExit w:val="0"/>
            <w:checkBox>
              <w:sizeAuto/>
              <w:default w:val="0"/>
            </w:checkBox>
          </w:ffData>
        </w:fldChar>
      </w:r>
      <w:r w:rsidRPr="00A9729B">
        <w:rPr>
          <w:sz w:val="20"/>
          <w:szCs w:val="20"/>
        </w:rPr>
        <w:instrText xml:space="preserve"> FORMCHECKBOX </w:instrText>
      </w:r>
      <w:r w:rsidR="00787406">
        <w:rPr>
          <w:sz w:val="20"/>
          <w:szCs w:val="20"/>
        </w:rPr>
      </w:r>
      <w:r w:rsidR="00787406">
        <w:rPr>
          <w:sz w:val="20"/>
          <w:szCs w:val="20"/>
        </w:rPr>
        <w:fldChar w:fldCharType="separate"/>
      </w:r>
      <w:r w:rsidRPr="00A9729B">
        <w:rPr>
          <w:sz w:val="20"/>
          <w:szCs w:val="20"/>
        </w:rPr>
        <w:fldChar w:fldCharType="end"/>
      </w:r>
      <w:r w:rsidRPr="00A9729B">
        <w:rPr>
          <w:sz w:val="20"/>
          <w:szCs w:val="20"/>
        </w:rPr>
        <w:t>Strongly agree</w:t>
      </w:r>
    </w:p>
    <w:p w14:paraId="34F71828" w14:textId="734453EB" w:rsidR="00360F20" w:rsidRPr="00AB75EF" w:rsidRDefault="00360F20" w:rsidP="00360F20">
      <w:pPr>
        <w:keepNext/>
        <w:keepLines/>
        <w:tabs>
          <w:tab w:val="left" w:pos="735"/>
        </w:tabs>
        <w:spacing w:before="120" w:after="120" w:line="240" w:lineRule="auto"/>
        <w:rPr>
          <w:sz w:val="20"/>
        </w:rPr>
      </w:pPr>
      <w:r w:rsidRPr="00AB75EF">
        <w:rPr>
          <w:sz w:val="20"/>
        </w:rPr>
        <w:fldChar w:fldCharType="begin">
          <w:ffData>
            <w:name w:val="Check1"/>
            <w:enabled/>
            <w:calcOnExit w:val="0"/>
            <w:checkBox>
              <w:sizeAuto/>
              <w:default w:val="0"/>
            </w:checkBox>
          </w:ffData>
        </w:fldChar>
      </w:r>
      <w:r w:rsidRPr="00AB75EF">
        <w:rPr>
          <w:sz w:val="20"/>
        </w:rPr>
        <w:instrText xml:space="preserve"> FORMCHECKBOX </w:instrText>
      </w:r>
      <w:r w:rsidR="00787406">
        <w:rPr>
          <w:sz w:val="20"/>
        </w:rPr>
      </w:r>
      <w:r w:rsidR="00787406">
        <w:rPr>
          <w:sz w:val="20"/>
        </w:rPr>
        <w:fldChar w:fldCharType="separate"/>
      </w:r>
      <w:r w:rsidRPr="00AB75EF">
        <w:rPr>
          <w:sz w:val="20"/>
        </w:rPr>
        <w:fldChar w:fldCharType="end"/>
      </w:r>
      <w:r w:rsidRPr="00AB75EF">
        <w:rPr>
          <w:sz w:val="20"/>
        </w:rPr>
        <w:t>Partially agree</w:t>
      </w:r>
      <w:r w:rsidR="00176DAB">
        <w:rPr>
          <w:sz w:val="20"/>
        </w:rPr>
        <w:t xml:space="preserve"> (</w:t>
      </w:r>
      <w:r w:rsidR="00176DAB" w:rsidRPr="002B16AC">
        <w:rPr>
          <w:i/>
          <w:sz w:val="18"/>
        </w:rPr>
        <w:t>in the box below specify what part or what element you don’t agree with</w:t>
      </w:r>
      <w:r w:rsidR="00176DAB">
        <w:rPr>
          <w:sz w:val="20"/>
        </w:rPr>
        <w:t>)</w:t>
      </w:r>
    </w:p>
    <w:p w14:paraId="06669671" w14:textId="77777777" w:rsidR="00360F20" w:rsidRPr="00AB75EF" w:rsidRDefault="00360F20" w:rsidP="00360F20">
      <w:pPr>
        <w:keepNext/>
        <w:keepLines/>
        <w:tabs>
          <w:tab w:val="left" w:pos="735"/>
        </w:tabs>
        <w:spacing w:before="120" w:after="120" w:line="240" w:lineRule="auto"/>
        <w:rPr>
          <w:sz w:val="20"/>
        </w:rPr>
      </w:pPr>
      <w:r w:rsidRPr="00AB75EF">
        <w:rPr>
          <w:sz w:val="20"/>
        </w:rPr>
        <w:fldChar w:fldCharType="begin">
          <w:ffData>
            <w:name w:val="Check1"/>
            <w:enabled/>
            <w:calcOnExit w:val="0"/>
            <w:checkBox>
              <w:sizeAuto/>
              <w:default w:val="0"/>
            </w:checkBox>
          </w:ffData>
        </w:fldChar>
      </w:r>
      <w:r w:rsidRPr="00AB75EF">
        <w:rPr>
          <w:sz w:val="20"/>
        </w:rPr>
        <w:instrText xml:space="preserve"> FORMCHECKBOX </w:instrText>
      </w:r>
      <w:r w:rsidR="00787406">
        <w:rPr>
          <w:sz w:val="20"/>
        </w:rPr>
      </w:r>
      <w:r w:rsidR="00787406">
        <w:rPr>
          <w:sz w:val="20"/>
        </w:rPr>
        <w:fldChar w:fldCharType="separate"/>
      </w:r>
      <w:r w:rsidRPr="00AB75EF">
        <w:rPr>
          <w:sz w:val="20"/>
        </w:rPr>
        <w:fldChar w:fldCharType="end"/>
      </w:r>
      <w:r w:rsidRPr="00AB75EF">
        <w:rPr>
          <w:sz w:val="20"/>
        </w:rPr>
        <w:t>Disagree</w:t>
      </w:r>
    </w:p>
    <w:p w14:paraId="28A633B6" w14:textId="77777777" w:rsidR="00360F20" w:rsidRPr="00AB75EF" w:rsidRDefault="00360F20" w:rsidP="00360F20">
      <w:pPr>
        <w:keepNext/>
        <w:keepLines/>
        <w:tabs>
          <w:tab w:val="left" w:pos="735"/>
        </w:tabs>
        <w:spacing w:before="120" w:after="120" w:line="240" w:lineRule="auto"/>
        <w:rPr>
          <w:sz w:val="20"/>
        </w:rPr>
      </w:pPr>
      <w:r w:rsidRPr="00AB75EF">
        <w:rPr>
          <w:sz w:val="20"/>
        </w:rPr>
        <w:fldChar w:fldCharType="begin">
          <w:ffData>
            <w:name w:val="Check1"/>
            <w:enabled/>
            <w:calcOnExit w:val="0"/>
            <w:checkBox>
              <w:sizeAuto/>
              <w:default w:val="0"/>
            </w:checkBox>
          </w:ffData>
        </w:fldChar>
      </w:r>
      <w:r w:rsidRPr="00AB75EF">
        <w:rPr>
          <w:sz w:val="20"/>
        </w:rPr>
        <w:instrText xml:space="preserve"> FORMCHECKBOX </w:instrText>
      </w:r>
      <w:r w:rsidR="00787406">
        <w:rPr>
          <w:sz w:val="20"/>
        </w:rPr>
      </w:r>
      <w:r w:rsidR="00787406">
        <w:rPr>
          <w:sz w:val="20"/>
        </w:rPr>
        <w:fldChar w:fldCharType="separate"/>
      </w:r>
      <w:r w:rsidRPr="00AB75EF">
        <w:rPr>
          <w:sz w:val="20"/>
        </w:rPr>
        <w:fldChar w:fldCharType="end"/>
      </w:r>
      <w:r w:rsidRPr="00AB75EF">
        <w:rPr>
          <w:sz w:val="20"/>
        </w:rPr>
        <w:t>Not relevant to me / I don’t know</w:t>
      </w:r>
    </w:p>
    <w:p w14:paraId="44428C60" w14:textId="137586FF" w:rsidR="00360F20" w:rsidRPr="00A9729B" w:rsidRDefault="00360F20" w:rsidP="00A9729B"/>
    <w:p w14:paraId="5B05BD04" w14:textId="77777777" w:rsidR="00A9729B" w:rsidRPr="004416A6" w:rsidRDefault="00A9729B" w:rsidP="00A9729B">
      <w:pPr>
        <w:rPr>
          <w:b/>
          <w:sz w:val="16"/>
        </w:rPr>
      </w:pPr>
      <w:r w:rsidRPr="004416A6">
        <w:rPr>
          <w:b/>
          <w:sz w:val="20"/>
          <w:szCs w:val="28"/>
        </w:rPr>
        <w:t>Please explain your rationale here:</w:t>
      </w:r>
      <w:r w:rsidRPr="004416A6">
        <w:rPr>
          <w:b/>
          <w:sz w:val="16"/>
        </w:rPr>
        <w:t xml:space="preserve"> </w:t>
      </w:r>
    </w:p>
    <w:p w14:paraId="06311BFF" w14:textId="77777777" w:rsidR="00A9729B" w:rsidRPr="00F2148E" w:rsidRDefault="00A9729B" w:rsidP="00A9729B">
      <w:pPr>
        <w:pBdr>
          <w:top w:val="single" w:sz="4" w:space="1" w:color="262626" w:themeColor="text1" w:themeTint="D9"/>
          <w:left w:val="single" w:sz="4" w:space="4" w:color="262626" w:themeColor="text1" w:themeTint="D9"/>
          <w:bottom w:val="single" w:sz="4" w:space="1" w:color="262626" w:themeColor="text1" w:themeTint="D9"/>
          <w:right w:val="single" w:sz="4" w:space="4" w:color="262626" w:themeColor="text1" w:themeTint="D9"/>
        </w:pBdr>
        <w:rPr>
          <w:sz w:val="24"/>
          <w:szCs w:val="20"/>
        </w:rPr>
      </w:pPr>
      <w:r w:rsidRPr="00F2148E">
        <w:rPr>
          <w:sz w:val="20"/>
        </w:rPr>
        <w:fldChar w:fldCharType="begin">
          <w:ffData>
            <w:name w:val="Text9"/>
            <w:enabled/>
            <w:calcOnExit w:val="0"/>
            <w:textInput/>
          </w:ffData>
        </w:fldChar>
      </w:r>
      <w:r w:rsidRPr="00F2148E">
        <w:rPr>
          <w:sz w:val="20"/>
        </w:rPr>
        <w:instrText xml:space="preserve"> FORMTEXT </w:instrText>
      </w:r>
      <w:r w:rsidRPr="00F2148E">
        <w:rPr>
          <w:sz w:val="20"/>
        </w:rPr>
      </w:r>
      <w:r w:rsidRPr="00F2148E">
        <w:rPr>
          <w:sz w:val="20"/>
        </w:rPr>
        <w:fldChar w:fldCharType="separate"/>
      </w:r>
      <w:r w:rsidRPr="00F2148E">
        <w:rPr>
          <w:noProof/>
          <w:sz w:val="20"/>
        </w:rPr>
        <w:t> </w:t>
      </w:r>
      <w:r w:rsidRPr="00F2148E">
        <w:rPr>
          <w:noProof/>
          <w:sz w:val="20"/>
        </w:rPr>
        <w:t> </w:t>
      </w:r>
      <w:r w:rsidRPr="00F2148E">
        <w:rPr>
          <w:noProof/>
          <w:sz w:val="20"/>
        </w:rPr>
        <w:t> </w:t>
      </w:r>
      <w:r w:rsidRPr="00F2148E">
        <w:rPr>
          <w:noProof/>
          <w:sz w:val="20"/>
        </w:rPr>
        <w:t> </w:t>
      </w:r>
      <w:r w:rsidRPr="00F2148E">
        <w:rPr>
          <w:noProof/>
          <w:sz w:val="20"/>
        </w:rPr>
        <w:t> </w:t>
      </w:r>
      <w:r w:rsidRPr="00F2148E">
        <w:rPr>
          <w:sz w:val="20"/>
        </w:rPr>
        <w:fldChar w:fldCharType="end"/>
      </w:r>
    </w:p>
    <w:p w14:paraId="250BBB70" w14:textId="77777777" w:rsidR="00A9729B" w:rsidRDefault="00A9729B" w:rsidP="00A9729B"/>
    <w:p w14:paraId="410AC265" w14:textId="11CA16A7" w:rsidR="00360F20" w:rsidRDefault="00360F20" w:rsidP="00360F20"/>
    <w:p w14:paraId="10D3D020" w14:textId="77777777" w:rsidR="001F5AAC" w:rsidRDefault="001F5AAC" w:rsidP="00360F20"/>
    <w:p w14:paraId="0946500E" w14:textId="77777777" w:rsidR="00785B78" w:rsidRDefault="00785B78" w:rsidP="00360F20"/>
    <w:p w14:paraId="7073E5EB" w14:textId="522D7196" w:rsidR="00DE5E60" w:rsidRPr="00DF31EA" w:rsidRDefault="00DE5E60" w:rsidP="00DE5E60">
      <w:pPr>
        <w:pStyle w:val="Heading2"/>
        <w:rPr>
          <w:sz w:val="22"/>
        </w:rPr>
      </w:pPr>
      <w:bookmarkStart w:id="51" w:name="_Toc54868178"/>
      <w:r>
        <w:rPr>
          <w:sz w:val="22"/>
        </w:rPr>
        <w:t xml:space="preserve">Topic </w:t>
      </w:r>
      <w:r w:rsidR="008E28F4">
        <w:rPr>
          <w:sz w:val="22"/>
        </w:rPr>
        <w:t>7</w:t>
      </w:r>
      <w:r w:rsidRPr="00DF31EA">
        <w:rPr>
          <w:sz w:val="22"/>
        </w:rPr>
        <w:t xml:space="preserve">: </w:t>
      </w:r>
      <w:r w:rsidR="00873A52">
        <w:rPr>
          <w:sz w:val="22"/>
        </w:rPr>
        <w:t xml:space="preserve">Trade. </w:t>
      </w:r>
      <w:r w:rsidRPr="00DE5E60">
        <w:rPr>
          <w:sz w:val="22"/>
        </w:rPr>
        <w:t>Requirements applicable to traders sourcing from SPO and HL estates</w:t>
      </w:r>
      <w:bookmarkEnd w:id="51"/>
    </w:p>
    <w:p w14:paraId="6E0C87B2" w14:textId="4558C59E" w:rsidR="00DE5E60" w:rsidRPr="00F67CDC" w:rsidRDefault="008E28F4" w:rsidP="00195453">
      <w:pPr>
        <w:pStyle w:val="Heading3"/>
        <w:rPr>
          <w:rFonts w:ascii="Arial" w:hAnsi="Arial" w:cs="Arial"/>
          <w:color w:val="000000" w:themeColor="text1"/>
          <w:sz w:val="20"/>
          <w:szCs w:val="20"/>
        </w:rPr>
      </w:pPr>
      <w:bookmarkStart w:id="52" w:name="_Toc54868179"/>
      <w:r>
        <w:rPr>
          <w:rFonts w:ascii="Arial" w:hAnsi="Arial" w:cs="Arial"/>
          <w:color w:val="000000" w:themeColor="text1"/>
          <w:sz w:val="20"/>
          <w:szCs w:val="20"/>
        </w:rPr>
        <w:t>7</w:t>
      </w:r>
      <w:r w:rsidR="00DE5E60" w:rsidRPr="00F67CDC">
        <w:rPr>
          <w:rFonts w:ascii="Arial" w:hAnsi="Arial" w:cs="Arial"/>
          <w:color w:val="000000" w:themeColor="text1"/>
          <w:sz w:val="20"/>
          <w:szCs w:val="20"/>
        </w:rPr>
        <w:t>.1. Retro-certification</w:t>
      </w:r>
      <w:bookmarkEnd w:id="52"/>
    </w:p>
    <w:p w14:paraId="7A97FD2F" w14:textId="730C52BE" w:rsidR="00DE5E60" w:rsidRPr="00F67CDC" w:rsidRDefault="00A03D1D" w:rsidP="0004634B">
      <w:pPr>
        <w:spacing w:line="276" w:lineRule="auto"/>
        <w:rPr>
          <w:sz w:val="20"/>
          <w:szCs w:val="20"/>
        </w:rPr>
      </w:pPr>
      <w:r w:rsidRPr="00F67CDC">
        <w:rPr>
          <w:sz w:val="20"/>
          <w:szCs w:val="20"/>
        </w:rPr>
        <w:t xml:space="preserve">In the first round </w:t>
      </w:r>
      <w:r w:rsidR="0019617B">
        <w:rPr>
          <w:sz w:val="20"/>
          <w:szCs w:val="20"/>
        </w:rPr>
        <w:t>of</w:t>
      </w:r>
      <w:r w:rsidR="00436CE3">
        <w:rPr>
          <w:sz w:val="20"/>
          <w:szCs w:val="20"/>
        </w:rPr>
        <w:t xml:space="preserve"> consultation the </w:t>
      </w:r>
      <w:r w:rsidRPr="00F67CDC">
        <w:rPr>
          <w:sz w:val="20"/>
          <w:szCs w:val="20"/>
        </w:rPr>
        <w:t>introduced changes</w:t>
      </w:r>
      <w:r w:rsidR="00436CE3">
        <w:rPr>
          <w:sz w:val="20"/>
          <w:szCs w:val="20"/>
        </w:rPr>
        <w:t xml:space="preserve"> were</w:t>
      </w:r>
      <w:r w:rsidRPr="00F67CDC">
        <w:rPr>
          <w:sz w:val="20"/>
          <w:szCs w:val="20"/>
        </w:rPr>
        <w:t xml:space="preserve"> on regulating FP and FMP payment for volumes bought as retro-certified, i.e. that payment of FP and FMP have to be completed prior to retro-certifying tea.</w:t>
      </w:r>
      <w:r w:rsidR="00812738" w:rsidRPr="00F67CDC">
        <w:rPr>
          <w:sz w:val="20"/>
          <w:szCs w:val="20"/>
        </w:rPr>
        <w:t xml:space="preserve"> This proposal did not get endorsed by stakeholders as was found to be not practical. </w:t>
      </w:r>
    </w:p>
    <w:p w14:paraId="0DA7E7EA" w14:textId="77777777" w:rsidR="00812738" w:rsidRPr="00F67CDC" w:rsidRDefault="00812738" w:rsidP="0004634B">
      <w:pPr>
        <w:spacing w:line="276" w:lineRule="auto"/>
        <w:rPr>
          <w:sz w:val="20"/>
          <w:szCs w:val="20"/>
        </w:rPr>
      </w:pPr>
      <w:r w:rsidRPr="00F67CDC">
        <w:rPr>
          <w:sz w:val="20"/>
          <w:szCs w:val="20"/>
        </w:rPr>
        <w:t xml:space="preserve">In the meantime, retro-advice note as a tool was revisited and it’s practicality re-assessed. </w:t>
      </w:r>
    </w:p>
    <w:p w14:paraId="05C7DA3A" w14:textId="2C268A17" w:rsidR="00812738" w:rsidRPr="00F67CDC" w:rsidRDefault="00812738" w:rsidP="0004634B">
      <w:pPr>
        <w:spacing w:line="276" w:lineRule="auto"/>
        <w:rPr>
          <w:sz w:val="20"/>
          <w:szCs w:val="20"/>
        </w:rPr>
      </w:pPr>
      <w:r w:rsidRPr="00F67CDC">
        <w:rPr>
          <w:sz w:val="20"/>
          <w:szCs w:val="20"/>
        </w:rPr>
        <w:t>In this consultation round, the purpose is to further explore what could be improved on regulation of retro-certification, while avoiding making this process becoming systemic</w:t>
      </w:r>
      <w:r w:rsidR="00FA14A1">
        <w:rPr>
          <w:sz w:val="20"/>
          <w:szCs w:val="20"/>
        </w:rPr>
        <w:t xml:space="preserve"> where it is possible</w:t>
      </w:r>
      <w:r w:rsidRPr="00F67CDC">
        <w:rPr>
          <w:sz w:val="20"/>
          <w:szCs w:val="20"/>
        </w:rPr>
        <w:t>.</w:t>
      </w:r>
    </w:p>
    <w:p w14:paraId="4183D0A7" w14:textId="77777777" w:rsidR="00812738" w:rsidRPr="0004634B" w:rsidRDefault="00812738" w:rsidP="0004634B">
      <w:pPr>
        <w:spacing w:line="276" w:lineRule="auto"/>
        <w:rPr>
          <w:sz w:val="20"/>
          <w:szCs w:val="20"/>
        </w:rPr>
      </w:pPr>
    </w:p>
    <w:p w14:paraId="5E1C1E71" w14:textId="173C46DF" w:rsidR="00812738" w:rsidRPr="0004634B" w:rsidRDefault="00812738" w:rsidP="0004634B">
      <w:pPr>
        <w:spacing w:line="276" w:lineRule="auto"/>
        <w:rPr>
          <w:b/>
          <w:sz w:val="20"/>
          <w:szCs w:val="20"/>
        </w:rPr>
      </w:pPr>
      <w:r w:rsidRPr="0004634B">
        <w:rPr>
          <w:b/>
          <w:sz w:val="20"/>
          <w:szCs w:val="20"/>
        </w:rPr>
        <w:t>The proposal</w:t>
      </w:r>
      <w:r w:rsidR="0004634B">
        <w:rPr>
          <w:b/>
          <w:sz w:val="20"/>
          <w:szCs w:val="20"/>
        </w:rPr>
        <w:t>s</w:t>
      </w:r>
      <w:r w:rsidR="00324524">
        <w:rPr>
          <w:b/>
          <w:sz w:val="20"/>
          <w:szCs w:val="20"/>
        </w:rPr>
        <w:t xml:space="preserve"> aim</w:t>
      </w:r>
      <w:r w:rsidRPr="0004634B">
        <w:rPr>
          <w:b/>
          <w:sz w:val="20"/>
          <w:szCs w:val="20"/>
        </w:rPr>
        <w:t xml:space="preserve"> to:</w:t>
      </w:r>
    </w:p>
    <w:p w14:paraId="0728F6E4" w14:textId="6A520ED7" w:rsidR="007F45AA" w:rsidRPr="00F67CDC" w:rsidRDefault="00113180" w:rsidP="00B16802">
      <w:pPr>
        <w:numPr>
          <w:ilvl w:val="0"/>
          <w:numId w:val="19"/>
        </w:numPr>
        <w:spacing w:line="276" w:lineRule="auto"/>
        <w:rPr>
          <w:sz w:val="20"/>
          <w:szCs w:val="20"/>
          <w:lang w:val="en-US"/>
        </w:rPr>
      </w:pPr>
      <w:r w:rsidRPr="00F67CDC">
        <w:rPr>
          <w:sz w:val="20"/>
          <w:szCs w:val="20"/>
        </w:rPr>
        <w:t>eliminate delays in p</w:t>
      </w:r>
      <w:r w:rsidR="0004634B" w:rsidRPr="00F67CDC">
        <w:rPr>
          <w:sz w:val="20"/>
          <w:szCs w:val="20"/>
        </w:rPr>
        <w:t>rocessing of retro-advice note;</w:t>
      </w:r>
    </w:p>
    <w:p w14:paraId="49943E8D" w14:textId="2B90E0ED" w:rsidR="007F45AA" w:rsidRPr="00F67CDC" w:rsidRDefault="0004634B" w:rsidP="00B16802">
      <w:pPr>
        <w:numPr>
          <w:ilvl w:val="0"/>
          <w:numId w:val="19"/>
        </w:numPr>
        <w:spacing w:line="276" w:lineRule="auto"/>
        <w:rPr>
          <w:sz w:val="20"/>
          <w:szCs w:val="20"/>
          <w:lang w:val="en-US"/>
        </w:rPr>
      </w:pPr>
      <w:r w:rsidRPr="00F67CDC">
        <w:rPr>
          <w:sz w:val="20"/>
          <w:szCs w:val="20"/>
          <w:lang w:val="en-US"/>
        </w:rPr>
        <w:t xml:space="preserve">ensure clarity that </w:t>
      </w:r>
      <w:r w:rsidR="00113180" w:rsidRPr="00F67CDC">
        <w:rPr>
          <w:sz w:val="20"/>
          <w:szCs w:val="20"/>
        </w:rPr>
        <w:t>producer organization is the one to decide/approve the availability of retro-certified volumes</w:t>
      </w:r>
    </w:p>
    <w:p w14:paraId="1116FBAD" w14:textId="1C6C79E8" w:rsidR="0004634B" w:rsidRDefault="0004634B" w:rsidP="00E34F9D">
      <w:pPr>
        <w:spacing w:line="276" w:lineRule="auto"/>
        <w:rPr>
          <w:b/>
          <w:sz w:val="20"/>
          <w:szCs w:val="20"/>
          <w:lang w:val="en-US"/>
        </w:rPr>
      </w:pPr>
    </w:p>
    <w:p w14:paraId="088D7D52" w14:textId="77777777" w:rsidR="001F5AAC" w:rsidRDefault="001F5AAC" w:rsidP="00E34F9D">
      <w:pPr>
        <w:spacing w:line="276" w:lineRule="auto"/>
        <w:rPr>
          <w:b/>
          <w:sz w:val="20"/>
          <w:szCs w:val="20"/>
          <w:lang w:val="en-US"/>
        </w:rPr>
      </w:pPr>
    </w:p>
    <w:p w14:paraId="55E33E8E" w14:textId="72AB5B0F" w:rsidR="00F2148E" w:rsidRDefault="00F2148E" w:rsidP="00E34F9D">
      <w:pPr>
        <w:spacing w:line="276" w:lineRule="auto"/>
        <w:rPr>
          <w:b/>
          <w:sz w:val="20"/>
          <w:szCs w:val="20"/>
          <w:lang w:val="en-US"/>
        </w:rPr>
      </w:pPr>
      <w:r>
        <w:rPr>
          <w:b/>
          <w:sz w:val="20"/>
          <w:szCs w:val="20"/>
          <w:lang w:val="en-US"/>
        </w:rPr>
        <w:t>Proposed changes are:</w:t>
      </w:r>
    </w:p>
    <w:p w14:paraId="6204D05A" w14:textId="10A5870E" w:rsidR="00F2148E" w:rsidRDefault="00F2148E" w:rsidP="00E34F9D">
      <w:pPr>
        <w:spacing w:line="276" w:lineRule="auto"/>
        <w:rPr>
          <w:b/>
          <w:sz w:val="20"/>
          <w:szCs w:val="20"/>
          <w:lang w:val="en-US"/>
        </w:rPr>
      </w:pPr>
    </w:p>
    <w:p w14:paraId="393AEC05" w14:textId="77777777" w:rsidR="001F5AAC" w:rsidRPr="006757FD" w:rsidRDefault="001F5AAC" w:rsidP="00E34F9D">
      <w:pPr>
        <w:spacing w:line="276" w:lineRule="auto"/>
        <w:rPr>
          <w:b/>
          <w:sz w:val="20"/>
          <w:szCs w:val="20"/>
          <w:lang w:val="en-US"/>
        </w:rPr>
      </w:pPr>
    </w:p>
    <w:p w14:paraId="341A72F2" w14:textId="2DE678DB" w:rsidR="0004634B" w:rsidRPr="006757FD" w:rsidRDefault="0004634B" w:rsidP="00970AFD">
      <w:pPr>
        <w:spacing w:line="276" w:lineRule="auto"/>
        <w:ind w:left="1134" w:hanging="1134"/>
        <w:rPr>
          <w:b/>
          <w:sz w:val="20"/>
          <w:szCs w:val="20"/>
        </w:rPr>
      </w:pPr>
      <w:r w:rsidRPr="00351FDC">
        <w:rPr>
          <w:b/>
          <w:sz w:val="20"/>
          <w:szCs w:val="20"/>
          <w:shd w:val="clear" w:color="auto" w:fill="4BDDFF"/>
        </w:rPr>
        <w:t xml:space="preserve">Proposal </w:t>
      </w:r>
      <w:r w:rsidR="003F795C">
        <w:rPr>
          <w:b/>
          <w:sz w:val="20"/>
          <w:szCs w:val="20"/>
          <w:shd w:val="clear" w:color="auto" w:fill="4BDDFF"/>
        </w:rPr>
        <w:t>1</w:t>
      </w:r>
      <w:r w:rsidR="00E6698D">
        <w:rPr>
          <w:b/>
          <w:sz w:val="20"/>
          <w:szCs w:val="20"/>
          <w:shd w:val="clear" w:color="auto" w:fill="4BDDFF"/>
        </w:rPr>
        <w:t>6</w:t>
      </w:r>
      <w:r w:rsidR="00E34F9D" w:rsidRPr="00351FDC">
        <w:rPr>
          <w:b/>
          <w:sz w:val="20"/>
          <w:szCs w:val="20"/>
          <w:shd w:val="clear" w:color="auto" w:fill="4BDDFF"/>
        </w:rPr>
        <w:t>.</w:t>
      </w:r>
      <w:r w:rsidR="00E34F9D" w:rsidRPr="006757FD">
        <w:rPr>
          <w:b/>
          <w:sz w:val="20"/>
          <w:szCs w:val="20"/>
        </w:rPr>
        <w:t xml:space="preserve"> T</w:t>
      </w:r>
      <w:r w:rsidRPr="006757FD">
        <w:rPr>
          <w:b/>
          <w:sz w:val="20"/>
          <w:szCs w:val="20"/>
        </w:rPr>
        <w:t xml:space="preserve">o modify two existing requirements removing reference to retro-advice note and introduce </w:t>
      </w:r>
      <w:r w:rsidR="00351FDC">
        <w:rPr>
          <w:b/>
          <w:sz w:val="20"/>
          <w:szCs w:val="20"/>
        </w:rPr>
        <w:t>3</w:t>
      </w:r>
      <w:r w:rsidRPr="006757FD">
        <w:rPr>
          <w:b/>
          <w:sz w:val="20"/>
          <w:szCs w:val="20"/>
        </w:rPr>
        <w:t xml:space="preserve"> new requirements to ensure transparency on retro-certification process for producers and traders. </w:t>
      </w:r>
    </w:p>
    <w:p w14:paraId="632A9FCC" w14:textId="74334F03" w:rsidR="00FC01B2" w:rsidRDefault="00FC01B2" w:rsidP="00012417">
      <w:pPr>
        <w:spacing w:line="276" w:lineRule="auto"/>
        <w:ind w:left="993" w:hanging="993"/>
        <w:rPr>
          <w:b/>
          <w:sz w:val="20"/>
        </w:rPr>
      </w:pPr>
    </w:p>
    <w:p w14:paraId="6BE24D10" w14:textId="1E191C30" w:rsidR="000749D5" w:rsidRPr="000749D5" w:rsidRDefault="000749D5" w:rsidP="000749D5">
      <w:pPr>
        <w:spacing w:after="120" w:line="240" w:lineRule="auto"/>
        <w:ind w:left="992" w:hanging="992"/>
        <w:rPr>
          <w:b/>
          <w:i/>
          <w:color w:val="7F7F7F" w:themeColor="text1" w:themeTint="80"/>
          <w:sz w:val="20"/>
          <w:szCs w:val="20"/>
        </w:rPr>
      </w:pPr>
      <w:r w:rsidRPr="000749D5">
        <w:rPr>
          <w:b/>
          <w:i/>
          <w:color w:val="7F7F7F" w:themeColor="text1" w:themeTint="80"/>
          <w:sz w:val="20"/>
          <w:szCs w:val="20"/>
        </w:rPr>
        <w:t xml:space="preserve">Please note rationale and implication </w:t>
      </w:r>
      <w:r>
        <w:rPr>
          <w:b/>
          <w:i/>
          <w:color w:val="7F7F7F" w:themeColor="text1" w:themeTint="80"/>
          <w:sz w:val="20"/>
          <w:szCs w:val="20"/>
        </w:rPr>
        <w:t>are provided before all</w:t>
      </w:r>
      <w:r w:rsidRPr="000749D5">
        <w:rPr>
          <w:b/>
          <w:i/>
          <w:color w:val="7F7F7F" w:themeColor="text1" w:themeTint="80"/>
          <w:sz w:val="20"/>
          <w:szCs w:val="20"/>
        </w:rPr>
        <w:t xml:space="preserve"> requirements </w:t>
      </w:r>
      <w:r>
        <w:rPr>
          <w:b/>
          <w:i/>
          <w:color w:val="7F7F7F" w:themeColor="text1" w:themeTint="80"/>
          <w:sz w:val="20"/>
          <w:szCs w:val="20"/>
        </w:rPr>
        <w:t>with</w:t>
      </w:r>
      <w:r w:rsidRPr="000749D5">
        <w:rPr>
          <w:b/>
          <w:i/>
          <w:color w:val="7F7F7F" w:themeColor="text1" w:themeTint="80"/>
          <w:sz w:val="20"/>
          <w:szCs w:val="20"/>
        </w:rPr>
        <w:t xml:space="preserve"> changes</w:t>
      </w:r>
    </w:p>
    <w:p w14:paraId="78A50390" w14:textId="77777777" w:rsidR="000749D5" w:rsidRDefault="000749D5" w:rsidP="000749D5">
      <w:pPr>
        <w:spacing w:line="276" w:lineRule="auto"/>
        <w:ind w:left="993" w:hanging="993"/>
        <w:rPr>
          <w:b/>
          <w:sz w:val="20"/>
          <w:szCs w:val="20"/>
        </w:rPr>
      </w:pPr>
    </w:p>
    <w:p w14:paraId="07D96ECB" w14:textId="1E5D341D" w:rsidR="00351FDC" w:rsidRPr="00F2148E" w:rsidRDefault="00351FDC" w:rsidP="00012417">
      <w:pPr>
        <w:spacing w:after="240" w:line="276" w:lineRule="auto"/>
        <w:ind w:left="993" w:hanging="993"/>
        <w:rPr>
          <w:sz w:val="20"/>
          <w:szCs w:val="20"/>
        </w:rPr>
      </w:pPr>
      <w:r w:rsidRPr="00F2148E">
        <w:rPr>
          <w:b/>
          <w:sz w:val="20"/>
          <w:szCs w:val="20"/>
        </w:rPr>
        <w:t>Rationale:</w:t>
      </w:r>
      <w:r w:rsidRPr="00F2148E">
        <w:rPr>
          <w:sz w:val="20"/>
          <w:szCs w:val="20"/>
        </w:rPr>
        <w:t xml:space="preserve"> </w:t>
      </w:r>
      <w:r w:rsidR="00012417" w:rsidRPr="00F2148E">
        <w:rPr>
          <w:rFonts w:cs="Arial"/>
          <w:sz w:val="20"/>
          <w:szCs w:val="20"/>
        </w:rPr>
        <w:t>to reduce risks for producer organizations and companies in planning of Fairtrade Premium use</w:t>
      </w:r>
      <w:r w:rsidR="00235A12" w:rsidRPr="00F2148E">
        <w:rPr>
          <w:rFonts w:cs="Arial"/>
          <w:sz w:val="20"/>
          <w:szCs w:val="20"/>
        </w:rPr>
        <w:t>.</w:t>
      </w:r>
    </w:p>
    <w:p w14:paraId="3B7C1320" w14:textId="1D5C7A44" w:rsidR="00351FDC" w:rsidRPr="00F2148E" w:rsidRDefault="00351FDC" w:rsidP="00FA14A1">
      <w:pPr>
        <w:spacing w:line="276" w:lineRule="auto"/>
        <w:ind w:left="1134" w:hanging="1134"/>
        <w:rPr>
          <w:i/>
          <w:color w:val="C00000"/>
          <w:sz w:val="20"/>
          <w:szCs w:val="20"/>
        </w:rPr>
      </w:pPr>
      <w:r w:rsidRPr="00F2148E">
        <w:rPr>
          <w:b/>
          <w:sz w:val="20"/>
          <w:szCs w:val="20"/>
        </w:rPr>
        <w:t>Implication:</w:t>
      </w:r>
      <w:r w:rsidRPr="00F2148E">
        <w:rPr>
          <w:sz w:val="20"/>
          <w:szCs w:val="20"/>
        </w:rPr>
        <w:t xml:space="preserve"> </w:t>
      </w:r>
      <w:r w:rsidR="00FA14A1" w:rsidRPr="00F2148E">
        <w:rPr>
          <w:rFonts w:cs="Arial"/>
          <w:sz w:val="20"/>
          <w:szCs w:val="20"/>
        </w:rPr>
        <w:t xml:space="preserve">traders (first buyers) have to </w:t>
      </w:r>
      <w:r w:rsidR="003567DD" w:rsidRPr="00F2148E">
        <w:rPr>
          <w:rFonts w:cs="Arial"/>
          <w:sz w:val="20"/>
          <w:szCs w:val="20"/>
        </w:rPr>
        <w:t>inform producers on retro-certified transaction within 5 working days and report relevant details in the reporting tool from certification body.</w:t>
      </w:r>
      <w:r w:rsidR="00012417" w:rsidRPr="00F2148E">
        <w:rPr>
          <w:i/>
          <w:color w:val="C00000"/>
          <w:sz w:val="20"/>
          <w:szCs w:val="20"/>
        </w:rPr>
        <w:t xml:space="preserve"> </w:t>
      </w:r>
    </w:p>
    <w:p w14:paraId="5D21CBFA" w14:textId="77777777" w:rsidR="00351FDC" w:rsidRDefault="00351FDC" w:rsidP="00FC01B2">
      <w:pPr>
        <w:spacing w:line="276" w:lineRule="auto"/>
        <w:rPr>
          <w:b/>
          <w:sz w:val="20"/>
        </w:rPr>
      </w:pPr>
    </w:p>
    <w:p w14:paraId="3BFF3B52" w14:textId="003DF265" w:rsidR="00B37572" w:rsidRDefault="00B37572" w:rsidP="00B37572">
      <w:pPr>
        <w:rPr>
          <w:b/>
          <w:color w:val="00B9E4"/>
          <w:sz w:val="16"/>
        </w:rPr>
      </w:pPr>
      <w:r w:rsidRPr="00B37572">
        <w:rPr>
          <w:b/>
          <w:color w:val="00B9E4"/>
          <w:sz w:val="16"/>
        </w:rPr>
        <w:t xml:space="preserve">1.1.2 Retro-certification limits (volume and timing) </w:t>
      </w:r>
    </w:p>
    <w:p w14:paraId="6388BC1F" w14:textId="7E50544C" w:rsidR="003F2EF2" w:rsidRPr="00B37572" w:rsidRDefault="003F2EF2" w:rsidP="00B37572">
      <w:pPr>
        <w:rPr>
          <w:b/>
          <w:color w:val="00B9E4"/>
          <w:sz w:val="16"/>
        </w:rPr>
      </w:pPr>
      <w:r>
        <w:rPr>
          <w:b/>
          <w:color w:val="00B9E4"/>
          <w:sz w:val="16"/>
        </w:rPr>
        <w:t>First buyers</w:t>
      </w:r>
    </w:p>
    <w:tbl>
      <w:tblPr>
        <w:tblStyle w:val="SimpleTable"/>
        <w:tblW w:w="9299" w:type="dxa"/>
        <w:tblInd w:w="0" w:type="dxa"/>
        <w:tblLook w:val="04A0" w:firstRow="1" w:lastRow="0" w:firstColumn="1" w:lastColumn="0" w:noHBand="0" w:noVBand="1"/>
      </w:tblPr>
      <w:tblGrid>
        <w:gridCol w:w="1129"/>
        <w:gridCol w:w="8170"/>
      </w:tblGrid>
      <w:tr w:rsidR="00717CBF" w:rsidRPr="000749D5" w14:paraId="003FD558" w14:textId="77777777" w:rsidTr="00717CBF">
        <w:trPr>
          <w:cantSplit w:val="0"/>
          <w:trHeight w:val="280"/>
        </w:trPr>
        <w:tc>
          <w:tcPr>
            <w:tcW w:w="1129" w:type="dxa"/>
          </w:tcPr>
          <w:p w14:paraId="7D26782A" w14:textId="7C40CBC1" w:rsidR="00717CBF" w:rsidRPr="000749D5" w:rsidRDefault="00717CBF" w:rsidP="00BC125F">
            <w:pPr>
              <w:pStyle w:val="VBPC"/>
              <w:jc w:val="left"/>
              <w:rPr>
                <w:rFonts w:ascii="Arial" w:hAnsi="Arial" w:cs="Arial"/>
                <w:color w:val="000000" w:themeColor="text1"/>
                <w:sz w:val="18"/>
                <w:szCs w:val="16"/>
              </w:rPr>
            </w:pPr>
            <w:r w:rsidRPr="000749D5">
              <w:rPr>
                <w:rFonts w:ascii="Arial" w:hAnsi="Arial" w:cs="Arial"/>
                <w:color w:val="000000" w:themeColor="text1"/>
                <w:sz w:val="18"/>
                <w:szCs w:val="16"/>
              </w:rPr>
              <w:t>Applies to:</w:t>
            </w:r>
          </w:p>
        </w:tc>
        <w:tc>
          <w:tcPr>
            <w:tcW w:w="8170" w:type="dxa"/>
          </w:tcPr>
          <w:p w14:paraId="47DCE4BC" w14:textId="44681039" w:rsidR="00717CBF" w:rsidRPr="000749D5" w:rsidRDefault="00717CBF" w:rsidP="00DE5E60">
            <w:pPr>
              <w:pStyle w:val="Default"/>
              <w:jc w:val="both"/>
              <w:rPr>
                <w:color w:val="000000" w:themeColor="text1"/>
                <w:sz w:val="18"/>
                <w:szCs w:val="20"/>
              </w:rPr>
            </w:pPr>
            <w:r w:rsidRPr="000749D5">
              <w:rPr>
                <w:color w:val="000000" w:themeColor="text1"/>
                <w:sz w:val="18"/>
                <w:szCs w:val="20"/>
              </w:rPr>
              <w:t>First buyers</w:t>
            </w:r>
          </w:p>
        </w:tc>
      </w:tr>
      <w:tr w:rsidR="00DE5E60" w:rsidRPr="000749D5" w14:paraId="2F2402EC" w14:textId="77777777" w:rsidTr="00717CBF">
        <w:trPr>
          <w:cantSplit w:val="0"/>
          <w:trHeight w:val="280"/>
        </w:trPr>
        <w:tc>
          <w:tcPr>
            <w:tcW w:w="1129" w:type="dxa"/>
          </w:tcPr>
          <w:p w14:paraId="3C738B3A" w14:textId="130AB33C" w:rsidR="00DE5E60" w:rsidRPr="000749D5" w:rsidRDefault="00DE5E60" w:rsidP="00BC125F">
            <w:pPr>
              <w:pStyle w:val="VBPC"/>
              <w:jc w:val="left"/>
              <w:rPr>
                <w:rFonts w:ascii="Arial" w:hAnsi="Arial" w:cs="Arial"/>
                <w:color w:val="000000" w:themeColor="text1"/>
                <w:sz w:val="18"/>
                <w:szCs w:val="16"/>
              </w:rPr>
            </w:pPr>
            <w:r w:rsidRPr="000749D5">
              <w:rPr>
                <w:rFonts w:ascii="Arial" w:hAnsi="Arial" w:cs="Arial"/>
                <w:color w:val="000000" w:themeColor="text1"/>
                <w:sz w:val="18"/>
                <w:szCs w:val="16"/>
              </w:rPr>
              <w:t xml:space="preserve">Core </w:t>
            </w:r>
          </w:p>
        </w:tc>
        <w:tc>
          <w:tcPr>
            <w:tcW w:w="8170" w:type="dxa"/>
            <w:vMerge w:val="restart"/>
          </w:tcPr>
          <w:p w14:paraId="34656729" w14:textId="77777777" w:rsidR="00DE5E60" w:rsidRPr="000749D5" w:rsidRDefault="00DE5E60" w:rsidP="00DE5E60">
            <w:pPr>
              <w:pStyle w:val="Default"/>
              <w:jc w:val="both"/>
              <w:rPr>
                <w:color w:val="000000" w:themeColor="text1"/>
                <w:sz w:val="18"/>
                <w:szCs w:val="20"/>
                <w:lang w:val="en-US"/>
              </w:rPr>
            </w:pPr>
            <w:r w:rsidRPr="000749D5">
              <w:rPr>
                <w:color w:val="000000" w:themeColor="text1"/>
                <w:sz w:val="18"/>
                <w:szCs w:val="20"/>
                <w:lang w:val="en-US"/>
              </w:rPr>
              <w:t xml:space="preserve">For CTC African teas, buyers may Retro-certify up to 30% of volume purchased on the original invoice from a given Fairtrade certified producer. Teas may be retrospectively declared as Fairtrade up to 3 months after the month of the original purchase invoice. </w:t>
            </w:r>
          </w:p>
          <w:p w14:paraId="10F04EDA" w14:textId="77777777" w:rsidR="00717CBF" w:rsidRPr="000749D5" w:rsidRDefault="00DE5E60" w:rsidP="00DE5E60">
            <w:pPr>
              <w:pStyle w:val="Default"/>
              <w:jc w:val="both"/>
              <w:rPr>
                <w:color w:val="000000" w:themeColor="text1"/>
                <w:sz w:val="18"/>
                <w:szCs w:val="20"/>
                <w:lang w:val="en-US"/>
              </w:rPr>
            </w:pPr>
            <w:r w:rsidRPr="000749D5">
              <w:rPr>
                <w:color w:val="000000" w:themeColor="text1"/>
                <w:sz w:val="18"/>
                <w:szCs w:val="20"/>
                <w:lang w:val="en-US"/>
              </w:rPr>
              <w:t xml:space="preserve">For Orthodox and non-African CTC teas, buyers may Retro-certify up to 100% of volume purchased on the original invoice from a given Fairtrade certified producer. </w:t>
            </w:r>
          </w:p>
          <w:p w14:paraId="21B15915" w14:textId="77777777" w:rsidR="00717CBF" w:rsidRPr="000749D5" w:rsidRDefault="00717CBF" w:rsidP="00DE5E60">
            <w:pPr>
              <w:pStyle w:val="Default"/>
              <w:jc w:val="both"/>
              <w:rPr>
                <w:color w:val="000000" w:themeColor="text1"/>
                <w:sz w:val="18"/>
                <w:szCs w:val="20"/>
                <w:lang w:val="en-US"/>
              </w:rPr>
            </w:pPr>
          </w:p>
          <w:p w14:paraId="31335C3F" w14:textId="1A0DE25A" w:rsidR="00DE5E60" w:rsidRPr="000749D5" w:rsidRDefault="00DE5E60" w:rsidP="00DE5E60">
            <w:pPr>
              <w:pStyle w:val="Default"/>
              <w:jc w:val="both"/>
              <w:rPr>
                <w:color w:val="000000" w:themeColor="text1"/>
                <w:sz w:val="18"/>
                <w:szCs w:val="20"/>
                <w:lang w:val="en-US"/>
              </w:rPr>
            </w:pPr>
            <w:r w:rsidRPr="000749D5">
              <w:rPr>
                <w:color w:val="000000" w:themeColor="text1"/>
                <w:sz w:val="18"/>
                <w:szCs w:val="20"/>
                <w:lang w:val="en-US"/>
              </w:rPr>
              <w:t xml:space="preserve">Teas may be retrospectively declared as Fairtrade up to 6 months after the month of original purchase invoice. </w:t>
            </w:r>
          </w:p>
          <w:p w14:paraId="78F6CD04" w14:textId="3FE99B69" w:rsidR="00777755" w:rsidRPr="000749D5" w:rsidRDefault="00DE5E60" w:rsidP="00970AFD">
            <w:pPr>
              <w:spacing w:line="276" w:lineRule="auto"/>
              <w:rPr>
                <w:rFonts w:cs="Arial"/>
                <w:i/>
                <w:color w:val="000000" w:themeColor="text1"/>
                <w:sz w:val="18"/>
                <w:szCs w:val="16"/>
                <w:u w:val="single"/>
              </w:rPr>
            </w:pPr>
            <w:r w:rsidRPr="00785B78">
              <w:rPr>
                <w:strike/>
                <w:color w:val="FF0000"/>
                <w:sz w:val="18"/>
                <w:szCs w:val="20"/>
                <w:shd w:val="clear" w:color="auto" w:fill="D9D9D9" w:themeFill="background1" w:themeFillShade="D9"/>
              </w:rPr>
              <w:t>The certified producer must be notified and approve Retro transactions via a “Retro Advice Note”.</w:t>
            </w:r>
            <w:r w:rsidRPr="000749D5">
              <w:rPr>
                <w:strike/>
                <w:color w:val="FF0000"/>
                <w:sz w:val="18"/>
                <w:szCs w:val="20"/>
              </w:rPr>
              <w:t xml:space="preserve"> </w:t>
            </w:r>
          </w:p>
        </w:tc>
      </w:tr>
      <w:tr w:rsidR="00DE5E60" w:rsidRPr="000749D5" w14:paraId="6A997830" w14:textId="77777777" w:rsidTr="00717CBF">
        <w:trPr>
          <w:cantSplit w:val="0"/>
          <w:trHeight w:val="280"/>
        </w:trPr>
        <w:tc>
          <w:tcPr>
            <w:tcW w:w="1129" w:type="dxa"/>
          </w:tcPr>
          <w:p w14:paraId="1390E3F1" w14:textId="1264E303" w:rsidR="00DE5E60" w:rsidRPr="000749D5" w:rsidRDefault="00DE5E60" w:rsidP="00BC125F">
            <w:pPr>
              <w:pStyle w:val="VBPC"/>
              <w:jc w:val="left"/>
              <w:rPr>
                <w:rFonts w:ascii="Arial" w:hAnsi="Arial" w:cs="Arial"/>
                <w:color w:val="000000" w:themeColor="text1"/>
                <w:sz w:val="18"/>
                <w:szCs w:val="16"/>
              </w:rPr>
            </w:pPr>
            <w:r w:rsidRPr="000749D5">
              <w:rPr>
                <w:rFonts w:ascii="Arial" w:hAnsi="Arial" w:cs="Arial"/>
                <w:color w:val="000000" w:themeColor="text1"/>
                <w:sz w:val="18"/>
                <w:szCs w:val="16"/>
              </w:rPr>
              <w:t>Year 0</w:t>
            </w:r>
          </w:p>
        </w:tc>
        <w:tc>
          <w:tcPr>
            <w:tcW w:w="8170" w:type="dxa"/>
            <w:vMerge/>
          </w:tcPr>
          <w:p w14:paraId="38853D9D" w14:textId="77777777" w:rsidR="00DE5E60" w:rsidRPr="000749D5" w:rsidRDefault="00DE5E60" w:rsidP="00BC125F">
            <w:pPr>
              <w:pStyle w:val="table-body"/>
              <w:rPr>
                <w:rFonts w:ascii="Arial" w:hAnsi="Arial" w:cs="Arial"/>
                <w:color w:val="000000" w:themeColor="text1"/>
                <w:sz w:val="18"/>
                <w:szCs w:val="16"/>
                <w:lang w:eastAsia="ko-KR"/>
              </w:rPr>
            </w:pPr>
          </w:p>
        </w:tc>
      </w:tr>
    </w:tbl>
    <w:p w14:paraId="42910C9D" w14:textId="2AA9E9C5" w:rsidR="00B37572" w:rsidRDefault="00B37572" w:rsidP="00B37572"/>
    <w:p w14:paraId="1E7C7BFB" w14:textId="49C86D2B" w:rsidR="00F67CDC" w:rsidRDefault="00F67CDC" w:rsidP="00F67CDC">
      <w:pPr>
        <w:keepNext/>
        <w:keepLines/>
        <w:spacing w:before="120" w:after="120" w:line="240" w:lineRule="auto"/>
        <w:rPr>
          <w:b/>
          <w:color w:val="00B9E4" w:themeColor="background2"/>
          <w:sz w:val="20"/>
        </w:rPr>
      </w:pPr>
      <w:r>
        <w:rPr>
          <w:b/>
          <w:color w:val="00B9E4" w:themeColor="background2"/>
          <w:sz w:val="20"/>
        </w:rPr>
        <w:t>Do you agree to introduce this change</w:t>
      </w:r>
      <w:r w:rsidRPr="00C42927">
        <w:rPr>
          <w:b/>
          <w:color w:val="00B9E4" w:themeColor="background2"/>
          <w:sz w:val="20"/>
        </w:rPr>
        <w:t>?</w:t>
      </w:r>
    </w:p>
    <w:p w14:paraId="70B97252" w14:textId="77777777" w:rsidR="00A9729B" w:rsidRPr="00C42927" w:rsidRDefault="00A9729B" w:rsidP="00A9729B">
      <w:pPr>
        <w:spacing w:line="240" w:lineRule="auto"/>
        <w:rPr>
          <w:b/>
          <w:color w:val="00B9E4" w:themeColor="background2"/>
          <w:sz w:val="20"/>
        </w:rPr>
      </w:pPr>
      <w:r w:rsidRPr="00492FC6">
        <w:rPr>
          <w:b/>
          <w:color w:val="7030A0"/>
          <w:sz w:val="18"/>
          <w:highlight w:val="lightGray"/>
        </w:rPr>
        <w:t>!</w:t>
      </w:r>
      <w:r>
        <w:rPr>
          <w:i/>
          <w:color w:val="7030A0"/>
          <w:sz w:val="18"/>
          <w:highlight w:val="lightGray"/>
        </w:rPr>
        <w:t xml:space="preserve"> </w:t>
      </w:r>
      <w:r w:rsidRPr="00492FC6">
        <w:rPr>
          <w:i/>
          <w:color w:val="7030A0"/>
          <w:sz w:val="18"/>
          <w:highlight w:val="lightGray"/>
        </w:rPr>
        <w:t xml:space="preserve">tick </w:t>
      </w:r>
      <w:r w:rsidRPr="00492FC6">
        <w:rPr>
          <w:b/>
          <w:i/>
          <w:color w:val="7030A0"/>
          <w:sz w:val="18"/>
          <w:highlight w:val="lightGray"/>
        </w:rPr>
        <w:t>one</w:t>
      </w:r>
      <w:r w:rsidRPr="00492FC6">
        <w:rPr>
          <w:i/>
          <w:color w:val="7030A0"/>
          <w:sz w:val="18"/>
          <w:highlight w:val="lightGray"/>
        </w:rPr>
        <w:t xml:space="preserve"> box only</w:t>
      </w:r>
    </w:p>
    <w:p w14:paraId="28AD18E9" w14:textId="77777777" w:rsidR="00F67CDC" w:rsidRPr="00C42927" w:rsidRDefault="00F67CDC" w:rsidP="00F67CDC">
      <w:pPr>
        <w:keepNext/>
        <w:keepLines/>
        <w:tabs>
          <w:tab w:val="left" w:pos="735"/>
        </w:tabs>
        <w:spacing w:before="120" w:after="120" w:line="240" w:lineRule="auto"/>
        <w:rPr>
          <w:sz w:val="20"/>
        </w:rPr>
      </w:pPr>
      <w:r w:rsidRPr="00C42927">
        <w:rPr>
          <w:sz w:val="20"/>
        </w:rPr>
        <w:fldChar w:fldCharType="begin">
          <w:ffData>
            <w:name w:val="Check1"/>
            <w:enabled/>
            <w:calcOnExit w:val="0"/>
            <w:checkBox>
              <w:sizeAuto/>
              <w:default w:val="0"/>
            </w:checkBox>
          </w:ffData>
        </w:fldChar>
      </w:r>
      <w:r w:rsidRPr="00C42927">
        <w:rPr>
          <w:sz w:val="20"/>
        </w:rPr>
        <w:instrText xml:space="preserve"> FORMCHECKBOX </w:instrText>
      </w:r>
      <w:r w:rsidR="00787406">
        <w:rPr>
          <w:sz w:val="20"/>
        </w:rPr>
      </w:r>
      <w:r w:rsidR="00787406">
        <w:rPr>
          <w:sz w:val="20"/>
        </w:rPr>
        <w:fldChar w:fldCharType="separate"/>
      </w:r>
      <w:r w:rsidRPr="00C42927">
        <w:rPr>
          <w:sz w:val="20"/>
        </w:rPr>
        <w:fldChar w:fldCharType="end"/>
      </w:r>
      <w:r w:rsidRPr="00C42927">
        <w:rPr>
          <w:sz w:val="20"/>
        </w:rPr>
        <w:t>Strongly agree</w:t>
      </w:r>
    </w:p>
    <w:p w14:paraId="13A17C7D" w14:textId="74FD4F7B" w:rsidR="00F67CDC" w:rsidRPr="00C42927" w:rsidRDefault="00F67CDC" w:rsidP="00F67CDC">
      <w:pPr>
        <w:keepNext/>
        <w:keepLines/>
        <w:tabs>
          <w:tab w:val="left" w:pos="735"/>
        </w:tabs>
        <w:spacing w:before="120" w:after="120" w:line="240" w:lineRule="auto"/>
        <w:rPr>
          <w:sz w:val="20"/>
        </w:rPr>
      </w:pPr>
      <w:r w:rsidRPr="00C42927">
        <w:rPr>
          <w:sz w:val="20"/>
        </w:rPr>
        <w:fldChar w:fldCharType="begin">
          <w:ffData>
            <w:name w:val="Check1"/>
            <w:enabled/>
            <w:calcOnExit w:val="0"/>
            <w:checkBox>
              <w:sizeAuto/>
              <w:default w:val="0"/>
            </w:checkBox>
          </w:ffData>
        </w:fldChar>
      </w:r>
      <w:r w:rsidRPr="00C42927">
        <w:rPr>
          <w:sz w:val="20"/>
        </w:rPr>
        <w:instrText xml:space="preserve"> FORMCHECKBOX </w:instrText>
      </w:r>
      <w:r w:rsidR="00787406">
        <w:rPr>
          <w:sz w:val="20"/>
        </w:rPr>
      </w:r>
      <w:r w:rsidR="00787406">
        <w:rPr>
          <w:sz w:val="20"/>
        </w:rPr>
        <w:fldChar w:fldCharType="separate"/>
      </w:r>
      <w:r w:rsidRPr="00C42927">
        <w:rPr>
          <w:sz w:val="20"/>
        </w:rPr>
        <w:fldChar w:fldCharType="end"/>
      </w:r>
      <w:r w:rsidRPr="00C42927">
        <w:rPr>
          <w:sz w:val="20"/>
        </w:rPr>
        <w:t>Partially agree</w:t>
      </w:r>
      <w:r w:rsidR="00176DAB">
        <w:rPr>
          <w:sz w:val="20"/>
        </w:rPr>
        <w:t xml:space="preserve"> (</w:t>
      </w:r>
      <w:r w:rsidR="00176DAB" w:rsidRPr="002B16AC">
        <w:rPr>
          <w:i/>
          <w:sz w:val="18"/>
        </w:rPr>
        <w:t>in the box below specify what part or what element you don’t agree with</w:t>
      </w:r>
      <w:r w:rsidR="00176DAB">
        <w:rPr>
          <w:sz w:val="20"/>
        </w:rPr>
        <w:t>)</w:t>
      </w:r>
    </w:p>
    <w:p w14:paraId="353172B8" w14:textId="77777777" w:rsidR="00F67CDC" w:rsidRPr="00C42927" w:rsidRDefault="00F67CDC" w:rsidP="00F67CDC">
      <w:pPr>
        <w:keepNext/>
        <w:keepLines/>
        <w:tabs>
          <w:tab w:val="left" w:pos="735"/>
        </w:tabs>
        <w:spacing w:before="120" w:after="120" w:line="240" w:lineRule="auto"/>
        <w:rPr>
          <w:sz w:val="20"/>
        </w:rPr>
      </w:pPr>
      <w:r w:rsidRPr="00C42927">
        <w:rPr>
          <w:sz w:val="20"/>
        </w:rPr>
        <w:fldChar w:fldCharType="begin">
          <w:ffData>
            <w:name w:val="Check1"/>
            <w:enabled/>
            <w:calcOnExit w:val="0"/>
            <w:checkBox>
              <w:sizeAuto/>
              <w:default w:val="0"/>
            </w:checkBox>
          </w:ffData>
        </w:fldChar>
      </w:r>
      <w:r w:rsidRPr="00C42927">
        <w:rPr>
          <w:sz w:val="20"/>
        </w:rPr>
        <w:instrText xml:space="preserve"> FORMCHECKBOX </w:instrText>
      </w:r>
      <w:r w:rsidR="00787406">
        <w:rPr>
          <w:sz w:val="20"/>
        </w:rPr>
      </w:r>
      <w:r w:rsidR="00787406">
        <w:rPr>
          <w:sz w:val="20"/>
        </w:rPr>
        <w:fldChar w:fldCharType="separate"/>
      </w:r>
      <w:r w:rsidRPr="00C42927">
        <w:rPr>
          <w:sz w:val="20"/>
        </w:rPr>
        <w:fldChar w:fldCharType="end"/>
      </w:r>
      <w:r w:rsidRPr="00C42927">
        <w:rPr>
          <w:sz w:val="20"/>
        </w:rPr>
        <w:t>Disagree</w:t>
      </w:r>
    </w:p>
    <w:p w14:paraId="450AD63C" w14:textId="77777777" w:rsidR="00F67CDC" w:rsidRPr="00C42927" w:rsidRDefault="00F67CDC" w:rsidP="00F67CDC">
      <w:pPr>
        <w:keepNext/>
        <w:keepLines/>
        <w:tabs>
          <w:tab w:val="left" w:pos="735"/>
        </w:tabs>
        <w:spacing w:before="120" w:after="120" w:line="240" w:lineRule="auto"/>
        <w:rPr>
          <w:sz w:val="20"/>
        </w:rPr>
      </w:pPr>
      <w:r w:rsidRPr="00C42927">
        <w:rPr>
          <w:sz w:val="20"/>
        </w:rPr>
        <w:fldChar w:fldCharType="begin">
          <w:ffData>
            <w:name w:val="Check1"/>
            <w:enabled/>
            <w:calcOnExit w:val="0"/>
            <w:checkBox>
              <w:sizeAuto/>
              <w:default w:val="0"/>
            </w:checkBox>
          </w:ffData>
        </w:fldChar>
      </w:r>
      <w:r w:rsidRPr="00C42927">
        <w:rPr>
          <w:sz w:val="20"/>
        </w:rPr>
        <w:instrText xml:space="preserve"> FORMCHECKBOX </w:instrText>
      </w:r>
      <w:r w:rsidR="00787406">
        <w:rPr>
          <w:sz w:val="20"/>
        </w:rPr>
      </w:r>
      <w:r w:rsidR="00787406">
        <w:rPr>
          <w:sz w:val="20"/>
        </w:rPr>
        <w:fldChar w:fldCharType="separate"/>
      </w:r>
      <w:r w:rsidRPr="00C42927">
        <w:rPr>
          <w:sz w:val="20"/>
        </w:rPr>
        <w:fldChar w:fldCharType="end"/>
      </w:r>
      <w:r w:rsidRPr="00C42927">
        <w:rPr>
          <w:sz w:val="20"/>
        </w:rPr>
        <w:t>Not relevant to me / I don’t know</w:t>
      </w:r>
    </w:p>
    <w:p w14:paraId="4BC98A06" w14:textId="77777777" w:rsidR="00F67CDC" w:rsidRDefault="00F67CDC" w:rsidP="00F67CDC">
      <w:pPr>
        <w:rPr>
          <w:sz w:val="20"/>
          <w:szCs w:val="28"/>
        </w:rPr>
      </w:pPr>
    </w:p>
    <w:p w14:paraId="0DC0D3F0" w14:textId="77777777" w:rsidR="00F67CDC" w:rsidRPr="004416A6" w:rsidRDefault="00F67CDC" w:rsidP="00F67CDC">
      <w:pPr>
        <w:rPr>
          <w:b/>
          <w:sz w:val="16"/>
        </w:rPr>
      </w:pPr>
      <w:r w:rsidRPr="004416A6">
        <w:rPr>
          <w:b/>
          <w:sz w:val="20"/>
          <w:szCs w:val="28"/>
        </w:rPr>
        <w:t>Please explain your rationale here:</w:t>
      </w:r>
      <w:r w:rsidRPr="004416A6">
        <w:rPr>
          <w:b/>
          <w:sz w:val="16"/>
        </w:rPr>
        <w:t xml:space="preserve"> </w:t>
      </w:r>
    </w:p>
    <w:p w14:paraId="398F43CD" w14:textId="77777777" w:rsidR="00F67CDC" w:rsidRPr="00F2148E" w:rsidRDefault="00F67CDC" w:rsidP="00F67CDC">
      <w:pPr>
        <w:pBdr>
          <w:top w:val="single" w:sz="4" w:space="1" w:color="262626" w:themeColor="text1" w:themeTint="D9"/>
          <w:left w:val="single" w:sz="4" w:space="4" w:color="262626" w:themeColor="text1" w:themeTint="D9"/>
          <w:bottom w:val="single" w:sz="4" w:space="1" w:color="262626" w:themeColor="text1" w:themeTint="D9"/>
          <w:right w:val="single" w:sz="4" w:space="4" w:color="262626" w:themeColor="text1" w:themeTint="D9"/>
        </w:pBdr>
        <w:rPr>
          <w:sz w:val="24"/>
          <w:szCs w:val="20"/>
        </w:rPr>
      </w:pPr>
      <w:r w:rsidRPr="00F2148E">
        <w:rPr>
          <w:sz w:val="20"/>
        </w:rPr>
        <w:fldChar w:fldCharType="begin">
          <w:ffData>
            <w:name w:val="Text9"/>
            <w:enabled/>
            <w:calcOnExit w:val="0"/>
            <w:textInput/>
          </w:ffData>
        </w:fldChar>
      </w:r>
      <w:r w:rsidRPr="00F2148E">
        <w:rPr>
          <w:sz w:val="20"/>
        </w:rPr>
        <w:instrText xml:space="preserve"> FORMTEXT </w:instrText>
      </w:r>
      <w:r w:rsidRPr="00F2148E">
        <w:rPr>
          <w:sz w:val="20"/>
        </w:rPr>
      </w:r>
      <w:r w:rsidRPr="00F2148E">
        <w:rPr>
          <w:sz w:val="20"/>
        </w:rPr>
        <w:fldChar w:fldCharType="separate"/>
      </w:r>
      <w:r w:rsidRPr="00F2148E">
        <w:rPr>
          <w:noProof/>
          <w:sz w:val="20"/>
        </w:rPr>
        <w:t> </w:t>
      </w:r>
      <w:r w:rsidRPr="00F2148E">
        <w:rPr>
          <w:noProof/>
          <w:sz w:val="20"/>
        </w:rPr>
        <w:t> </w:t>
      </w:r>
      <w:r w:rsidRPr="00F2148E">
        <w:rPr>
          <w:noProof/>
          <w:sz w:val="20"/>
        </w:rPr>
        <w:t> </w:t>
      </w:r>
      <w:r w:rsidRPr="00F2148E">
        <w:rPr>
          <w:noProof/>
          <w:sz w:val="20"/>
        </w:rPr>
        <w:t> </w:t>
      </w:r>
      <w:r w:rsidRPr="00F2148E">
        <w:rPr>
          <w:noProof/>
          <w:sz w:val="20"/>
        </w:rPr>
        <w:t> </w:t>
      </w:r>
      <w:r w:rsidRPr="00F2148E">
        <w:rPr>
          <w:sz w:val="20"/>
        </w:rPr>
        <w:fldChar w:fldCharType="end"/>
      </w:r>
    </w:p>
    <w:p w14:paraId="2C59E04B" w14:textId="0B902713" w:rsidR="00FC2058" w:rsidRDefault="00FC2058" w:rsidP="00F67CDC"/>
    <w:p w14:paraId="3437C77D" w14:textId="77777777" w:rsidR="00F2148E" w:rsidRDefault="00F2148E" w:rsidP="00F67CDC"/>
    <w:p w14:paraId="3940685A" w14:textId="78483737" w:rsidR="00B37572" w:rsidRPr="000749D5" w:rsidRDefault="00BC125F" w:rsidP="00785B78">
      <w:pPr>
        <w:shd w:val="clear" w:color="auto" w:fill="D9D9D9" w:themeFill="background1" w:themeFillShade="D9"/>
        <w:rPr>
          <w:b/>
          <w:strike/>
          <w:color w:val="FF0000"/>
          <w:sz w:val="18"/>
          <w:szCs w:val="16"/>
        </w:rPr>
      </w:pPr>
      <w:r w:rsidRPr="000749D5">
        <w:rPr>
          <w:b/>
          <w:color w:val="FF0000"/>
          <w:sz w:val="18"/>
        </w:rPr>
        <w:t>1.1.3</w:t>
      </w:r>
      <w:r w:rsidRPr="000749D5">
        <w:rPr>
          <w:color w:val="FF0000"/>
          <w:sz w:val="18"/>
        </w:rPr>
        <w:t xml:space="preserve"> </w:t>
      </w:r>
      <w:r w:rsidR="00B37572" w:rsidRPr="000749D5">
        <w:rPr>
          <w:b/>
          <w:strike/>
          <w:color w:val="FF0000"/>
          <w:sz w:val="18"/>
        </w:rPr>
        <w:t>Retro Advice Note</w:t>
      </w:r>
      <w:r w:rsidR="00303983" w:rsidRPr="000749D5">
        <w:rPr>
          <w:b/>
          <w:strike/>
          <w:color w:val="FF0000"/>
          <w:sz w:val="18"/>
        </w:rPr>
        <w:t xml:space="preserve"> </w:t>
      </w:r>
      <w:r w:rsidRPr="000749D5">
        <w:rPr>
          <w:b/>
          <w:strike/>
          <w:color w:val="FF0000"/>
          <w:sz w:val="18"/>
        </w:rPr>
        <w:t xml:space="preserve">  </w:t>
      </w:r>
      <w:r w:rsidR="00B37572" w:rsidRPr="000749D5">
        <w:rPr>
          <w:rFonts w:cs="Arial"/>
          <w:b/>
          <w:color w:val="FF0000"/>
          <w:sz w:val="18"/>
          <w:szCs w:val="16"/>
        </w:rPr>
        <w:t>Informing producers of retro-certification</w:t>
      </w:r>
    </w:p>
    <w:tbl>
      <w:tblPr>
        <w:tblStyle w:val="SimpleTable"/>
        <w:tblW w:w="9299" w:type="dxa"/>
        <w:tblInd w:w="0" w:type="dxa"/>
        <w:tblLook w:val="04A0" w:firstRow="1" w:lastRow="0" w:firstColumn="1" w:lastColumn="0" w:noHBand="0" w:noVBand="1"/>
      </w:tblPr>
      <w:tblGrid>
        <w:gridCol w:w="1271"/>
        <w:gridCol w:w="8028"/>
      </w:tblGrid>
      <w:tr w:rsidR="00B37572" w:rsidRPr="000749D5" w14:paraId="1B4444C5" w14:textId="77777777" w:rsidTr="00785B78">
        <w:trPr>
          <w:cantSplit w:val="0"/>
          <w:trHeight w:val="280"/>
        </w:trPr>
        <w:tc>
          <w:tcPr>
            <w:tcW w:w="1271" w:type="dxa"/>
          </w:tcPr>
          <w:p w14:paraId="5508C3B4" w14:textId="56C72171" w:rsidR="00B37572" w:rsidRPr="00F2148E" w:rsidRDefault="00B37572" w:rsidP="00BC125F">
            <w:pPr>
              <w:pStyle w:val="VBPC"/>
              <w:jc w:val="left"/>
              <w:rPr>
                <w:rFonts w:ascii="Arial" w:hAnsi="Arial" w:cs="Arial"/>
                <w:color w:val="auto"/>
                <w:sz w:val="18"/>
                <w:szCs w:val="16"/>
              </w:rPr>
            </w:pPr>
            <w:r w:rsidRPr="00F2148E">
              <w:rPr>
                <w:rFonts w:ascii="Arial" w:hAnsi="Arial" w:cs="Arial"/>
                <w:color w:val="auto"/>
                <w:sz w:val="18"/>
                <w:szCs w:val="16"/>
              </w:rPr>
              <w:t>Applies to:</w:t>
            </w:r>
          </w:p>
        </w:tc>
        <w:tc>
          <w:tcPr>
            <w:tcW w:w="8028" w:type="dxa"/>
            <w:shd w:val="clear" w:color="auto" w:fill="D9D9D9" w:themeFill="background1" w:themeFillShade="D9"/>
          </w:tcPr>
          <w:p w14:paraId="4C48ADE7" w14:textId="10CBE829" w:rsidR="00B37572" w:rsidRPr="000749D5" w:rsidRDefault="00777755" w:rsidP="00FA14A1">
            <w:pPr>
              <w:rPr>
                <w:sz w:val="18"/>
              </w:rPr>
            </w:pPr>
            <w:r w:rsidRPr="000749D5">
              <w:rPr>
                <w:rFonts w:eastAsiaTheme="minorHAnsi" w:cs="Arial"/>
                <w:b/>
                <w:color w:val="FF0000"/>
                <w:spacing w:val="-1"/>
                <w:sz w:val="18"/>
                <w:szCs w:val="16"/>
                <w:lang w:eastAsia="ja-JP"/>
              </w:rPr>
              <w:t>First buyer</w:t>
            </w:r>
            <w:r w:rsidRPr="000749D5">
              <w:rPr>
                <w:sz w:val="18"/>
              </w:rPr>
              <w:t xml:space="preserve"> </w:t>
            </w:r>
          </w:p>
        </w:tc>
      </w:tr>
      <w:tr w:rsidR="00DE5E60" w:rsidRPr="000749D5" w14:paraId="0243B6FF" w14:textId="77777777" w:rsidTr="000749D5">
        <w:trPr>
          <w:cantSplit w:val="0"/>
          <w:trHeight w:val="280"/>
        </w:trPr>
        <w:tc>
          <w:tcPr>
            <w:tcW w:w="1271" w:type="dxa"/>
          </w:tcPr>
          <w:p w14:paraId="13791495" w14:textId="77777777" w:rsidR="00DE5E60" w:rsidRPr="00F2148E" w:rsidRDefault="00DE5E60" w:rsidP="00BC125F">
            <w:pPr>
              <w:pStyle w:val="VBPC"/>
              <w:jc w:val="left"/>
              <w:rPr>
                <w:rFonts w:ascii="Arial" w:hAnsi="Arial" w:cs="Arial"/>
                <w:color w:val="auto"/>
                <w:sz w:val="18"/>
                <w:szCs w:val="16"/>
              </w:rPr>
            </w:pPr>
            <w:r w:rsidRPr="00F2148E">
              <w:rPr>
                <w:rFonts w:ascii="Arial" w:hAnsi="Arial" w:cs="Arial"/>
                <w:color w:val="auto"/>
                <w:sz w:val="18"/>
                <w:szCs w:val="16"/>
              </w:rPr>
              <w:t xml:space="preserve">Core </w:t>
            </w:r>
          </w:p>
        </w:tc>
        <w:tc>
          <w:tcPr>
            <w:tcW w:w="8028" w:type="dxa"/>
            <w:vMerge w:val="restart"/>
          </w:tcPr>
          <w:p w14:paraId="532451FF" w14:textId="32B83C88" w:rsidR="00303983" w:rsidRPr="000749D5" w:rsidRDefault="00303983" w:rsidP="00785B78">
            <w:pPr>
              <w:pStyle w:val="Default"/>
              <w:shd w:val="clear" w:color="auto" w:fill="D9D9D9" w:themeFill="background1" w:themeFillShade="D9"/>
              <w:jc w:val="both"/>
              <w:rPr>
                <w:color w:val="FF0000"/>
                <w:sz w:val="18"/>
                <w:szCs w:val="20"/>
                <w:lang w:val="en-US"/>
              </w:rPr>
            </w:pPr>
            <w:r w:rsidRPr="000749D5">
              <w:rPr>
                <w:color w:val="FF0000"/>
                <w:sz w:val="18"/>
                <w:szCs w:val="20"/>
                <w:lang w:val="en-US"/>
              </w:rPr>
              <w:t>You inform producers of the retro-certified tra</w:t>
            </w:r>
            <w:r w:rsidR="00777755" w:rsidRPr="000749D5">
              <w:rPr>
                <w:color w:val="FF0000"/>
                <w:sz w:val="18"/>
                <w:szCs w:val="20"/>
                <w:lang w:val="en-US"/>
              </w:rPr>
              <w:t>nsaction within 5 working days.</w:t>
            </w:r>
          </w:p>
          <w:p w14:paraId="60F6FB41" w14:textId="550D2526" w:rsidR="00777755" w:rsidRPr="000749D5" w:rsidRDefault="00777755" w:rsidP="00785B78">
            <w:pPr>
              <w:pStyle w:val="Default"/>
              <w:shd w:val="clear" w:color="auto" w:fill="D9D9D9" w:themeFill="background1" w:themeFillShade="D9"/>
              <w:jc w:val="both"/>
              <w:rPr>
                <w:color w:val="FF0000"/>
                <w:sz w:val="18"/>
                <w:szCs w:val="20"/>
                <w:lang w:val="en-US"/>
              </w:rPr>
            </w:pPr>
          </w:p>
          <w:p w14:paraId="336A875E" w14:textId="4E87ADED" w:rsidR="00303983" w:rsidRPr="000749D5" w:rsidRDefault="00303983" w:rsidP="00785B78">
            <w:pPr>
              <w:pStyle w:val="Default"/>
              <w:shd w:val="clear" w:color="auto" w:fill="D9D9D9" w:themeFill="background1" w:themeFillShade="D9"/>
              <w:jc w:val="both"/>
              <w:rPr>
                <w:color w:val="FF0000"/>
                <w:sz w:val="18"/>
                <w:szCs w:val="20"/>
                <w:lang w:val="en-US"/>
              </w:rPr>
            </w:pPr>
            <w:r w:rsidRPr="000749D5">
              <w:rPr>
                <w:color w:val="FF0000"/>
                <w:sz w:val="18"/>
                <w:szCs w:val="20"/>
                <w:lang w:val="en-US"/>
              </w:rPr>
              <w:t xml:space="preserve">If you are not the first buyer, you also inform the exporter of this transaction and receive a confirmation that the exporter is </w:t>
            </w:r>
            <w:r w:rsidRPr="00785B78">
              <w:rPr>
                <w:strike/>
                <w:color w:val="FF0000"/>
                <w:sz w:val="18"/>
                <w:szCs w:val="20"/>
                <w:shd w:val="clear" w:color="auto" w:fill="D9D9D9" w:themeFill="background1" w:themeFillShade="D9"/>
                <w:lang w:val="en-US"/>
              </w:rPr>
              <w:t>willing to take</w:t>
            </w:r>
            <w:r w:rsidRPr="000749D5">
              <w:rPr>
                <w:color w:val="FF0000"/>
                <w:sz w:val="18"/>
                <w:szCs w:val="20"/>
                <w:lang w:val="en-US"/>
              </w:rPr>
              <w:t xml:space="preserve"> </w:t>
            </w:r>
            <w:r w:rsidR="000749D5" w:rsidRPr="000749D5">
              <w:rPr>
                <w:color w:val="FF0000"/>
                <w:sz w:val="18"/>
                <w:szCs w:val="20"/>
                <w:lang w:val="en-US"/>
              </w:rPr>
              <w:t xml:space="preserve">taking </w:t>
            </w:r>
            <w:r w:rsidRPr="000749D5">
              <w:rPr>
                <w:color w:val="FF0000"/>
                <w:sz w:val="18"/>
                <w:szCs w:val="20"/>
                <w:lang w:val="en-US"/>
              </w:rPr>
              <w:t xml:space="preserve">on the responsibility to convey the additional price and Premium for the retro-certified volume. </w:t>
            </w:r>
          </w:p>
          <w:p w14:paraId="345A35E4" w14:textId="5F557894" w:rsidR="005F1E1E" w:rsidRPr="000749D5" w:rsidRDefault="005F1E1E" w:rsidP="00303983">
            <w:pPr>
              <w:pStyle w:val="Default"/>
              <w:jc w:val="both"/>
              <w:rPr>
                <w:color w:val="FF0000"/>
                <w:sz w:val="18"/>
                <w:szCs w:val="20"/>
                <w:lang w:val="en-US"/>
              </w:rPr>
            </w:pPr>
          </w:p>
          <w:p w14:paraId="0220713B" w14:textId="740945ED" w:rsidR="00DE5E60" w:rsidRPr="000749D5" w:rsidRDefault="00DE5E60" w:rsidP="00B37572">
            <w:pPr>
              <w:pStyle w:val="Default"/>
              <w:jc w:val="both"/>
              <w:rPr>
                <w:strike/>
                <w:color w:val="FF0000"/>
                <w:sz w:val="18"/>
                <w:szCs w:val="20"/>
                <w:lang w:val="en-US"/>
              </w:rPr>
            </w:pPr>
            <w:r w:rsidRPr="000749D5">
              <w:rPr>
                <w:strike/>
                <w:color w:val="FF0000"/>
                <w:sz w:val="18"/>
                <w:szCs w:val="20"/>
                <w:lang w:val="en-US"/>
              </w:rPr>
              <w:t xml:space="preserve">The Retro Advice Note includes a copy of the original invoice; producer and buyer identification; the volume of tea being retro-certified; the Fairtrade Premium amount due; the Fairtrade Price adjustment (where applicable if original price paid is below applicable Fairtrade Minimum Price) and a justification for retro-certifying. </w:t>
            </w:r>
          </w:p>
          <w:p w14:paraId="22CC8977" w14:textId="77777777" w:rsidR="00DE5E60" w:rsidRPr="000749D5" w:rsidRDefault="00DE5E60" w:rsidP="00B37572">
            <w:pPr>
              <w:pStyle w:val="Default"/>
              <w:jc w:val="both"/>
              <w:rPr>
                <w:strike/>
                <w:color w:val="FF0000"/>
                <w:sz w:val="18"/>
                <w:szCs w:val="20"/>
                <w:lang w:val="en-US"/>
              </w:rPr>
            </w:pPr>
          </w:p>
          <w:p w14:paraId="31A49DC1" w14:textId="654A51C4" w:rsidR="00DE5E60" w:rsidRPr="000749D5" w:rsidRDefault="00DE5E60" w:rsidP="00B37572">
            <w:pPr>
              <w:pStyle w:val="Default"/>
              <w:jc w:val="both"/>
              <w:rPr>
                <w:strike/>
                <w:color w:val="FF0000"/>
                <w:sz w:val="18"/>
                <w:szCs w:val="20"/>
                <w:lang w:val="en-US"/>
              </w:rPr>
            </w:pPr>
            <w:r w:rsidRPr="000749D5">
              <w:rPr>
                <w:strike/>
                <w:color w:val="FF0000"/>
                <w:sz w:val="18"/>
                <w:szCs w:val="20"/>
                <w:lang w:val="en-US"/>
              </w:rPr>
              <w:t xml:space="preserve">Each Retro Advice Note between two operators must be consecutively numbered, using Trader name and ID /Producer Name and ID/ Year/ transaction number (Smith824/TeaProducer9851/10/001, Smith824/TeaProducer9851/10/002, etc). This code must also be quoted on all documents and Bank Transfers related to the specific retro transaction. </w:t>
            </w:r>
          </w:p>
          <w:p w14:paraId="115E02DF" w14:textId="7330D3C7" w:rsidR="00B37572" w:rsidRPr="000749D5" w:rsidRDefault="00B37572" w:rsidP="00B37572">
            <w:pPr>
              <w:pStyle w:val="Default"/>
              <w:jc w:val="both"/>
              <w:rPr>
                <w:color w:val="FF0000"/>
                <w:sz w:val="18"/>
                <w:szCs w:val="20"/>
                <w:lang w:val="en-US"/>
              </w:rPr>
            </w:pPr>
          </w:p>
          <w:p w14:paraId="1344CD3C" w14:textId="77D5D205" w:rsidR="00DE5E60" w:rsidRPr="000749D5" w:rsidRDefault="00DE5E60" w:rsidP="00B37572">
            <w:pPr>
              <w:pStyle w:val="Default"/>
              <w:jc w:val="both"/>
              <w:rPr>
                <w:strike/>
                <w:color w:val="FF0000"/>
                <w:sz w:val="18"/>
                <w:szCs w:val="20"/>
                <w:lang w:val="en-US"/>
              </w:rPr>
            </w:pPr>
            <w:r w:rsidRPr="000749D5">
              <w:rPr>
                <w:strike/>
                <w:color w:val="FF0000"/>
                <w:sz w:val="18"/>
                <w:szCs w:val="20"/>
                <w:lang w:val="en-US"/>
              </w:rPr>
              <w:t xml:space="preserve">Tea cannot be sold or packed as Fairtrade before the producer has given written agreement/ approval of the Retro Advice Note. The date the producer confirms acceptance by signing the Retro Advice Note becomes the ‘declaration’ date on which the Retro-certified volume becomes Fairtrade. Due payment of the Fairtrade premium and any price adjustment are as per the tea Standard. If the original invoice price for the Tea was below the applicable Fairtrade minimum price for that country/region then the difference must also be paid along with the due Fairtrade Premium. </w:t>
            </w:r>
          </w:p>
          <w:p w14:paraId="60E6FA22" w14:textId="77777777" w:rsidR="00DE5E60" w:rsidRPr="000749D5" w:rsidRDefault="00DE5E60" w:rsidP="00B37572">
            <w:pPr>
              <w:pStyle w:val="Default"/>
              <w:jc w:val="both"/>
              <w:rPr>
                <w:color w:val="FF0000"/>
                <w:sz w:val="18"/>
                <w:szCs w:val="20"/>
                <w:lang w:val="en-US"/>
              </w:rPr>
            </w:pPr>
          </w:p>
          <w:p w14:paraId="5182324A" w14:textId="77777777" w:rsidR="00DE5E60" w:rsidRPr="000749D5" w:rsidRDefault="00DE5E60" w:rsidP="00B37572">
            <w:pPr>
              <w:spacing w:line="240" w:lineRule="auto"/>
              <w:rPr>
                <w:b/>
                <w:strike/>
                <w:color w:val="FF0000"/>
                <w:sz w:val="18"/>
                <w:szCs w:val="20"/>
              </w:rPr>
            </w:pPr>
            <w:r w:rsidRPr="000749D5">
              <w:rPr>
                <w:strike/>
                <w:color w:val="FF0000"/>
                <w:sz w:val="18"/>
                <w:szCs w:val="20"/>
              </w:rPr>
              <w:t xml:space="preserve">A copy of the Signed Retro Advice Note and original invoice must be sent by the Trader to a Fairtrade International email account, retro.tea@fairtrade.net within 5 working days of the declaration date. </w:t>
            </w:r>
          </w:p>
          <w:p w14:paraId="09B1BA46" w14:textId="6616574F" w:rsidR="00DE5E60" w:rsidRPr="000749D5" w:rsidRDefault="00DE5E60" w:rsidP="00B37572">
            <w:pPr>
              <w:spacing w:line="240" w:lineRule="auto"/>
              <w:rPr>
                <w:rFonts w:cs="Arial"/>
                <w:i/>
                <w:color w:val="FF0000"/>
                <w:sz w:val="18"/>
                <w:szCs w:val="16"/>
                <w:u w:val="single"/>
              </w:rPr>
            </w:pPr>
          </w:p>
        </w:tc>
      </w:tr>
      <w:tr w:rsidR="00DE5E60" w:rsidRPr="000749D5" w14:paraId="4A9790F8" w14:textId="77777777" w:rsidTr="000749D5">
        <w:trPr>
          <w:cantSplit w:val="0"/>
          <w:trHeight w:val="280"/>
        </w:trPr>
        <w:tc>
          <w:tcPr>
            <w:tcW w:w="1271" w:type="dxa"/>
            <w:tcBorders>
              <w:bottom w:val="single" w:sz="4" w:space="0" w:color="BFBFBF" w:themeColor="background1" w:themeShade="BF"/>
            </w:tcBorders>
          </w:tcPr>
          <w:p w14:paraId="7AD00483" w14:textId="77777777" w:rsidR="00DE5E60" w:rsidRPr="00F2148E" w:rsidRDefault="00DE5E60" w:rsidP="00BC125F">
            <w:pPr>
              <w:pStyle w:val="VBPC"/>
              <w:jc w:val="left"/>
              <w:rPr>
                <w:rFonts w:ascii="Arial" w:hAnsi="Arial" w:cs="Arial"/>
                <w:color w:val="auto"/>
                <w:sz w:val="18"/>
                <w:szCs w:val="16"/>
              </w:rPr>
            </w:pPr>
            <w:r w:rsidRPr="00F2148E">
              <w:rPr>
                <w:rFonts w:ascii="Arial" w:hAnsi="Arial" w:cs="Arial"/>
                <w:color w:val="auto"/>
                <w:sz w:val="18"/>
                <w:szCs w:val="16"/>
              </w:rPr>
              <w:t>Year 0</w:t>
            </w:r>
          </w:p>
        </w:tc>
        <w:tc>
          <w:tcPr>
            <w:tcW w:w="8028" w:type="dxa"/>
            <w:vMerge/>
            <w:tcBorders>
              <w:bottom w:val="single" w:sz="4" w:space="0" w:color="BFBFBF" w:themeColor="background1" w:themeShade="BF"/>
            </w:tcBorders>
          </w:tcPr>
          <w:p w14:paraId="194A186B" w14:textId="77777777" w:rsidR="00DE5E60" w:rsidRPr="000749D5" w:rsidRDefault="00DE5E60" w:rsidP="00BC125F">
            <w:pPr>
              <w:pStyle w:val="table-body"/>
              <w:rPr>
                <w:rFonts w:ascii="Arial" w:hAnsi="Arial" w:cs="Arial"/>
                <w:color w:val="000000" w:themeColor="text1"/>
                <w:sz w:val="18"/>
                <w:szCs w:val="16"/>
                <w:lang w:eastAsia="ko-KR"/>
              </w:rPr>
            </w:pPr>
          </w:p>
        </w:tc>
      </w:tr>
    </w:tbl>
    <w:p w14:paraId="3811A7A9" w14:textId="52F6B4ED" w:rsidR="00F67CDC" w:rsidRDefault="00F67CDC" w:rsidP="00F67CDC">
      <w:pPr>
        <w:keepNext/>
        <w:keepLines/>
        <w:spacing w:before="120" w:after="120" w:line="240" w:lineRule="auto"/>
        <w:rPr>
          <w:b/>
          <w:color w:val="00B9E4" w:themeColor="background2"/>
          <w:sz w:val="20"/>
        </w:rPr>
      </w:pPr>
      <w:r>
        <w:rPr>
          <w:b/>
          <w:color w:val="00B9E4" w:themeColor="background2"/>
          <w:sz w:val="20"/>
        </w:rPr>
        <w:t>Do you agree to introduce this change</w:t>
      </w:r>
      <w:r w:rsidRPr="00C42927">
        <w:rPr>
          <w:b/>
          <w:color w:val="00B9E4" w:themeColor="background2"/>
          <w:sz w:val="20"/>
        </w:rPr>
        <w:t>?</w:t>
      </w:r>
    </w:p>
    <w:p w14:paraId="77212672" w14:textId="77777777" w:rsidR="00A9729B" w:rsidRPr="00C42927" w:rsidRDefault="00A9729B" w:rsidP="00A9729B">
      <w:pPr>
        <w:spacing w:line="240" w:lineRule="auto"/>
        <w:rPr>
          <w:b/>
          <w:color w:val="00B9E4" w:themeColor="background2"/>
          <w:sz w:val="20"/>
        </w:rPr>
      </w:pPr>
      <w:r w:rsidRPr="00492FC6">
        <w:rPr>
          <w:b/>
          <w:color w:val="7030A0"/>
          <w:sz w:val="18"/>
          <w:highlight w:val="lightGray"/>
        </w:rPr>
        <w:t>!</w:t>
      </w:r>
      <w:r>
        <w:rPr>
          <w:i/>
          <w:color w:val="7030A0"/>
          <w:sz w:val="18"/>
          <w:highlight w:val="lightGray"/>
        </w:rPr>
        <w:t xml:space="preserve"> </w:t>
      </w:r>
      <w:r w:rsidRPr="00492FC6">
        <w:rPr>
          <w:i/>
          <w:color w:val="7030A0"/>
          <w:sz w:val="18"/>
          <w:highlight w:val="lightGray"/>
        </w:rPr>
        <w:t xml:space="preserve">tick </w:t>
      </w:r>
      <w:r w:rsidRPr="00492FC6">
        <w:rPr>
          <w:b/>
          <w:i/>
          <w:color w:val="7030A0"/>
          <w:sz w:val="18"/>
          <w:highlight w:val="lightGray"/>
        </w:rPr>
        <w:t>one</w:t>
      </w:r>
      <w:r w:rsidRPr="00492FC6">
        <w:rPr>
          <w:i/>
          <w:color w:val="7030A0"/>
          <w:sz w:val="18"/>
          <w:highlight w:val="lightGray"/>
        </w:rPr>
        <w:t xml:space="preserve"> box only</w:t>
      </w:r>
    </w:p>
    <w:p w14:paraId="1859C056" w14:textId="77777777" w:rsidR="00F67CDC" w:rsidRPr="00C42927" w:rsidRDefault="00F67CDC" w:rsidP="00F67CDC">
      <w:pPr>
        <w:keepNext/>
        <w:keepLines/>
        <w:tabs>
          <w:tab w:val="left" w:pos="735"/>
        </w:tabs>
        <w:spacing w:before="120" w:after="120" w:line="240" w:lineRule="auto"/>
        <w:rPr>
          <w:sz w:val="20"/>
        </w:rPr>
      </w:pPr>
      <w:r w:rsidRPr="00C42927">
        <w:rPr>
          <w:sz w:val="20"/>
        </w:rPr>
        <w:fldChar w:fldCharType="begin">
          <w:ffData>
            <w:name w:val="Check1"/>
            <w:enabled/>
            <w:calcOnExit w:val="0"/>
            <w:checkBox>
              <w:sizeAuto/>
              <w:default w:val="0"/>
            </w:checkBox>
          </w:ffData>
        </w:fldChar>
      </w:r>
      <w:r w:rsidRPr="00C42927">
        <w:rPr>
          <w:sz w:val="20"/>
        </w:rPr>
        <w:instrText xml:space="preserve"> FORMCHECKBOX </w:instrText>
      </w:r>
      <w:r w:rsidR="00787406">
        <w:rPr>
          <w:sz w:val="20"/>
        </w:rPr>
      </w:r>
      <w:r w:rsidR="00787406">
        <w:rPr>
          <w:sz w:val="20"/>
        </w:rPr>
        <w:fldChar w:fldCharType="separate"/>
      </w:r>
      <w:r w:rsidRPr="00C42927">
        <w:rPr>
          <w:sz w:val="20"/>
        </w:rPr>
        <w:fldChar w:fldCharType="end"/>
      </w:r>
      <w:r w:rsidRPr="00C42927">
        <w:rPr>
          <w:sz w:val="20"/>
        </w:rPr>
        <w:t>Strongly agree</w:t>
      </w:r>
    </w:p>
    <w:p w14:paraId="463450B9" w14:textId="560E165F" w:rsidR="00F67CDC" w:rsidRPr="00C42927" w:rsidRDefault="00F67CDC" w:rsidP="00F67CDC">
      <w:pPr>
        <w:keepNext/>
        <w:keepLines/>
        <w:tabs>
          <w:tab w:val="left" w:pos="735"/>
        </w:tabs>
        <w:spacing w:before="120" w:after="120" w:line="240" w:lineRule="auto"/>
        <w:rPr>
          <w:sz w:val="20"/>
        </w:rPr>
      </w:pPr>
      <w:r w:rsidRPr="00C42927">
        <w:rPr>
          <w:sz w:val="20"/>
        </w:rPr>
        <w:fldChar w:fldCharType="begin">
          <w:ffData>
            <w:name w:val="Check1"/>
            <w:enabled/>
            <w:calcOnExit w:val="0"/>
            <w:checkBox>
              <w:sizeAuto/>
              <w:default w:val="0"/>
            </w:checkBox>
          </w:ffData>
        </w:fldChar>
      </w:r>
      <w:r w:rsidRPr="00C42927">
        <w:rPr>
          <w:sz w:val="20"/>
        </w:rPr>
        <w:instrText xml:space="preserve"> FORMCHECKBOX </w:instrText>
      </w:r>
      <w:r w:rsidR="00787406">
        <w:rPr>
          <w:sz w:val="20"/>
        </w:rPr>
      </w:r>
      <w:r w:rsidR="00787406">
        <w:rPr>
          <w:sz w:val="20"/>
        </w:rPr>
        <w:fldChar w:fldCharType="separate"/>
      </w:r>
      <w:r w:rsidRPr="00C42927">
        <w:rPr>
          <w:sz w:val="20"/>
        </w:rPr>
        <w:fldChar w:fldCharType="end"/>
      </w:r>
      <w:r w:rsidRPr="00C42927">
        <w:rPr>
          <w:sz w:val="20"/>
        </w:rPr>
        <w:t>Partially agree</w:t>
      </w:r>
      <w:r w:rsidR="00176DAB">
        <w:rPr>
          <w:sz w:val="20"/>
        </w:rPr>
        <w:t xml:space="preserve"> (</w:t>
      </w:r>
      <w:r w:rsidR="00176DAB" w:rsidRPr="002B16AC">
        <w:rPr>
          <w:i/>
          <w:sz w:val="18"/>
        </w:rPr>
        <w:t>in the box below specify what part or what element you don’t agree with</w:t>
      </w:r>
      <w:r w:rsidR="00176DAB">
        <w:rPr>
          <w:sz w:val="20"/>
        </w:rPr>
        <w:t>)</w:t>
      </w:r>
    </w:p>
    <w:p w14:paraId="6009ACDC" w14:textId="77777777" w:rsidR="00F67CDC" w:rsidRPr="00C42927" w:rsidRDefault="00F67CDC" w:rsidP="00F67CDC">
      <w:pPr>
        <w:keepNext/>
        <w:keepLines/>
        <w:tabs>
          <w:tab w:val="left" w:pos="735"/>
        </w:tabs>
        <w:spacing w:before="120" w:after="120" w:line="240" w:lineRule="auto"/>
        <w:rPr>
          <w:sz w:val="20"/>
        </w:rPr>
      </w:pPr>
      <w:r w:rsidRPr="00C42927">
        <w:rPr>
          <w:sz w:val="20"/>
        </w:rPr>
        <w:fldChar w:fldCharType="begin">
          <w:ffData>
            <w:name w:val="Check1"/>
            <w:enabled/>
            <w:calcOnExit w:val="0"/>
            <w:checkBox>
              <w:sizeAuto/>
              <w:default w:val="0"/>
            </w:checkBox>
          </w:ffData>
        </w:fldChar>
      </w:r>
      <w:r w:rsidRPr="00C42927">
        <w:rPr>
          <w:sz w:val="20"/>
        </w:rPr>
        <w:instrText xml:space="preserve"> FORMCHECKBOX </w:instrText>
      </w:r>
      <w:r w:rsidR="00787406">
        <w:rPr>
          <w:sz w:val="20"/>
        </w:rPr>
      </w:r>
      <w:r w:rsidR="00787406">
        <w:rPr>
          <w:sz w:val="20"/>
        </w:rPr>
        <w:fldChar w:fldCharType="separate"/>
      </w:r>
      <w:r w:rsidRPr="00C42927">
        <w:rPr>
          <w:sz w:val="20"/>
        </w:rPr>
        <w:fldChar w:fldCharType="end"/>
      </w:r>
      <w:r w:rsidRPr="00C42927">
        <w:rPr>
          <w:sz w:val="20"/>
        </w:rPr>
        <w:t>Disagree</w:t>
      </w:r>
    </w:p>
    <w:p w14:paraId="6E396416" w14:textId="77777777" w:rsidR="00F67CDC" w:rsidRPr="00C42927" w:rsidRDefault="00F67CDC" w:rsidP="00F67CDC">
      <w:pPr>
        <w:keepNext/>
        <w:keepLines/>
        <w:tabs>
          <w:tab w:val="left" w:pos="735"/>
        </w:tabs>
        <w:spacing w:before="120" w:after="120" w:line="240" w:lineRule="auto"/>
        <w:rPr>
          <w:sz w:val="20"/>
        </w:rPr>
      </w:pPr>
      <w:r w:rsidRPr="00C42927">
        <w:rPr>
          <w:sz w:val="20"/>
        </w:rPr>
        <w:fldChar w:fldCharType="begin">
          <w:ffData>
            <w:name w:val="Check1"/>
            <w:enabled/>
            <w:calcOnExit w:val="0"/>
            <w:checkBox>
              <w:sizeAuto/>
              <w:default w:val="0"/>
            </w:checkBox>
          </w:ffData>
        </w:fldChar>
      </w:r>
      <w:r w:rsidRPr="00C42927">
        <w:rPr>
          <w:sz w:val="20"/>
        </w:rPr>
        <w:instrText xml:space="preserve"> FORMCHECKBOX </w:instrText>
      </w:r>
      <w:r w:rsidR="00787406">
        <w:rPr>
          <w:sz w:val="20"/>
        </w:rPr>
      </w:r>
      <w:r w:rsidR="00787406">
        <w:rPr>
          <w:sz w:val="20"/>
        </w:rPr>
        <w:fldChar w:fldCharType="separate"/>
      </w:r>
      <w:r w:rsidRPr="00C42927">
        <w:rPr>
          <w:sz w:val="20"/>
        </w:rPr>
        <w:fldChar w:fldCharType="end"/>
      </w:r>
      <w:r w:rsidRPr="00C42927">
        <w:rPr>
          <w:sz w:val="20"/>
        </w:rPr>
        <w:t>Not relevant to me / I don’t know</w:t>
      </w:r>
    </w:p>
    <w:p w14:paraId="2AC19CF9" w14:textId="77777777" w:rsidR="00F67CDC" w:rsidRDefault="00F67CDC" w:rsidP="00F67CDC">
      <w:pPr>
        <w:rPr>
          <w:sz w:val="20"/>
          <w:szCs w:val="28"/>
        </w:rPr>
      </w:pPr>
    </w:p>
    <w:p w14:paraId="60AFD565" w14:textId="77777777" w:rsidR="00F67CDC" w:rsidRPr="004416A6" w:rsidRDefault="00F67CDC" w:rsidP="00F67CDC">
      <w:pPr>
        <w:rPr>
          <w:b/>
          <w:sz w:val="16"/>
        </w:rPr>
      </w:pPr>
      <w:r w:rsidRPr="004416A6">
        <w:rPr>
          <w:b/>
          <w:sz w:val="20"/>
          <w:szCs w:val="28"/>
        </w:rPr>
        <w:t>Please explain your rationale here:</w:t>
      </w:r>
      <w:r w:rsidRPr="004416A6">
        <w:rPr>
          <w:b/>
          <w:sz w:val="16"/>
        </w:rPr>
        <w:t xml:space="preserve"> </w:t>
      </w:r>
    </w:p>
    <w:p w14:paraId="549A74D5" w14:textId="77777777" w:rsidR="00F67CDC" w:rsidRPr="00F2148E" w:rsidRDefault="00F67CDC" w:rsidP="00F67CDC">
      <w:pPr>
        <w:pBdr>
          <w:top w:val="single" w:sz="4" w:space="1" w:color="262626" w:themeColor="text1" w:themeTint="D9"/>
          <w:left w:val="single" w:sz="4" w:space="4" w:color="262626" w:themeColor="text1" w:themeTint="D9"/>
          <w:bottom w:val="single" w:sz="4" w:space="1" w:color="262626" w:themeColor="text1" w:themeTint="D9"/>
          <w:right w:val="single" w:sz="4" w:space="4" w:color="262626" w:themeColor="text1" w:themeTint="D9"/>
        </w:pBdr>
        <w:rPr>
          <w:sz w:val="24"/>
          <w:szCs w:val="20"/>
        </w:rPr>
      </w:pPr>
      <w:r w:rsidRPr="00F2148E">
        <w:rPr>
          <w:sz w:val="20"/>
        </w:rPr>
        <w:fldChar w:fldCharType="begin">
          <w:ffData>
            <w:name w:val="Text9"/>
            <w:enabled/>
            <w:calcOnExit w:val="0"/>
            <w:textInput/>
          </w:ffData>
        </w:fldChar>
      </w:r>
      <w:r w:rsidRPr="00F2148E">
        <w:rPr>
          <w:sz w:val="20"/>
        </w:rPr>
        <w:instrText xml:space="preserve"> FORMTEXT </w:instrText>
      </w:r>
      <w:r w:rsidRPr="00F2148E">
        <w:rPr>
          <w:sz w:val="20"/>
        </w:rPr>
      </w:r>
      <w:r w:rsidRPr="00F2148E">
        <w:rPr>
          <w:sz w:val="20"/>
        </w:rPr>
        <w:fldChar w:fldCharType="separate"/>
      </w:r>
      <w:r w:rsidRPr="00F2148E">
        <w:rPr>
          <w:noProof/>
          <w:sz w:val="20"/>
        </w:rPr>
        <w:t> </w:t>
      </w:r>
      <w:r w:rsidRPr="00F2148E">
        <w:rPr>
          <w:noProof/>
          <w:sz w:val="20"/>
        </w:rPr>
        <w:t> </w:t>
      </w:r>
      <w:r w:rsidRPr="00F2148E">
        <w:rPr>
          <w:noProof/>
          <w:sz w:val="20"/>
        </w:rPr>
        <w:t> </w:t>
      </w:r>
      <w:r w:rsidRPr="00F2148E">
        <w:rPr>
          <w:noProof/>
          <w:sz w:val="20"/>
        </w:rPr>
        <w:t> </w:t>
      </w:r>
      <w:r w:rsidRPr="00F2148E">
        <w:rPr>
          <w:noProof/>
          <w:sz w:val="20"/>
        </w:rPr>
        <w:t> </w:t>
      </w:r>
      <w:r w:rsidRPr="00F2148E">
        <w:rPr>
          <w:sz w:val="20"/>
        </w:rPr>
        <w:fldChar w:fldCharType="end"/>
      </w:r>
    </w:p>
    <w:p w14:paraId="4480F3DC" w14:textId="77777777" w:rsidR="00F67CDC" w:rsidRDefault="00F67CDC" w:rsidP="00F67CDC"/>
    <w:p w14:paraId="6EDDF0B1" w14:textId="77777777" w:rsidR="00F67CDC" w:rsidRDefault="00F67CDC" w:rsidP="0035754C">
      <w:pPr>
        <w:rPr>
          <w:b/>
          <w:szCs w:val="20"/>
        </w:rPr>
      </w:pPr>
    </w:p>
    <w:p w14:paraId="1C82A4E4" w14:textId="191EF31B" w:rsidR="00303983" w:rsidRPr="000749D5" w:rsidRDefault="00303983" w:rsidP="00785B78">
      <w:pPr>
        <w:shd w:val="clear" w:color="auto" w:fill="D9D9D9" w:themeFill="background1" w:themeFillShade="D9"/>
        <w:spacing w:line="240" w:lineRule="auto"/>
        <w:rPr>
          <w:b/>
          <w:strike/>
          <w:color w:val="FF0000"/>
          <w:sz w:val="18"/>
          <w:szCs w:val="16"/>
        </w:rPr>
      </w:pPr>
      <w:r w:rsidRPr="000749D5">
        <w:rPr>
          <w:b/>
          <w:color w:val="FF0000"/>
          <w:sz w:val="18"/>
          <w:szCs w:val="16"/>
        </w:rPr>
        <w:t>NEW</w:t>
      </w:r>
      <w:r w:rsidRPr="000749D5">
        <w:rPr>
          <w:rFonts w:cs="Arial"/>
          <w:b/>
          <w:color w:val="FF0000"/>
          <w:sz w:val="18"/>
          <w:szCs w:val="16"/>
        </w:rPr>
        <w:t xml:space="preserve"> </w:t>
      </w:r>
      <w:r w:rsidR="004C0932" w:rsidRPr="000749D5">
        <w:rPr>
          <w:rFonts w:cs="Arial"/>
          <w:b/>
          <w:color w:val="FF0000"/>
          <w:sz w:val="18"/>
          <w:szCs w:val="16"/>
        </w:rPr>
        <w:t xml:space="preserve">- </w:t>
      </w:r>
      <w:r w:rsidRPr="000749D5">
        <w:rPr>
          <w:rFonts w:cs="Arial"/>
          <w:b/>
          <w:color w:val="FF0000"/>
          <w:sz w:val="18"/>
          <w:szCs w:val="16"/>
        </w:rPr>
        <w:t>Informing the certification body of retro-certification</w:t>
      </w:r>
    </w:p>
    <w:tbl>
      <w:tblPr>
        <w:tblStyle w:val="SimpleTable"/>
        <w:tblW w:w="9299" w:type="dxa"/>
        <w:tblInd w:w="0" w:type="dxa"/>
        <w:tblLook w:val="04A0" w:firstRow="1" w:lastRow="0" w:firstColumn="1" w:lastColumn="0" w:noHBand="0" w:noVBand="1"/>
      </w:tblPr>
      <w:tblGrid>
        <w:gridCol w:w="1555"/>
        <w:gridCol w:w="7744"/>
      </w:tblGrid>
      <w:tr w:rsidR="00303983" w:rsidRPr="000749D5" w14:paraId="0FFB09A8" w14:textId="77777777" w:rsidTr="00785B78">
        <w:trPr>
          <w:cantSplit w:val="0"/>
          <w:trHeight w:val="208"/>
        </w:trPr>
        <w:tc>
          <w:tcPr>
            <w:tcW w:w="1555" w:type="dxa"/>
            <w:shd w:val="clear" w:color="auto" w:fill="D9D9D9" w:themeFill="background1" w:themeFillShade="D9"/>
          </w:tcPr>
          <w:p w14:paraId="5AFC7AD8" w14:textId="77777777" w:rsidR="00303983" w:rsidRPr="000749D5" w:rsidRDefault="00303983" w:rsidP="00BC125F">
            <w:pPr>
              <w:pStyle w:val="VBPC"/>
              <w:jc w:val="left"/>
              <w:rPr>
                <w:rFonts w:ascii="Arial" w:hAnsi="Arial" w:cs="Arial"/>
                <w:color w:val="FF0000"/>
                <w:sz w:val="18"/>
                <w:szCs w:val="16"/>
              </w:rPr>
            </w:pPr>
            <w:r w:rsidRPr="000749D5">
              <w:rPr>
                <w:rFonts w:ascii="Arial" w:hAnsi="Arial" w:cs="Arial"/>
                <w:color w:val="FF0000"/>
                <w:sz w:val="18"/>
                <w:szCs w:val="16"/>
              </w:rPr>
              <w:t>Applies to:</w:t>
            </w:r>
          </w:p>
        </w:tc>
        <w:tc>
          <w:tcPr>
            <w:tcW w:w="7744" w:type="dxa"/>
            <w:shd w:val="clear" w:color="auto" w:fill="D9D9D9" w:themeFill="background1" w:themeFillShade="D9"/>
          </w:tcPr>
          <w:p w14:paraId="23019D44" w14:textId="007E3FB5" w:rsidR="00303983" w:rsidRPr="000749D5" w:rsidRDefault="003F2EF2" w:rsidP="00777755">
            <w:pPr>
              <w:pStyle w:val="Default"/>
              <w:jc w:val="both"/>
              <w:rPr>
                <w:color w:val="FF0000"/>
                <w:sz w:val="18"/>
                <w:szCs w:val="20"/>
              </w:rPr>
            </w:pPr>
            <w:r w:rsidRPr="000749D5">
              <w:rPr>
                <w:color w:val="FF0000"/>
                <w:sz w:val="18"/>
                <w:szCs w:val="20"/>
              </w:rPr>
              <w:t>First buyer</w:t>
            </w:r>
          </w:p>
        </w:tc>
      </w:tr>
      <w:tr w:rsidR="00303983" w:rsidRPr="000749D5" w14:paraId="648C4FE0" w14:textId="77777777" w:rsidTr="00785B78">
        <w:trPr>
          <w:cantSplit w:val="0"/>
          <w:trHeight w:val="312"/>
        </w:trPr>
        <w:tc>
          <w:tcPr>
            <w:tcW w:w="1555" w:type="dxa"/>
            <w:shd w:val="clear" w:color="auto" w:fill="D9D9D9" w:themeFill="background1" w:themeFillShade="D9"/>
          </w:tcPr>
          <w:p w14:paraId="218C7929" w14:textId="43E4F7B6" w:rsidR="00303983" w:rsidRDefault="00303983" w:rsidP="00BC125F">
            <w:pPr>
              <w:pStyle w:val="VBPC"/>
              <w:jc w:val="left"/>
              <w:rPr>
                <w:rFonts w:ascii="Arial" w:hAnsi="Arial" w:cs="Arial"/>
                <w:color w:val="FF0000"/>
                <w:sz w:val="18"/>
                <w:szCs w:val="16"/>
              </w:rPr>
            </w:pPr>
            <w:r w:rsidRPr="000749D5">
              <w:rPr>
                <w:rFonts w:ascii="Arial" w:hAnsi="Arial" w:cs="Arial"/>
                <w:color w:val="FF0000"/>
                <w:sz w:val="18"/>
                <w:szCs w:val="16"/>
              </w:rPr>
              <w:t xml:space="preserve">Core </w:t>
            </w:r>
          </w:p>
          <w:p w14:paraId="41FFE3A6" w14:textId="77777777" w:rsidR="00F2148E" w:rsidRDefault="00F2148E" w:rsidP="00BC125F">
            <w:pPr>
              <w:pStyle w:val="VBPC"/>
              <w:jc w:val="left"/>
              <w:rPr>
                <w:rFonts w:ascii="Arial" w:hAnsi="Arial" w:cs="Arial"/>
                <w:color w:val="FF0000"/>
                <w:sz w:val="18"/>
                <w:szCs w:val="16"/>
              </w:rPr>
            </w:pPr>
          </w:p>
          <w:p w14:paraId="2CAE1E3E" w14:textId="73F1EEFB" w:rsidR="00F2148E" w:rsidRPr="000749D5" w:rsidRDefault="00F2148E" w:rsidP="00BC125F">
            <w:pPr>
              <w:pStyle w:val="VBPC"/>
              <w:jc w:val="left"/>
              <w:rPr>
                <w:rFonts w:ascii="Arial" w:hAnsi="Arial" w:cs="Arial"/>
                <w:color w:val="FF0000"/>
                <w:sz w:val="18"/>
                <w:szCs w:val="16"/>
              </w:rPr>
            </w:pPr>
            <w:r>
              <w:rPr>
                <w:rFonts w:ascii="Arial" w:hAnsi="Arial" w:cs="Arial"/>
                <w:color w:val="FF0000"/>
                <w:sz w:val="18"/>
                <w:szCs w:val="16"/>
              </w:rPr>
              <w:t>Year 0</w:t>
            </w:r>
          </w:p>
        </w:tc>
        <w:tc>
          <w:tcPr>
            <w:tcW w:w="7744" w:type="dxa"/>
            <w:shd w:val="clear" w:color="auto" w:fill="D9D9D9" w:themeFill="background1" w:themeFillShade="D9"/>
          </w:tcPr>
          <w:p w14:paraId="32D305A5" w14:textId="76B059D9" w:rsidR="00303983" w:rsidRPr="000749D5" w:rsidRDefault="00303983" w:rsidP="009C592E">
            <w:pPr>
              <w:pStyle w:val="Default"/>
              <w:jc w:val="both"/>
              <w:rPr>
                <w:color w:val="FF0000"/>
                <w:sz w:val="18"/>
                <w:szCs w:val="20"/>
              </w:rPr>
            </w:pPr>
            <w:r w:rsidRPr="000749D5">
              <w:rPr>
                <w:color w:val="FF0000"/>
                <w:sz w:val="18"/>
                <w:szCs w:val="20"/>
                <w:lang w:val="en-US"/>
              </w:rPr>
              <w:t>You</w:t>
            </w:r>
            <w:r w:rsidR="009C592E" w:rsidRPr="000749D5">
              <w:rPr>
                <w:color w:val="FF0000"/>
                <w:sz w:val="18"/>
                <w:szCs w:val="20"/>
                <w:lang w:val="en-US"/>
              </w:rPr>
              <w:t xml:space="preserve"> promptly report to</w:t>
            </w:r>
            <w:r w:rsidRPr="000749D5">
              <w:rPr>
                <w:color w:val="FF0000"/>
                <w:sz w:val="18"/>
                <w:szCs w:val="20"/>
                <w:lang w:val="en-US"/>
              </w:rPr>
              <w:t xml:space="preserve"> the certification body about all retro-certified transactions </w:t>
            </w:r>
            <w:r w:rsidR="009C592E" w:rsidRPr="000749D5">
              <w:rPr>
                <w:color w:val="FF0000"/>
                <w:sz w:val="18"/>
                <w:szCs w:val="20"/>
                <w:lang w:val="en-US"/>
              </w:rPr>
              <w:t xml:space="preserve">through the reporting system on traceability. </w:t>
            </w:r>
          </w:p>
        </w:tc>
      </w:tr>
      <w:tr w:rsidR="009C592E" w:rsidRPr="000749D5" w14:paraId="1EB5CEFC" w14:textId="77777777" w:rsidTr="00785B78">
        <w:trPr>
          <w:cantSplit w:val="0"/>
          <w:trHeight w:val="312"/>
        </w:trPr>
        <w:tc>
          <w:tcPr>
            <w:tcW w:w="9299" w:type="dxa"/>
            <w:gridSpan w:val="2"/>
            <w:shd w:val="clear" w:color="auto" w:fill="D9D9D9" w:themeFill="background1" w:themeFillShade="D9"/>
          </w:tcPr>
          <w:p w14:paraId="7F941EDF" w14:textId="3886E238" w:rsidR="009C592E" w:rsidRPr="000749D5" w:rsidRDefault="009C592E" w:rsidP="009C592E">
            <w:pPr>
              <w:pStyle w:val="Default"/>
              <w:rPr>
                <w:color w:val="FF0000"/>
                <w:sz w:val="18"/>
                <w:szCs w:val="20"/>
                <w:lang w:val="en-US"/>
              </w:rPr>
            </w:pPr>
            <w:r w:rsidRPr="000749D5">
              <w:rPr>
                <w:color w:val="FF0000"/>
                <w:sz w:val="18"/>
                <w:szCs w:val="20"/>
                <w:lang w:val="en-US"/>
              </w:rPr>
              <w:t>Gu</w:t>
            </w:r>
            <w:r w:rsidR="00717CBF" w:rsidRPr="000749D5">
              <w:rPr>
                <w:color w:val="FF0000"/>
                <w:sz w:val="18"/>
                <w:szCs w:val="20"/>
                <w:lang w:val="en-US"/>
              </w:rPr>
              <w:t>i</w:t>
            </w:r>
            <w:r w:rsidRPr="000749D5">
              <w:rPr>
                <w:color w:val="FF0000"/>
                <w:sz w:val="18"/>
                <w:szCs w:val="20"/>
                <w:lang w:val="en-US"/>
              </w:rPr>
              <w:t xml:space="preserve">dance: </w:t>
            </w:r>
          </w:p>
          <w:p w14:paraId="103D846C" w14:textId="65496B25" w:rsidR="009C592E" w:rsidRPr="000749D5" w:rsidRDefault="009C592E" w:rsidP="009C592E">
            <w:pPr>
              <w:pStyle w:val="Default"/>
              <w:rPr>
                <w:color w:val="FF0000"/>
                <w:sz w:val="18"/>
                <w:szCs w:val="20"/>
                <w:lang w:val="en-US"/>
              </w:rPr>
            </w:pPr>
            <w:r w:rsidRPr="000749D5">
              <w:rPr>
                <w:color w:val="FF0000"/>
                <w:sz w:val="18"/>
                <w:szCs w:val="20"/>
                <w:lang w:val="en-US"/>
              </w:rPr>
              <w:t>The following inf</w:t>
            </w:r>
            <w:r w:rsidR="00717CBF" w:rsidRPr="000749D5">
              <w:rPr>
                <w:color w:val="FF0000"/>
                <w:sz w:val="18"/>
                <w:szCs w:val="20"/>
                <w:lang w:val="en-US"/>
              </w:rPr>
              <w:t xml:space="preserve">ormation is </w:t>
            </w:r>
            <w:r w:rsidR="000749D5">
              <w:rPr>
                <w:color w:val="FF0000"/>
                <w:sz w:val="18"/>
                <w:szCs w:val="20"/>
                <w:lang w:val="en-US"/>
              </w:rPr>
              <w:t xml:space="preserve">an example of what data and information is </w:t>
            </w:r>
            <w:r w:rsidR="00717CBF" w:rsidRPr="000749D5">
              <w:rPr>
                <w:color w:val="FF0000"/>
                <w:sz w:val="18"/>
                <w:szCs w:val="20"/>
                <w:lang w:val="en-US"/>
              </w:rPr>
              <w:t>useful to prepare for</w:t>
            </w:r>
            <w:r w:rsidRPr="000749D5">
              <w:rPr>
                <w:color w:val="FF0000"/>
                <w:sz w:val="18"/>
                <w:szCs w:val="20"/>
                <w:lang w:val="en-US"/>
              </w:rPr>
              <w:t xml:space="preserve"> report:</w:t>
            </w:r>
          </w:p>
          <w:p w14:paraId="230DDAE8" w14:textId="77777777" w:rsidR="009C592E" w:rsidRPr="000749D5" w:rsidRDefault="009C592E" w:rsidP="009C592E">
            <w:pPr>
              <w:pStyle w:val="Default"/>
              <w:rPr>
                <w:color w:val="FF0000"/>
                <w:sz w:val="18"/>
                <w:szCs w:val="20"/>
                <w:lang w:val="en-US"/>
              </w:rPr>
            </w:pPr>
            <w:r w:rsidRPr="000749D5">
              <w:rPr>
                <w:color w:val="FF0000"/>
                <w:sz w:val="18"/>
                <w:szCs w:val="20"/>
                <w:lang w:val="en-US"/>
              </w:rPr>
              <w:t>- the date of purchase of the tea from the producer organization</w:t>
            </w:r>
          </w:p>
          <w:p w14:paraId="6593CE8B" w14:textId="77777777" w:rsidR="009C592E" w:rsidRPr="000749D5" w:rsidRDefault="009C592E" w:rsidP="009C592E">
            <w:pPr>
              <w:pStyle w:val="Default"/>
              <w:rPr>
                <w:color w:val="FF0000"/>
                <w:sz w:val="18"/>
                <w:szCs w:val="20"/>
                <w:lang w:val="en-US"/>
              </w:rPr>
            </w:pPr>
            <w:r w:rsidRPr="000749D5">
              <w:rPr>
                <w:color w:val="FF0000"/>
                <w:sz w:val="18"/>
                <w:szCs w:val="20"/>
                <w:lang w:val="en-US"/>
              </w:rPr>
              <w:t>- transaction identification</w:t>
            </w:r>
          </w:p>
          <w:p w14:paraId="7267A9A6" w14:textId="77777777" w:rsidR="009C592E" w:rsidRPr="000749D5" w:rsidRDefault="009C592E" w:rsidP="009C592E">
            <w:pPr>
              <w:pStyle w:val="Default"/>
              <w:rPr>
                <w:color w:val="FF0000"/>
                <w:sz w:val="18"/>
                <w:szCs w:val="20"/>
                <w:lang w:val="en-US"/>
              </w:rPr>
            </w:pPr>
            <w:r w:rsidRPr="000749D5">
              <w:rPr>
                <w:color w:val="FF0000"/>
                <w:sz w:val="18"/>
                <w:szCs w:val="20"/>
                <w:lang w:val="en-US"/>
              </w:rPr>
              <w:t>- container/shipment information,</w:t>
            </w:r>
          </w:p>
          <w:p w14:paraId="0DE42883" w14:textId="77777777" w:rsidR="009C592E" w:rsidRPr="000749D5" w:rsidRDefault="009C592E" w:rsidP="009C592E">
            <w:pPr>
              <w:pStyle w:val="Default"/>
              <w:rPr>
                <w:color w:val="FF0000"/>
                <w:sz w:val="18"/>
                <w:szCs w:val="20"/>
                <w:lang w:val="en-US"/>
              </w:rPr>
            </w:pPr>
            <w:r w:rsidRPr="000749D5">
              <w:rPr>
                <w:color w:val="FF0000"/>
                <w:sz w:val="18"/>
                <w:szCs w:val="20"/>
                <w:lang w:val="en-US"/>
              </w:rPr>
              <w:t>- seller and buyer identification;</w:t>
            </w:r>
          </w:p>
          <w:p w14:paraId="04F2EFF4" w14:textId="77777777" w:rsidR="009C592E" w:rsidRPr="000749D5" w:rsidRDefault="009C592E" w:rsidP="009C592E">
            <w:pPr>
              <w:pStyle w:val="Default"/>
              <w:rPr>
                <w:color w:val="FF0000"/>
                <w:sz w:val="18"/>
                <w:szCs w:val="20"/>
                <w:lang w:val="en-US"/>
              </w:rPr>
            </w:pPr>
            <w:r w:rsidRPr="000749D5">
              <w:rPr>
                <w:color w:val="FF0000"/>
                <w:sz w:val="18"/>
                <w:szCs w:val="20"/>
                <w:lang w:val="en-US"/>
              </w:rPr>
              <w:t>- the volume of tea being retro-certified;</w:t>
            </w:r>
          </w:p>
          <w:p w14:paraId="76EC0641" w14:textId="77777777" w:rsidR="009C592E" w:rsidRPr="000749D5" w:rsidRDefault="009C592E" w:rsidP="009C592E">
            <w:pPr>
              <w:pStyle w:val="Default"/>
              <w:rPr>
                <w:color w:val="FF0000"/>
                <w:sz w:val="18"/>
                <w:szCs w:val="20"/>
                <w:lang w:val="en-US"/>
              </w:rPr>
            </w:pPr>
            <w:r w:rsidRPr="000749D5">
              <w:rPr>
                <w:color w:val="FF0000"/>
                <w:sz w:val="18"/>
                <w:szCs w:val="20"/>
                <w:lang w:val="en-US"/>
              </w:rPr>
              <w:t>- the Fairtrade Premium amount due;</w:t>
            </w:r>
          </w:p>
          <w:p w14:paraId="6BC2C81A" w14:textId="767F97F7" w:rsidR="009C592E" w:rsidRPr="000749D5" w:rsidRDefault="009C592E" w:rsidP="009C592E">
            <w:pPr>
              <w:pStyle w:val="Default"/>
              <w:rPr>
                <w:color w:val="FF0000"/>
                <w:sz w:val="18"/>
                <w:szCs w:val="20"/>
                <w:lang w:val="en-US"/>
              </w:rPr>
            </w:pPr>
            <w:r w:rsidRPr="000749D5">
              <w:rPr>
                <w:color w:val="FF0000"/>
                <w:sz w:val="18"/>
                <w:szCs w:val="20"/>
                <w:lang w:val="en-US"/>
              </w:rPr>
              <w:t>- the Fairtrade Price adjustment (where applicable if original price paid is below applicable Fairtrade Minimum Price)</w:t>
            </w:r>
          </w:p>
          <w:p w14:paraId="71929046" w14:textId="3B9F0EFF" w:rsidR="009C592E" w:rsidRPr="000749D5" w:rsidRDefault="009C592E" w:rsidP="009C592E">
            <w:pPr>
              <w:pStyle w:val="Default"/>
              <w:rPr>
                <w:color w:val="FF0000"/>
                <w:sz w:val="18"/>
                <w:szCs w:val="20"/>
              </w:rPr>
            </w:pPr>
            <w:r w:rsidRPr="000749D5">
              <w:rPr>
                <w:color w:val="FF0000"/>
                <w:sz w:val="18"/>
                <w:szCs w:val="20"/>
                <w:lang w:val="en-US"/>
              </w:rPr>
              <w:t xml:space="preserve">- the party responsible for paying / conveying price differential and premium to the </w:t>
            </w:r>
            <w:r w:rsidRPr="000749D5">
              <w:rPr>
                <w:color w:val="FF0000"/>
                <w:sz w:val="18"/>
                <w:szCs w:val="20"/>
              </w:rPr>
              <w:t>producer.</w:t>
            </w:r>
          </w:p>
        </w:tc>
      </w:tr>
    </w:tbl>
    <w:p w14:paraId="5DAD3084" w14:textId="4BDFE02C" w:rsidR="00DE5E60" w:rsidRDefault="00DE5E60" w:rsidP="00E370C4"/>
    <w:p w14:paraId="59E1F376" w14:textId="6EEE9FF0" w:rsidR="00F67CDC" w:rsidRDefault="00F67CDC" w:rsidP="00F67CDC">
      <w:pPr>
        <w:keepNext/>
        <w:keepLines/>
        <w:spacing w:before="120" w:after="120" w:line="240" w:lineRule="auto"/>
        <w:rPr>
          <w:b/>
          <w:color w:val="00B9E4" w:themeColor="background2"/>
          <w:sz w:val="20"/>
        </w:rPr>
      </w:pPr>
      <w:r>
        <w:rPr>
          <w:b/>
          <w:color w:val="00B9E4" w:themeColor="background2"/>
          <w:sz w:val="20"/>
        </w:rPr>
        <w:t xml:space="preserve">Do you agree to introduce </w:t>
      </w:r>
      <w:r w:rsidR="00F2148E">
        <w:rPr>
          <w:b/>
          <w:color w:val="00B9E4" w:themeColor="background2"/>
          <w:sz w:val="20"/>
        </w:rPr>
        <w:t>New / Core 0 requirement applicable to traders (first buyer)</w:t>
      </w:r>
      <w:r w:rsidRPr="00C42927">
        <w:rPr>
          <w:b/>
          <w:color w:val="00B9E4" w:themeColor="background2"/>
          <w:sz w:val="20"/>
        </w:rPr>
        <w:t>?</w:t>
      </w:r>
    </w:p>
    <w:p w14:paraId="5E5712F1" w14:textId="77777777" w:rsidR="00A9729B" w:rsidRPr="00C42927" w:rsidRDefault="00A9729B" w:rsidP="00A9729B">
      <w:pPr>
        <w:spacing w:line="240" w:lineRule="auto"/>
        <w:rPr>
          <w:b/>
          <w:color w:val="00B9E4" w:themeColor="background2"/>
          <w:sz w:val="20"/>
        </w:rPr>
      </w:pPr>
      <w:r w:rsidRPr="00492FC6">
        <w:rPr>
          <w:b/>
          <w:color w:val="7030A0"/>
          <w:sz w:val="18"/>
          <w:highlight w:val="lightGray"/>
        </w:rPr>
        <w:t>!</w:t>
      </w:r>
      <w:r>
        <w:rPr>
          <w:i/>
          <w:color w:val="7030A0"/>
          <w:sz w:val="18"/>
          <w:highlight w:val="lightGray"/>
        </w:rPr>
        <w:t xml:space="preserve"> </w:t>
      </w:r>
      <w:r w:rsidRPr="00492FC6">
        <w:rPr>
          <w:i/>
          <w:color w:val="7030A0"/>
          <w:sz w:val="18"/>
          <w:highlight w:val="lightGray"/>
        </w:rPr>
        <w:t xml:space="preserve">tick </w:t>
      </w:r>
      <w:r w:rsidRPr="00492FC6">
        <w:rPr>
          <w:b/>
          <w:i/>
          <w:color w:val="7030A0"/>
          <w:sz w:val="18"/>
          <w:highlight w:val="lightGray"/>
        </w:rPr>
        <w:t>one</w:t>
      </w:r>
      <w:r w:rsidRPr="00492FC6">
        <w:rPr>
          <w:i/>
          <w:color w:val="7030A0"/>
          <w:sz w:val="18"/>
          <w:highlight w:val="lightGray"/>
        </w:rPr>
        <w:t xml:space="preserve"> box only</w:t>
      </w:r>
    </w:p>
    <w:p w14:paraId="4C45C930" w14:textId="77777777" w:rsidR="00F67CDC" w:rsidRPr="00C42927" w:rsidRDefault="00F67CDC" w:rsidP="00F67CDC">
      <w:pPr>
        <w:keepNext/>
        <w:keepLines/>
        <w:tabs>
          <w:tab w:val="left" w:pos="735"/>
        </w:tabs>
        <w:spacing w:before="120" w:after="120" w:line="240" w:lineRule="auto"/>
        <w:rPr>
          <w:sz w:val="20"/>
        </w:rPr>
      </w:pPr>
      <w:r w:rsidRPr="00C42927">
        <w:rPr>
          <w:sz w:val="20"/>
        </w:rPr>
        <w:fldChar w:fldCharType="begin">
          <w:ffData>
            <w:name w:val="Check1"/>
            <w:enabled/>
            <w:calcOnExit w:val="0"/>
            <w:checkBox>
              <w:sizeAuto/>
              <w:default w:val="0"/>
            </w:checkBox>
          </w:ffData>
        </w:fldChar>
      </w:r>
      <w:r w:rsidRPr="00C42927">
        <w:rPr>
          <w:sz w:val="20"/>
        </w:rPr>
        <w:instrText xml:space="preserve"> FORMCHECKBOX </w:instrText>
      </w:r>
      <w:r w:rsidR="00787406">
        <w:rPr>
          <w:sz w:val="20"/>
        </w:rPr>
      </w:r>
      <w:r w:rsidR="00787406">
        <w:rPr>
          <w:sz w:val="20"/>
        </w:rPr>
        <w:fldChar w:fldCharType="separate"/>
      </w:r>
      <w:r w:rsidRPr="00C42927">
        <w:rPr>
          <w:sz w:val="20"/>
        </w:rPr>
        <w:fldChar w:fldCharType="end"/>
      </w:r>
      <w:r w:rsidRPr="00C42927">
        <w:rPr>
          <w:sz w:val="20"/>
        </w:rPr>
        <w:t>Strongly agree</w:t>
      </w:r>
    </w:p>
    <w:p w14:paraId="2C440FAE" w14:textId="632A1FD2" w:rsidR="00F67CDC" w:rsidRPr="00C42927" w:rsidRDefault="00F67CDC" w:rsidP="00F67CDC">
      <w:pPr>
        <w:keepNext/>
        <w:keepLines/>
        <w:tabs>
          <w:tab w:val="left" w:pos="735"/>
        </w:tabs>
        <w:spacing w:before="120" w:after="120" w:line="240" w:lineRule="auto"/>
        <w:rPr>
          <w:sz w:val="20"/>
        </w:rPr>
      </w:pPr>
      <w:r w:rsidRPr="00C42927">
        <w:rPr>
          <w:sz w:val="20"/>
        </w:rPr>
        <w:fldChar w:fldCharType="begin">
          <w:ffData>
            <w:name w:val="Check1"/>
            <w:enabled/>
            <w:calcOnExit w:val="0"/>
            <w:checkBox>
              <w:sizeAuto/>
              <w:default w:val="0"/>
            </w:checkBox>
          </w:ffData>
        </w:fldChar>
      </w:r>
      <w:r w:rsidRPr="00C42927">
        <w:rPr>
          <w:sz w:val="20"/>
        </w:rPr>
        <w:instrText xml:space="preserve"> FORMCHECKBOX </w:instrText>
      </w:r>
      <w:r w:rsidR="00787406">
        <w:rPr>
          <w:sz w:val="20"/>
        </w:rPr>
      </w:r>
      <w:r w:rsidR="00787406">
        <w:rPr>
          <w:sz w:val="20"/>
        </w:rPr>
        <w:fldChar w:fldCharType="separate"/>
      </w:r>
      <w:r w:rsidRPr="00C42927">
        <w:rPr>
          <w:sz w:val="20"/>
        </w:rPr>
        <w:fldChar w:fldCharType="end"/>
      </w:r>
      <w:r w:rsidRPr="00C42927">
        <w:rPr>
          <w:sz w:val="20"/>
        </w:rPr>
        <w:t>Partially agree</w:t>
      </w:r>
      <w:r w:rsidR="00176DAB">
        <w:rPr>
          <w:sz w:val="20"/>
        </w:rPr>
        <w:t xml:space="preserve"> (</w:t>
      </w:r>
      <w:r w:rsidR="00176DAB" w:rsidRPr="002B16AC">
        <w:rPr>
          <w:i/>
          <w:sz w:val="18"/>
        </w:rPr>
        <w:t>in the box below specify what part or what element you don’t agree with</w:t>
      </w:r>
      <w:r w:rsidR="00176DAB">
        <w:rPr>
          <w:sz w:val="20"/>
        </w:rPr>
        <w:t>)</w:t>
      </w:r>
    </w:p>
    <w:p w14:paraId="4A1A4680" w14:textId="77777777" w:rsidR="00F67CDC" w:rsidRPr="00C42927" w:rsidRDefault="00F67CDC" w:rsidP="00F67CDC">
      <w:pPr>
        <w:keepNext/>
        <w:keepLines/>
        <w:tabs>
          <w:tab w:val="left" w:pos="735"/>
        </w:tabs>
        <w:spacing w:before="120" w:after="120" w:line="240" w:lineRule="auto"/>
        <w:rPr>
          <w:sz w:val="20"/>
        </w:rPr>
      </w:pPr>
      <w:r w:rsidRPr="00C42927">
        <w:rPr>
          <w:sz w:val="20"/>
        </w:rPr>
        <w:fldChar w:fldCharType="begin">
          <w:ffData>
            <w:name w:val="Check1"/>
            <w:enabled/>
            <w:calcOnExit w:val="0"/>
            <w:checkBox>
              <w:sizeAuto/>
              <w:default w:val="0"/>
            </w:checkBox>
          </w:ffData>
        </w:fldChar>
      </w:r>
      <w:r w:rsidRPr="00C42927">
        <w:rPr>
          <w:sz w:val="20"/>
        </w:rPr>
        <w:instrText xml:space="preserve"> FORMCHECKBOX </w:instrText>
      </w:r>
      <w:r w:rsidR="00787406">
        <w:rPr>
          <w:sz w:val="20"/>
        </w:rPr>
      </w:r>
      <w:r w:rsidR="00787406">
        <w:rPr>
          <w:sz w:val="20"/>
        </w:rPr>
        <w:fldChar w:fldCharType="separate"/>
      </w:r>
      <w:r w:rsidRPr="00C42927">
        <w:rPr>
          <w:sz w:val="20"/>
        </w:rPr>
        <w:fldChar w:fldCharType="end"/>
      </w:r>
      <w:r w:rsidRPr="00C42927">
        <w:rPr>
          <w:sz w:val="20"/>
        </w:rPr>
        <w:t>Disagree</w:t>
      </w:r>
    </w:p>
    <w:p w14:paraId="6D0F707E" w14:textId="77777777" w:rsidR="00F67CDC" w:rsidRPr="00C42927" w:rsidRDefault="00F67CDC" w:rsidP="00F67CDC">
      <w:pPr>
        <w:keepNext/>
        <w:keepLines/>
        <w:tabs>
          <w:tab w:val="left" w:pos="735"/>
        </w:tabs>
        <w:spacing w:before="120" w:after="120" w:line="240" w:lineRule="auto"/>
        <w:rPr>
          <w:sz w:val="20"/>
        </w:rPr>
      </w:pPr>
      <w:r w:rsidRPr="00C42927">
        <w:rPr>
          <w:sz w:val="20"/>
        </w:rPr>
        <w:fldChar w:fldCharType="begin">
          <w:ffData>
            <w:name w:val="Check1"/>
            <w:enabled/>
            <w:calcOnExit w:val="0"/>
            <w:checkBox>
              <w:sizeAuto/>
              <w:default w:val="0"/>
            </w:checkBox>
          </w:ffData>
        </w:fldChar>
      </w:r>
      <w:r w:rsidRPr="00C42927">
        <w:rPr>
          <w:sz w:val="20"/>
        </w:rPr>
        <w:instrText xml:space="preserve"> FORMCHECKBOX </w:instrText>
      </w:r>
      <w:r w:rsidR="00787406">
        <w:rPr>
          <w:sz w:val="20"/>
        </w:rPr>
      </w:r>
      <w:r w:rsidR="00787406">
        <w:rPr>
          <w:sz w:val="20"/>
        </w:rPr>
        <w:fldChar w:fldCharType="separate"/>
      </w:r>
      <w:r w:rsidRPr="00C42927">
        <w:rPr>
          <w:sz w:val="20"/>
        </w:rPr>
        <w:fldChar w:fldCharType="end"/>
      </w:r>
      <w:r w:rsidRPr="00C42927">
        <w:rPr>
          <w:sz w:val="20"/>
        </w:rPr>
        <w:t>Not relevant to me / I don’t know</w:t>
      </w:r>
    </w:p>
    <w:p w14:paraId="045B835E" w14:textId="77777777" w:rsidR="00F67CDC" w:rsidRDefault="00F67CDC" w:rsidP="00F67CDC">
      <w:pPr>
        <w:rPr>
          <w:sz w:val="20"/>
          <w:szCs w:val="28"/>
        </w:rPr>
      </w:pPr>
    </w:p>
    <w:p w14:paraId="45CB6EB6" w14:textId="77777777" w:rsidR="00F67CDC" w:rsidRPr="004416A6" w:rsidRDefault="00F67CDC" w:rsidP="00F67CDC">
      <w:pPr>
        <w:rPr>
          <w:b/>
          <w:sz w:val="16"/>
        </w:rPr>
      </w:pPr>
      <w:r w:rsidRPr="004416A6">
        <w:rPr>
          <w:b/>
          <w:sz w:val="20"/>
          <w:szCs w:val="28"/>
        </w:rPr>
        <w:t>Please explain your rationale here:</w:t>
      </w:r>
      <w:r w:rsidRPr="004416A6">
        <w:rPr>
          <w:b/>
          <w:sz w:val="16"/>
        </w:rPr>
        <w:t xml:space="preserve"> </w:t>
      </w:r>
    </w:p>
    <w:p w14:paraId="2863137C" w14:textId="77777777" w:rsidR="00F67CDC" w:rsidRPr="00F2148E" w:rsidRDefault="00F67CDC" w:rsidP="00F67CDC">
      <w:pPr>
        <w:pBdr>
          <w:top w:val="single" w:sz="4" w:space="1" w:color="262626" w:themeColor="text1" w:themeTint="D9"/>
          <w:left w:val="single" w:sz="4" w:space="4" w:color="262626" w:themeColor="text1" w:themeTint="D9"/>
          <w:bottom w:val="single" w:sz="4" w:space="1" w:color="262626" w:themeColor="text1" w:themeTint="D9"/>
          <w:right w:val="single" w:sz="4" w:space="4" w:color="262626" w:themeColor="text1" w:themeTint="D9"/>
        </w:pBdr>
        <w:rPr>
          <w:sz w:val="24"/>
          <w:szCs w:val="20"/>
        </w:rPr>
      </w:pPr>
      <w:r w:rsidRPr="00F2148E">
        <w:rPr>
          <w:sz w:val="20"/>
        </w:rPr>
        <w:fldChar w:fldCharType="begin">
          <w:ffData>
            <w:name w:val="Text9"/>
            <w:enabled/>
            <w:calcOnExit w:val="0"/>
            <w:textInput/>
          </w:ffData>
        </w:fldChar>
      </w:r>
      <w:r w:rsidRPr="00F2148E">
        <w:rPr>
          <w:sz w:val="20"/>
        </w:rPr>
        <w:instrText xml:space="preserve"> FORMTEXT </w:instrText>
      </w:r>
      <w:r w:rsidRPr="00F2148E">
        <w:rPr>
          <w:sz w:val="20"/>
        </w:rPr>
      </w:r>
      <w:r w:rsidRPr="00F2148E">
        <w:rPr>
          <w:sz w:val="20"/>
        </w:rPr>
        <w:fldChar w:fldCharType="separate"/>
      </w:r>
      <w:r w:rsidRPr="00F2148E">
        <w:rPr>
          <w:noProof/>
          <w:sz w:val="20"/>
        </w:rPr>
        <w:t> </w:t>
      </w:r>
      <w:r w:rsidRPr="00F2148E">
        <w:rPr>
          <w:noProof/>
          <w:sz w:val="20"/>
        </w:rPr>
        <w:t> </w:t>
      </w:r>
      <w:r w:rsidRPr="00F2148E">
        <w:rPr>
          <w:noProof/>
          <w:sz w:val="20"/>
        </w:rPr>
        <w:t> </w:t>
      </w:r>
      <w:r w:rsidRPr="00F2148E">
        <w:rPr>
          <w:noProof/>
          <w:sz w:val="20"/>
        </w:rPr>
        <w:t> </w:t>
      </w:r>
      <w:r w:rsidRPr="00F2148E">
        <w:rPr>
          <w:noProof/>
          <w:sz w:val="20"/>
        </w:rPr>
        <w:t> </w:t>
      </w:r>
      <w:r w:rsidRPr="00F2148E">
        <w:rPr>
          <w:sz w:val="20"/>
        </w:rPr>
        <w:fldChar w:fldCharType="end"/>
      </w:r>
    </w:p>
    <w:p w14:paraId="7BEF4DF1" w14:textId="77777777" w:rsidR="00F67CDC" w:rsidRPr="002349A2" w:rsidRDefault="00F67CDC" w:rsidP="00F67CDC">
      <w:pPr>
        <w:rPr>
          <w:lang w:val="ru-RU"/>
        </w:rPr>
      </w:pPr>
    </w:p>
    <w:p w14:paraId="6DC9E82C" w14:textId="2F7CFB7E" w:rsidR="004C0932" w:rsidRPr="004C0932" w:rsidRDefault="004C0932" w:rsidP="00785B78">
      <w:pPr>
        <w:shd w:val="clear" w:color="auto" w:fill="D9D9D9" w:themeFill="background1" w:themeFillShade="D9"/>
        <w:rPr>
          <w:b/>
          <w:color w:val="FF0000"/>
          <w:sz w:val="16"/>
        </w:rPr>
      </w:pPr>
      <w:r w:rsidRPr="004C0932">
        <w:rPr>
          <w:b/>
          <w:color w:val="FF0000"/>
          <w:sz w:val="16"/>
        </w:rPr>
        <w:t xml:space="preserve">NEW </w:t>
      </w:r>
      <w:r>
        <w:rPr>
          <w:b/>
          <w:color w:val="FF0000"/>
          <w:sz w:val="16"/>
        </w:rPr>
        <w:t xml:space="preserve">- </w:t>
      </w:r>
      <w:r w:rsidRPr="004C0932">
        <w:rPr>
          <w:b/>
          <w:color w:val="FF0000"/>
          <w:sz w:val="16"/>
        </w:rPr>
        <w:t>Record-keeping</w:t>
      </w:r>
    </w:p>
    <w:tbl>
      <w:tblPr>
        <w:tblStyle w:val="SimpleTable"/>
        <w:tblW w:w="9465" w:type="dxa"/>
        <w:tblInd w:w="0" w:type="dxa"/>
        <w:tblLook w:val="04A0" w:firstRow="1" w:lastRow="0" w:firstColumn="1" w:lastColumn="0" w:noHBand="0" w:noVBand="1"/>
      </w:tblPr>
      <w:tblGrid>
        <w:gridCol w:w="1271"/>
        <w:gridCol w:w="8194"/>
      </w:tblGrid>
      <w:tr w:rsidR="004C0932" w:rsidRPr="000749D5" w14:paraId="6A895197" w14:textId="77777777" w:rsidTr="000749D5">
        <w:trPr>
          <w:cantSplit w:val="0"/>
          <w:trHeight w:val="190"/>
        </w:trPr>
        <w:tc>
          <w:tcPr>
            <w:tcW w:w="1271" w:type="dxa"/>
          </w:tcPr>
          <w:p w14:paraId="57ECD29D" w14:textId="77777777" w:rsidR="004C0932" w:rsidRPr="000749D5" w:rsidRDefault="004C0932" w:rsidP="00785B78">
            <w:pPr>
              <w:pStyle w:val="VBPC"/>
              <w:shd w:val="clear" w:color="auto" w:fill="D9D9D9" w:themeFill="background1" w:themeFillShade="D9"/>
              <w:jc w:val="left"/>
              <w:rPr>
                <w:rFonts w:ascii="Arial" w:hAnsi="Arial" w:cs="Arial"/>
                <w:color w:val="FF0000"/>
                <w:sz w:val="18"/>
                <w:szCs w:val="16"/>
              </w:rPr>
            </w:pPr>
            <w:r w:rsidRPr="000749D5">
              <w:rPr>
                <w:rFonts w:ascii="Arial" w:hAnsi="Arial" w:cs="Arial"/>
                <w:color w:val="FF0000"/>
                <w:sz w:val="18"/>
                <w:szCs w:val="16"/>
              </w:rPr>
              <w:t>Applies to:</w:t>
            </w:r>
          </w:p>
        </w:tc>
        <w:tc>
          <w:tcPr>
            <w:tcW w:w="8194" w:type="dxa"/>
          </w:tcPr>
          <w:p w14:paraId="3358A39B" w14:textId="017EA5C6" w:rsidR="004C0932" w:rsidRPr="000749D5" w:rsidRDefault="004C0932" w:rsidP="00785B78">
            <w:pPr>
              <w:pStyle w:val="Default"/>
              <w:shd w:val="clear" w:color="auto" w:fill="D9D9D9" w:themeFill="background1" w:themeFillShade="D9"/>
              <w:jc w:val="both"/>
              <w:rPr>
                <w:color w:val="FF0000"/>
                <w:sz w:val="18"/>
                <w:szCs w:val="20"/>
              </w:rPr>
            </w:pPr>
            <w:r w:rsidRPr="000749D5">
              <w:rPr>
                <w:color w:val="FF0000"/>
                <w:sz w:val="18"/>
                <w:szCs w:val="20"/>
              </w:rPr>
              <w:t>Exporter</w:t>
            </w:r>
          </w:p>
        </w:tc>
      </w:tr>
      <w:tr w:rsidR="004C0932" w:rsidRPr="000749D5" w14:paraId="4CEF80C1" w14:textId="77777777" w:rsidTr="000749D5">
        <w:trPr>
          <w:cantSplit w:val="0"/>
          <w:trHeight w:val="180"/>
        </w:trPr>
        <w:tc>
          <w:tcPr>
            <w:tcW w:w="1271" w:type="dxa"/>
          </w:tcPr>
          <w:p w14:paraId="310BF75B" w14:textId="77777777" w:rsidR="004C0932" w:rsidRPr="000749D5" w:rsidRDefault="004C0932" w:rsidP="00785B78">
            <w:pPr>
              <w:pStyle w:val="VBPC"/>
              <w:shd w:val="clear" w:color="auto" w:fill="D9D9D9" w:themeFill="background1" w:themeFillShade="D9"/>
              <w:jc w:val="left"/>
              <w:rPr>
                <w:rFonts w:ascii="Arial" w:hAnsi="Arial" w:cs="Arial"/>
                <w:color w:val="FF0000"/>
                <w:sz w:val="18"/>
                <w:szCs w:val="16"/>
              </w:rPr>
            </w:pPr>
            <w:r w:rsidRPr="000749D5">
              <w:rPr>
                <w:rFonts w:ascii="Arial" w:hAnsi="Arial" w:cs="Arial"/>
                <w:color w:val="FF0000"/>
                <w:sz w:val="18"/>
                <w:szCs w:val="16"/>
              </w:rPr>
              <w:t xml:space="preserve">Core </w:t>
            </w:r>
          </w:p>
        </w:tc>
        <w:tc>
          <w:tcPr>
            <w:tcW w:w="8194" w:type="dxa"/>
            <w:vMerge w:val="restart"/>
          </w:tcPr>
          <w:p w14:paraId="01B6628E" w14:textId="6B53DBE5" w:rsidR="004C0932" w:rsidRPr="000749D5" w:rsidRDefault="004C0932" w:rsidP="00785B78">
            <w:pPr>
              <w:pStyle w:val="Default"/>
              <w:shd w:val="clear" w:color="auto" w:fill="D9D9D9" w:themeFill="background1" w:themeFillShade="D9"/>
              <w:jc w:val="both"/>
              <w:rPr>
                <w:color w:val="FF0000"/>
                <w:sz w:val="18"/>
                <w:szCs w:val="20"/>
                <w:lang w:val="en-US"/>
              </w:rPr>
            </w:pPr>
            <w:r w:rsidRPr="000749D5">
              <w:rPr>
                <w:color w:val="FF0000"/>
                <w:sz w:val="18"/>
                <w:szCs w:val="20"/>
                <w:lang w:val="en-US"/>
              </w:rPr>
              <w:t xml:space="preserve">You </w:t>
            </w:r>
            <w:r w:rsidRPr="000749D5">
              <w:rPr>
                <w:bCs/>
                <w:color w:val="FF0000"/>
                <w:sz w:val="18"/>
                <w:szCs w:val="20"/>
                <w:lang w:val="en-US"/>
              </w:rPr>
              <w:t xml:space="preserve">keep track </w:t>
            </w:r>
            <w:r w:rsidRPr="000749D5">
              <w:rPr>
                <w:color w:val="FF0000"/>
                <w:sz w:val="18"/>
                <w:szCs w:val="20"/>
                <w:lang w:val="en-US"/>
              </w:rPr>
              <w:t xml:space="preserve">of volumes of retro-certified </w:t>
            </w:r>
            <w:r w:rsidR="0004634B" w:rsidRPr="000749D5">
              <w:rPr>
                <w:color w:val="FF0000"/>
                <w:sz w:val="18"/>
                <w:szCs w:val="20"/>
                <w:lang w:val="en-US"/>
              </w:rPr>
              <w:t>tea</w:t>
            </w:r>
          </w:p>
        </w:tc>
      </w:tr>
      <w:tr w:rsidR="004C0932" w:rsidRPr="000749D5" w14:paraId="595572DE" w14:textId="77777777" w:rsidTr="00785B78">
        <w:trPr>
          <w:cantSplit w:val="0"/>
          <w:trHeight w:val="26"/>
        </w:trPr>
        <w:tc>
          <w:tcPr>
            <w:tcW w:w="1271" w:type="dxa"/>
            <w:shd w:val="clear" w:color="auto" w:fill="D9D9D9" w:themeFill="background1" w:themeFillShade="D9"/>
          </w:tcPr>
          <w:p w14:paraId="56B05BEE" w14:textId="12E82FED" w:rsidR="004C0932" w:rsidRPr="000749D5" w:rsidRDefault="004C0932" w:rsidP="004C0932">
            <w:pPr>
              <w:pStyle w:val="VBPC"/>
              <w:jc w:val="left"/>
              <w:rPr>
                <w:rFonts w:ascii="Arial" w:hAnsi="Arial" w:cs="Arial"/>
                <w:color w:val="FF0000"/>
                <w:sz w:val="18"/>
                <w:szCs w:val="16"/>
              </w:rPr>
            </w:pPr>
            <w:r w:rsidRPr="000749D5">
              <w:rPr>
                <w:rFonts w:ascii="Arial" w:hAnsi="Arial" w:cs="Arial"/>
                <w:color w:val="FF0000"/>
                <w:sz w:val="18"/>
                <w:szCs w:val="16"/>
              </w:rPr>
              <w:t>Year 0</w:t>
            </w:r>
          </w:p>
        </w:tc>
        <w:tc>
          <w:tcPr>
            <w:tcW w:w="8194" w:type="dxa"/>
            <w:vMerge/>
          </w:tcPr>
          <w:p w14:paraId="46C39C71" w14:textId="77777777" w:rsidR="004C0932" w:rsidRPr="000749D5" w:rsidRDefault="004C0932" w:rsidP="001A3D7C">
            <w:pPr>
              <w:pStyle w:val="Default"/>
              <w:jc w:val="both"/>
              <w:rPr>
                <w:color w:val="FF0000"/>
                <w:sz w:val="18"/>
                <w:szCs w:val="20"/>
              </w:rPr>
            </w:pPr>
          </w:p>
        </w:tc>
      </w:tr>
    </w:tbl>
    <w:p w14:paraId="4ABB878A" w14:textId="1E9990E3" w:rsidR="004C0932" w:rsidRDefault="004C0932" w:rsidP="00E370C4"/>
    <w:p w14:paraId="29FB1C62" w14:textId="5EC3D1A0" w:rsidR="00F67CDC" w:rsidRDefault="00F67CDC" w:rsidP="00F67CDC">
      <w:pPr>
        <w:keepNext/>
        <w:keepLines/>
        <w:spacing w:before="120" w:after="120" w:line="240" w:lineRule="auto"/>
        <w:rPr>
          <w:b/>
          <w:color w:val="00B9E4" w:themeColor="background2"/>
          <w:sz w:val="20"/>
        </w:rPr>
      </w:pPr>
      <w:r>
        <w:rPr>
          <w:b/>
          <w:color w:val="00B9E4" w:themeColor="background2"/>
          <w:sz w:val="20"/>
        </w:rPr>
        <w:t>Do you agree to introduce</w:t>
      </w:r>
      <w:r w:rsidR="00F2148E">
        <w:rPr>
          <w:b/>
          <w:color w:val="00B9E4" w:themeColor="background2"/>
          <w:sz w:val="20"/>
        </w:rPr>
        <w:t xml:space="preserve"> new Core/Yea 0 requirement for traders to keep the records of tea retro-certified volumes?</w:t>
      </w:r>
    </w:p>
    <w:p w14:paraId="2DF0A0CE" w14:textId="77777777" w:rsidR="00A9729B" w:rsidRPr="00C42927" w:rsidRDefault="00A9729B" w:rsidP="00A9729B">
      <w:pPr>
        <w:spacing w:line="240" w:lineRule="auto"/>
        <w:rPr>
          <w:b/>
          <w:color w:val="00B9E4" w:themeColor="background2"/>
          <w:sz w:val="20"/>
        </w:rPr>
      </w:pPr>
      <w:r w:rsidRPr="00492FC6">
        <w:rPr>
          <w:b/>
          <w:color w:val="7030A0"/>
          <w:sz w:val="18"/>
          <w:highlight w:val="lightGray"/>
        </w:rPr>
        <w:t>!</w:t>
      </w:r>
      <w:r>
        <w:rPr>
          <w:i/>
          <w:color w:val="7030A0"/>
          <w:sz w:val="18"/>
          <w:highlight w:val="lightGray"/>
        </w:rPr>
        <w:t xml:space="preserve"> </w:t>
      </w:r>
      <w:r w:rsidRPr="00492FC6">
        <w:rPr>
          <w:i/>
          <w:color w:val="7030A0"/>
          <w:sz w:val="18"/>
          <w:highlight w:val="lightGray"/>
        </w:rPr>
        <w:t xml:space="preserve">tick </w:t>
      </w:r>
      <w:r w:rsidRPr="00492FC6">
        <w:rPr>
          <w:b/>
          <w:i/>
          <w:color w:val="7030A0"/>
          <w:sz w:val="18"/>
          <w:highlight w:val="lightGray"/>
        </w:rPr>
        <w:t>one</w:t>
      </w:r>
      <w:r w:rsidRPr="00492FC6">
        <w:rPr>
          <w:i/>
          <w:color w:val="7030A0"/>
          <w:sz w:val="18"/>
          <w:highlight w:val="lightGray"/>
        </w:rPr>
        <w:t xml:space="preserve"> box only</w:t>
      </w:r>
    </w:p>
    <w:p w14:paraId="217CA7BB" w14:textId="77777777" w:rsidR="00F67CDC" w:rsidRPr="00C42927" w:rsidRDefault="00F67CDC" w:rsidP="00F67CDC">
      <w:pPr>
        <w:keepNext/>
        <w:keepLines/>
        <w:tabs>
          <w:tab w:val="left" w:pos="735"/>
        </w:tabs>
        <w:spacing w:before="120" w:after="120" w:line="240" w:lineRule="auto"/>
        <w:rPr>
          <w:sz w:val="20"/>
        </w:rPr>
      </w:pPr>
      <w:r w:rsidRPr="00C42927">
        <w:rPr>
          <w:sz w:val="20"/>
        </w:rPr>
        <w:fldChar w:fldCharType="begin">
          <w:ffData>
            <w:name w:val="Check1"/>
            <w:enabled/>
            <w:calcOnExit w:val="0"/>
            <w:checkBox>
              <w:sizeAuto/>
              <w:default w:val="0"/>
            </w:checkBox>
          </w:ffData>
        </w:fldChar>
      </w:r>
      <w:r w:rsidRPr="00C42927">
        <w:rPr>
          <w:sz w:val="20"/>
        </w:rPr>
        <w:instrText xml:space="preserve"> FORMCHECKBOX </w:instrText>
      </w:r>
      <w:r w:rsidR="00787406">
        <w:rPr>
          <w:sz w:val="20"/>
        </w:rPr>
      </w:r>
      <w:r w:rsidR="00787406">
        <w:rPr>
          <w:sz w:val="20"/>
        </w:rPr>
        <w:fldChar w:fldCharType="separate"/>
      </w:r>
      <w:r w:rsidRPr="00C42927">
        <w:rPr>
          <w:sz w:val="20"/>
        </w:rPr>
        <w:fldChar w:fldCharType="end"/>
      </w:r>
      <w:r w:rsidRPr="00C42927">
        <w:rPr>
          <w:sz w:val="20"/>
        </w:rPr>
        <w:t>Strongly agree</w:t>
      </w:r>
    </w:p>
    <w:p w14:paraId="463B7964" w14:textId="41376F68" w:rsidR="00F67CDC" w:rsidRPr="00C42927" w:rsidRDefault="00F67CDC" w:rsidP="00F67CDC">
      <w:pPr>
        <w:keepNext/>
        <w:keepLines/>
        <w:tabs>
          <w:tab w:val="left" w:pos="735"/>
        </w:tabs>
        <w:spacing w:before="120" w:after="120" w:line="240" w:lineRule="auto"/>
        <w:rPr>
          <w:sz w:val="20"/>
        </w:rPr>
      </w:pPr>
      <w:r w:rsidRPr="00C42927">
        <w:rPr>
          <w:sz w:val="20"/>
        </w:rPr>
        <w:fldChar w:fldCharType="begin">
          <w:ffData>
            <w:name w:val="Check1"/>
            <w:enabled/>
            <w:calcOnExit w:val="0"/>
            <w:checkBox>
              <w:sizeAuto/>
              <w:default w:val="0"/>
            </w:checkBox>
          </w:ffData>
        </w:fldChar>
      </w:r>
      <w:r w:rsidRPr="00C42927">
        <w:rPr>
          <w:sz w:val="20"/>
        </w:rPr>
        <w:instrText xml:space="preserve"> FORMCHECKBOX </w:instrText>
      </w:r>
      <w:r w:rsidR="00787406">
        <w:rPr>
          <w:sz w:val="20"/>
        </w:rPr>
      </w:r>
      <w:r w:rsidR="00787406">
        <w:rPr>
          <w:sz w:val="20"/>
        </w:rPr>
        <w:fldChar w:fldCharType="separate"/>
      </w:r>
      <w:r w:rsidRPr="00C42927">
        <w:rPr>
          <w:sz w:val="20"/>
        </w:rPr>
        <w:fldChar w:fldCharType="end"/>
      </w:r>
      <w:r w:rsidRPr="00C42927">
        <w:rPr>
          <w:sz w:val="20"/>
        </w:rPr>
        <w:t>Partially agree</w:t>
      </w:r>
      <w:r w:rsidR="00176DAB">
        <w:rPr>
          <w:sz w:val="20"/>
        </w:rPr>
        <w:t xml:space="preserve"> (</w:t>
      </w:r>
      <w:r w:rsidR="00176DAB" w:rsidRPr="002B16AC">
        <w:rPr>
          <w:i/>
          <w:sz w:val="18"/>
        </w:rPr>
        <w:t>in the box below specify what part or what element you don’t agree with</w:t>
      </w:r>
      <w:r w:rsidR="00176DAB">
        <w:rPr>
          <w:sz w:val="20"/>
        </w:rPr>
        <w:t>)</w:t>
      </w:r>
    </w:p>
    <w:p w14:paraId="72ACBD9A" w14:textId="77777777" w:rsidR="00F67CDC" w:rsidRPr="00C42927" w:rsidRDefault="00F67CDC" w:rsidP="00F67CDC">
      <w:pPr>
        <w:keepNext/>
        <w:keepLines/>
        <w:tabs>
          <w:tab w:val="left" w:pos="735"/>
        </w:tabs>
        <w:spacing w:before="120" w:after="120" w:line="240" w:lineRule="auto"/>
        <w:rPr>
          <w:sz w:val="20"/>
        </w:rPr>
      </w:pPr>
      <w:r w:rsidRPr="00C42927">
        <w:rPr>
          <w:sz w:val="20"/>
        </w:rPr>
        <w:fldChar w:fldCharType="begin">
          <w:ffData>
            <w:name w:val="Check1"/>
            <w:enabled/>
            <w:calcOnExit w:val="0"/>
            <w:checkBox>
              <w:sizeAuto/>
              <w:default w:val="0"/>
            </w:checkBox>
          </w:ffData>
        </w:fldChar>
      </w:r>
      <w:r w:rsidRPr="00C42927">
        <w:rPr>
          <w:sz w:val="20"/>
        </w:rPr>
        <w:instrText xml:space="preserve"> FORMCHECKBOX </w:instrText>
      </w:r>
      <w:r w:rsidR="00787406">
        <w:rPr>
          <w:sz w:val="20"/>
        </w:rPr>
      </w:r>
      <w:r w:rsidR="00787406">
        <w:rPr>
          <w:sz w:val="20"/>
        </w:rPr>
        <w:fldChar w:fldCharType="separate"/>
      </w:r>
      <w:r w:rsidRPr="00C42927">
        <w:rPr>
          <w:sz w:val="20"/>
        </w:rPr>
        <w:fldChar w:fldCharType="end"/>
      </w:r>
      <w:r w:rsidRPr="00C42927">
        <w:rPr>
          <w:sz w:val="20"/>
        </w:rPr>
        <w:t>Disagree</w:t>
      </w:r>
    </w:p>
    <w:p w14:paraId="67F2B9B3" w14:textId="77777777" w:rsidR="00F67CDC" w:rsidRPr="00C42927" w:rsidRDefault="00F67CDC" w:rsidP="00F67CDC">
      <w:pPr>
        <w:keepNext/>
        <w:keepLines/>
        <w:tabs>
          <w:tab w:val="left" w:pos="735"/>
        </w:tabs>
        <w:spacing w:before="120" w:after="120" w:line="240" w:lineRule="auto"/>
        <w:rPr>
          <w:sz w:val="20"/>
        </w:rPr>
      </w:pPr>
      <w:r w:rsidRPr="00C42927">
        <w:rPr>
          <w:sz w:val="20"/>
        </w:rPr>
        <w:fldChar w:fldCharType="begin">
          <w:ffData>
            <w:name w:val="Check1"/>
            <w:enabled/>
            <w:calcOnExit w:val="0"/>
            <w:checkBox>
              <w:sizeAuto/>
              <w:default w:val="0"/>
            </w:checkBox>
          </w:ffData>
        </w:fldChar>
      </w:r>
      <w:r w:rsidRPr="00C42927">
        <w:rPr>
          <w:sz w:val="20"/>
        </w:rPr>
        <w:instrText xml:space="preserve"> FORMCHECKBOX </w:instrText>
      </w:r>
      <w:r w:rsidR="00787406">
        <w:rPr>
          <w:sz w:val="20"/>
        </w:rPr>
      </w:r>
      <w:r w:rsidR="00787406">
        <w:rPr>
          <w:sz w:val="20"/>
        </w:rPr>
        <w:fldChar w:fldCharType="separate"/>
      </w:r>
      <w:r w:rsidRPr="00C42927">
        <w:rPr>
          <w:sz w:val="20"/>
        </w:rPr>
        <w:fldChar w:fldCharType="end"/>
      </w:r>
      <w:r w:rsidRPr="00C42927">
        <w:rPr>
          <w:sz w:val="20"/>
        </w:rPr>
        <w:t>Not relevant to me / I don’t know</w:t>
      </w:r>
    </w:p>
    <w:p w14:paraId="65CAF280" w14:textId="77777777" w:rsidR="00F67CDC" w:rsidRDefault="00F67CDC" w:rsidP="00F67CDC">
      <w:pPr>
        <w:rPr>
          <w:sz w:val="20"/>
          <w:szCs w:val="28"/>
        </w:rPr>
      </w:pPr>
    </w:p>
    <w:p w14:paraId="35C5F69C" w14:textId="77777777" w:rsidR="00F67CDC" w:rsidRPr="004416A6" w:rsidRDefault="00F67CDC" w:rsidP="00F67CDC">
      <w:pPr>
        <w:rPr>
          <w:b/>
          <w:sz w:val="16"/>
        </w:rPr>
      </w:pPr>
      <w:r w:rsidRPr="004416A6">
        <w:rPr>
          <w:b/>
          <w:sz w:val="20"/>
          <w:szCs w:val="28"/>
        </w:rPr>
        <w:t>Please explain your rationale here:</w:t>
      </w:r>
      <w:r w:rsidRPr="004416A6">
        <w:rPr>
          <w:b/>
          <w:sz w:val="16"/>
        </w:rPr>
        <w:t xml:space="preserve"> </w:t>
      </w:r>
    </w:p>
    <w:p w14:paraId="06929DE9" w14:textId="77777777" w:rsidR="00F67CDC" w:rsidRPr="00F2148E" w:rsidRDefault="00F67CDC" w:rsidP="00F67CDC">
      <w:pPr>
        <w:pBdr>
          <w:top w:val="single" w:sz="4" w:space="1" w:color="262626" w:themeColor="text1" w:themeTint="D9"/>
          <w:left w:val="single" w:sz="4" w:space="4" w:color="262626" w:themeColor="text1" w:themeTint="D9"/>
          <w:bottom w:val="single" w:sz="4" w:space="1" w:color="262626" w:themeColor="text1" w:themeTint="D9"/>
          <w:right w:val="single" w:sz="4" w:space="4" w:color="262626" w:themeColor="text1" w:themeTint="D9"/>
        </w:pBdr>
        <w:rPr>
          <w:sz w:val="24"/>
          <w:szCs w:val="20"/>
        </w:rPr>
      </w:pPr>
      <w:r w:rsidRPr="00F2148E">
        <w:rPr>
          <w:sz w:val="20"/>
        </w:rPr>
        <w:fldChar w:fldCharType="begin">
          <w:ffData>
            <w:name w:val="Text9"/>
            <w:enabled/>
            <w:calcOnExit w:val="0"/>
            <w:textInput/>
          </w:ffData>
        </w:fldChar>
      </w:r>
      <w:r w:rsidRPr="00F2148E">
        <w:rPr>
          <w:sz w:val="20"/>
        </w:rPr>
        <w:instrText xml:space="preserve"> FORMTEXT </w:instrText>
      </w:r>
      <w:r w:rsidRPr="00F2148E">
        <w:rPr>
          <w:sz w:val="20"/>
        </w:rPr>
      </w:r>
      <w:r w:rsidRPr="00F2148E">
        <w:rPr>
          <w:sz w:val="20"/>
        </w:rPr>
        <w:fldChar w:fldCharType="separate"/>
      </w:r>
      <w:r w:rsidRPr="00F2148E">
        <w:rPr>
          <w:noProof/>
          <w:sz w:val="20"/>
        </w:rPr>
        <w:t> </w:t>
      </w:r>
      <w:r w:rsidRPr="00F2148E">
        <w:rPr>
          <w:noProof/>
          <w:sz w:val="20"/>
        </w:rPr>
        <w:t> </w:t>
      </w:r>
      <w:r w:rsidRPr="00F2148E">
        <w:rPr>
          <w:noProof/>
          <w:sz w:val="20"/>
        </w:rPr>
        <w:t> </w:t>
      </w:r>
      <w:r w:rsidRPr="00F2148E">
        <w:rPr>
          <w:noProof/>
          <w:sz w:val="20"/>
        </w:rPr>
        <w:t> </w:t>
      </w:r>
      <w:r w:rsidRPr="00F2148E">
        <w:rPr>
          <w:noProof/>
          <w:sz w:val="20"/>
        </w:rPr>
        <w:t> </w:t>
      </w:r>
      <w:r w:rsidRPr="00F2148E">
        <w:rPr>
          <w:sz w:val="20"/>
        </w:rPr>
        <w:fldChar w:fldCharType="end"/>
      </w:r>
    </w:p>
    <w:p w14:paraId="77FB7FA0" w14:textId="2A4F31DE" w:rsidR="00A9729B" w:rsidRDefault="00A9729B" w:rsidP="00351FDC"/>
    <w:p w14:paraId="2E070F7B" w14:textId="190D83F0" w:rsidR="00F2148E" w:rsidRDefault="00F2148E" w:rsidP="00351FDC"/>
    <w:p w14:paraId="45676221" w14:textId="77777777" w:rsidR="00D53BC3" w:rsidRDefault="00D53BC3" w:rsidP="00351FDC"/>
    <w:p w14:paraId="1DB93F35" w14:textId="03875CC0" w:rsidR="00351FDC" w:rsidRPr="00235A12" w:rsidRDefault="00235A12" w:rsidP="00235A12">
      <w:pPr>
        <w:spacing w:line="240" w:lineRule="auto"/>
        <w:ind w:left="1560" w:hanging="1560"/>
        <w:rPr>
          <w:b/>
        </w:rPr>
      </w:pPr>
      <w:r w:rsidRPr="001F5AAC">
        <w:rPr>
          <w:b/>
          <w:sz w:val="20"/>
          <w:shd w:val="clear" w:color="auto" w:fill="4BDDFF"/>
        </w:rPr>
        <w:t xml:space="preserve">Proposal </w:t>
      </w:r>
      <w:r w:rsidR="00E6698D" w:rsidRPr="001F5AAC">
        <w:rPr>
          <w:b/>
          <w:sz w:val="20"/>
          <w:shd w:val="clear" w:color="auto" w:fill="4BDDFF"/>
        </w:rPr>
        <w:t>17</w:t>
      </w:r>
      <w:r w:rsidRPr="001F5AAC">
        <w:rPr>
          <w:b/>
          <w:sz w:val="20"/>
          <w:shd w:val="clear" w:color="auto" w:fill="4BDDFF"/>
        </w:rPr>
        <w:t>.</w:t>
      </w:r>
      <w:r w:rsidRPr="001F5AAC">
        <w:rPr>
          <w:b/>
          <w:sz w:val="20"/>
        </w:rPr>
        <w:t xml:space="preserve"> </w:t>
      </w:r>
      <w:r w:rsidRPr="00E6698D">
        <w:rPr>
          <w:b/>
          <w:sz w:val="20"/>
        </w:rPr>
        <w:t>To introduce a new Core/Year 0 requirement</w:t>
      </w:r>
      <w:r w:rsidR="00A9729B" w:rsidRPr="00E6698D">
        <w:rPr>
          <w:b/>
          <w:sz w:val="20"/>
        </w:rPr>
        <w:t xml:space="preserve"> applicable to</w:t>
      </w:r>
      <w:r w:rsidRPr="00E6698D">
        <w:rPr>
          <w:b/>
          <w:sz w:val="20"/>
        </w:rPr>
        <w:t xml:space="preserve"> first buyer </w:t>
      </w:r>
      <w:r w:rsidR="00A9729B" w:rsidRPr="00E6698D">
        <w:rPr>
          <w:b/>
          <w:sz w:val="20"/>
        </w:rPr>
        <w:t xml:space="preserve">and all traders who retro-certify tea, </w:t>
      </w:r>
      <w:r w:rsidRPr="00E6698D">
        <w:rPr>
          <w:b/>
          <w:sz w:val="20"/>
        </w:rPr>
        <w:t xml:space="preserve">to buy at least 20% of total </w:t>
      </w:r>
      <w:r w:rsidR="00A9729B" w:rsidRPr="00E6698D">
        <w:rPr>
          <w:b/>
          <w:sz w:val="20"/>
        </w:rPr>
        <w:t>volume (</w:t>
      </w:r>
      <w:r w:rsidRPr="00E6698D">
        <w:rPr>
          <w:b/>
          <w:sz w:val="20"/>
        </w:rPr>
        <w:t>produce</w:t>
      </w:r>
      <w:r w:rsidR="00A9729B" w:rsidRPr="00E6698D">
        <w:rPr>
          <w:b/>
          <w:sz w:val="20"/>
        </w:rPr>
        <w:t>)</w:t>
      </w:r>
      <w:r w:rsidRPr="00E6698D">
        <w:rPr>
          <w:b/>
          <w:sz w:val="20"/>
        </w:rPr>
        <w:t xml:space="preserve"> through direct purchase</w:t>
      </w:r>
    </w:p>
    <w:p w14:paraId="7598ADE3" w14:textId="77777777" w:rsidR="00235A12" w:rsidRDefault="00235A12" w:rsidP="00E6698D">
      <w:pPr>
        <w:spacing w:line="240" w:lineRule="auto"/>
        <w:rPr>
          <w:b/>
          <w:color w:val="FF0000"/>
          <w:sz w:val="16"/>
        </w:rPr>
      </w:pPr>
    </w:p>
    <w:p w14:paraId="66BAA852" w14:textId="29D1EDB3" w:rsidR="00351FDC" w:rsidRDefault="00351FDC" w:rsidP="00785B78">
      <w:pPr>
        <w:shd w:val="clear" w:color="auto" w:fill="D9D9D9" w:themeFill="background1" w:themeFillShade="D9"/>
        <w:rPr>
          <w:b/>
          <w:color w:val="00B9E4"/>
          <w:sz w:val="16"/>
        </w:rPr>
      </w:pPr>
      <w:r w:rsidRPr="00717CBF">
        <w:rPr>
          <w:b/>
          <w:color w:val="FF0000"/>
          <w:sz w:val="16"/>
        </w:rPr>
        <w:t>NEW</w:t>
      </w:r>
      <w:r w:rsidRPr="00B37572">
        <w:rPr>
          <w:b/>
          <w:color w:val="00B9E4"/>
          <w:sz w:val="16"/>
        </w:rPr>
        <w:t xml:space="preserve"> </w:t>
      </w:r>
      <w:r w:rsidRPr="00717CBF">
        <w:rPr>
          <w:b/>
          <w:color w:val="FF0000"/>
          <w:sz w:val="16"/>
        </w:rPr>
        <w:t>Retro-certification limits</w:t>
      </w:r>
    </w:p>
    <w:tbl>
      <w:tblPr>
        <w:tblStyle w:val="SimpleTable"/>
        <w:tblW w:w="9299" w:type="dxa"/>
        <w:tblInd w:w="0" w:type="dxa"/>
        <w:tblLook w:val="04A0" w:firstRow="1" w:lastRow="0" w:firstColumn="1" w:lastColumn="0" w:noHBand="0" w:noVBand="1"/>
      </w:tblPr>
      <w:tblGrid>
        <w:gridCol w:w="1555"/>
        <w:gridCol w:w="7744"/>
      </w:tblGrid>
      <w:tr w:rsidR="00351FDC" w:rsidRPr="00970AFD" w14:paraId="4FA94275" w14:textId="77777777" w:rsidTr="003F795C">
        <w:trPr>
          <w:cantSplit w:val="0"/>
          <w:trHeight w:val="280"/>
        </w:trPr>
        <w:tc>
          <w:tcPr>
            <w:tcW w:w="1555" w:type="dxa"/>
          </w:tcPr>
          <w:p w14:paraId="21D84A5A" w14:textId="77777777" w:rsidR="00351FDC" w:rsidRPr="005C2E2B" w:rsidRDefault="00351FDC" w:rsidP="00785B78">
            <w:pPr>
              <w:pStyle w:val="VBPC"/>
              <w:shd w:val="clear" w:color="auto" w:fill="D9D9D9" w:themeFill="background1" w:themeFillShade="D9"/>
              <w:jc w:val="left"/>
              <w:rPr>
                <w:rFonts w:ascii="Arial" w:hAnsi="Arial" w:cs="Arial"/>
                <w:color w:val="FF0000"/>
                <w:sz w:val="16"/>
              </w:rPr>
            </w:pPr>
            <w:r w:rsidRPr="005C2E2B">
              <w:rPr>
                <w:rFonts w:ascii="Arial" w:hAnsi="Arial" w:cs="Arial"/>
                <w:color w:val="FF0000"/>
                <w:sz w:val="16"/>
              </w:rPr>
              <w:t>Applies to:</w:t>
            </w:r>
          </w:p>
        </w:tc>
        <w:tc>
          <w:tcPr>
            <w:tcW w:w="7744" w:type="dxa"/>
          </w:tcPr>
          <w:p w14:paraId="01A91C24" w14:textId="24AB9A92" w:rsidR="00351FDC" w:rsidRPr="005C2E2B" w:rsidRDefault="00A9729B" w:rsidP="00785B78">
            <w:pPr>
              <w:shd w:val="clear" w:color="auto" w:fill="D9D9D9" w:themeFill="background1" w:themeFillShade="D9"/>
              <w:spacing w:line="240" w:lineRule="auto"/>
              <w:rPr>
                <w:rFonts w:cs="Arial"/>
                <w:color w:val="FF0000"/>
                <w:sz w:val="16"/>
                <w:szCs w:val="20"/>
              </w:rPr>
            </w:pPr>
            <w:r>
              <w:rPr>
                <w:rFonts w:cs="Arial"/>
                <w:color w:val="FF0000"/>
                <w:sz w:val="16"/>
                <w:szCs w:val="20"/>
              </w:rPr>
              <w:t>First buyer and all traders who retro-certify</w:t>
            </w:r>
          </w:p>
        </w:tc>
      </w:tr>
      <w:tr w:rsidR="00351FDC" w:rsidRPr="00970AFD" w14:paraId="707388E8" w14:textId="77777777" w:rsidTr="003F795C">
        <w:trPr>
          <w:cantSplit w:val="0"/>
          <w:trHeight w:val="280"/>
        </w:trPr>
        <w:tc>
          <w:tcPr>
            <w:tcW w:w="1555" w:type="dxa"/>
          </w:tcPr>
          <w:p w14:paraId="2B6750E2" w14:textId="77777777" w:rsidR="00351FDC" w:rsidRPr="00970AFD" w:rsidRDefault="00351FDC" w:rsidP="00785B78">
            <w:pPr>
              <w:pStyle w:val="VBPC"/>
              <w:shd w:val="clear" w:color="auto" w:fill="D9D9D9" w:themeFill="background1" w:themeFillShade="D9"/>
              <w:jc w:val="left"/>
              <w:rPr>
                <w:rFonts w:ascii="Arial" w:hAnsi="Arial" w:cs="Arial"/>
                <w:color w:val="FF0000"/>
                <w:sz w:val="16"/>
              </w:rPr>
            </w:pPr>
            <w:r w:rsidRPr="00970AFD">
              <w:rPr>
                <w:rFonts w:ascii="Arial" w:hAnsi="Arial" w:cs="Arial"/>
                <w:color w:val="FF0000"/>
                <w:sz w:val="16"/>
              </w:rPr>
              <w:t>Core</w:t>
            </w:r>
          </w:p>
        </w:tc>
        <w:tc>
          <w:tcPr>
            <w:tcW w:w="7744" w:type="dxa"/>
          </w:tcPr>
          <w:p w14:paraId="3596ACE4" w14:textId="77777777" w:rsidR="00351FDC" w:rsidRPr="00970AFD" w:rsidRDefault="00351FDC" w:rsidP="00785B78">
            <w:pPr>
              <w:shd w:val="clear" w:color="auto" w:fill="D9D9D9" w:themeFill="background1" w:themeFillShade="D9"/>
              <w:spacing w:line="240" w:lineRule="auto"/>
              <w:rPr>
                <w:color w:val="FF0000"/>
                <w:sz w:val="16"/>
                <w:szCs w:val="20"/>
              </w:rPr>
            </w:pPr>
            <w:r w:rsidRPr="00970AFD">
              <w:rPr>
                <w:color w:val="FF0000"/>
                <w:sz w:val="16"/>
                <w:szCs w:val="20"/>
              </w:rPr>
              <w:t>At least 20% of Fairtrade sales come from direct Fairtrade purchase (not retro-certified)</w:t>
            </w:r>
          </w:p>
        </w:tc>
      </w:tr>
    </w:tbl>
    <w:p w14:paraId="1B582392" w14:textId="77777777" w:rsidR="00351FDC" w:rsidRDefault="00351FDC" w:rsidP="00351FDC"/>
    <w:p w14:paraId="41A36655" w14:textId="6FF1B811" w:rsidR="00235A12" w:rsidRDefault="00351FDC" w:rsidP="00351FDC">
      <w:pPr>
        <w:spacing w:line="240" w:lineRule="auto"/>
        <w:ind w:left="993" w:hanging="993"/>
        <w:rPr>
          <w:sz w:val="20"/>
          <w:szCs w:val="20"/>
        </w:rPr>
      </w:pPr>
      <w:r w:rsidRPr="00235A12">
        <w:rPr>
          <w:b/>
          <w:sz w:val="20"/>
          <w:szCs w:val="20"/>
        </w:rPr>
        <w:t>Rationale:</w:t>
      </w:r>
      <w:r w:rsidRPr="004F73C7">
        <w:rPr>
          <w:sz w:val="20"/>
          <w:szCs w:val="20"/>
        </w:rPr>
        <w:t xml:space="preserve"> </w:t>
      </w:r>
      <w:r w:rsidR="00235A12">
        <w:rPr>
          <w:sz w:val="20"/>
          <w:szCs w:val="20"/>
        </w:rPr>
        <w:t xml:space="preserve">purchases through retro-certification do not allow producer organizations to plan use of Fairtrade Premium efficiently. </w:t>
      </w:r>
    </w:p>
    <w:p w14:paraId="40AFCD3F" w14:textId="77777777" w:rsidR="00351FDC" w:rsidRPr="004F73C7" w:rsidRDefault="00351FDC" w:rsidP="00351FDC">
      <w:pPr>
        <w:spacing w:line="240" w:lineRule="auto"/>
        <w:ind w:left="993" w:hanging="993"/>
        <w:rPr>
          <w:sz w:val="20"/>
          <w:szCs w:val="20"/>
        </w:rPr>
      </w:pPr>
    </w:p>
    <w:p w14:paraId="3361B1E5" w14:textId="2D70EA8B" w:rsidR="00351FDC" w:rsidRPr="004F73C7" w:rsidRDefault="00351FDC" w:rsidP="00A9729B">
      <w:pPr>
        <w:ind w:left="993" w:hanging="993"/>
        <w:rPr>
          <w:sz w:val="20"/>
          <w:szCs w:val="20"/>
        </w:rPr>
      </w:pPr>
      <w:r w:rsidRPr="00235A12">
        <w:rPr>
          <w:b/>
          <w:sz w:val="20"/>
          <w:szCs w:val="20"/>
        </w:rPr>
        <w:t>Implication:</w:t>
      </w:r>
      <w:r w:rsidRPr="00235A12">
        <w:rPr>
          <w:sz w:val="20"/>
          <w:szCs w:val="20"/>
        </w:rPr>
        <w:t xml:space="preserve"> </w:t>
      </w:r>
      <w:r w:rsidR="00A9729B">
        <w:rPr>
          <w:sz w:val="20"/>
          <w:szCs w:val="20"/>
        </w:rPr>
        <w:t>all traders who retro-certify tea have have to purchase</w:t>
      </w:r>
      <w:r w:rsidR="00235A12" w:rsidRPr="00235A12">
        <w:rPr>
          <w:sz w:val="20"/>
          <w:szCs w:val="20"/>
        </w:rPr>
        <w:t xml:space="preserve"> at least 20% of total planned volume through direct purchase. </w:t>
      </w:r>
    </w:p>
    <w:p w14:paraId="041CCA77" w14:textId="77777777" w:rsidR="003F795C" w:rsidRPr="003F795C" w:rsidRDefault="003F795C" w:rsidP="003F795C"/>
    <w:p w14:paraId="7F6719EE" w14:textId="42DA646F" w:rsidR="00351FDC" w:rsidRDefault="003F795C" w:rsidP="00351FDC">
      <w:pPr>
        <w:keepNext/>
        <w:keepLines/>
        <w:spacing w:before="120" w:after="120" w:line="240" w:lineRule="auto"/>
        <w:rPr>
          <w:b/>
          <w:color w:val="00B9E4" w:themeColor="background2"/>
          <w:sz w:val="20"/>
        </w:rPr>
      </w:pPr>
      <w:r>
        <w:rPr>
          <w:b/>
          <w:color w:val="00B9E4" w:themeColor="background2"/>
          <w:sz w:val="20"/>
        </w:rPr>
        <w:t xml:space="preserve">Do you agree to introduce the Core/Year 0 </w:t>
      </w:r>
      <w:r w:rsidR="00351FDC">
        <w:rPr>
          <w:b/>
          <w:color w:val="00B9E4" w:themeColor="background2"/>
          <w:sz w:val="20"/>
        </w:rPr>
        <w:t>requirement</w:t>
      </w:r>
      <w:r>
        <w:rPr>
          <w:b/>
          <w:color w:val="00B9E4" w:themeColor="background2"/>
          <w:sz w:val="20"/>
        </w:rPr>
        <w:t xml:space="preserve"> to limit purchases through retro-certification</w:t>
      </w:r>
      <w:r w:rsidR="00351FDC" w:rsidRPr="00C42927">
        <w:rPr>
          <w:b/>
          <w:color w:val="00B9E4" w:themeColor="background2"/>
          <w:sz w:val="20"/>
        </w:rPr>
        <w:t>?</w:t>
      </w:r>
    </w:p>
    <w:p w14:paraId="4F4BDB41" w14:textId="5DFDBB90" w:rsidR="00A9729B" w:rsidRPr="00A9729B" w:rsidRDefault="00A9729B" w:rsidP="00A9729B">
      <w:pPr>
        <w:spacing w:line="240" w:lineRule="auto"/>
      </w:pPr>
      <w:r w:rsidRPr="00492FC6">
        <w:rPr>
          <w:b/>
          <w:color w:val="7030A0"/>
          <w:sz w:val="18"/>
          <w:highlight w:val="lightGray"/>
        </w:rPr>
        <w:t>!</w:t>
      </w:r>
      <w:r>
        <w:rPr>
          <w:i/>
          <w:color w:val="7030A0"/>
          <w:sz w:val="18"/>
          <w:highlight w:val="lightGray"/>
        </w:rPr>
        <w:t xml:space="preserve"> </w:t>
      </w:r>
      <w:r w:rsidRPr="00492FC6">
        <w:rPr>
          <w:i/>
          <w:color w:val="7030A0"/>
          <w:sz w:val="18"/>
          <w:highlight w:val="lightGray"/>
        </w:rPr>
        <w:t xml:space="preserve">tick </w:t>
      </w:r>
      <w:r w:rsidRPr="00492FC6">
        <w:rPr>
          <w:b/>
          <w:i/>
          <w:color w:val="7030A0"/>
          <w:sz w:val="18"/>
          <w:highlight w:val="lightGray"/>
        </w:rPr>
        <w:t>one</w:t>
      </w:r>
      <w:r w:rsidRPr="00492FC6">
        <w:rPr>
          <w:i/>
          <w:color w:val="7030A0"/>
          <w:sz w:val="18"/>
          <w:highlight w:val="lightGray"/>
        </w:rPr>
        <w:t xml:space="preserve"> box only</w:t>
      </w:r>
    </w:p>
    <w:p w14:paraId="315ACDFA" w14:textId="77777777" w:rsidR="00351FDC" w:rsidRPr="00C42927" w:rsidRDefault="00351FDC" w:rsidP="00351FDC">
      <w:pPr>
        <w:keepNext/>
        <w:keepLines/>
        <w:tabs>
          <w:tab w:val="left" w:pos="735"/>
        </w:tabs>
        <w:spacing w:before="120" w:after="120" w:line="240" w:lineRule="auto"/>
        <w:rPr>
          <w:sz w:val="20"/>
        </w:rPr>
      </w:pPr>
      <w:r w:rsidRPr="00C42927">
        <w:rPr>
          <w:sz w:val="20"/>
        </w:rPr>
        <w:fldChar w:fldCharType="begin">
          <w:ffData>
            <w:name w:val="Check1"/>
            <w:enabled/>
            <w:calcOnExit w:val="0"/>
            <w:checkBox>
              <w:sizeAuto/>
              <w:default w:val="0"/>
            </w:checkBox>
          </w:ffData>
        </w:fldChar>
      </w:r>
      <w:r w:rsidRPr="00C42927">
        <w:rPr>
          <w:sz w:val="20"/>
        </w:rPr>
        <w:instrText xml:space="preserve"> FORMCHECKBOX </w:instrText>
      </w:r>
      <w:r w:rsidR="00787406">
        <w:rPr>
          <w:sz w:val="20"/>
        </w:rPr>
      </w:r>
      <w:r w:rsidR="00787406">
        <w:rPr>
          <w:sz w:val="20"/>
        </w:rPr>
        <w:fldChar w:fldCharType="separate"/>
      </w:r>
      <w:r w:rsidRPr="00C42927">
        <w:rPr>
          <w:sz w:val="20"/>
        </w:rPr>
        <w:fldChar w:fldCharType="end"/>
      </w:r>
      <w:r w:rsidRPr="00C42927">
        <w:rPr>
          <w:sz w:val="20"/>
        </w:rPr>
        <w:t>Strongly agree</w:t>
      </w:r>
    </w:p>
    <w:p w14:paraId="039CB5E2" w14:textId="1847500B" w:rsidR="00351FDC" w:rsidRPr="00C42927" w:rsidRDefault="00351FDC" w:rsidP="00351FDC">
      <w:pPr>
        <w:keepNext/>
        <w:keepLines/>
        <w:tabs>
          <w:tab w:val="left" w:pos="735"/>
        </w:tabs>
        <w:spacing w:before="120" w:after="120" w:line="240" w:lineRule="auto"/>
        <w:rPr>
          <w:sz w:val="20"/>
        </w:rPr>
      </w:pPr>
      <w:r w:rsidRPr="00C42927">
        <w:rPr>
          <w:sz w:val="20"/>
        </w:rPr>
        <w:fldChar w:fldCharType="begin">
          <w:ffData>
            <w:name w:val="Check1"/>
            <w:enabled/>
            <w:calcOnExit w:val="0"/>
            <w:checkBox>
              <w:sizeAuto/>
              <w:default w:val="0"/>
            </w:checkBox>
          </w:ffData>
        </w:fldChar>
      </w:r>
      <w:r w:rsidRPr="00C42927">
        <w:rPr>
          <w:sz w:val="20"/>
        </w:rPr>
        <w:instrText xml:space="preserve"> FORMCHECKBOX </w:instrText>
      </w:r>
      <w:r w:rsidR="00787406">
        <w:rPr>
          <w:sz w:val="20"/>
        </w:rPr>
      </w:r>
      <w:r w:rsidR="00787406">
        <w:rPr>
          <w:sz w:val="20"/>
        </w:rPr>
        <w:fldChar w:fldCharType="separate"/>
      </w:r>
      <w:r w:rsidRPr="00C42927">
        <w:rPr>
          <w:sz w:val="20"/>
        </w:rPr>
        <w:fldChar w:fldCharType="end"/>
      </w:r>
      <w:r w:rsidRPr="00C42927">
        <w:rPr>
          <w:sz w:val="20"/>
        </w:rPr>
        <w:t>Partially agree</w:t>
      </w:r>
      <w:r w:rsidR="00176DAB">
        <w:rPr>
          <w:sz w:val="20"/>
        </w:rPr>
        <w:t xml:space="preserve"> (</w:t>
      </w:r>
      <w:r w:rsidR="00176DAB" w:rsidRPr="002B16AC">
        <w:rPr>
          <w:i/>
          <w:sz w:val="18"/>
        </w:rPr>
        <w:t>in the box below specify what part or what element you don’t agree with</w:t>
      </w:r>
      <w:r w:rsidR="00176DAB">
        <w:rPr>
          <w:sz w:val="20"/>
        </w:rPr>
        <w:t>)</w:t>
      </w:r>
    </w:p>
    <w:p w14:paraId="2DFA4C36" w14:textId="77777777" w:rsidR="00351FDC" w:rsidRPr="00C42927" w:rsidRDefault="00351FDC" w:rsidP="00351FDC">
      <w:pPr>
        <w:keepNext/>
        <w:keepLines/>
        <w:tabs>
          <w:tab w:val="left" w:pos="735"/>
        </w:tabs>
        <w:spacing w:before="120" w:after="120" w:line="240" w:lineRule="auto"/>
        <w:rPr>
          <w:sz w:val="20"/>
        </w:rPr>
      </w:pPr>
      <w:r w:rsidRPr="00C42927">
        <w:rPr>
          <w:sz w:val="20"/>
        </w:rPr>
        <w:fldChar w:fldCharType="begin">
          <w:ffData>
            <w:name w:val="Check1"/>
            <w:enabled/>
            <w:calcOnExit w:val="0"/>
            <w:checkBox>
              <w:sizeAuto/>
              <w:default w:val="0"/>
            </w:checkBox>
          </w:ffData>
        </w:fldChar>
      </w:r>
      <w:r w:rsidRPr="00C42927">
        <w:rPr>
          <w:sz w:val="20"/>
        </w:rPr>
        <w:instrText xml:space="preserve"> FORMCHECKBOX </w:instrText>
      </w:r>
      <w:r w:rsidR="00787406">
        <w:rPr>
          <w:sz w:val="20"/>
        </w:rPr>
      </w:r>
      <w:r w:rsidR="00787406">
        <w:rPr>
          <w:sz w:val="20"/>
        </w:rPr>
        <w:fldChar w:fldCharType="separate"/>
      </w:r>
      <w:r w:rsidRPr="00C42927">
        <w:rPr>
          <w:sz w:val="20"/>
        </w:rPr>
        <w:fldChar w:fldCharType="end"/>
      </w:r>
      <w:r w:rsidRPr="00C42927">
        <w:rPr>
          <w:sz w:val="20"/>
        </w:rPr>
        <w:t>Disagree</w:t>
      </w:r>
    </w:p>
    <w:p w14:paraId="764A746D" w14:textId="77777777" w:rsidR="00351FDC" w:rsidRPr="00C42927" w:rsidRDefault="00351FDC" w:rsidP="00351FDC">
      <w:pPr>
        <w:keepNext/>
        <w:keepLines/>
        <w:tabs>
          <w:tab w:val="left" w:pos="735"/>
        </w:tabs>
        <w:spacing w:before="120" w:after="120" w:line="240" w:lineRule="auto"/>
        <w:rPr>
          <w:sz w:val="20"/>
        </w:rPr>
      </w:pPr>
      <w:r w:rsidRPr="00C42927">
        <w:rPr>
          <w:sz w:val="20"/>
        </w:rPr>
        <w:fldChar w:fldCharType="begin">
          <w:ffData>
            <w:name w:val="Check1"/>
            <w:enabled/>
            <w:calcOnExit w:val="0"/>
            <w:checkBox>
              <w:sizeAuto/>
              <w:default w:val="0"/>
            </w:checkBox>
          </w:ffData>
        </w:fldChar>
      </w:r>
      <w:r w:rsidRPr="00C42927">
        <w:rPr>
          <w:sz w:val="20"/>
        </w:rPr>
        <w:instrText xml:space="preserve"> FORMCHECKBOX </w:instrText>
      </w:r>
      <w:r w:rsidR="00787406">
        <w:rPr>
          <w:sz w:val="20"/>
        </w:rPr>
      </w:r>
      <w:r w:rsidR="00787406">
        <w:rPr>
          <w:sz w:val="20"/>
        </w:rPr>
        <w:fldChar w:fldCharType="separate"/>
      </w:r>
      <w:r w:rsidRPr="00C42927">
        <w:rPr>
          <w:sz w:val="20"/>
        </w:rPr>
        <w:fldChar w:fldCharType="end"/>
      </w:r>
      <w:r w:rsidRPr="00C42927">
        <w:rPr>
          <w:sz w:val="20"/>
        </w:rPr>
        <w:t>Not relevant to me / I don’t know</w:t>
      </w:r>
    </w:p>
    <w:p w14:paraId="21617E5F" w14:textId="77777777" w:rsidR="00351FDC" w:rsidRDefault="00351FDC" w:rsidP="00351FDC">
      <w:pPr>
        <w:rPr>
          <w:sz w:val="20"/>
          <w:szCs w:val="28"/>
        </w:rPr>
      </w:pPr>
    </w:p>
    <w:p w14:paraId="3439D742" w14:textId="77777777" w:rsidR="00351FDC" w:rsidRPr="004416A6" w:rsidRDefault="00351FDC" w:rsidP="00351FDC">
      <w:pPr>
        <w:rPr>
          <w:b/>
          <w:sz w:val="16"/>
        </w:rPr>
      </w:pPr>
      <w:r w:rsidRPr="004416A6">
        <w:rPr>
          <w:b/>
          <w:sz w:val="20"/>
          <w:szCs w:val="28"/>
        </w:rPr>
        <w:t>Please explain your rationale here:</w:t>
      </w:r>
      <w:r w:rsidRPr="004416A6">
        <w:rPr>
          <w:b/>
          <w:sz w:val="16"/>
        </w:rPr>
        <w:t xml:space="preserve"> </w:t>
      </w:r>
    </w:p>
    <w:p w14:paraId="2A03C32A" w14:textId="77777777" w:rsidR="00351FDC" w:rsidRPr="00F2148E" w:rsidRDefault="00351FDC" w:rsidP="00351FDC">
      <w:pPr>
        <w:pBdr>
          <w:top w:val="single" w:sz="4" w:space="1" w:color="262626" w:themeColor="text1" w:themeTint="D9"/>
          <w:left w:val="single" w:sz="4" w:space="4" w:color="262626" w:themeColor="text1" w:themeTint="D9"/>
          <w:bottom w:val="single" w:sz="4" w:space="1" w:color="262626" w:themeColor="text1" w:themeTint="D9"/>
          <w:right w:val="single" w:sz="4" w:space="4" w:color="262626" w:themeColor="text1" w:themeTint="D9"/>
        </w:pBdr>
        <w:rPr>
          <w:sz w:val="24"/>
          <w:szCs w:val="20"/>
        </w:rPr>
      </w:pPr>
      <w:r w:rsidRPr="00F2148E">
        <w:rPr>
          <w:sz w:val="20"/>
        </w:rPr>
        <w:fldChar w:fldCharType="begin">
          <w:ffData>
            <w:name w:val="Text9"/>
            <w:enabled/>
            <w:calcOnExit w:val="0"/>
            <w:textInput/>
          </w:ffData>
        </w:fldChar>
      </w:r>
      <w:r w:rsidRPr="00F2148E">
        <w:rPr>
          <w:sz w:val="20"/>
        </w:rPr>
        <w:instrText xml:space="preserve"> FORMTEXT </w:instrText>
      </w:r>
      <w:r w:rsidRPr="00F2148E">
        <w:rPr>
          <w:sz w:val="20"/>
        </w:rPr>
      </w:r>
      <w:r w:rsidRPr="00F2148E">
        <w:rPr>
          <w:sz w:val="20"/>
        </w:rPr>
        <w:fldChar w:fldCharType="separate"/>
      </w:r>
      <w:r w:rsidRPr="00F2148E">
        <w:rPr>
          <w:noProof/>
          <w:sz w:val="20"/>
        </w:rPr>
        <w:t> </w:t>
      </w:r>
      <w:r w:rsidRPr="00F2148E">
        <w:rPr>
          <w:noProof/>
          <w:sz w:val="20"/>
        </w:rPr>
        <w:t> </w:t>
      </w:r>
      <w:r w:rsidRPr="00F2148E">
        <w:rPr>
          <w:noProof/>
          <w:sz w:val="20"/>
        </w:rPr>
        <w:t> </w:t>
      </w:r>
      <w:r w:rsidRPr="00F2148E">
        <w:rPr>
          <w:noProof/>
          <w:sz w:val="20"/>
        </w:rPr>
        <w:t> </w:t>
      </w:r>
      <w:r w:rsidRPr="00F2148E">
        <w:rPr>
          <w:noProof/>
          <w:sz w:val="20"/>
        </w:rPr>
        <w:t> </w:t>
      </w:r>
      <w:r w:rsidRPr="00F2148E">
        <w:rPr>
          <w:sz w:val="20"/>
        </w:rPr>
        <w:fldChar w:fldCharType="end"/>
      </w:r>
    </w:p>
    <w:p w14:paraId="68CEFD90" w14:textId="69B57160" w:rsidR="00FC2058" w:rsidRDefault="00FC2058" w:rsidP="00FC2058"/>
    <w:p w14:paraId="71710B79" w14:textId="00A51F7F" w:rsidR="00653E26" w:rsidRDefault="00653E26" w:rsidP="00FC2058"/>
    <w:p w14:paraId="16BA4F82" w14:textId="7E2ADC8D" w:rsidR="00653E26" w:rsidRPr="00653E26" w:rsidRDefault="008E28F4" w:rsidP="00653E26">
      <w:pPr>
        <w:pStyle w:val="Heading3"/>
        <w:rPr>
          <w:rFonts w:ascii="Arial" w:hAnsi="Arial" w:cs="Arial"/>
          <w:color w:val="000000" w:themeColor="text1"/>
        </w:rPr>
      </w:pPr>
      <w:bookmarkStart w:id="53" w:name="_Toc54868180"/>
      <w:r>
        <w:rPr>
          <w:rFonts w:ascii="Arial" w:hAnsi="Arial" w:cs="Arial"/>
          <w:color w:val="000000" w:themeColor="text1"/>
        </w:rPr>
        <w:t>7</w:t>
      </w:r>
      <w:r w:rsidR="00653E26">
        <w:rPr>
          <w:rFonts w:ascii="Arial" w:hAnsi="Arial" w:cs="Arial"/>
          <w:color w:val="000000" w:themeColor="text1"/>
        </w:rPr>
        <w:t xml:space="preserve">.2 </w:t>
      </w:r>
      <w:r w:rsidR="00653E26" w:rsidRPr="00653E26">
        <w:rPr>
          <w:rFonts w:ascii="Arial" w:hAnsi="Arial" w:cs="Arial"/>
          <w:color w:val="000000" w:themeColor="text1"/>
        </w:rPr>
        <w:t>Purchases and sales of green tea leaves</w:t>
      </w:r>
      <w:bookmarkEnd w:id="53"/>
      <w:r w:rsidR="00653E26" w:rsidRPr="00653E26">
        <w:rPr>
          <w:rFonts w:ascii="Arial" w:hAnsi="Arial" w:cs="Arial"/>
          <w:color w:val="000000" w:themeColor="text1"/>
        </w:rPr>
        <w:t xml:space="preserve"> </w:t>
      </w:r>
    </w:p>
    <w:p w14:paraId="0488DDA9" w14:textId="77777777" w:rsidR="00653E26" w:rsidRDefault="00653E26" w:rsidP="00653E26">
      <w:pPr>
        <w:spacing w:after="120" w:line="276" w:lineRule="auto"/>
        <w:rPr>
          <w:rFonts w:cs="Arial"/>
          <w:sz w:val="20"/>
          <w:szCs w:val="20"/>
        </w:rPr>
      </w:pPr>
      <w:r>
        <w:rPr>
          <w:rFonts w:cs="Arial"/>
          <w:sz w:val="20"/>
          <w:szCs w:val="20"/>
        </w:rPr>
        <w:t xml:space="preserve">Green Tea leaves are purchased from SPOs on a daily basis. In some cases, it is challenging or even impossible to pay the applicable Fairtrade Price and Premium for all green leaves bought.  This is because the trader that processes the green leaves may not be able to know in advance what part of the </w:t>
      </w:r>
      <w:r w:rsidRPr="00FB467A">
        <w:rPr>
          <w:rFonts w:cs="Arial"/>
          <w:sz w:val="20"/>
          <w:szCs w:val="20"/>
          <w:u w:val="single"/>
        </w:rPr>
        <w:t>green tea</w:t>
      </w:r>
      <w:r>
        <w:rPr>
          <w:rFonts w:cs="Arial"/>
          <w:sz w:val="20"/>
          <w:szCs w:val="20"/>
        </w:rPr>
        <w:t xml:space="preserve"> </w:t>
      </w:r>
      <w:r w:rsidRPr="00FB467A">
        <w:rPr>
          <w:rFonts w:cs="Arial"/>
          <w:sz w:val="20"/>
          <w:szCs w:val="20"/>
          <w:u w:val="single"/>
        </w:rPr>
        <w:t>leaves</w:t>
      </w:r>
      <w:r>
        <w:rPr>
          <w:rFonts w:cs="Arial"/>
          <w:sz w:val="20"/>
          <w:szCs w:val="20"/>
        </w:rPr>
        <w:t xml:space="preserve"> volume bought from an SPO will be sold as Fairtrade </w:t>
      </w:r>
      <w:r w:rsidRPr="00FB467A">
        <w:rPr>
          <w:rFonts w:cs="Arial"/>
          <w:sz w:val="20"/>
          <w:szCs w:val="20"/>
          <w:u w:val="single"/>
        </w:rPr>
        <w:t>made</w:t>
      </w:r>
      <w:r>
        <w:rPr>
          <w:rFonts w:cs="Arial"/>
          <w:sz w:val="20"/>
          <w:szCs w:val="20"/>
        </w:rPr>
        <w:t xml:space="preserve"> </w:t>
      </w:r>
      <w:r w:rsidRPr="00FB467A">
        <w:rPr>
          <w:rFonts w:cs="Arial"/>
          <w:sz w:val="20"/>
          <w:szCs w:val="20"/>
          <w:u w:val="single"/>
        </w:rPr>
        <w:t>tea</w:t>
      </w:r>
      <w:r>
        <w:rPr>
          <w:rFonts w:cs="Arial"/>
          <w:sz w:val="20"/>
          <w:szCs w:val="20"/>
        </w:rPr>
        <w:t>. This means that when an SPO sells green tea leaves this is a sale/purchase that falls under sale as Fairtrade eligible. While standard allows retro-certification for Fairtrade tea, this mechanism does not include sales/purchases of green tea leaves. The current version of Tea SPO standard does not cover such situations.</w:t>
      </w:r>
    </w:p>
    <w:p w14:paraId="11AC4F0D" w14:textId="77777777" w:rsidR="00653E26" w:rsidRPr="0087400C" w:rsidRDefault="00653E26" w:rsidP="00653E26">
      <w:pPr>
        <w:rPr>
          <w:rFonts w:cs="Arial"/>
          <w:b/>
          <w:sz w:val="20"/>
          <w:szCs w:val="20"/>
        </w:rPr>
      </w:pPr>
      <w:r w:rsidRPr="0087400C">
        <w:rPr>
          <w:rFonts w:cs="Arial"/>
          <w:b/>
          <w:sz w:val="20"/>
          <w:szCs w:val="20"/>
        </w:rPr>
        <w:t xml:space="preserve">The proposal aims: </w:t>
      </w:r>
    </w:p>
    <w:p w14:paraId="1A61511C" w14:textId="77777777" w:rsidR="00653E26" w:rsidRPr="0087400C" w:rsidRDefault="00653E26" w:rsidP="00B16802">
      <w:pPr>
        <w:pStyle w:val="ListParagraph"/>
        <w:numPr>
          <w:ilvl w:val="0"/>
          <w:numId w:val="45"/>
        </w:numPr>
        <w:spacing w:after="120" w:line="240" w:lineRule="auto"/>
        <w:ind w:left="714" w:hanging="357"/>
        <w:contextualSpacing w:val="0"/>
        <w:jc w:val="left"/>
        <w:rPr>
          <w:rFonts w:cs="Arial"/>
          <w:sz w:val="20"/>
          <w:szCs w:val="20"/>
        </w:rPr>
      </w:pPr>
      <w:r>
        <w:rPr>
          <w:rFonts w:cs="Arial"/>
          <w:sz w:val="20"/>
          <w:szCs w:val="20"/>
        </w:rPr>
        <w:t>introducing a change in the standard that will</w:t>
      </w:r>
      <w:r w:rsidRPr="0087400C">
        <w:rPr>
          <w:rFonts w:cs="Arial"/>
          <w:sz w:val="20"/>
          <w:szCs w:val="20"/>
        </w:rPr>
        <w:t xml:space="preserve"> benefit SPOs </w:t>
      </w:r>
      <w:r>
        <w:rPr>
          <w:rFonts w:cs="Arial"/>
          <w:sz w:val="20"/>
          <w:szCs w:val="20"/>
        </w:rPr>
        <w:t xml:space="preserve">in their premium use planning and provide an overall clarity on processes and </w:t>
      </w:r>
      <w:r w:rsidRPr="0087400C">
        <w:rPr>
          <w:rFonts w:cs="Arial"/>
          <w:sz w:val="20"/>
          <w:szCs w:val="20"/>
        </w:rPr>
        <w:t xml:space="preserve">timelines </w:t>
      </w:r>
      <w:r>
        <w:rPr>
          <w:rFonts w:cs="Arial"/>
          <w:sz w:val="20"/>
          <w:szCs w:val="20"/>
        </w:rPr>
        <w:t xml:space="preserve">of </w:t>
      </w:r>
      <w:r w:rsidRPr="0087400C">
        <w:rPr>
          <w:rFonts w:cs="Arial"/>
          <w:sz w:val="20"/>
          <w:szCs w:val="20"/>
        </w:rPr>
        <w:t xml:space="preserve">FP </w:t>
      </w:r>
      <w:r>
        <w:rPr>
          <w:rFonts w:cs="Arial"/>
          <w:sz w:val="20"/>
          <w:szCs w:val="20"/>
        </w:rPr>
        <w:t>transactions as well as responsibilities in the supply chain</w:t>
      </w:r>
      <w:r w:rsidRPr="0087400C">
        <w:rPr>
          <w:rFonts w:cs="Arial"/>
          <w:sz w:val="20"/>
          <w:szCs w:val="20"/>
        </w:rPr>
        <w:t xml:space="preserve"> </w:t>
      </w:r>
    </w:p>
    <w:p w14:paraId="2271592B" w14:textId="77777777" w:rsidR="00653E26" w:rsidRPr="0087400C" w:rsidRDefault="00653E26" w:rsidP="00B16802">
      <w:pPr>
        <w:pStyle w:val="ListParagraph"/>
        <w:numPr>
          <w:ilvl w:val="0"/>
          <w:numId w:val="45"/>
        </w:numPr>
        <w:spacing w:after="120" w:line="240" w:lineRule="auto"/>
        <w:ind w:left="714" w:hanging="357"/>
        <w:contextualSpacing w:val="0"/>
        <w:jc w:val="left"/>
        <w:rPr>
          <w:rFonts w:cs="Arial"/>
          <w:sz w:val="20"/>
          <w:szCs w:val="20"/>
        </w:rPr>
      </w:pPr>
      <w:r>
        <w:rPr>
          <w:rFonts w:cs="Arial"/>
          <w:sz w:val="20"/>
          <w:szCs w:val="20"/>
        </w:rPr>
        <w:t>addition of new requirement, applicable for First buyer/Processor that stipulates the minimum necessary details related to purchases of green tea leaves and timely payments to SPOs</w:t>
      </w:r>
      <w:r w:rsidRPr="0087400C">
        <w:rPr>
          <w:rFonts w:cs="Arial"/>
          <w:sz w:val="20"/>
          <w:szCs w:val="20"/>
        </w:rPr>
        <w:t xml:space="preserve">.  </w:t>
      </w:r>
    </w:p>
    <w:p w14:paraId="52342B77" w14:textId="12CBF4A0" w:rsidR="00F2148E" w:rsidRPr="00F2148E" w:rsidRDefault="00F2148E" w:rsidP="00653E26">
      <w:pPr>
        <w:rPr>
          <w:rFonts w:cs="Arial"/>
          <w:b/>
          <w:sz w:val="20"/>
          <w:szCs w:val="20"/>
        </w:rPr>
      </w:pPr>
      <w:r w:rsidRPr="00F2148E">
        <w:rPr>
          <w:rFonts w:cs="Arial"/>
          <w:b/>
          <w:sz w:val="20"/>
          <w:szCs w:val="20"/>
        </w:rPr>
        <w:t>Proposed change is:</w:t>
      </w:r>
    </w:p>
    <w:p w14:paraId="6C9AFBB2" w14:textId="030CEAE3" w:rsidR="00653E26" w:rsidRDefault="00653E26" w:rsidP="00653E26">
      <w:pPr>
        <w:spacing w:line="240" w:lineRule="auto"/>
        <w:ind w:left="1134" w:hanging="1134"/>
      </w:pPr>
      <w:r>
        <w:rPr>
          <w:b/>
          <w:sz w:val="20"/>
          <w:shd w:val="clear" w:color="auto" w:fill="4BDDFF"/>
        </w:rPr>
        <w:t xml:space="preserve">Proposal </w:t>
      </w:r>
      <w:r w:rsidR="00E6698D">
        <w:rPr>
          <w:b/>
          <w:sz w:val="20"/>
          <w:shd w:val="clear" w:color="auto" w:fill="4BDDFF"/>
        </w:rPr>
        <w:t>18</w:t>
      </w:r>
      <w:r w:rsidRPr="00431ADE">
        <w:rPr>
          <w:b/>
          <w:sz w:val="20"/>
          <w:shd w:val="clear" w:color="auto" w:fill="4BDDFF"/>
        </w:rPr>
        <w:t>.</w:t>
      </w:r>
      <w:r w:rsidRPr="00431ADE">
        <w:rPr>
          <w:b/>
        </w:rPr>
        <w:t xml:space="preserve"> </w:t>
      </w:r>
      <w:r w:rsidRPr="00E6698D">
        <w:rPr>
          <w:b/>
          <w:sz w:val="20"/>
        </w:rPr>
        <w:t>to introduce a new Core/Year 0 requirement for purchases and sales of green tea leaves from small-scale producer organizations</w:t>
      </w:r>
    </w:p>
    <w:p w14:paraId="10B6CA7C" w14:textId="77777777" w:rsidR="00653E26" w:rsidRDefault="00653E26" w:rsidP="00653E26">
      <w:pPr>
        <w:rPr>
          <w:rFonts w:cs="Arial"/>
          <w:sz w:val="20"/>
          <w:szCs w:val="20"/>
        </w:rPr>
      </w:pPr>
    </w:p>
    <w:p w14:paraId="4F82C366" w14:textId="3A59215D" w:rsidR="00653E26" w:rsidRPr="002B3188" w:rsidRDefault="00653E26" w:rsidP="00785B78">
      <w:pPr>
        <w:shd w:val="clear" w:color="auto" w:fill="D9D9D9" w:themeFill="background1" w:themeFillShade="D9"/>
        <w:rPr>
          <w:rFonts w:cs="Arial"/>
          <w:color w:val="FF0000"/>
          <w:sz w:val="20"/>
          <w:szCs w:val="20"/>
        </w:rPr>
      </w:pPr>
      <w:r w:rsidRPr="002B3188">
        <w:rPr>
          <w:rFonts w:cs="Arial"/>
          <w:b/>
          <w:color w:val="FF0000"/>
          <w:sz w:val="20"/>
          <w:szCs w:val="20"/>
        </w:rPr>
        <w:t>NEW</w:t>
      </w:r>
      <w:r w:rsidR="00043E5D">
        <w:rPr>
          <w:rFonts w:cs="Arial"/>
          <w:b/>
          <w:color w:val="FF0000"/>
          <w:sz w:val="20"/>
          <w:szCs w:val="20"/>
        </w:rPr>
        <w:t xml:space="preserve">. </w:t>
      </w:r>
      <w:r>
        <w:rPr>
          <w:rFonts w:cs="Arial"/>
          <w:color w:val="FF0000"/>
          <w:sz w:val="20"/>
          <w:szCs w:val="20"/>
        </w:rPr>
        <w:t xml:space="preserve">Purchase and sale of </w:t>
      </w:r>
      <w:r w:rsidRPr="002B3188">
        <w:rPr>
          <w:rFonts w:cs="Arial"/>
          <w:color w:val="FF0000"/>
          <w:sz w:val="20"/>
          <w:szCs w:val="20"/>
        </w:rPr>
        <w:t>green leaves from SPO</w:t>
      </w:r>
    </w:p>
    <w:tbl>
      <w:tblPr>
        <w:tblStyle w:val="SimpleTable"/>
        <w:tblW w:w="9493" w:type="dxa"/>
        <w:tblInd w:w="0" w:type="dxa"/>
        <w:tblLook w:val="04A0" w:firstRow="1" w:lastRow="0" w:firstColumn="1" w:lastColumn="0" w:noHBand="0" w:noVBand="1"/>
      </w:tblPr>
      <w:tblGrid>
        <w:gridCol w:w="1271"/>
        <w:gridCol w:w="8222"/>
      </w:tblGrid>
      <w:tr w:rsidR="00653E26" w:rsidRPr="0018209F" w14:paraId="145D438A" w14:textId="77777777" w:rsidTr="002C3C88">
        <w:trPr>
          <w:cantSplit w:val="0"/>
          <w:trHeight w:val="237"/>
        </w:trPr>
        <w:tc>
          <w:tcPr>
            <w:tcW w:w="1271" w:type="dxa"/>
          </w:tcPr>
          <w:p w14:paraId="668EFD6A" w14:textId="77777777" w:rsidR="00653E26" w:rsidRPr="00FB467A" w:rsidRDefault="00653E26" w:rsidP="00785B78">
            <w:pPr>
              <w:pStyle w:val="VBPC"/>
              <w:shd w:val="clear" w:color="auto" w:fill="D9D9D9" w:themeFill="background1" w:themeFillShade="D9"/>
              <w:jc w:val="left"/>
              <w:rPr>
                <w:rFonts w:ascii="Arial" w:hAnsi="Arial"/>
                <w:color w:val="FF0000"/>
                <w:sz w:val="18"/>
                <w:szCs w:val="18"/>
              </w:rPr>
            </w:pPr>
            <w:r w:rsidRPr="00FB467A">
              <w:rPr>
                <w:rFonts w:ascii="Arial" w:hAnsi="Arial"/>
                <w:color w:val="FF0000"/>
                <w:sz w:val="18"/>
                <w:szCs w:val="18"/>
              </w:rPr>
              <w:t xml:space="preserve">Applies to: </w:t>
            </w:r>
          </w:p>
        </w:tc>
        <w:tc>
          <w:tcPr>
            <w:tcW w:w="8222" w:type="dxa"/>
          </w:tcPr>
          <w:p w14:paraId="169CB1CA" w14:textId="77777777" w:rsidR="00653E26" w:rsidRPr="00FB467A" w:rsidRDefault="00653E26" w:rsidP="00785B78">
            <w:pPr>
              <w:shd w:val="clear" w:color="auto" w:fill="D9D9D9" w:themeFill="background1" w:themeFillShade="D9"/>
              <w:rPr>
                <w:rFonts w:cs="Arial"/>
                <w:color w:val="FF0000"/>
                <w:sz w:val="18"/>
                <w:szCs w:val="18"/>
                <w:lang w:val="en-US" w:eastAsia="en-US"/>
              </w:rPr>
            </w:pPr>
            <w:r w:rsidRPr="00FB467A">
              <w:rPr>
                <w:rFonts w:cs="Arial"/>
                <w:color w:val="FF0000"/>
                <w:sz w:val="18"/>
                <w:szCs w:val="18"/>
              </w:rPr>
              <w:t>All traders buying and processing green leaves</w:t>
            </w:r>
          </w:p>
        </w:tc>
      </w:tr>
      <w:tr w:rsidR="00653E26" w:rsidRPr="0018209F" w14:paraId="3F9CFEE2" w14:textId="77777777" w:rsidTr="002C3C88">
        <w:trPr>
          <w:cantSplit w:val="0"/>
          <w:trHeight w:val="237"/>
        </w:trPr>
        <w:tc>
          <w:tcPr>
            <w:tcW w:w="1271" w:type="dxa"/>
          </w:tcPr>
          <w:p w14:paraId="58F4BE9A" w14:textId="77777777" w:rsidR="00653E26" w:rsidRPr="00FB467A" w:rsidRDefault="00653E26" w:rsidP="00785B78">
            <w:pPr>
              <w:pStyle w:val="VBPC"/>
              <w:shd w:val="clear" w:color="auto" w:fill="D9D9D9" w:themeFill="background1" w:themeFillShade="D9"/>
              <w:jc w:val="left"/>
              <w:rPr>
                <w:rFonts w:ascii="Arial" w:hAnsi="Arial" w:cs="Arial"/>
                <w:color w:val="FF0000"/>
                <w:sz w:val="18"/>
                <w:szCs w:val="18"/>
              </w:rPr>
            </w:pPr>
            <w:r w:rsidRPr="00FB467A">
              <w:rPr>
                <w:rFonts w:ascii="Arial" w:hAnsi="Arial" w:cs="Arial"/>
                <w:color w:val="FF0000"/>
                <w:sz w:val="18"/>
                <w:szCs w:val="18"/>
              </w:rPr>
              <w:t>Core</w:t>
            </w:r>
          </w:p>
        </w:tc>
        <w:tc>
          <w:tcPr>
            <w:tcW w:w="8222" w:type="dxa"/>
            <w:vMerge w:val="restart"/>
          </w:tcPr>
          <w:p w14:paraId="4040FFFF" w14:textId="77777777" w:rsidR="00653E26" w:rsidRPr="00FB467A" w:rsidRDefault="00653E26" w:rsidP="00785B78">
            <w:pPr>
              <w:shd w:val="clear" w:color="auto" w:fill="D9D9D9" w:themeFill="background1" w:themeFillShade="D9"/>
              <w:spacing w:after="120"/>
              <w:rPr>
                <w:rFonts w:cs="Arial"/>
                <w:color w:val="FF0000"/>
                <w:sz w:val="18"/>
                <w:szCs w:val="18"/>
                <w:lang w:val="en-US" w:eastAsia="en-US"/>
              </w:rPr>
            </w:pPr>
            <w:r w:rsidRPr="00FB467A">
              <w:rPr>
                <w:rFonts w:cs="Arial"/>
                <w:color w:val="FF0000"/>
                <w:sz w:val="18"/>
                <w:szCs w:val="18"/>
                <w:lang w:val="en-US" w:eastAsia="en-US"/>
              </w:rPr>
              <w:t xml:space="preserve">If you buy green tea leaves you buy as Fairtrade eligible and sell as Fairtrade, provided that the conditions below are met: </w:t>
            </w:r>
          </w:p>
          <w:p w14:paraId="18A9C29D" w14:textId="77777777" w:rsidR="00653E26" w:rsidRPr="00FB467A" w:rsidRDefault="00653E26" w:rsidP="00785B78">
            <w:pPr>
              <w:pStyle w:val="ListParagraph"/>
              <w:numPr>
                <w:ilvl w:val="0"/>
                <w:numId w:val="46"/>
              </w:numPr>
              <w:shd w:val="clear" w:color="auto" w:fill="D9D9D9" w:themeFill="background1" w:themeFillShade="D9"/>
              <w:spacing w:after="120" w:line="240" w:lineRule="auto"/>
              <w:ind w:left="591" w:hanging="284"/>
              <w:contextualSpacing w:val="0"/>
              <w:jc w:val="left"/>
              <w:rPr>
                <w:rFonts w:cs="Arial"/>
                <w:color w:val="FF0000"/>
                <w:sz w:val="18"/>
                <w:szCs w:val="18"/>
                <w:lang w:val="en-US" w:eastAsia="en-US"/>
              </w:rPr>
            </w:pPr>
            <w:r w:rsidRPr="00FB467A">
              <w:rPr>
                <w:rFonts w:cs="Arial"/>
                <w:color w:val="FF0000"/>
                <w:sz w:val="18"/>
                <w:szCs w:val="18"/>
                <w:lang w:val="en-US" w:eastAsia="en-US"/>
              </w:rPr>
              <w:t xml:space="preserve">Fairtrade eligible means green leaves were produced as Fairtrade </w:t>
            </w:r>
          </w:p>
          <w:p w14:paraId="439BC6DE" w14:textId="77777777" w:rsidR="00653E26" w:rsidRPr="00FB467A" w:rsidRDefault="00653E26" w:rsidP="00785B78">
            <w:pPr>
              <w:pStyle w:val="ListParagraph"/>
              <w:numPr>
                <w:ilvl w:val="0"/>
                <w:numId w:val="46"/>
              </w:numPr>
              <w:shd w:val="clear" w:color="auto" w:fill="D9D9D9" w:themeFill="background1" w:themeFillShade="D9"/>
              <w:spacing w:after="120" w:line="240" w:lineRule="auto"/>
              <w:ind w:left="591" w:hanging="284"/>
              <w:contextualSpacing w:val="0"/>
              <w:jc w:val="left"/>
              <w:rPr>
                <w:rFonts w:cs="Arial"/>
                <w:color w:val="FF0000"/>
                <w:sz w:val="18"/>
                <w:szCs w:val="18"/>
                <w:lang w:val="en-US" w:eastAsia="en-US"/>
              </w:rPr>
            </w:pPr>
            <w:r w:rsidRPr="00FB467A">
              <w:rPr>
                <w:rFonts w:cs="Arial"/>
                <w:color w:val="FF0000"/>
                <w:sz w:val="18"/>
                <w:szCs w:val="18"/>
                <w:lang w:val="en-US" w:eastAsia="en-US"/>
              </w:rPr>
              <w:t xml:space="preserve">When the processed/made tea is sold as Fairtrade you </w:t>
            </w:r>
            <w:r w:rsidRPr="00785B78">
              <w:rPr>
                <w:rFonts w:cs="Arial"/>
                <w:color w:val="FF0000"/>
                <w:sz w:val="18"/>
                <w:szCs w:val="18"/>
                <w:shd w:val="clear" w:color="auto" w:fill="D9D9D9" w:themeFill="background1" w:themeFillShade="D9"/>
                <w:lang w:val="en-US" w:eastAsia="en-US"/>
              </w:rPr>
              <w:t>inform each of the supplying</w:t>
            </w:r>
            <w:r w:rsidRPr="003160F1">
              <w:rPr>
                <w:rFonts w:cs="Arial"/>
                <w:color w:val="FF0000"/>
                <w:sz w:val="18"/>
                <w:szCs w:val="18"/>
                <w:shd w:val="clear" w:color="auto" w:fill="F5FFA7"/>
                <w:lang w:val="en-US" w:eastAsia="en-US"/>
              </w:rPr>
              <w:t xml:space="preserve"> </w:t>
            </w:r>
            <w:r w:rsidRPr="00785B78">
              <w:rPr>
                <w:rFonts w:cs="Arial"/>
                <w:color w:val="FF0000"/>
                <w:sz w:val="18"/>
                <w:szCs w:val="18"/>
                <w:shd w:val="clear" w:color="auto" w:fill="D9D9D9" w:themeFill="background1" w:themeFillShade="D9"/>
                <w:lang w:val="en-US" w:eastAsia="en-US"/>
              </w:rPr>
              <w:t>producers of the volumes</w:t>
            </w:r>
            <w:r w:rsidRPr="00FB467A">
              <w:rPr>
                <w:rFonts w:cs="Arial"/>
                <w:color w:val="FF0000"/>
                <w:sz w:val="18"/>
                <w:szCs w:val="18"/>
                <w:lang w:val="en-US" w:eastAsia="en-US"/>
              </w:rPr>
              <w:t xml:space="preserve"> of their Fairtrade eligible green leaves tea </w:t>
            </w:r>
            <w:r w:rsidRPr="00785B78">
              <w:rPr>
                <w:rFonts w:cs="Arial"/>
                <w:color w:val="FF0000"/>
                <w:sz w:val="18"/>
                <w:szCs w:val="18"/>
                <w:shd w:val="clear" w:color="auto" w:fill="D9D9D9" w:themeFill="background1" w:themeFillShade="D9"/>
                <w:lang w:val="en-US" w:eastAsia="en-US"/>
              </w:rPr>
              <w:t>sold as Fairtrade</w:t>
            </w:r>
            <w:r w:rsidRPr="00FB467A">
              <w:rPr>
                <w:rFonts w:cs="Arial"/>
                <w:color w:val="FF0000"/>
                <w:sz w:val="18"/>
                <w:szCs w:val="18"/>
                <w:lang w:val="en-US" w:eastAsia="en-US"/>
              </w:rPr>
              <w:t xml:space="preserve"> </w:t>
            </w:r>
          </w:p>
          <w:p w14:paraId="4A291794" w14:textId="77777777" w:rsidR="00653E26" w:rsidRPr="00FB467A" w:rsidRDefault="00653E26" w:rsidP="00785B78">
            <w:pPr>
              <w:pStyle w:val="ListParagraph"/>
              <w:numPr>
                <w:ilvl w:val="0"/>
                <w:numId w:val="46"/>
              </w:numPr>
              <w:shd w:val="clear" w:color="auto" w:fill="D9D9D9" w:themeFill="background1" w:themeFillShade="D9"/>
              <w:spacing w:after="120" w:line="240" w:lineRule="auto"/>
              <w:ind w:left="591" w:hanging="284"/>
              <w:contextualSpacing w:val="0"/>
              <w:jc w:val="left"/>
              <w:rPr>
                <w:rFonts w:cs="Arial"/>
                <w:color w:val="FF0000"/>
                <w:sz w:val="18"/>
                <w:szCs w:val="18"/>
                <w:lang w:val="en-US" w:eastAsia="en-US"/>
              </w:rPr>
            </w:pPr>
            <w:r w:rsidRPr="00FB467A">
              <w:rPr>
                <w:rFonts w:cs="Arial"/>
                <w:color w:val="FF0000"/>
                <w:sz w:val="18"/>
                <w:szCs w:val="18"/>
                <w:lang w:val="en-US" w:eastAsia="en-US"/>
              </w:rPr>
              <w:t xml:space="preserve">You </w:t>
            </w:r>
            <w:r w:rsidRPr="00785B78">
              <w:rPr>
                <w:rFonts w:cs="Arial"/>
                <w:color w:val="FF0000"/>
                <w:sz w:val="18"/>
                <w:szCs w:val="18"/>
                <w:shd w:val="clear" w:color="auto" w:fill="D9D9D9" w:themeFill="background1" w:themeFillShade="D9"/>
                <w:lang w:val="en-US" w:eastAsia="en-US"/>
              </w:rPr>
              <w:t>transfer price differential (if applicable) a</w:t>
            </w:r>
            <w:r w:rsidRPr="00FB467A">
              <w:rPr>
                <w:rFonts w:cs="Arial"/>
                <w:color w:val="FF0000"/>
                <w:sz w:val="18"/>
                <w:szCs w:val="18"/>
                <w:lang w:val="en-US" w:eastAsia="en-US"/>
              </w:rPr>
              <w:t>nd the Fairtrade Premium once you sell the processed/made tea as Fairtrade</w:t>
            </w:r>
          </w:p>
          <w:p w14:paraId="257A55F2" w14:textId="77777777" w:rsidR="00653E26" w:rsidRPr="00FB467A" w:rsidRDefault="00653E26" w:rsidP="00785B78">
            <w:pPr>
              <w:pStyle w:val="ListParagraph"/>
              <w:numPr>
                <w:ilvl w:val="0"/>
                <w:numId w:val="46"/>
              </w:numPr>
              <w:shd w:val="clear" w:color="auto" w:fill="D9D9D9" w:themeFill="background1" w:themeFillShade="D9"/>
              <w:spacing w:after="120" w:line="240" w:lineRule="auto"/>
              <w:ind w:left="591" w:hanging="284"/>
              <w:contextualSpacing w:val="0"/>
              <w:jc w:val="left"/>
              <w:rPr>
                <w:rFonts w:cs="Arial"/>
                <w:color w:val="FF0000"/>
                <w:sz w:val="18"/>
                <w:szCs w:val="18"/>
                <w:lang w:val="en-US" w:eastAsia="en-US"/>
              </w:rPr>
            </w:pPr>
            <w:r w:rsidRPr="00FB467A">
              <w:rPr>
                <w:rFonts w:cs="Arial"/>
                <w:color w:val="FF0000"/>
                <w:sz w:val="18"/>
                <w:szCs w:val="18"/>
                <w:lang w:val="en-US" w:eastAsia="en-US"/>
              </w:rPr>
              <w:t xml:space="preserve">If you act as </w:t>
            </w:r>
            <w:r w:rsidRPr="00785B78">
              <w:rPr>
                <w:rFonts w:cs="Arial"/>
                <w:color w:val="FF0000"/>
                <w:sz w:val="18"/>
                <w:szCs w:val="18"/>
                <w:shd w:val="clear" w:color="auto" w:fill="D9D9D9" w:themeFill="background1" w:themeFillShade="D9"/>
                <w:lang w:val="en-US" w:eastAsia="en-US"/>
              </w:rPr>
              <w:t>premium conveyor</w:t>
            </w:r>
            <w:r w:rsidRPr="00FB467A">
              <w:rPr>
                <w:rFonts w:cs="Arial"/>
                <w:color w:val="FF0000"/>
                <w:sz w:val="18"/>
                <w:szCs w:val="18"/>
                <w:lang w:val="en-US" w:eastAsia="en-US"/>
              </w:rPr>
              <w:t xml:space="preserve">, the entity buying tea from you acts as a </w:t>
            </w:r>
            <w:r w:rsidRPr="00785B78">
              <w:rPr>
                <w:rFonts w:cs="Arial"/>
                <w:color w:val="FF0000"/>
                <w:sz w:val="18"/>
                <w:szCs w:val="18"/>
                <w:shd w:val="clear" w:color="auto" w:fill="D9D9D9" w:themeFill="background1" w:themeFillShade="D9"/>
                <w:lang w:val="en-US" w:eastAsia="en-US"/>
              </w:rPr>
              <w:t>premium payer</w:t>
            </w:r>
            <w:r w:rsidRPr="00FB467A">
              <w:rPr>
                <w:rFonts w:cs="Arial"/>
                <w:color w:val="FF0000"/>
                <w:sz w:val="18"/>
                <w:szCs w:val="18"/>
                <w:lang w:val="en-US" w:eastAsia="en-US"/>
              </w:rPr>
              <w:t xml:space="preserve"> and this arrangement is </w:t>
            </w:r>
            <w:r w:rsidRPr="00785B78">
              <w:rPr>
                <w:rFonts w:cs="Arial"/>
                <w:color w:val="FF0000"/>
                <w:sz w:val="18"/>
                <w:szCs w:val="18"/>
                <w:shd w:val="clear" w:color="auto" w:fill="D9D9D9" w:themeFill="background1" w:themeFillShade="D9"/>
                <w:lang w:val="en-US" w:eastAsia="en-US"/>
              </w:rPr>
              <w:t>outlined in the contract b</w:t>
            </w:r>
            <w:r w:rsidRPr="00FB467A">
              <w:rPr>
                <w:rFonts w:cs="Arial"/>
                <w:color w:val="FF0000"/>
                <w:sz w:val="18"/>
                <w:szCs w:val="18"/>
                <w:lang w:val="en-US" w:eastAsia="en-US"/>
              </w:rPr>
              <w:t>etween you and producer.</w:t>
            </w:r>
          </w:p>
          <w:p w14:paraId="613FDBD6" w14:textId="77777777" w:rsidR="00653E26" w:rsidRPr="00FB467A" w:rsidRDefault="00653E26" w:rsidP="00785B78">
            <w:pPr>
              <w:pStyle w:val="ListParagraph"/>
              <w:numPr>
                <w:ilvl w:val="0"/>
                <w:numId w:val="46"/>
              </w:numPr>
              <w:shd w:val="clear" w:color="auto" w:fill="D9D9D9" w:themeFill="background1" w:themeFillShade="D9"/>
              <w:spacing w:after="120" w:line="240" w:lineRule="auto"/>
              <w:ind w:left="591" w:hanging="284"/>
              <w:contextualSpacing w:val="0"/>
              <w:jc w:val="left"/>
              <w:rPr>
                <w:rFonts w:cs="Arial"/>
                <w:color w:val="FF0000"/>
                <w:sz w:val="18"/>
                <w:szCs w:val="18"/>
                <w:lang w:val="en-US" w:eastAsia="en-US"/>
              </w:rPr>
            </w:pPr>
            <w:r w:rsidRPr="00FB467A">
              <w:rPr>
                <w:rFonts w:cs="Arial"/>
                <w:color w:val="FF0000"/>
                <w:sz w:val="18"/>
                <w:szCs w:val="18"/>
                <w:lang w:val="en-US" w:eastAsia="en-US"/>
              </w:rPr>
              <w:t xml:space="preserve">You make an </w:t>
            </w:r>
            <w:r w:rsidRPr="00785B78">
              <w:rPr>
                <w:rFonts w:cs="Arial"/>
                <w:color w:val="FF0000"/>
                <w:sz w:val="18"/>
                <w:szCs w:val="18"/>
                <w:shd w:val="clear" w:color="auto" w:fill="D9D9D9" w:themeFill="background1" w:themeFillShade="D9"/>
                <w:lang w:val="en-US" w:eastAsia="en-US"/>
              </w:rPr>
              <w:t>agreement on transfer of price in a timely manner,</w:t>
            </w:r>
            <w:r w:rsidRPr="00FB467A">
              <w:rPr>
                <w:rFonts w:cs="Arial"/>
                <w:color w:val="FF0000"/>
                <w:sz w:val="18"/>
                <w:szCs w:val="18"/>
                <w:lang w:val="en-US" w:eastAsia="en-US"/>
              </w:rPr>
              <w:t xml:space="preserve"> but the period should not be more than </w:t>
            </w:r>
            <w:r w:rsidRPr="00785B78">
              <w:rPr>
                <w:rFonts w:cs="Arial"/>
                <w:color w:val="FF0000"/>
                <w:sz w:val="18"/>
                <w:szCs w:val="18"/>
                <w:shd w:val="clear" w:color="auto" w:fill="D9D9D9" w:themeFill="background1" w:themeFillShade="D9"/>
                <w:lang w:val="en-US" w:eastAsia="en-US"/>
              </w:rPr>
              <w:t>14 days</w:t>
            </w:r>
            <w:r w:rsidRPr="00FB467A">
              <w:rPr>
                <w:rFonts w:cs="Arial"/>
                <w:color w:val="FF0000"/>
                <w:sz w:val="18"/>
                <w:szCs w:val="18"/>
                <w:lang w:val="en-US" w:eastAsia="en-US"/>
              </w:rPr>
              <w:t xml:space="preserve">. </w:t>
            </w:r>
          </w:p>
          <w:p w14:paraId="0AFA4E5D" w14:textId="77777777" w:rsidR="00653E26" w:rsidRPr="00FB467A" w:rsidRDefault="00653E26" w:rsidP="00785B78">
            <w:pPr>
              <w:shd w:val="clear" w:color="auto" w:fill="D9D9D9" w:themeFill="background1" w:themeFillShade="D9"/>
              <w:spacing w:after="120" w:line="240" w:lineRule="auto"/>
              <w:rPr>
                <w:rFonts w:cs="Arial"/>
                <w:color w:val="FF0000"/>
                <w:sz w:val="18"/>
                <w:szCs w:val="18"/>
                <w:lang w:val="en-US" w:eastAsia="en-US"/>
              </w:rPr>
            </w:pPr>
            <w:r w:rsidRPr="00FB467A">
              <w:rPr>
                <w:rFonts w:cs="Arial"/>
                <w:color w:val="FF0000"/>
                <w:sz w:val="18"/>
                <w:szCs w:val="18"/>
                <w:lang w:val="en-US" w:eastAsia="en-US"/>
              </w:rPr>
              <w:t>When you sell only the percentage of total volume bought as Fairtrade eligible green tea leaves, this percentage is applied to each producer’s supplied volume and the Premium and price adjustment (if applicable) are calculated pro rata. If the second buyer (the buyer of processed/made tea) requests in writing for tea from a specific producer, the Fairtrade price adjustment and Premium is to be paid to that specific producer.</w:t>
            </w:r>
          </w:p>
        </w:tc>
      </w:tr>
      <w:tr w:rsidR="00653E26" w:rsidRPr="0018209F" w14:paraId="448EF11E" w14:textId="77777777" w:rsidTr="002C3C88">
        <w:trPr>
          <w:cantSplit w:val="0"/>
          <w:trHeight w:val="187"/>
        </w:trPr>
        <w:tc>
          <w:tcPr>
            <w:tcW w:w="1271" w:type="dxa"/>
            <w:tcBorders>
              <w:bottom w:val="single" w:sz="4" w:space="0" w:color="BFBFBF" w:themeColor="background1" w:themeShade="BF"/>
            </w:tcBorders>
          </w:tcPr>
          <w:p w14:paraId="04EAE751" w14:textId="77777777" w:rsidR="00653E26" w:rsidRPr="002B3188" w:rsidRDefault="00653E26" w:rsidP="002C3C88">
            <w:pPr>
              <w:pStyle w:val="VBPC"/>
              <w:jc w:val="left"/>
              <w:rPr>
                <w:rFonts w:ascii="Arial" w:hAnsi="Arial" w:cs="Arial"/>
                <w:color w:val="FF0000"/>
                <w:sz w:val="18"/>
                <w:szCs w:val="18"/>
              </w:rPr>
            </w:pPr>
            <w:r w:rsidRPr="002B3188">
              <w:rPr>
                <w:rFonts w:ascii="Arial" w:hAnsi="Arial" w:cs="Arial"/>
                <w:color w:val="FF0000"/>
                <w:sz w:val="18"/>
                <w:szCs w:val="18"/>
              </w:rPr>
              <w:t>Year 0</w:t>
            </w:r>
          </w:p>
        </w:tc>
        <w:tc>
          <w:tcPr>
            <w:tcW w:w="8222" w:type="dxa"/>
            <w:vMerge/>
            <w:tcBorders>
              <w:bottom w:val="single" w:sz="4" w:space="0" w:color="BFBFBF" w:themeColor="background1" w:themeShade="BF"/>
            </w:tcBorders>
          </w:tcPr>
          <w:p w14:paraId="42B8BF47" w14:textId="77777777" w:rsidR="00653E26" w:rsidRPr="002B3188" w:rsidRDefault="00653E26" w:rsidP="002C3C88">
            <w:pPr>
              <w:pStyle w:val="table-body"/>
              <w:rPr>
                <w:rFonts w:ascii="Arial" w:hAnsi="Arial" w:cs="Arial"/>
                <w:color w:val="FF0000"/>
                <w:sz w:val="18"/>
                <w:szCs w:val="18"/>
                <w:lang w:eastAsia="ko-KR"/>
              </w:rPr>
            </w:pPr>
          </w:p>
        </w:tc>
      </w:tr>
    </w:tbl>
    <w:p w14:paraId="4A966266" w14:textId="77777777" w:rsidR="00653E26" w:rsidRDefault="00653E26" w:rsidP="00653E26">
      <w:pPr>
        <w:rPr>
          <w:rFonts w:cs="Arial"/>
          <w:sz w:val="20"/>
          <w:szCs w:val="20"/>
        </w:rPr>
      </w:pPr>
    </w:p>
    <w:p w14:paraId="0649BA0D" w14:textId="77777777" w:rsidR="00653E26" w:rsidRPr="00E649CA" w:rsidRDefault="00653E26" w:rsidP="00653E26">
      <w:pPr>
        <w:spacing w:after="120" w:line="276" w:lineRule="auto"/>
        <w:ind w:left="993" w:hanging="993"/>
        <w:rPr>
          <w:rFonts w:cs="Arial"/>
          <w:sz w:val="20"/>
          <w:szCs w:val="20"/>
        </w:rPr>
      </w:pPr>
      <w:r w:rsidRPr="00E649CA">
        <w:rPr>
          <w:rFonts w:cs="Arial"/>
          <w:b/>
          <w:sz w:val="20"/>
          <w:szCs w:val="20"/>
        </w:rPr>
        <w:t>Rationale</w:t>
      </w:r>
      <w:r w:rsidRPr="00E649CA">
        <w:rPr>
          <w:rFonts w:cs="Arial"/>
          <w:sz w:val="20"/>
          <w:szCs w:val="20"/>
        </w:rPr>
        <w:t xml:space="preserve">: to introduce a clause in the standard that sets </w:t>
      </w:r>
      <w:r>
        <w:rPr>
          <w:rFonts w:cs="Arial"/>
          <w:sz w:val="20"/>
          <w:szCs w:val="20"/>
        </w:rPr>
        <w:t xml:space="preserve">clarity </w:t>
      </w:r>
      <w:r w:rsidRPr="00E649CA">
        <w:rPr>
          <w:rFonts w:cs="Arial"/>
          <w:sz w:val="20"/>
          <w:szCs w:val="20"/>
        </w:rPr>
        <w:t xml:space="preserve">for existing trading relations between an SPO and processor/First buyer. </w:t>
      </w:r>
    </w:p>
    <w:p w14:paraId="557333C7" w14:textId="77777777" w:rsidR="00653E26" w:rsidRPr="00E649CA" w:rsidRDefault="00653E26" w:rsidP="00653E26">
      <w:pPr>
        <w:spacing w:after="120" w:line="276" w:lineRule="auto"/>
        <w:ind w:left="993" w:hanging="993"/>
        <w:rPr>
          <w:rFonts w:cs="Arial"/>
          <w:sz w:val="20"/>
          <w:szCs w:val="20"/>
        </w:rPr>
      </w:pPr>
      <w:r w:rsidRPr="00E649CA">
        <w:rPr>
          <w:rFonts w:cs="Arial"/>
          <w:b/>
          <w:sz w:val="20"/>
          <w:szCs w:val="20"/>
        </w:rPr>
        <w:t>Implication:</w:t>
      </w:r>
      <w:r>
        <w:rPr>
          <w:rFonts w:cs="Arial"/>
          <w:sz w:val="20"/>
          <w:szCs w:val="20"/>
        </w:rPr>
        <w:t xml:space="preserve"> the first buyer </w:t>
      </w:r>
      <w:r w:rsidRPr="00FB467A">
        <w:rPr>
          <w:rFonts w:cs="Arial"/>
          <w:sz w:val="20"/>
          <w:szCs w:val="20"/>
          <w:u w:val="single"/>
        </w:rPr>
        <w:t>may</w:t>
      </w:r>
      <w:r>
        <w:rPr>
          <w:rFonts w:cs="Arial"/>
          <w:sz w:val="20"/>
          <w:szCs w:val="20"/>
        </w:rPr>
        <w:t xml:space="preserve"> buy green tea leaves as Fairtrade eligible and agree in the contract with producer (SPO) on terms and conditions of Price differential (if applicable) and Fairtrade Premium payments, including clear definition on who will be the FP payer or conveyor and what are the agreed timelines for price and premium transactions which should not exceed 14 days. </w:t>
      </w:r>
    </w:p>
    <w:p w14:paraId="3F9635D4" w14:textId="77777777" w:rsidR="00653E26" w:rsidRDefault="00653E26" w:rsidP="00653E26">
      <w:pPr>
        <w:rPr>
          <w:rFonts w:cs="Arial"/>
          <w:sz w:val="20"/>
          <w:szCs w:val="20"/>
        </w:rPr>
      </w:pPr>
    </w:p>
    <w:p w14:paraId="009BEC5F" w14:textId="4A4F9482" w:rsidR="00653E26" w:rsidRDefault="00653E26" w:rsidP="00653E26">
      <w:pPr>
        <w:keepNext/>
        <w:keepLines/>
        <w:spacing w:before="120" w:after="120" w:line="240" w:lineRule="auto"/>
        <w:rPr>
          <w:b/>
          <w:color w:val="00B9E4" w:themeColor="background2"/>
          <w:sz w:val="20"/>
        </w:rPr>
      </w:pPr>
      <w:r w:rsidRPr="00C42927">
        <w:rPr>
          <w:b/>
          <w:color w:val="00B9E4" w:themeColor="background2"/>
          <w:sz w:val="20"/>
        </w:rPr>
        <w:t>Do yo</w:t>
      </w:r>
      <w:r w:rsidR="00F2148E">
        <w:rPr>
          <w:b/>
          <w:color w:val="00B9E4" w:themeColor="background2"/>
          <w:sz w:val="20"/>
        </w:rPr>
        <w:t>u agree with the proposed new requirement</w:t>
      </w:r>
      <w:r w:rsidRPr="00C42927">
        <w:rPr>
          <w:b/>
          <w:color w:val="00B9E4" w:themeColor="background2"/>
          <w:sz w:val="20"/>
        </w:rPr>
        <w:t>?</w:t>
      </w:r>
    </w:p>
    <w:p w14:paraId="477DBC13" w14:textId="62987037" w:rsidR="00A9729B" w:rsidRPr="00A9729B" w:rsidRDefault="00A9729B" w:rsidP="00A9729B">
      <w:pPr>
        <w:spacing w:line="240" w:lineRule="auto"/>
      </w:pPr>
      <w:r w:rsidRPr="00492FC6">
        <w:rPr>
          <w:b/>
          <w:color w:val="7030A0"/>
          <w:sz w:val="18"/>
          <w:highlight w:val="lightGray"/>
        </w:rPr>
        <w:t>!</w:t>
      </w:r>
      <w:r>
        <w:rPr>
          <w:i/>
          <w:color w:val="7030A0"/>
          <w:sz w:val="18"/>
          <w:highlight w:val="lightGray"/>
        </w:rPr>
        <w:t xml:space="preserve"> </w:t>
      </w:r>
      <w:r w:rsidRPr="00492FC6">
        <w:rPr>
          <w:i/>
          <w:color w:val="7030A0"/>
          <w:sz w:val="18"/>
          <w:highlight w:val="lightGray"/>
        </w:rPr>
        <w:t xml:space="preserve">tick </w:t>
      </w:r>
      <w:r w:rsidRPr="00492FC6">
        <w:rPr>
          <w:b/>
          <w:i/>
          <w:color w:val="7030A0"/>
          <w:sz w:val="18"/>
          <w:highlight w:val="lightGray"/>
        </w:rPr>
        <w:t>one</w:t>
      </w:r>
      <w:r w:rsidRPr="00492FC6">
        <w:rPr>
          <w:i/>
          <w:color w:val="7030A0"/>
          <w:sz w:val="18"/>
          <w:highlight w:val="lightGray"/>
        </w:rPr>
        <w:t xml:space="preserve"> box only</w:t>
      </w:r>
    </w:p>
    <w:p w14:paraId="78C7B0A1" w14:textId="77777777" w:rsidR="00653E26" w:rsidRPr="00C42927" w:rsidRDefault="00653E26" w:rsidP="00653E26">
      <w:pPr>
        <w:keepNext/>
        <w:keepLines/>
        <w:tabs>
          <w:tab w:val="left" w:pos="735"/>
        </w:tabs>
        <w:spacing w:before="120" w:after="120" w:line="240" w:lineRule="auto"/>
        <w:rPr>
          <w:sz w:val="20"/>
        </w:rPr>
      </w:pPr>
      <w:r w:rsidRPr="00C42927">
        <w:rPr>
          <w:sz w:val="20"/>
        </w:rPr>
        <w:fldChar w:fldCharType="begin">
          <w:ffData>
            <w:name w:val="Check1"/>
            <w:enabled/>
            <w:calcOnExit w:val="0"/>
            <w:checkBox>
              <w:sizeAuto/>
              <w:default w:val="0"/>
            </w:checkBox>
          </w:ffData>
        </w:fldChar>
      </w:r>
      <w:r w:rsidRPr="00C42927">
        <w:rPr>
          <w:sz w:val="20"/>
        </w:rPr>
        <w:instrText xml:space="preserve"> FORMCHECKBOX </w:instrText>
      </w:r>
      <w:r w:rsidR="00787406">
        <w:rPr>
          <w:sz w:val="20"/>
        </w:rPr>
      </w:r>
      <w:r w:rsidR="00787406">
        <w:rPr>
          <w:sz w:val="20"/>
        </w:rPr>
        <w:fldChar w:fldCharType="separate"/>
      </w:r>
      <w:r w:rsidRPr="00C42927">
        <w:rPr>
          <w:sz w:val="20"/>
        </w:rPr>
        <w:fldChar w:fldCharType="end"/>
      </w:r>
      <w:r w:rsidRPr="00C42927">
        <w:rPr>
          <w:sz w:val="20"/>
        </w:rPr>
        <w:t>Strongly agree</w:t>
      </w:r>
    </w:p>
    <w:p w14:paraId="1FD01291" w14:textId="2BC539BD" w:rsidR="00653E26" w:rsidRPr="00C42927" w:rsidRDefault="00653E26" w:rsidP="00653E26">
      <w:pPr>
        <w:keepNext/>
        <w:keepLines/>
        <w:tabs>
          <w:tab w:val="left" w:pos="735"/>
        </w:tabs>
        <w:spacing w:before="120" w:after="120" w:line="240" w:lineRule="auto"/>
        <w:rPr>
          <w:sz w:val="20"/>
        </w:rPr>
      </w:pPr>
      <w:r w:rsidRPr="00C42927">
        <w:rPr>
          <w:sz w:val="20"/>
        </w:rPr>
        <w:fldChar w:fldCharType="begin">
          <w:ffData>
            <w:name w:val="Check1"/>
            <w:enabled/>
            <w:calcOnExit w:val="0"/>
            <w:checkBox>
              <w:sizeAuto/>
              <w:default w:val="0"/>
            </w:checkBox>
          </w:ffData>
        </w:fldChar>
      </w:r>
      <w:r w:rsidRPr="00C42927">
        <w:rPr>
          <w:sz w:val="20"/>
        </w:rPr>
        <w:instrText xml:space="preserve"> FORMCHECKBOX </w:instrText>
      </w:r>
      <w:r w:rsidR="00787406">
        <w:rPr>
          <w:sz w:val="20"/>
        </w:rPr>
      </w:r>
      <w:r w:rsidR="00787406">
        <w:rPr>
          <w:sz w:val="20"/>
        </w:rPr>
        <w:fldChar w:fldCharType="separate"/>
      </w:r>
      <w:r w:rsidRPr="00C42927">
        <w:rPr>
          <w:sz w:val="20"/>
        </w:rPr>
        <w:fldChar w:fldCharType="end"/>
      </w:r>
      <w:r w:rsidRPr="00C42927">
        <w:rPr>
          <w:sz w:val="20"/>
        </w:rPr>
        <w:t>Partially agree</w:t>
      </w:r>
      <w:r w:rsidR="00176DAB">
        <w:rPr>
          <w:sz w:val="20"/>
        </w:rPr>
        <w:t xml:space="preserve"> (</w:t>
      </w:r>
      <w:r w:rsidR="00176DAB" w:rsidRPr="002B16AC">
        <w:rPr>
          <w:i/>
          <w:sz w:val="18"/>
        </w:rPr>
        <w:t>in the box below specify what part or what element you don’t agree with</w:t>
      </w:r>
      <w:r w:rsidR="00176DAB">
        <w:rPr>
          <w:sz w:val="20"/>
        </w:rPr>
        <w:t>)</w:t>
      </w:r>
    </w:p>
    <w:p w14:paraId="0C651048" w14:textId="77777777" w:rsidR="00653E26" w:rsidRPr="00C42927" w:rsidRDefault="00653E26" w:rsidP="00653E26">
      <w:pPr>
        <w:keepNext/>
        <w:keepLines/>
        <w:tabs>
          <w:tab w:val="left" w:pos="735"/>
        </w:tabs>
        <w:spacing w:before="120" w:after="120" w:line="240" w:lineRule="auto"/>
        <w:rPr>
          <w:sz w:val="20"/>
        </w:rPr>
      </w:pPr>
      <w:r w:rsidRPr="00C42927">
        <w:rPr>
          <w:sz w:val="20"/>
        </w:rPr>
        <w:fldChar w:fldCharType="begin">
          <w:ffData>
            <w:name w:val="Check1"/>
            <w:enabled/>
            <w:calcOnExit w:val="0"/>
            <w:checkBox>
              <w:sizeAuto/>
              <w:default w:val="0"/>
            </w:checkBox>
          </w:ffData>
        </w:fldChar>
      </w:r>
      <w:r w:rsidRPr="00C42927">
        <w:rPr>
          <w:sz w:val="20"/>
        </w:rPr>
        <w:instrText xml:space="preserve"> FORMCHECKBOX </w:instrText>
      </w:r>
      <w:r w:rsidR="00787406">
        <w:rPr>
          <w:sz w:val="20"/>
        </w:rPr>
      </w:r>
      <w:r w:rsidR="00787406">
        <w:rPr>
          <w:sz w:val="20"/>
        </w:rPr>
        <w:fldChar w:fldCharType="separate"/>
      </w:r>
      <w:r w:rsidRPr="00C42927">
        <w:rPr>
          <w:sz w:val="20"/>
        </w:rPr>
        <w:fldChar w:fldCharType="end"/>
      </w:r>
      <w:r w:rsidRPr="00C42927">
        <w:rPr>
          <w:sz w:val="20"/>
        </w:rPr>
        <w:t>Disagree</w:t>
      </w:r>
    </w:p>
    <w:p w14:paraId="1C2E5833" w14:textId="77777777" w:rsidR="00653E26" w:rsidRPr="00C42927" w:rsidRDefault="00653E26" w:rsidP="00653E26">
      <w:pPr>
        <w:keepNext/>
        <w:keepLines/>
        <w:tabs>
          <w:tab w:val="left" w:pos="735"/>
        </w:tabs>
        <w:spacing w:before="120" w:after="120" w:line="240" w:lineRule="auto"/>
        <w:rPr>
          <w:sz w:val="20"/>
        </w:rPr>
      </w:pPr>
      <w:r w:rsidRPr="00C42927">
        <w:rPr>
          <w:sz w:val="20"/>
        </w:rPr>
        <w:fldChar w:fldCharType="begin">
          <w:ffData>
            <w:name w:val="Check1"/>
            <w:enabled/>
            <w:calcOnExit w:val="0"/>
            <w:checkBox>
              <w:sizeAuto/>
              <w:default w:val="0"/>
            </w:checkBox>
          </w:ffData>
        </w:fldChar>
      </w:r>
      <w:r w:rsidRPr="00C42927">
        <w:rPr>
          <w:sz w:val="20"/>
        </w:rPr>
        <w:instrText xml:space="preserve"> FORMCHECKBOX </w:instrText>
      </w:r>
      <w:r w:rsidR="00787406">
        <w:rPr>
          <w:sz w:val="20"/>
        </w:rPr>
      </w:r>
      <w:r w:rsidR="00787406">
        <w:rPr>
          <w:sz w:val="20"/>
        </w:rPr>
        <w:fldChar w:fldCharType="separate"/>
      </w:r>
      <w:r w:rsidRPr="00C42927">
        <w:rPr>
          <w:sz w:val="20"/>
        </w:rPr>
        <w:fldChar w:fldCharType="end"/>
      </w:r>
      <w:r w:rsidRPr="00C42927">
        <w:rPr>
          <w:sz w:val="20"/>
        </w:rPr>
        <w:t>Not relevant to me / I don’t know</w:t>
      </w:r>
    </w:p>
    <w:p w14:paraId="38FA5F4A" w14:textId="77777777" w:rsidR="00653E26" w:rsidRDefault="00653E26" w:rsidP="00653E26">
      <w:pPr>
        <w:rPr>
          <w:sz w:val="20"/>
          <w:szCs w:val="28"/>
        </w:rPr>
      </w:pPr>
    </w:p>
    <w:p w14:paraId="78266DA6" w14:textId="77777777" w:rsidR="00653E26" w:rsidRPr="00F344B1" w:rsidRDefault="00653E26" w:rsidP="00653E26">
      <w:pPr>
        <w:rPr>
          <w:sz w:val="16"/>
        </w:rPr>
      </w:pPr>
      <w:r w:rsidRPr="00F344B1">
        <w:rPr>
          <w:sz w:val="20"/>
          <w:szCs w:val="28"/>
        </w:rPr>
        <w:t>Please explain your rationale here:</w:t>
      </w:r>
      <w:r w:rsidRPr="00F344B1">
        <w:rPr>
          <w:sz w:val="16"/>
        </w:rPr>
        <w:t xml:space="preserve"> </w:t>
      </w:r>
    </w:p>
    <w:p w14:paraId="75497C5A" w14:textId="77777777" w:rsidR="00653E26" w:rsidRPr="00F2148E" w:rsidRDefault="00653E26" w:rsidP="00653E26">
      <w:pPr>
        <w:pBdr>
          <w:top w:val="single" w:sz="4" w:space="1" w:color="262626" w:themeColor="text1" w:themeTint="D9"/>
          <w:left w:val="single" w:sz="4" w:space="4" w:color="262626" w:themeColor="text1" w:themeTint="D9"/>
          <w:bottom w:val="single" w:sz="4" w:space="1" w:color="262626" w:themeColor="text1" w:themeTint="D9"/>
          <w:right w:val="single" w:sz="4" w:space="4" w:color="262626" w:themeColor="text1" w:themeTint="D9"/>
        </w:pBdr>
        <w:rPr>
          <w:sz w:val="24"/>
          <w:szCs w:val="20"/>
        </w:rPr>
      </w:pPr>
      <w:r w:rsidRPr="00F2148E">
        <w:rPr>
          <w:sz w:val="20"/>
        </w:rPr>
        <w:fldChar w:fldCharType="begin">
          <w:ffData>
            <w:name w:val="Text9"/>
            <w:enabled/>
            <w:calcOnExit w:val="0"/>
            <w:textInput/>
          </w:ffData>
        </w:fldChar>
      </w:r>
      <w:r w:rsidRPr="00F2148E">
        <w:rPr>
          <w:sz w:val="20"/>
        </w:rPr>
        <w:instrText xml:space="preserve"> FORMTEXT </w:instrText>
      </w:r>
      <w:r w:rsidRPr="00F2148E">
        <w:rPr>
          <w:sz w:val="20"/>
        </w:rPr>
      </w:r>
      <w:r w:rsidRPr="00F2148E">
        <w:rPr>
          <w:sz w:val="20"/>
        </w:rPr>
        <w:fldChar w:fldCharType="separate"/>
      </w:r>
      <w:r w:rsidRPr="00F2148E">
        <w:rPr>
          <w:noProof/>
          <w:sz w:val="20"/>
        </w:rPr>
        <w:t> </w:t>
      </w:r>
      <w:r w:rsidRPr="00F2148E">
        <w:rPr>
          <w:noProof/>
          <w:sz w:val="20"/>
        </w:rPr>
        <w:t> </w:t>
      </w:r>
      <w:r w:rsidRPr="00F2148E">
        <w:rPr>
          <w:noProof/>
          <w:sz w:val="20"/>
        </w:rPr>
        <w:t> </w:t>
      </w:r>
      <w:r w:rsidRPr="00F2148E">
        <w:rPr>
          <w:noProof/>
          <w:sz w:val="20"/>
        </w:rPr>
        <w:t> </w:t>
      </w:r>
      <w:r w:rsidRPr="00F2148E">
        <w:rPr>
          <w:noProof/>
          <w:sz w:val="20"/>
        </w:rPr>
        <w:t> </w:t>
      </w:r>
      <w:r w:rsidRPr="00F2148E">
        <w:rPr>
          <w:sz w:val="20"/>
        </w:rPr>
        <w:fldChar w:fldCharType="end"/>
      </w:r>
    </w:p>
    <w:p w14:paraId="1F347D10" w14:textId="77777777" w:rsidR="00653E26" w:rsidRDefault="00653E26" w:rsidP="00653E26">
      <w:pPr>
        <w:spacing w:after="200" w:line="240" w:lineRule="auto"/>
        <w:jc w:val="left"/>
      </w:pPr>
    </w:p>
    <w:p w14:paraId="150471AD" w14:textId="77777777" w:rsidR="00653E26" w:rsidRDefault="00653E26" w:rsidP="00653E26">
      <w:pPr>
        <w:rPr>
          <w:rFonts w:cs="Arial"/>
          <w:sz w:val="20"/>
          <w:szCs w:val="20"/>
        </w:rPr>
      </w:pPr>
    </w:p>
    <w:p w14:paraId="38080476" w14:textId="6F9668A9" w:rsidR="00FA2555" w:rsidRPr="00195453" w:rsidRDefault="008E28F4" w:rsidP="00195453">
      <w:pPr>
        <w:pStyle w:val="Heading3"/>
        <w:rPr>
          <w:rFonts w:ascii="Arial" w:hAnsi="Arial" w:cs="Arial"/>
          <w:color w:val="000000" w:themeColor="text1"/>
        </w:rPr>
      </w:pPr>
      <w:bookmarkStart w:id="54" w:name="_Toc54868181"/>
      <w:r>
        <w:rPr>
          <w:rFonts w:ascii="Arial" w:hAnsi="Arial" w:cs="Arial"/>
          <w:color w:val="000000" w:themeColor="text1"/>
        </w:rPr>
        <w:t>7</w:t>
      </w:r>
      <w:r w:rsidR="004B1C63" w:rsidRPr="00195453">
        <w:rPr>
          <w:rFonts w:ascii="Arial" w:hAnsi="Arial" w:cs="Arial"/>
          <w:color w:val="000000" w:themeColor="text1"/>
        </w:rPr>
        <w:t>.</w:t>
      </w:r>
      <w:r w:rsidR="00653E26">
        <w:rPr>
          <w:rFonts w:ascii="Arial" w:hAnsi="Arial" w:cs="Arial"/>
          <w:color w:val="000000" w:themeColor="text1"/>
        </w:rPr>
        <w:t>3</w:t>
      </w:r>
      <w:r w:rsidR="004B1C63" w:rsidRPr="00195453">
        <w:rPr>
          <w:rFonts w:ascii="Arial" w:hAnsi="Arial" w:cs="Arial"/>
          <w:color w:val="000000" w:themeColor="text1"/>
        </w:rPr>
        <w:t xml:space="preserve"> </w:t>
      </w:r>
      <w:r w:rsidR="00D000BA" w:rsidRPr="00195453">
        <w:rPr>
          <w:rFonts w:ascii="Arial" w:hAnsi="Arial" w:cs="Arial"/>
          <w:color w:val="000000" w:themeColor="text1"/>
        </w:rPr>
        <w:t xml:space="preserve">Pre-finance rules: </w:t>
      </w:r>
      <w:r w:rsidR="004B1C63" w:rsidRPr="00195453">
        <w:rPr>
          <w:rFonts w:ascii="Arial" w:hAnsi="Arial" w:cs="Arial"/>
          <w:color w:val="000000" w:themeColor="text1"/>
        </w:rPr>
        <w:t>Alignment with the Trader Standard</w:t>
      </w:r>
      <w:bookmarkEnd w:id="54"/>
      <w:r w:rsidR="004B1C63" w:rsidRPr="00195453">
        <w:rPr>
          <w:rFonts w:ascii="Arial" w:hAnsi="Arial" w:cs="Arial"/>
          <w:color w:val="000000" w:themeColor="text1"/>
        </w:rPr>
        <w:t xml:space="preserve"> </w:t>
      </w:r>
    </w:p>
    <w:p w14:paraId="74C07AFD" w14:textId="08F6DE31" w:rsidR="00C5484B" w:rsidRPr="00970AFD" w:rsidRDefault="00D000BA" w:rsidP="0023549C">
      <w:pPr>
        <w:spacing w:after="240" w:line="276" w:lineRule="auto"/>
        <w:rPr>
          <w:sz w:val="20"/>
          <w:szCs w:val="20"/>
          <w:lang w:val="en-US"/>
        </w:rPr>
      </w:pPr>
      <w:r w:rsidRPr="00970AFD">
        <w:rPr>
          <w:sz w:val="20"/>
          <w:szCs w:val="20"/>
          <w:lang w:val="en-US"/>
        </w:rPr>
        <w:t xml:space="preserve">The Trader Standard includes a generic </w:t>
      </w:r>
      <w:hyperlink r:id="rId23" w:history="1">
        <w:r w:rsidRPr="003F795C">
          <w:rPr>
            <w:rStyle w:val="Hyperlink"/>
            <w:sz w:val="20"/>
            <w:szCs w:val="20"/>
            <w:lang w:val="en-US"/>
          </w:rPr>
          <w:t>re</w:t>
        </w:r>
        <w:r w:rsidR="00815E42" w:rsidRPr="003F795C">
          <w:rPr>
            <w:rStyle w:val="Hyperlink"/>
            <w:sz w:val="20"/>
            <w:szCs w:val="20"/>
            <w:lang w:val="en-US"/>
          </w:rPr>
          <w:t>quirement 4.4.1</w:t>
        </w:r>
      </w:hyperlink>
      <w:r w:rsidR="00815E42" w:rsidRPr="00970AFD">
        <w:rPr>
          <w:sz w:val="20"/>
          <w:szCs w:val="20"/>
          <w:lang w:val="en-US"/>
        </w:rPr>
        <w:t xml:space="preserve"> on pre-finance that stipulates that the onus to offer pre-finance is on the trader.</w:t>
      </w:r>
      <w:r w:rsidR="00BE3D1F" w:rsidRPr="00970AFD">
        <w:rPr>
          <w:sz w:val="20"/>
          <w:szCs w:val="20"/>
          <w:lang w:val="en-US"/>
        </w:rPr>
        <w:t xml:space="preserve"> </w:t>
      </w:r>
      <w:r w:rsidR="00C5484B" w:rsidRPr="00970AFD">
        <w:rPr>
          <w:sz w:val="20"/>
          <w:szCs w:val="20"/>
          <w:lang w:val="en-US"/>
        </w:rPr>
        <w:t xml:space="preserve">This change was introduced in 2015 and current product standards for Tea for SPO and HL still states that pre-finance has to be made available upon request of producers. </w:t>
      </w:r>
      <w:r w:rsidR="0023549C" w:rsidRPr="00970AFD">
        <w:rPr>
          <w:sz w:val="20"/>
          <w:szCs w:val="20"/>
          <w:lang w:val="en-US"/>
        </w:rPr>
        <w:t>Following the introduced change in TS, where pre-finance has to be offered by the trader,</w:t>
      </w:r>
      <w:r w:rsidR="00636618" w:rsidRPr="00970AFD">
        <w:rPr>
          <w:sz w:val="20"/>
          <w:szCs w:val="20"/>
          <w:lang w:val="en-US"/>
        </w:rPr>
        <w:t xml:space="preserve"> and </w:t>
      </w:r>
      <w:r w:rsidR="00C5484B" w:rsidRPr="00970AFD">
        <w:rPr>
          <w:sz w:val="20"/>
          <w:szCs w:val="20"/>
          <w:lang w:val="en-US"/>
        </w:rPr>
        <w:t xml:space="preserve">the 60% </w:t>
      </w:r>
      <w:r w:rsidR="0023549C" w:rsidRPr="00970AFD">
        <w:rPr>
          <w:sz w:val="20"/>
          <w:szCs w:val="20"/>
          <w:lang w:val="en-US"/>
        </w:rPr>
        <w:t>pre-finance</w:t>
      </w:r>
      <w:r w:rsidR="00636618" w:rsidRPr="00970AFD">
        <w:rPr>
          <w:sz w:val="20"/>
          <w:szCs w:val="20"/>
          <w:lang w:val="en-US"/>
        </w:rPr>
        <w:t xml:space="preserve"> that is currently</w:t>
      </w:r>
      <w:r w:rsidR="00C5484B" w:rsidRPr="00970AFD">
        <w:rPr>
          <w:sz w:val="20"/>
          <w:szCs w:val="20"/>
          <w:lang w:val="en-US"/>
        </w:rPr>
        <w:t xml:space="preserve"> stated in Tea standards should be also interpreted as ‘</w:t>
      </w:r>
      <w:r w:rsidR="00C5484B" w:rsidRPr="00970AFD">
        <w:rPr>
          <w:sz w:val="20"/>
          <w:szCs w:val="20"/>
          <w:u w:val="single"/>
          <w:lang w:val="en-US"/>
        </w:rPr>
        <w:t>at least</w:t>
      </w:r>
      <w:r w:rsidR="00C5484B" w:rsidRPr="00970AFD">
        <w:rPr>
          <w:sz w:val="20"/>
          <w:szCs w:val="20"/>
          <w:lang w:val="en-US"/>
        </w:rPr>
        <w:t xml:space="preserve"> 60%’ has to be offered by the trader</w:t>
      </w:r>
      <w:r w:rsidR="0023549C" w:rsidRPr="00970AFD">
        <w:rPr>
          <w:sz w:val="20"/>
          <w:szCs w:val="20"/>
          <w:lang w:val="en-US"/>
        </w:rPr>
        <w:t xml:space="preserve"> after signing the contract</w:t>
      </w:r>
      <w:r w:rsidR="00C5484B" w:rsidRPr="00970AFD">
        <w:rPr>
          <w:sz w:val="20"/>
          <w:szCs w:val="20"/>
          <w:lang w:val="en-US"/>
        </w:rPr>
        <w:t>.</w:t>
      </w:r>
    </w:p>
    <w:p w14:paraId="4523C351" w14:textId="3FEFB8BA" w:rsidR="0023549C" w:rsidRPr="00E60023" w:rsidRDefault="0023549C" w:rsidP="0023549C">
      <w:pPr>
        <w:spacing w:line="276" w:lineRule="auto"/>
        <w:rPr>
          <w:b/>
          <w:sz w:val="20"/>
          <w:szCs w:val="20"/>
          <w:lang w:val="en-US"/>
        </w:rPr>
      </w:pPr>
      <w:r w:rsidRPr="0023549C">
        <w:rPr>
          <w:b/>
          <w:szCs w:val="20"/>
          <w:lang w:val="en-US"/>
        </w:rPr>
        <w:t>T</w:t>
      </w:r>
      <w:r w:rsidRPr="00E60023">
        <w:rPr>
          <w:b/>
          <w:sz w:val="20"/>
          <w:szCs w:val="20"/>
          <w:lang w:val="en-US"/>
        </w:rPr>
        <w:t>he proposal aims at:</w:t>
      </w:r>
    </w:p>
    <w:p w14:paraId="6A8E941B" w14:textId="5DE541A3" w:rsidR="0023549C" w:rsidRPr="00E60023" w:rsidRDefault="0023549C" w:rsidP="0023549C">
      <w:pPr>
        <w:pStyle w:val="msonormal0"/>
        <w:spacing w:before="0" w:beforeAutospacing="0"/>
        <w:rPr>
          <w:rFonts w:ascii="Arial" w:eastAsia="Times New Roman" w:hAnsi="Arial"/>
          <w:sz w:val="20"/>
          <w:szCs w:val="20"/>
          <w:lang w:eastAsia="en-GB"/>
        </w:rPr>
      </w:pPr>
      <w:r w:rsidRPr="00E60023">
        <w:rPr>
          <w:rFonts w:ascii="Arial" w:eastAsia="Times New Roman" w:hAnsi="Arial"/>
          <w:sz w:val="20"/>
          <w:szCs w:val="20"/>
          <w:lang w:eastAsia="en-GB"/>
        </w:rPr>
        <w:t>introduce new requirements in the Tea HL and SPO standards on pre-finance</w:t>
      </w:r>
      <w:r w:rsidR="00636618" w:rsidRPr="00E60023">
        <w:rPr>
          <w:rFonts w:ascii="Arial" w:eastAsia="Times New Roman" w:hAnsi="Arial"/>
          <w:sz w:val="20"/>
          <w:szCs w:val="20"/>
          <w:lang w:eastAsia="en-GB"/>
        </w:rPr>
        <w:t xml:space="preserve"> for traders</w:t>
      </w:r>
      <w:r w:rsidRPr="00E60023">
        <w:rPr>
          <w:rFonts w:ascii="Arial" w:eastAsia="Times New Roman" w:hAnsi="Arial"/>
          <w:sz w:val="20"/>
          <w:szCs w:val="20"/>
          <w:lang w:eastAsia="en-GB"/>
        </w:rPr>
        <w:t>, to align with the Trader Standard</w:t>
      </w:r>
    </w:p>
    <w:p w14:paraId="270604FD" w14:textId="77777777" w:rsidR="001F5AAC" w:rsidRDefault="001F5AAC" w:rsidP="0023549C">
      <w:pPr>
        <w:spacing w:before="240" w:after="200" w:line="240" w:lineRule="auto"/>
        <w:jc w:val="left"/>
        <w:rPr>
          <w:rFonts w:eastAsia="SimSun"/>
          <w:b/>
          <w:sz w:val="20"/>
        </w:rPr>
      </w:pPr>
    </w:p>
    <w:p w14:paraId="0CBAC8B9" w14:textId="07F6ED9B" w:rsidR="0023549C" w:rsidRPr="002349A2" w:rsidRDefault="0023549C" w:rsidP="0023549C">
      <w:pPr>
        <w:spacing w:before="240" w:after="200" w:line="240" w:lineRule="auto"/>
        <w:jc w:val="left"/>
        <w:rPr>
          <w:rFonts w:eastAsia="SimSun"/>
          <w:b/>
          <w:sz w:val="20"/>
        </w:rPr>
      </w:pPr>
      <w:r w:rsidRPr="002349A2">
        <w:rPr>
          <w:rFonts w:eastAsia="SimSun"/>
          <w:b/>
          <w:sz w:val="20"/>
        </w:rPr>
        <w:t>The proposed change is:</w:t>
      </w:r>
    </w:p>
    <w:p w14:paraId="74B317E7" w14:textId="6DFD0010" w:rsidR="0023549C" w:rsidRPr="002349A2" w:rsidRDefault="0023549C" w:rsidP="00C01119">
      <w:pPr>
        <w:pStyle w:val="CommentText"/>
        <w:rPr>
          <w:b/>
          <w:sz w:val="20"/>
        </w:rPr>
      </w:pPr>
      <w:r w:rsidRPr="002349A2">
        <w:rPr>
          <w:b/>
          <w:sz w:val="20"/>
          <w:shd w:val="clear" w:color="auto" w:fill="4BDDFF"/>
        </w:rPr>
        <w:t xml:space="preserve">Proposal </w:t>
      </w:r>
      <w:r w:rsidR="003F795C">
        <w:rPr>
          <w:b/>
          <w:sz w:val="20"/>
          <w:shd w:val="clear" w:color="auto" w:fill="4BDDFF"/>
        </w:rPr>
        <w:t>1</w:t>
      </w:r>
      <w:r w:rsidR="00E6698D">
        <w:rPr>
          <w:b/>
          <w:sz w:val="20"/>
          <w:shd w:val="clear" w:color="auto" w:fill="4BDDFF"/>
        </w:rPr>
        <w:t>9</w:t>
      </w:r>
      <w:r w:rsidRPr="002349A2">
        <w:rPr>
          <w:b/>
          <w:sz w:val="20"/>
          <w:shd w:val="clear" w:color="auto" w:fill="4BDDFF"/>
        </w:rPr>
        <w:t>.</w:t>
      </w:r>
      <w:r w:rsidRPr="002349A2">
        <w:rPr>
          <w:b/>
          <w:sz w:val="20"/>
        </w:rPr>
        <w:t xml:space="preserve"> Introduce in Tea product standards for HL and SPO the following requirement:</w:t>
      </w:r>
    </w:p>
    <w:tbl>
      <w:tblPr>
        <w:tblStyle w:val="SimpleTable1"/>
        <w:tblW w:w="9299" w:type="dxa"/>
        <w:tblLook w:val="04A0" w:firstRow="1" w:lastRow="0" w:firstColumn="1" w:lastColumn="0" w:noHBand="0" w:noVBand="1"/>
      </w:tblPr>
      <w:tblGrid>
        <w:gridCol w:w="1158"/>
        <w:gridCol w:w="8141"/>
      </w:tblGrid>
      <w:tr w:rsidR="00C5484B" w:rsidRPr="00F473F7" w14:paraId="008D25F9" w14:textId="77777777" w:rsidTr="00785B78">
        <w:trPr>
          <w:trHeight w:val="262"/>
        </w:trPr>
        <w:tc>
          <w:tcPr>
            <w:tcW w:w="9299" w:type="dxa"/>
            <w:gridSpan w:val="2"/>
            <w:tcBorders>
              <w:bottom w:val="single" w:sz="4" w:space="0" w:color="BFBFBF" w:themeColor="background1" w:themeShade="BF"/>
            </w:tcBorders>
            <w:shd w:val="clear" w:color="auto" w:fill="D9D9D9" w:themeFill="background1" w:themeFillShade="D9"/>
          </w:tcPr>
          <w:p w14:paraId="340A0C78" w14:textId="77777777" w:rsidR="00C5484B" w:rsidRPr="00F473F7" w:rsidRDefault="00C5484B" w:rsidP="00375388">
            <w:pPr>
              <w:spacing w:line="240" w:lineRule="auto"/>
              <w:rPr>
                <w:b/>
                <w:color w:val="FF0000"/>
                <w:sz w:val="18"/>
                <w:szCs w:val="18"/>
              </w:rPr>
            </w:pPr>
            <w:r w:rsidRPr="00F473F7">
              <w:rPr>
                <w:b/>
                <w:color w:val="FF0000"/>
                <w:sz w:val="18"/>
                <w:szCs w:val="18"/>
              </w:rPr>
              <w:t>Applies to: First buyers</w:t>
            </w:r>
          </w:p>
        </w:tc>
      </w:tr>
      <w:tr w:rsidR="0023549C" w:rsidRPr="00F473F7" w14:paraId="6DABEA7D" w14:textId="77777777" w:rsidTr="00785B78">
        <w:trPr>
          <w:trHeight w:val="360"/>
        </w:trPr>
        <w:tc>
          <w:tcPr>
            <w:tcW w:w="1158" w:type="dxa"/>
            <w:tcBorders>
              <w:bottom w:val="single" w:sz="4" w:space="0" w:color="BFBFBF" w:themeColor="background1" w:themeShade="BF"/>
            </w:tcBorders>
            <w:shd w:val="clear" w:color="auto" w:fill="D9D9D9" w:themeFill="background1" w:themeFillShade="D9"/>
          </w:tcPr>
          <w:p w14:paraId="26EB06C2" w14:textId="37E3CAC8" w:rsidR="0023549C" w:rsidRPr="00F473F7" w:rsidRDefault="0023549C" w:rsidP="0023549C">
            <w:pPr>
              <w:rPr>
                <w:color w:val="FF0000"/>
                <w:sz w:val="18"/>
                <w:szCs w:val="18"/>
              </w:rPr>
            </w:pPr>
            <w:r w:rsidRPr="00F473F7">
              <w:rPr>
                <w:b/>
                <w:color w:val="FF0000"/>
                <w:sz w:val="18"/>
                <w:szCs w:val="18"/>
              </w:rPr>
              <w:t>Core</w:t>
            </w:r>
          </w:p>
        </w:tc>
        <w:tc>
          <w:tcPr>
            <w:tcW w:w="8141" w:type="dxa"/>
            <w:vMerge w:val="restart"/>
            <w:shd w:val="clear" w:color="auto" w:fill="D9D9D9" w:themeFill="background1" w:themeFillShade="D9"/>
          </w:tcPr>
          <w:p w14:paraId="2FA1CFC1" w14:textId="6D8C2526" w:rsidR="0023549C" w:rsidRPr="00F473F7" w:rsidRDefault="0023549C" w:rsidP="0023549C">
            <w:pPr>
              <w:rPr>
                <w:color w:val="FF0000"/>
                <w:sz w:val="18"/>
                <w:szCs w:val="18"/>
                <w:lang w:val="en-US"/>
              </w:rPr>
            </w:pPr>
            <w:r w:rsidRPr="00F473F7">
              <w:rPr>
                <w:color w:val="FF0000"/>
                <w:sz w:val="18"/>
                <w:szCs w:val="18"/>
              </w:rPr>
              <w:t>You provide at least 60% of the value of the contract as pre-finance to the producer at least six weeks prior to shipment</w:t>
            </w:r>
            <w:r w:rsidR="0092073A" w:rsidRPr="00F473F7">
              <w:rPr>
                <w:color w:val="FF0000"/>
                <w:sz w:val="18"/>
                <w:szCs w:val="18"/>
              </w:rPr>
              <w:t>.</w:t>
            </w:r>
          </w:p>
        </w:tc>
      </w:tr>
      <w:tr w:rsidR="0023549C" w:rsidRPr="00F473F7" w14:paraId="3E7AA1CA" w14:textId="77777777" w:rsidTr="00785B78">
        <w:trPr>
          <w:trHeight w:val="360"/>
        </w:trPr>
        <w:tc>
          <w:tcPr>
            <w:tcW w:w="1158" w:type="dxa"/>
            <w:tcBorders>
              <w:bottom w:val="single" w:sz="4" w:space="0" w:color="BFBFBF" w:themeColor="background1" w:themeShade="BF"/>
            </w:tcBorders>
            <w:shd w:val="clear" w:color="auto" w:fill="D9D9D9" w:themeFill="background1" w:themeFillShade="D9"/>
          </w:tcPr>
          <w:p w14:paraId="5718DA17" w14:textId="6D13C39E" w:rsidR="0023549C" w:rsidRPr="00F473F7" w:rsidRDefault="0023549C" w:rsidP="00375388">
            <w:pPr>
              <w:rPr>
                <w:b/>
                <w:color w:val="FF0000"/>
                <w:sz w:val="18"/>
                <w:szCs w:val="18"/>
              </w:rPr>
            </w:pPr>
            <w:r w:rsidRPr="00F473F7">
              <w:rPr>
                <w:b/>
                <w:color w:val="FF0000"/>
                <w:sz w:val="18"/>
                <w:szCs w:val="18"/>
              </w:rPr>
              <w:t>Year 0</w:t>
            </w:r>
          </w:p>
        </w:tc>
        <w:tc>
          <w:tcPr>
            <w:tcW w:w="8141" w:type="dxa"/>
            <w:vMerge/>
            <w:tcBorders>
              <w:bottom w:val="single" w:sz="4" w:space="0" w:color="BFBFBF" w:themeColor="background1" w:themeShade="BF"/>
            </w:tcBorders>
            <w:shd w:val="clear" w:color="auto" w:fill="D9D9D9" w:themeFill="background1" w:themeFillShade="D9"/>
          </w:tcPr>
          <w:p w14:paraId="6F7389CE" w14:textId="77777777" w:rsidR="0023549C" w:rsidRPr="00F473F7" w:rsidRDefault="0023549C" w:rsidP="00C5484B">
            <w:pPr>
              <w:rPr>
                <w:color w:val="FF0000"/>
                <w:sz w:val="18"/>
                <w:szCs w:val="18"/>
              </w:rPr>
            </w:pPr>
          </w:p>
        </w:tc>
      </w:tr>
    </w:tbl>
    <w:p w14:paraId="2E5A70AC" w14:textId="77777777" w:rsidR="005C2E2B" w:rsidRDefault="005C2E2B" w:rsidP="005C2E2B">
      <w:pPr>
        <w:spacing w:after="240" w:line="240" w:lineRule="auto"/>
        <w:rPr>
          <w:szCs w:val="20"/>
        </w:rPr>
      </w:pPr>
    </w:p>
    <w:p w14:paraId="05E727F0" w14:textId="2B6DCADE" w:rsidR="005C2E2B" w:rsidRPr="003F795C" w:rsidRDefault="005C2E2B" w:rsidP="005C2E2B">
      <w:pPr>
        <w:spacing w:after="240" w:line="240" w:lineRule="auto"/>
        <w:ind w:left="993" w:hanging="993"/>
        <w:rPr>
          <w:color w:val="000000" w:themeColor="text1"/>
          <w:sz w:val="20"/>
          <w:szCs w:val="20"/>
        </w:rPr>
      </w:pPr>
      <w:r w:rsidRPr="003F795C">
        <w:rPr>
          <w:b/>
          <w:color w:val="000000" w:themeColor="text1"/>
          <w:sz w:val="20"/>
          <w:szCs w:val="20"/>
        </w:rPr>
        <w:t>Rationale:</w:t>
      </w:r>
      <w:r w:rsidRPr="003F795C">
        <w:rPr>
          <w:color w:val="000000" w:themeColor="text1"/>
          <w:sz w:val="20"/>
          <w:szCs w:val="20"/>
        </w:rPr>
        <w:t xml:space="preserve"> to align with latest changes in the Trader standard clarifying that the onus to offer pre-finance is on trader</w:t>
      </w:r>
    </w:p>
    <w:p w14:paraId="0FF3DEE2" w14:textId="4311F88A" w:rsidR="005C2E2B" w:rsidRDefault="005C2E2B" w:rsidP="005C2E2B">
      <w:pPr>
        <w:rPr>
          <w:color w:val="000000" w:themeColor="text1"/>
          <w:sz w:val="20"/>
          <w:szCs w:val="20"/>
        </w:rPr>
      </w:pPr>
      <w:r w:rsidRPr="003F795C">
        <w:rPr>
          <w:b/>
          <w:color w:val="000000" w:themeColor="text1"/>
          <w:sz w:val="20"/>
          <w:szCs w:val="20"/>
        </w:rPr>
        <w:t>Imp</w:t>
      </w:r>
      <w:r w:rsidR="00FF26C9" w:rsidRPr="003F795C">
        <w:rPr>
          <w:b/>
          <w:color w:val="000000" w:themeColor="text1"/>
          <w:sz w:val="20"/>
          <w:szCs w:val="20"/>
        </w:rPr>
        <w:t>l</w:t>
      </w:r>
      <w:r w:rsidRPr="003F795C">
        <w:rPr>
          <w:b/>
          <w:color w:val="000000" w:themeColor="text1"/>
          <w:sz w:val="20"/>
          <w:szCs w:val="20"/>
        </w:rPr>
        <w:t>ication:</w:t>
      </w:r>
      <w:r w:rsidRPr="003F795C">
        <w:rPr>
          <w:color w:val="000000" w:themeColor="text1"/>
          <w:sz w:val="20"/>
          <w:szCs w:val="20"/>
        </w:rPr>
        <w:t xml:space="preserve"> Traders</w:t>
      </w:r>
      <w:r w:rsidRPr="005C2E2B">
        <w:rPr>
          <w:color w:val="000000" w:themeColor="text1"/>
          <w:sz w:val="20"/>
          <w:szCs w:val="20"/>
        </w:rPr>
        <w:t xml:space="preserve"> (first buyers) have to provide at least 60% of the contract value as a pre-finance</w:t>
      </w:r>
    </w:p>
    <w:p w14:paraId="2378A285" w14:textId="77777777" w:rsidR="001F5AAC" w:rsidRPr="005C2E2B" w:rsidRDefault="001F5AAC" w:rsidP="005C2E2B">
      <w:pPr>
        <w:rPr>
          <w:color w:val="000000" w:themeColor="text1"/>
          <w:sz w:val="20"/>
          <w:szCs w:val="20"/>
        </w:rPr>
      </w:pPr>
    </w:p>
    <w:p w14:paraId="14C5E338" w14:textId="066BF22E" w:rsidR="00C01119" w:rsidRDefault="00C01119" w:rsidP="00C01119">
      <w:pPr>
        <w:keepNext/>
        <w:keepLines/>
        <w:spacing w:before="120" w:after="120" w:line="240" w:lineRule="auto"/>
        <w:rPr>
          <w:b/>
          <w:color w:val="00B9E4" w:themeColor="background2"/>
          <w:sz w:val="20"/>
        </w:rPr>
      </w:pPr>
      <w:r w:rsidRPr="00C42927">
        <w:rPr>
          <w:b/>
          <w:color w:val="00B9E4" w:themeColor="background2"/>
          <w:sz w:val="20"/>
        </w:rPr>
        <w:t xml:space="preserve">Do you agree </w:t>
      </w:r>
      <w:r w:rsidR="000225BC">
        <w:rPr>
          <w:b/>
          <w:color w:val="00B9E4" w:themeColor="background2"/>
          <w:sz w:val="20"/>
        </w:rPr>
        <w:t xml:space="preserve">with the proposed change to </w:t>
      </w:r>
      <w:r w:rsidR="00E60023">
        <w:rPr>
          <w:b/>
          <w:color w:val="00B9E4" w:themeColor="background2"/>
          <w:sz w:val="20"/>
        </w:rPr>
        <w:t xml:space="preserve">align with the Trader Standard and </w:t>
      </w:r>
      <w:r w:rsidR="000225BC">
        <w:rPr>
          <w:b/>
          <w:color w:val="00B9E4" w:themeColor="background2"/>
          <w:sz w:val="20"/>
        </w:rPr>
        <w:t xml:space="preserve">introduce a requirement </w:t>
      </w:r>
      <w:r w:rsidR="00E60023">
        <w:rPr>
          <w:b/>
          <w:color w:val="00B9E4" w:themeColor="background2"/>
          <w:sz w:val="20"/>
        </w:rPr>
        <w:t xml:space="preserve">in Tea HL and SPO standards </w:t>
      </w:r>
      <w:r w:rsidR="000225BC">
        <w:rPr>
          <w:b/>
          <w:color w:val="00B9E4" w:themeColor="background2"/>
          <w:sz w:val="20"/>
        </w:rPr>
        <w:t>for first buyer on pre-finance</w:t>
      </w:r>
      <w:r>
        <w:rPr>
          <w:b/>
          <w:color w:val="00B9E4" w:themeColor="background2"/>
          <w:sz w:val="20"/>
        </w:rPr>
        <w:t>?</w:t>
      </w:r>
    </w:p>
    <w:p w14:paraId="7636900C" w14:textId="1D00D728" w:rsidR="00A9729B" w:rsidRPr="00A9729B" w:rsidRDefault="00A9729B" w:rsidP="00A9729B">
      <w:pPr>
        <w:spacing w:line="240" w:lineRule="auto"/>
      </w:pPr>
      <w:r w:rsidRPr="00492FC6">
        <w:rPr>
          <w:b/>
          <w:color w:val="7030A0"/>
          <w:sz w:val="18"/>
          <w:highlight w:val="lightGray"/>
        </w:rPr>
        <w:t>!</w:t>
      </w:r>
      <w:r>
        <w:rPr>
          <w:i/>
          <w:color w:val="7030A0"/>
          <w:sz w:val="18"/>
          <w:highlight w:val="lightGray"/>
        </w:rPr>
        <w:t xml:space="preserve"> </w:t>
      </w:r>
      <w:r w:rsidRPr="00492FC6">
        <w:rPr>
          <w:i/>
          <w:color w:val="7030A0"/>
          <w:sz w:val="18"/>
          <w:highlight w:val="lightGray"/>
        </w:rPr>
        <w:t xml:space="preserve">tick </w:t>
      </w:r>
      <w:r w:rsidRPr="00492FC6">
        <w:rPr>
          <w:b/>
          <w:i/>
          <w:color w:val="7030A0"/>
          <w:sz w:val="18"/>
          <w:highlight w:val="lightGray"/>
        </w:rPr>
        <w:t>one</w:t>
      </w:r>
      <w:r w:rsidRPr="00492FC6">
        <w:rPr>
          <w:i/>
          <w:color w:val="7030A0"/>
          <w:sz w:val="18"/>
          <w:highlight w:val="lightGray"/>
        </w:rPr>
        <w:t xml:space="preserve"> box only</w:t>
      </w:r>
    </w:p>
    <w:p w14:paraId="06AA8D79" w14:textId="77777777" w:rsidR="00C01119" w:rsidRPr="00C42927" w:rsidRDefault="00C01119" w:rsidP="00C01119">
      <w:pPr>
        <w:keepNext/>
        <w:keepLines/>
        <w:tabs>
          <w:tab w:val="left" w:pos="735"/>
        </w:tabs>
        <w:spacing w:before="120" w:after="120" w:line="240" w:lineRule="auto"/>
        <w:rPr>
          <w:sz w:val="20"/>
        </w:rPr>
      </w:pPr>
      <w:r w:rsidRPr="00C42927">
        <w:rPr>
          <w:sz w:val="20"/>
        </w:rPr>
        <w:fldChar w:fldCharType="begin">
          <w:ffData>
            <w:name w:val="Check1"/>
            <w:enabled/>
            <w:calcOnExit w:val="0"/>
            <w:checkBox>
              <w:sizeAuto/>
              <w:default w:val="0"/>
            </w:checkBox>
          </w:ffData>
        </w:fldChar>
      </w:r>
      <w:r w:rsidRPr="00C42927">
        <w:rPr>
          <w:sz w:val="20"/>
        </w:rPr>
        <w:instrText xml:space="preserve"> FORMCHECKBOX </w:instrText>
      </w:r>
      <w:r w:rsidR="00787406">
        <w:rPr>
          <w:sz w:val="20"/>
        </w:rPr>
      </w:r>
      <w:r w:rsidR="00787406">
        <w:rPr>
          <w:sz w:val="20"/>
        </w:rPr>
        <w:fldChar w:fldCharType="separate"/>
      </w:r>
      <w:r w:rsidRPr="00C42927">
        <w:rPr>
          <w:sz w:val="20"/>
        </w:rPr>
        <w:fldChar w:fldCharType="end"/>
      </w:r>
      <w:r w:rsidRPr="00C42927">
        <w:rPr>
          <w:sz w:val="20"/>
        </w:rPr>
        <w:t>Strongly agree</w:t>
      </w:r>
    </w:p>
    <w:p w14:paraId="5802224A" w14:textId="4196BB1D" w:rsidR="00C01119" w:rsidRPr="00C42927" w:rsidRDefault="00C01119" w:rsidP="00C01119">
      <w:pPr>
        <w:keepNext/>
        <w:keepLines/>
        <w:tabs>
          <w:tab w:val="left" w:pos="735"/>
        </w:tabs>
        <w:spacing w:before="120" w:after="120" w:line="240" w:lineRule="auto"/>
        <w:rPr>
          <w:sz w:val="20"/>
        </w:rPr>
      </w:pPr>
      <w:r w:rsidRPr="00C42927">
        <w:rPr>
          <w:sz w:val="20"/>
        </w:rPr>
        <w:fldChar w:fldCharType="begin">
          <w:ffData>
            <w:name w:val="Check1"/>
            <w:enabled/>
            <w:calcOnExit w:val="0"/>
            <w:checkBox>
              <w:sizeAuto/>
              <w:default w:val="0"/>
            </w:checkBox>
          </w:ffData>
        </w:fldChar>
      </w:r>
      <w:r w:rsidRPr="00C42927">
        <w:rPr>
          <w:sz w:val="20"/>
        </w:rPr>
        <w:instrText xml:space="preserve"> FORMCHECKBOX </w:instrText>
      </w:r>
      <w:r w:rsidR="00787406">
        <w:rPr>
          <w:sz w:val="20"/>
        </w:rPr>
      </w:r>
      <w:r w:rsidR="00787406">
        <w:rPr>
          <w:sz w:val="20"/>
        </w:rPr>
        <w:fldChar w:fldCharType="separate"/>
      </w:r>
      <w:r w:rsidRPr="00C42927">
        <w:rPr>
          <w:sz w:val="20"/>
        </w:rPr>
        <w:fldChar w:fldCharType="end"/>
      </w:r>
      <w:r w:rsidRPr="00C42927">
        <w:rPr>
          <w:sz w:val="20"/>
        </w:rPr>
        <w:t>Partially agree</w:t>
      </w:r>
      <w:r w:rsidR="00176DAB">
        <w:rPr>
          <w:sz w:val="20"/>
        </w:rPr>
        <w:t xml:space="preserve"> (</w:t>
      </w:r>
      <w:r w:rsidR="00176DAB" w:rsidRPr="002B16AC">
        <w:rPr>
          <w:i/>
          <w:sz w:val="18"/>
        </w:rPr>
        <w:t>in the box below specify what part or what element you don’t agree with</w:t>
      </w:r>
      <w:r w:rsidR="00176DAB">
        <w:rPr>
          <w:sz w:val="20"/>
        </w:rPr>
        <w:t>)</w:t>
      </w:r>
    </w:p>
    <w:p w14:paraId="64EA47B9" w14:textId="77777777" w:rsidR="00C01119" w:rsidRPr="00C42927" w:rsidRDefault="00C01119" w:rsidP="00C01119">
      <w:pPr>
        <w:keepNext/>
        <w:keepLines/>
        <w:tabs>
          <w:tab w:val="left" w:pos="735"/>
        </w:tabs>
        <w:spacing w:before="120" w:after="120" w:line="240" w:lineRule="auto"/>
        <w:rPr>
          <w:sz w:val="20"/>
        </w:rPr>
      </w:pPr>
      <w:r w:rsidRPr="00C42927">
        <w:rPr>
          <w:sz w:val="20"/>
        </w:rPr>
        <w:fldChar w:fldCharType="begin">
          <w:ffData>
            <w:name w:val="Check1"/>
            <w:enabled/>
            <w:calcOnExit w:val="0"/>
            <w:checkBox>
              <w:sizeAuto/>
              <w:default w:val="0"/>
            </w:checkBox>
          </w:ffData>
        </w:fldChar>
      </w:r>
      <w:r w:rsidRPr="00C42927">
        <w:rPr>
          <w:sz w:val="20"/>
        </w:rPr>
        <w:instrText xml:space="preserve"> FORMCHECKBOX </w:instrText>
      </w:r>
      <w:r w:rsidR="00787406">
        <w:rPr>
          <w:sz w:val="20"/>
        </w:rPr>
      </w:r>
      <w:r w:rsidR="00787406">
        <w:rPr>
          <w:sz w:val="20"/>
        </w:rPr>
        <w:fldChar w:fldCharType="separate"/>
      </w:r>
      <w:r w:rsidRPr="00C42927">
        <w:rPr>
          <w:sz w:val="20"/>
        </w:rPr>
        <w:fldChar w:fldCharType="end"/>
      </w:r>
      <w:r w:rsidRPr="00C42927">
        <w:rPr>
          <w:sz w:val="20"/>
        </w:rPr>
        <w:t>Disagree</w:t>
      </w:r>
    </w:p>
    <w:p w14:paraId="0ACE720E" w14:textId="77777777" w:rsidR="00C01119" w:rsidRPr="00C42927" w:rsidRDefault="00C01119" w:rsidP="00C01119">
      <w:pPr>
        <w:keepNext/>
        <w:keepLines/>
        <w:tabs>
          <w:tab w:val="left" w:pos="735"/>
        </w:tabs>
        <w:spacing w:before="120" w:after="120" w:line="240" w:lineRule="auto"/>
        <w:rPr>
          <w:sz w:val="20"/>
        </w:rPr>
      </w:pPr>
      <w:r w:rsidRPr="00C42927">
        <w:rPr>
          <w:sz w:val="20"/>
        </w:rPr>
        <w:fldChar w:fldCharType="begin">
          <w:ffData>
            <w:name w:val="Check1"/>
            <w:enabled/>
            <w:calcOnExit w:val="0"/>
            <w:checkBox>
              <w:sizeAuto/>
              <w:default w:val="0"/>
            </w:checkBox>
          </w:ffData>
        </w:fldChar>
      </w:r>
      <w:r w:rsidRPr="00C42927">
        <w:rPr>
          <w:sz w:val="20"/>
        </w:rPr>
        <w:instrText xml:space="preserve"> FORMCHECKBOX </w:instrText>
      </w:r>
      <w:r w:rsidR="00787406">
        <w:rPr>
          <w:sz w:val="20"/>
        </w:rPr>
      </w:r>
      <w:r w:rsidR="00787406">
        <w:rPr>
          <w:sz w:val="20"/>
        </w:rPr>
        <w:fldChar w:fldCharType="separate"/>
      </w:r>
      <w:r w:rsidRPr="00C42927">
        <w:rPr>
          <w:sz w:val="20"/>
        </w:rPr>
        <w:fldChar w:fldCharType="end"/>
      </w:r>
      <w:r w:rsidRPr="00C42927">
        <w:rPr>
          <w:sz w:val="20"/>
        </w:rPr>
        <w:t>Not relevant to me / I don’t know</w:t>
      </w:r>
    </w:p>
    <w:p w14:paraId="2CFA4181" w14:textId="77777777" w:rsidR="00C01119" w:rsidRDefault="00C01119" w:rsidP="00C01119">
      <w:pPr>
        <w:rPr>
          <w:sz w:val="20"/>
          <w:szCs w:val="28"/>
        </w:rPr>
      </w:pPr>
    </w:p>
    <w:p w14:paraId="17AFB11B" w14:textId="77777777" w:rsidR="00C01119" w:rsidRPr="00F2148E" w:rsidRDefault="00C01119" w:rsidP="00C01119">
      <w:pPr>
        <w:rPr>
          <w:b/>
          <w:sz w:val="16"/>
        </w:rPr>
      </w:pPr>
      <w:r w:rsidRPr="00F2148E">
        <w:rPr>
          <w:b/>
          <w:sz w:val="20"/>
          <w:szCs w:val="28"/>
        </w:rPr>
        <w:t>Please explain your rationale here:</w:t>
      </w:r>
      <w:r w:rsidRPr="00F2148E">
        <w:rPr>
          <w:b/>
          <w:sz w:val="16"/>
        </w:rPr>
        <w:t xml:space="preserve"> </w:t>
      </w:r>
    </w:p>
    <w:p w14:paraId="4A2A17F9" w14:textId="77777777" w:rsidR="00C01119" w:rsidRPr="00F2148E" w:rsidRDefault="00C01119" w:rsidP="00C01119">
      <w:pPr>
        <w:pBdr>
          <w:top w:val="single" w:sz="4" w:space="1" w:color="262626" w:themeColor="text1" w:themeTint="D9"/>
          <w:left w:val="single" w:sz="4" w:space="4" w:color="262626" w:themeColor="text1" w:themeTint="D9"/>
          <w:bottom w:val="single" w:sz="4" w:space="1" w:color="262626" w:themeColor="text1" w:themeTint="D9"/>
          <w:right w:val="single" w:sz="4" w:space="4" w:color="262626" w:themeColor="text1" w:themeTint="D9"/>
        </w:pBdr>
        <w:rPr>
          <w:sz w:val="24"/>
          <w:szCs w:val="20"/>
        </w:rPr>
      </w:pPr>
      <w:r w:rsidRPr="00F2148E">
        <w:rPr>
          <w:sz w:val="20"/>
        </w:rPr>
        <w:fldChar w:fldCharType="begin">
          <w:ffData>
            <w:name w:val="Text9"/>
            <w:enabled/>
            <w:calcOnExit w:val="0"/>
            <w:textInput/>
          </w:ffData>
        </w:fldChar>
      </w:r>
      <w:r w:rsidRPr="00F2148E">
        <w:rPr>
          <w:sz w:val="20"/>
        </w:rPr>
        <w:instrText xml:space="preserve"> FORMTEXT </w:instrText>
      </w:r>
      <w:r w:rsidRPr="00F2148E">
        <w:rPr>
          <w:sz w:val="20"/>
        </w:rPr>
      </w:r>
      <w:r w:rsidRPr="00F2148E">
        <w:rPr>
          <w:sz w:val="20"/>
        </w:rPr>
        <w:fldChar w:fldCharType="separate"/>
      </w:r>
      <w:r w:rsidRPr="00F2148E">
        <w:rPr>
          <w:noProof/>
          <w:sz w:val="20"/>
        </w:rPr>
        <w:t> </w:t>
      </w:r>
      <w:r w:rsidRPr="00F2148E">
        <w:rPr>
          <w:noProof/>
          <w:sz w:val="20"/>
        </w:rPr>
        <w:t> </w:t>
      </w:r>
      <w:r w:rsidRPr="00F2148E">
        <w:rPr>
          <w:noProof/>
          <w:sz w:val="20"/>
        </w:rPr>
        <w:t> </w:t>
      </w:r>
      <w:r w:rsidRPr="00F2148E">
        <w:rPr>
          <w:noProof/>
          <w:sz w:val="20"/>
        </w:rPr>
        <w:t> </w:t>
      </w:r>
      <w:r w:rsidRPr="00F2148E">
        <w:rPr>
          <w:noProof/>
          <w:sz w:val="20"/>
        </w:rPr>
        <w:t> </w:t>
      </w:r>
      <w:r w:rsidRPr="00F2148E">
        <w:rPr>
          <w:sz w:val="20"/>
        </w:rPr>
        <w:fldChar w:fldCharType="end"/>
      </w:r>
    </w:p>
    <w:p w14:paraId="0244BE95" w14:textId="25F12F51" w:rsidR="00C01119" w:rsidRDefault="00C01119" w:rsidP="00D000BA">
      <w:pPr>
        <w:rPr>
          <w:szCs w:val="20"/>
          <w:lang w:val="en-US"/>
        </w:rPr>
      </w:pPr>
    </w:p>
    <w:p w14:paraId="30B0EDF3" w14:textId="77777777" w:rsidR="00F2148E" w:rsidRDefault="00F2148E" w:rsidP="00D000BA">
      <w:pPr>
        <w:rPr>
          <w:szCs w:val="20"/>
          <w:lang w:val="en-US"/>
        </w:rPr>
      </w:pPr>
    </w:p>
    <w:p w14:paraId="112B2825" w14:textId="410BBED4" w:rsidR="00C01119" w:rsidRDefault="00C01119" w:rsidP="00C01119">
      <w:pPr>
        <w:keepNext/>
        <w:keepLines/>
        <w:spacing w:before="120" w:after="120" w:line="240" w:lineRule="auto"/>
        <w:rPr>
          <w:b/>
          <w:color w:val="00B9E4" w:themeColor="background2"/>
          <w:sz w:val="20"/>
        </w:rPr>
      </w:pPr>
      <w:r>
        <w:rPr>
          <w:b/>
          <w:color w:val="00B9E4" w:themeColor="background2"/>
          <w:sz w:val="20"/>
        </w:rPr>
        <w:t xml:space="preserve">Do you agree </w:t>
      </w:r>
      <w:r w:rsidR="0092073A">
        <w:rPr>
          <w:b/>
          <w:color w:val="00B9E4" w:themeColor="background2"/>
          <w:sz w:val="20"/>
        </w:rPr>
        <w:t>to keep</w:t>
      </w:r>
      <w:r>
        <w:rPr>
          <w:b/>
          <w:color w:val="00B9E4" w:themeColor="background2"/>
          <w:sz w:val="20"/>
        </w:rPr>
        <w:t xml:space="preserve"> the percentage of 60% </w:t>
      </w:r>
      <w:r w:rsidR="000225BC" w:rsidRPr="000225BC">
        <w:rPr>
          <w:b/>
          <w:color w:val="00B9E4" w:themeColor="background2"/>
          <w:sz w:val="20"/>
        </w:rPr>
        <w:t xml:space="preserve">of the value of the sales contract </w:t>
      </w:r>
      <w:r>
        <w:rPr>
          <w:b/>
          <w:color w:val="00B9E4" w:themeColor="background2"/>
          <w:sz w:val="20"/>
        </w:rPr>
        <w:t>and the timeline</w:t>
      </w:r>
      <w:r w:rsidR="000225BC">
        <w:rPr>
          <w:b/>
          <w:color w:val="00B9E4" w:themeColor="background2"/>
          <w:sz w:val="20"/>
        </w:rPr>
        <w:t xml:space="preserve"> “</w:t>
      </w:r>
      <w:r>
        <w:rPr>
          <w:b/>
          <w:color w:val="00B9E4" w:themeColor="background2"/>
          <w:sz w:val="20"/>
        </w:rPr>
        <w:t>six weeks prior to shipment</w:t>
      </w:r>
      <w:r w:rsidR="000225BC">
        <w:rPr>
          <w:b/>
          <w:color w:val="00B9E4" w:themeColor="background2"/>
          <w:sz w:val="20"/>
        </w:rPr>
        <w:t>”</w:t>
      </w:r>
      <w:r>
        <w:rPr>
          <w:b/>
          <w:color w:val="00B9E4" w:themeColor="background2"/>
          <w:sz w:val="20"/>
        </w:rPr>
        <w:t>?</w:t>
      </w:r>
    </w:p>
    <w:p w14:paraId="7AA49BDC" w14:textId="4619CAD7" w:rsidR="00A9729B" w:rsidRPr="00A9729B" w:rsidRDefault="00A9729B" w:rsidP="00A9729B">
      <w:pPr>
        <w:spacing w:line="240" w:lineRule="auto"/>
      </w:pPr>
      <w:r w:rsidRPr="00492FC6">
        <w:rPr>
          <w:b/>
          <w:color w:val="7030A0"/>
          <w:sz w:val="18"/>
          <w:highlight w:val="lightGray"/>
        </w:rPr>
        <w:t>!</w:t>
      </w:r>
      <w:r>
        <w:rPr>
          <w:i/>
          <w:color w:val="7030A0"/>
          <w:sz w:val="18"/>
          <w:highlight w:val="lightGray"/>
        </w:rPr>
        <w:t xml:space="preserve"> </w:t>
      </w:r>
      <w:r w:rsidRPr="00492FC6">
        <w:rPr>
          <w:i/>
          <w:color w:val="7030A0"/>
          <w:sz w:val="18"/>
          <w:highlight w:val="lightGray"/>
        </w:rPr>
        <w:t xml:space="preserve">tick </w:t>
      </w:r>
      <w:r w:rsidRPr="00492FC6">
        <w:rPr>
          <w:b/>
          <w:i/>
          <w:color w:val="7030A0"/>
          <w:sz w:val="18"/>
          <w:highlight w:val="lightGray"/>
        </w:rPr>
        <w:t>one</w:t>
      </w:r>
      <w:r w:rsidRPr="00492FC6">
        <w:rPr>
          <w:i/>
          <w:color w:val="7030A0"/>
          <w:sz w:val="18"/>
          <w:highlight w:val="lightGray"/>
        </w:rPr>
        <w:t xml:space="preserve"> box only</w:t>
      </w:r>
    </w:p>
    <w:p w14:paraId="3FAFC21F" w14:textId="0FB65DF4" w:rsidR="00C01119" w:rsidRPr="00C42927" w:rsidRDefault="00C01119" w:rsidP="00C01119">
      <w:pPr>
        <w:keepNext/>
        <w:keepLines/>
        <w:tabs>
          <w:tab w:val="left" w:pos="735"/>
        </w:tabs>
        <w:spacing w:before="120" w:after="120" w:line="240" w:lineRule="auto"/>
        <w:rPr>
          <w:sz w:val="20"/>
        </w:rPr>
      </w:pPr>
      <w:r w:rsidRPr="00C42927">
        <w:rPr>
          <w:sz w:val="20"/>
        </w:rPr>
        <w:fldChar w:fldCharType="begin">
          <w:ffData>
            <w:name w:val="Check1"/>
            <w:enabled/>
            <w:calcOnExit w:val="0"/>
            <w:checkBox>
              <w:sizeAuto/>
              <w:default w:val="0"/>
            </w:checkBox>
          </w:ffData>
        </w:fldChar>
      </w:r>
      <w:r w:rsidRPr="00C42927">
        <w:rPr>
          <w:sz w:val="20"/>
        </w:rPr>
        <w:instrText xml:space="preserve"> FORMCHECKBOX </w:instrText>
      </w:r>
      <w:r w:rsidR="00787406">
        <w:rPr>
          <w:sz w:val="20"/>
        </w:rPr>
      </w:r>
      <w:r w:rsidR="00787406">
        <w:rPr>
          <w:sz w:val="20"/>
        </w:rPr>
        <w:fldChar w:fldCharType="separate"/>
      </w:r>
      <w:r w:rsidRPr="00C42927">
        <w:rPr>
          <w:sz w:val="20"/>
        </w:rPr>
        <w:fldChar w:fldCharType="end"/>
      </w:r>
      <w:r w:rsidRPr="00C42927">
        <w:rPr>
          <w:sz w:val="20"/>
        </w:rPr>
        <w:t>Strongly agree</w:t>
      </w:r>
      <w:r w:rsidR="00176DAB">
        <w:rPr>
          <w:sz w:val="20"/>
        </w:rPr>
        <w:t xml:space="preserve"> </w:t>
      </w:r>
    </w:p>
    <w:p w14:paraId="54B6FF52" w14:textId="2D9D6292" w:rsidR="00C01119" w:rsidRPr="00C42927" w:rsidRDefault="00C01119" w:rsidP="00C01119">
      <w:pPr>
        <w:keepNext/>
        <w:keepLines/>
        <w:tabs>
          <w:tab w:val="left" w:pos="735"/>
        </w:tabs>
        <w:spacing w:before="120" w:after="120" w:line="240" w:lineRule="auto"/>
        <w:rPr>
          <w:sz w:val="20"/>
        </w:rPr>
      </w:pPr>
      <w:r w:rsidRPr="00C42927">
        <w:rPr>
          <w:sz w:val="20"/>
        </w:rPr>
        <w:fldChar w:fldCharType="begin">
          <w:ffData>
            <w:name w:val="Check1"/>
            <w:enabled/>
            <w:calcOnExit w:val="0"/>
            <w:checkBox>
              <w:sizeAuto/>
              <w:default w:val="0"/>
            </w:checkBox>
          </w:ffData>
        </w:fldChar>
      </w:r>
      <w:r w:rsidRPr="00C42927">
        <w:rPr>
          <w:sz w:val="20"/>
        </w:rPr>
        <w:instrText xml:space="preserve"> FORMCHECKBOX </w:instrText>
      </w:r>
      <w:r w:rsidR="00787406">
        <w:rPr>
          <w:sz w:val="20"/>
        </w:rPr>
      </w:r>
      <w:r w:rsidR="00787406">
        <w:rPr>
          <w:sz w:val="20"/>
        </w:rPr>
        <w:fldChar w:fldCharType="separate"/>
      </w:r>
      <w:r w:rsidRPr="00C42927">
        <w:rPr>
          <w:sz w:val="20"/>
        </w:rPr>
        <w:fldChar w:fldCharType="end"/>
      </w:r>
      <w:r w:rsidRPr="00C42927">
        <w:rPr>
          <w:sz w:val="20"/>
        </w:rPr>
        <w:t>Partially agree</w:t>
      </w:r>
      <w:r w:rsidR="00176DAB">
        <w:rPr>
          <w:sz w:val="20"/>
        </w:rPr>
        <w:t xml:space="preserve"> (</w:t>
      </w:r>
      <w:r w:rsidR="00176DAB" w:rsidRPr="002B16AC">
        <w:rPr>
          <w:i/>
          <w:sz w:val="18"/>
        </w:rPr>
        <w:t>in the box below specify what part or what element you don’t agree with</w:t>
      </w:r>
      <w:r w:rsidR="00176DAB">
        <w:rPr>
          <w:sz w:val="20"/>
        </w:rPr>
        <w:t>)</w:t>
      </w:r>
    </w:p>
    <w:p w14:paraId="0B6DC163" w14:textId="77777777" w:rsidR="00C01119" w:rsidRPr="00C42927" w:rsidRDefault="00C01119" w:rsidP="00C01119">
      <w:pPr>
        <w:keepNext/>
        <w:keepLines/>
        <w:tabs>
          <w:tab w:val="left" w:pos="735"/>
        </w:tabs>
        <w:spacing w:before="120" w:after="120" w:line="240" w:lineRule="auto"/>
        <w:rPr>
          <w:sz w:val="20"/>
        </w:rPr>
      </w:pPr>
      <w:r w:rsidRPr="00C42927">
        <w:rPr>
          <w:sz w:val="20"/>
        </w:rPr>
        <w:fldChar w:fldCharType="begin">
          <w:ffData>
            <w:name w:val="Check1"/>
            <w:enabled/>
            <w:calcOnExit w:val="0"/>
            <w:checkBox>
              <w:sizeAuto/>
              <w:default w:val="0"/>
            </w:checkBox>
          </w:ffData>
        </w:fldChar>
      </w:r>
      <w:r w:rsidRPr="00C42927">
        <w:rPr>
          <w:sz w:val="20"/>
        </w:rPr>
        <w:instrText xml:space="preserve"> FORMCHECKBOX </w:instrText>
      </w:r>
      <w:r w:rsidR="00787406">
        <w:rPr>
          <w:sz w:val="20"/>
        </w:rPr>
      </w:r>
      <w:r w:rsidR="00787406">
        <w:rPr>
          <w:sz w:val="20"/>
        </w:rPr>
        <w:fldChar w:fldCharType="separate"/>
      </w:r>
      <w:r w:rsidRPr="00C42927">
        <w:rPr>
          <w:sz w:val="20"/>
        </w:rPr>
        <w:fldChar w:fldCharType="end"/>
      </w:r>
      <w:r w:rsidRPr="00C42927">
        <w:rPr>
          <w:sz w:val="20"/>
        </w:rPr>
        <w:t>Disagree</w:t>
      </w:r>
    </w:p>
    <w:p w14:paraId="0CA0A937" w14:textId="77777777" w:rsidR="00C01119" w:rsidRPr="00C42927" w:rsidRDefault="00C01119" w:rsidP="00C01119">
      <w:pPr>
        <w:keepNext/>
        <w:keepLines/>
        <w:tabs>
          <w:tab w:val="left" w:pos="735"/>
        </w:tabs>
        <w:spacing w:before="120" w:after="120" w:line="240" w:lineRule="auto"/>
        <w:rPr>
          <w:sz w:val="20"/>
        </w:rPr>
      </w:pPr>
      <w:r w:rsidRPr="00C42927">
        <w:rPr>
          <w:sz w:val="20"/>
        </w:rPr>
        <w:fldChar w:fldCharType="begin">
          <w:ffData>
            <w:name w:val="Check1"/>
            <w:enabled/>
            <w:calcOnExit w:val="0"/>
            <w:checkBox>
              <w:sizeAuto/>
              <w:default w:val="0"/>
            </w:checkBox>
          </w:ffData>
        </w:fldChar>
      </w:r>
      <w:r w:rsidRPr="00C42927">
        <w:rPr>
          <w:sz w:val="20"/>
        </w:rPr>
        <w:instrText xml:space="preserve"> FORMCHECKBOX </w:instrText>
      </w:r>
      <w:r w:rsidR="00787406">
        <w:rPr>
          <w:sz w:val="20"/>
        </w:rPr>
      </w:r>
      <w:r w:rsidR="00787406">
        <w:rPr>
          <w:sz w:val="20"/>
        </w:rPr>
        <w:fldChar w:fldCharType="separate"/>
      </w:r>
      <w:r w:rsidRPr="00C42927">
        <w:rPr>
          <w:sz w:val="20"/>
        </w:rPr>
        <w:fldChar w:fldCharType="end"/>
      </w:r>
      <w:r w:rsidRPr="00C42927">
        <w:rPr>
          <w:sz w:val="20"/>
        </w:rPr>
        <w:t>Not relevant to me / I don’t know</w:t>
      </w:r>
    </w:p>
    <w:p w14:paraId="0A8869F1" w14:textId="77777777" w:rsidR="00C01119" w:rsidRDefault="00C01119" w:rsidP="00C01119">
      <w:pPr>
        <w:rPr>
          <w:sz w:val="20"/>
          <w:szCs w:val="28"/>
        </w:rPr>
      </w:pPr>
    </w:p>
    <w:p w14:paraId="2E54F68D" w14:textId="77777777" w:rsidR="00C01119" w:rsidRPr="00F2148E" w:rsidRDefault="00C01119" w:rsidP="00C01119">
      <w:pPr>
        <w:rPr>
          <w:b/>
          <w:sz w:val="16"/>
        </w:rPr>
      </w:pPr>
      <w:r w:rsidRPr="00F2148E">
        <w:rPr>
          <w:b/>
          <w:sz w:val="20"/>
          <w:szCs w:val="28"/>
        </w:rPr>
        <w:t>Please explain your rationale here:</w:t>
      </w:r>
      <w:r w:rsidRPr="00F2148E">
        <w:rPr>
          <w:b/>
          <w:sz w:val="16"/>
        </w:rPr>
        <w:t xml:space="preserve"> </w:t>
      </w:r>
    </w:p>
    <w:p w14:paraId="0C835B50" w14:textId="77777777" w:rsidR="00C01119" w:rsidRPr="00F2148E" w:rsidRDefault="00C01119" w:rsidP="00C01119">
      <w:pPr>
        <w:pBdr>
          <w:top w:val="single" w:sz="4" w:space="1" w:color="262626" w:themeColor="text1" w:themeTint="D9"/>
          <w:left w:val="single" w:sz="4" w:space="4" w:color="262626" w:themeColor="text1" w:themeTint="D9"/>
          <w:bottom w:val="single" w:sz="4" w:space="1" w:color="262626" w:themeColor="text1" w:themeTint="D9"/>
          <w:right w:val="single" w:sz="4" w:space="4" w:color="262626" w:themeColor="text1" w:themeTint="D9"/>
        </w:pBdr>
        <w:rPr>
          <w:sz w:val="24"/>
          <w:szCs w:val="20"/>
        </w:rPr>
      </w:pPr>
      <w:r w:rsidRPr="00F2148E">
        <w:rPr>
          <w:sz w:val="20"/>
        </w:rPr>
        <w:fldChar w:fldCharType="begin">
          <w:ffData>
            <w:name w:val="Text9"/>
            <w:enabled/>
            <w:calcOnExit w:val="0"/>
            <w:textInput/>
          </w:ffData>
        </w:fldChar>
      </w:r>
      <w:r w:rsidRPr="00F2148E">
        <w:rPr>
          <w:sz w:val="20"/>
        </w:rPr>
        <w:instrText xml:space="preserve"> FORMTEXT </w:instrText>
      </w:r>
      <w:r w:rsidRPr="00F2148E">
        <w:rPr>
          <w:sz w:val="20"/>
        </w:rPr>
      </w:r>
      <w:r w:rsidRPr="00F2148E">
        <w:rPr>
          <w:sz w:val="20"/>
        </w:rPr>
        <w:fldChar w:fldCharType="separate"/>
      </w:r>
      <w:r w:rsidRPr="00F2148E">
        <w:rPr>
          <w:noProof/>
          <w:sz w:val="20"/>
        </w:rPr>
        <w:t> </w:t>
      </w:r>
      <w:r w:rsidRPr="00F2148E">
        <w:rPr>
          <w:noProof/>
          <w:sz w:val="20"/>
        </w:rPr>
        <w:t> </w:t>
      </w:r>
      <w:r w:rsidRPr="00F2148E">
        <w:rPr>
          <w:noProof/>
          <w:sz w:val="20"/>
        </w:rPr>
        <w:t> </w:t>
      </w:r>
      <w:r w:rsidRPr="00F2148E">
        <w:rPr>
          <w:noProof/>
          <w:sz w:val="20"/>
        </w:rPr>
        <w:t> </w:t>
      </w:r>
      <w:r w:rsidRPr="00F2148E">
        <w:rPr>
          <w:noProof/>
          <w:sz w:val="20"/>
        </w:rPr>
        <w:t> </w:t>
      </w:r>
      <w:r w:rsidRPr="00F2148E">
        <w:rPr>
          <w:sz w:val="20"/>
        </w:rPr>
        <w:fldChar w:fldCharType="end"/>
      </w:r>
    </w:p>
    <w:p w14:paraId="2652C89B" w14:textId="5B0FC17B" w:rsidR="00C01119" w:rsidRDefault="00C01119" w:rsidP="00C01119">
      <w:pPr>
        <w:rPr>
          <w:szCs w:val="20"/>
          <w:lang w:val="en-US"/>
        </w:rPr>
      </w:pPr>
    </w:p>
    <w:p w14:paraId="76839F9A" w14:textId="58254A45" w:rsidR="00CB37B9" w:rsidRDefault="00CB37B9" w:rsidP="00C01119">
      <w:pPr>
        <w:rPr>
          <w:szCs w:val="20"/>
          <w:lang w:val="en-US"/>
        </w:rPr>
      </w:pPr>
    </w:p>
    <w:p w14:paraId="299F1561" w14:textId="77777777" w:rsidR="002412B5" w:rsidRDefault="002412B5" w:rsidP="00C01119">
      <w:pPr>
        <w:rPr>
          <w:szCs w:val="20"/>
          <w:lang w:val="en-US"/>
        </w:rPr>
      </w:pPr>
    </w:p>
    <w:p w14:paraId="1708EFE9" w14:textId="472FAE42" w:rsidR="00211036" w:rsidRPr="00211036" w:rsidRDefault="008E28F4" w:rsidP="00211036">
      <w:pPr>
        <w:pStyle w:val="Heading2"/>
      </w:pPr>
      <w:bookmarkStart w:id="55" w:name="_Toc54868182"/>
      <w:r>
        <w:rPr>
          <w:sz w:val="22"/>
        </w:rPr>
        <w:t>Topic 8</w:t>
      </w:r>
      <w:r w:rsidR="00873A52">
        <w:rPr>
          <w:sz w:val="22"/>
        </w:rPr>
        <w:t xml:space="preserve">: </w:t>
      </w:r>
      <w:r w:rsidR="00211036">
        <w:rPr>
          <w:sz w:val="22"/>
        </w:rPr>
        <w:t>Inclusion of Herbs &amp;</w:t>
      </w:r>
      <w:r w:rsidR="00A73902">
        <w:rPr>
          <w:sz w:val="22"/>
        </w:rPr>
        <w:t xml:space="preserve"> </w:t>
      </w:r>
      <w:r w:rsidR="00211036">
        <w:rPr>
          <w:sz w:val="22"/>
        </w:rPr>
        <w:t>Spices in the certification scope of Tea HL organizations</w:t>
      </w:r>
      <w:bookmarkEnd w:id="55"/>
    </w:p>
    <w:p w14:paraId="65023A0F" w14:textId="740F9067" w:rsidR="00873A52" w:rsidRPr="00A164BD" w:rsidRDefault="00873A52" w:rsidP="004B1C63">
      <w:pPr>
        <w:spacing w:line="240" w:lineRule="auto"/>
        <w:rPr>
          <w:rFonts w:cs="Arial"/>
          <w:sz w:val="20"/>
          <w:szCs w:val="20"/>
        </w:rPr>
      </w:pPr>
      <w:r w:rsidRPr="00A164BD">
        <w:rPr>
          <w:rFonts w:cs="Arial"/>
          <w:sz w:val="20"/>
          <w:szCs w:val="20"/>
        </w:rPr>
        <w:t>Fairtrade standards for organizations in producing regions</w:t>
      </w:r>
      <w:r w:rsidR="00A955F4" w:rsidRPr="00A164BD">
        <w:rPr>
          <w:rFonts w:cs="Arial"/>
          <w:sz w:val="20"/>
          <w:szCs w:val="20"/>
        </w:rPr>
        <w:t xml:space="preserve"> are</w:t>
      </w:r>
      <w:r w:rsidRPr="00A164BD">
        <w:rPr>
          <w:rFonts w:cs="Arial"/>
          <w:sz w:val="20"/>
          <w:szCs w:val="20"/>
        </w:rPr>
        <w:t xml:space="preserve"> segregated into organisational setups like SPO, Hired labour, Contract Production with a particular scope of products. The </w:t>
      </w:r>
      <w:r w:rsidR="00A955F4" w:rsidRPr="00A164BD">
        <w:rPr>
          <w:rFonts w:cs="Arial"/>
          <w:sz w:val="20"/>
          <w:szCs w:val="20"/>
        </w:rPr>
        <w:t xml:space="preserve">scope for </w:t>
      </w:r>
      <w:r w:rsidRPr="00A164BD">
        <w:rPr>
          <w:rFonts w:cs="Arial"/>
          <w:sz w:val="20"/>
          <w:szCs w:val="20"/>
        </w:rPr>
        <w:t xml:space="preserve">Herbs &amp; </w:t>
      </w:r>
      <w:r w:rsidR="00D761B4">
        <w:rPr>
          <w:rFonts w:cs="Arial"/>
          <w:sz w:val="20"/>
          <w:szCs w:val="20"/>
        </w:rPr>
        <w:t>Herbal tea</w:t>
      </w:r>
      <w:r w:rsidRPr="00A164BD">
        <w:rPr>
          <w:rFonts w:cs="Arial"/>
          <w:sz w:val="20"/>
          <w:szCs w:val="20"/>
        </w:rPr>
        <w:t xml:space="preserve">s standard for Hired Labour organizations </w:t>
      </w:r>
      <w:r w:rsidR="00A955F4" w:rsidRPr="00A164BD">
        <w:rPr>
          <w:rFonts w:cs="Arial"/>
          <w:sz w:val="20"/>
          <w:szCs w:val="20"/>
        </w:rPr>
        <w:t xml:space="preserve">allows companies </w:t>
      </w:r>
      <w:r w:rsidRPr="00A164BD">
        <w:rPr>
          <w:rFonts w:cs="Arial"/>
          <w:sz w:val="20"/>
          <w:szCs w:val="20"/>
        </w:rPr>
        <w:t xml:space="preserve">to produce and sell fresh and dried herbal products as Fairtrade, where </w:t>
      </w:r>
      <w:r w:rsidRPr="00A164BD">
        <w:rPr>
          <w:rFonts w:cs="Arial"/>
          <w:sz w:val="20"/>
          <w:szCs w:val="20"/>
          <w:u w:val="single"/>
        </w:rPr>
        <w:t>fresh herbs are</w:t>
      </w:r>
      <w:r w:rsidRPr="00A164BD">
        <w:rPr>
          <w:rFonts w:cs="Arial"/>
          <w:sz w:val="20"/>
          <w:szCs w:val="20"/>
        </w:rPr>
        <w:t xml:space="preserve"> </w:t>
      </w:r>
      <w:r w:rsidRPr="00A164BD">
        <w:rPr>
          <w:rFonts w:cs="Arial"/>
          <w:sz w:val="20"/>
          <w:szCs w:val="20"/>
          <w:u w:val="single"/>
        </w:rPr>
        <w:t>only those that are for culinary purposes</w:t>
      </w:r>
      <w:r w:rsidRPr="00A164BD">
        <w:rPr>
          <w:rFonts w:cs="Arial"/>
          <w:sz w:val="20"/>
          <w:szCs w:val="20"/>
        </w:rPr>
        <w:t xml:space="preserve"> and for processing into essential oils while </w:t>
      </w:r>
      <w:r w:rsidRPr="00A164BD">
        <w:rPr>
          <w:rFonts w:cs="Arial"/>
          <w:sz w:val="20"/>
          <w:szCs w:val="20"/>
          <w:u w:val="single"/>
        </w:rPr>
        <w:t>dried herbs are only allowable for tea products</w:t>
      </w:r>
      <w:r w:rsidRPr="00A164BD">
        <w:rPr>
          <w:rFonts w:cs="Arial"/>
          <w:sz w:val="20"/>
          <w:szCs w:val="20"/>
        </w:rPr>
        <w:t xml:space="preserve">. </w:t>
      </w:r>
    </w:p>
    <w:p w14:paraId="217A2D9D" w14:textId="114552B1" w:rsidR="00873A52" w:rsidRPr="00A164BD" w:rsidRDefault="00A164BD" w:rsidP="004B1C63">
      <w:pPr>
        <w:spacing w:line="240" w:lineRule="auto"/>
        <w:rPr>
          <w:sz w:val="20"/>
          <w:szCs w:val="20"/>
        </w:rPr>
      </w:pPr>
      <w:r>
        <w:rPr>
          <w:rFonts w:cs="Arial"/>
          <w:sz w:val="20"/>
          <w:szCs w:val="20"/>
        </w:rPr>
        <w:t>There is an interest from Fairtrade T</w:t>
      </w:r>
      <w:r w:rsidR="00A955F4" w:rsidRPr="00A164BD">
        <w:rPr>
          <w:rFonts w:cs="Arial"/>
          <w:sz w:val="20"/>
          <w:szCs w:val="20"/>
        </w:rPr>
        <w:t xml:space="preserve">ea HL organization </w:t>
      </w:r>
      <w:r w:rsidR="00873A52" w:rsidRPr="00A164BD">
        <w:rPr>
          <w:rFonts w:cs="Arial"/>
          <w:sz w:val="20"/>
          <w:szCs w:val="20"/>
        </w:rPr>
        <w:t xml:space="preserve">to expand the scope of the </w:t>
      </w:r>
      <w:r w:rsidR="00D761B4">
        <w:rPr>
          <w:rFonts w:cs="Arial"/>
          <w:sz w:val="20"/>
          <w:szCs w:val="20"/>
        </w:rPr>
        <w:t xml:space="preserve">standard for </w:t>
      </w:r>
      <w:r w:rsidR="00873A52" w:rsidRPr="00A164BD">
        <w:rPr>
          <w:rFonts w:cs="Arial"/>
          <w:sz w:val="20"/>
          <w:szCs w:val="20"/>
        </w:rPr>
        <w:t>H</w:t>
      </w:r>
      <w:r w:rsidR="00D761B4">
        <w:rPr>
          <w:rFonts w:cs="Arial"/>
          <w:sz w:val="20"/>
          <w:szCs w:val="20"/>
        </w:rPr>
        <w:t xml:space="preserve">erbs </w:t>
      </w:r>
      <w:r w:rsidR="00873A52" w:rsidRPr="00A164BD">
        <w:rPr>
          <w:rFonts w:cs="Arial"/>
          <w:sz w:val="20"/>
          <w:szCs w:val="20"/>
        </w:rPr>
        <w:t>&amp;</w:t>
      </w:r>
      <w:r w:rsidR="00D761B4">
        <w:rPr>
          <w:rFonts w:cs="Arial"/>
          <w:sz w:val="20"/>
          <w:szCs w:val="20"/>
        </w:rPr>
        <w:t xml:space="preserve"> Herbal teas</w:t>
      </w:r>
      <w:r w:rsidR="00873A52" w:rsidRPr="00A164BD">
        <w:rPr>
          <w:rFonts w:cs="Arial"/>
          <w:sz w:val="20"/>
          <w:szCs w:val="20"/>
        </w:rPr>
        <w:t xml:space="preserve"> for HL, allowing </w:t>
      </w:r>
      <w:r w:rsidR="00D761B4">
        <w:rPr>
          <w:rFonts w:cs="Arial"/>
          <w:sz w:val="20"/>
          <w:szCs w:val="20"/>
        </w:rPr>
        <w:t>Tea HL</w:t>
      </w:r>
      <w:r w:rsidR="00873A52" w:rsidRPr="00A164BD">
        <w:rPr>
          <w:rFonts w:cs="Arial"/>
          <w:sz w:val="20"/>
          <w:szCs w:val="20"/>
        </w:rPr>
        <w:t xml:space="preserve"> to also sell dried black pepper</w:t>
      </w:r>
      <w:r w:rsidRPr="00A164BD">
        <w:rPr>
          <w:rFonts w:cs="Arial"/>
          <w:sz w:val="20"/>
          <w:szCs w:val="20"/>
        </w:rPr>
        <w:t xml:space="preserve"> </w:t>
      </w:r>
      <w:r w:rsidRPr="00A164BD">
        <w:rPr>
          <w:rFonts w:cs="Arial"/>
          <w:i/>
          <w:sz w:val="20"/>
          <w:szCs w:val="20"/>
        </w:rPr>
        <w:t>(</w:t>
      </w:r>
      <w:r w:rsidRPr="00A164BD">
        <w:rPr>
          <w:rFonts w:cs="Arial"/>
          <w:i/>
          <w:color w:val="151515"/>
          <w:sz w:val="21"/>
          <w:szCs w:val="21"/>
          <w:lang w:eastAsia="en-US"/>
        </w:rPr>
        <w:t>Piper Nigrum L.)</w:t>
      </w:r>
      <w:r>
        <w:rPr>
          <w:rFonts w:cs="Arial"/>
          <w:i/>
          <w:color w:val="151515"/>
          <w:sz w:val="21"/>
          <w:szCs w:val="21"/>
          <w:lang w:eastAsia="en-US"/>
        </w:rPr>
        <w:t xml:space="preserve">. </w:t>
      </w:r>
      <w:r w:rsidRPr="00A164BD">
        <w:rPr>
          <w:rFonts w:cs="Arial"/>
          <w:color w:val="151515"/>
          <w:sz w:val="21"/>
          <w:szCs w:val="21"/>
          <w:lang w:eastAsia="en-US"/>
        </w:rPr>
        <w:t xml:space="preserve">Under current scope limitations, it is not permitted for HL organizations to do so. </w:t>
      </w:r>
    </w:p>
    <w:p w14:paraId="6734A38B" w14:textId="045E08ED" w:rsidR="00873A52" w:rsidRPr="00A164BD" w:rsidRDefault="00873A52" w:rsidP="004B1C63">
      <w:pPr>
        <w:spacing w:line="240" w:lineRule="auto"/>
        <w:rPr>
          <w:rFonts w:cs="Arial"/>
          <w:sz w:val="20"/>
          <w:szCs w:val="20"/>
        </w:rPr>
      </w:pPr>
      <w:r w:rsidRPr="00A164BD">
        <w:rPr>
          <w:rFonts w:cs="Arial"/>
          <w:sz w:val="20"/>
          <w:szCs w:val="20"/>
        </w:rPr>
        <w:t>Black pepper</w:t>
      </w:r>
      <w:r w:rsidR="00A164BD">
        <w:rPr>
          <w:rFonts w:cs="Arial"/>
          <w:sz w:val="20"/>
          <w:szCs w:val="20"/>
        </w:rPr>
        <w:t xml:space="preserve"> (</w:t>
      </w:r>
      <w:r w:rsidR="00A164BD" w:rsidRPr="00A164BD">
        <w:rPr>
          <w:rFonts w:cs="Arial"/>
          <w:i/>
          <w:color w:val="151515"/>
          <w:sz w:val="21"/>
          <w:szCs w:val="21"/>
          <w:lang w:eastAsia="en-US"/>
        </w:rPr>
        <w:t>Piper Nigrum L</w:t>
      </w:r>
      <w:r w:rsidR="00A164BD">
        <w:rPr>
          <w:i/>
          <w:sz w:val="20"/>
          <w:szCs w:val="20"/>
        </w:rPr>
        <w:t>)</w:t>
      </w:r>
      <w:r w:rsidRPr="00A164BD">
        <w:rPr>
          <w:rFonts w:cs="Arial"/>
          <w:sz w:val="20"/>
          <w:szCs w:val="20"/>
        </w:rPr>
        <w:t xml:space="preserve"> is mainly grown as a rainfed crop but can also be grown as irrigated crop when it is growing under the shade trees in tea or coffee plantations. Thus, on tea plantation areas pepper is generally an intercrop for the high altitude tea, as a creeper covering the shade trees and hedge crops. In such case, this circums</w:t>
      </w:r>
      <w:r w:rsidR="00A164BD">
        <w:rPr>
          <w:rFonts w:cs="Arial"/>
          <w:sz w:val="20"/>
          <w:szCs w:val="20"/>
        </w:rPr>
        <w:t>tances and conditions it’s not very cost demanding to maintain this crop production</w:t>
      </w:r>
      <w:r w:rsidRPr="00A164BD">
        <w:rPr>
          <w:rFonts w:cs="Arial"/>
          <w:sz w:val="20"/>
          <w:szCs w:val="20"/>
        </w:rPr>
        <w:t xml:space="preserve">. </w:t>
      </w:r>
    </w:p>
    <w:p w14:paraId="04A45E84" w14:textId="77777777" w:rsidR="004B1C63" w:rsidRPr="00A164BD" w:rsidRDefault="004B1C63" w:rsidP="004B1C63">
      <w:pPr>
        <w:spacing w:line="240" w:lineRule="auto"/>
        <w:rPr>
          <w:rFonts w:cs="Arial"/>
          <w:b/>
          <w:sz w:val="20"/>
          <w:szCs w:val="20"/>
        </w:rPr>
      </w:pPr>
    </w:p>
    <w:p w14:paraId="4C37B862" w14:textId="11C3190A" w:rsidR="004B1C63" w:rsidRPr="00A164BD" w:rsidRDefault="004B1C63" w:rsidP="004B1C63">
      <w:pPr>
        <w:spacing w:line="240" w:lineRule="auto"/>
        <w:rPr>
          <w:rFonts w:cs="Arial"/>
          <w:b/>
          <w:sz w:val="20"/>
          <w:szCs w:val="20"/>
        </w:rPr>
      </w:pPr>
      <w:r w:rsidRPr="00A164BD">
        <w:rPr>
          <w:rFonts w:cs="Arial"/>
          <w:b/>
          <w:sz w:val="20"/>
          <w:szCs w:val="20"/>
        </w:rPr>
        <w:t>The proposal aims at:</w:t>
      </w:r>
    </w:p>
    <w:p w14:paraId="69AB0DCD" w14:textId="6ACA8AAE" w:rsidR="00E12905" w:rsidRPr="00A164BD" w:rsidRDefault="00A164BD" w:rsidP="00B16802">
      <w:pPr>
        <w:pStyle w:val="ListParagraph"/>
        <w:numPr>
          <w:ilvl w:val="0"/>
          <w:numId w:val="27"/>
        </w:numPr>
        <w:spacing w:after="120" w:line="240" w:lineRule="auto"/>
        <w:ind w:left="714" w:hanging="357"/>
        <w:contextualSpacing w:val="0"/>
        <w:rPr>
          <w:rFonts w:cs="Arial"/>
          <w:sz w:val="20"/>
          <w:szCs w:val="20"/>
        </w:rPr>
      </w:pPr>
      <w:r w:rsidRPr="00A164BD">
        <w:rPr>
          <w:rFonts w:cs="Arial"/>
          <w:sz w:val="20"/>
          <w:szCs w:val="20"/>
        </w:rPr>
        <w:t xml:space="preserve">exploring </w:t>
      </w:r>
      <w:r w:rsidR="004B1C63" w:rsidRPr="00A164BD">
        <w:rPr>
          <w:rFonts w:cs="Arial"/>
          <w:sz w:val="20"/>
          <w:szCs w:val="20"/>
        </w:rPr>
        <w:t>possibility to e</w:t>
      </w:r>
      <w:r w:rsidR="00873A52" w:rsidRPr="00A164BD">
        <w:rPr>
          <w:rFonts w:cs="Arial"/>
          <w:sz w:val="20"/>
          <w:szCs w:val="20"/>
        </w:rPr>
        <w:t xml:space="preserve">xpand the scope of </w:t>
      </w:r>
      <w:r w:rsidR="00D761B4">
        <w:rPr>
          <w:rFonts w:cs="Arial"/>
          <w:sz w:val="20"/>
          <w:szCs w:val="20"/>
        </w:rPr>
        <w:t xml:space="preserve">standards for </w:t>
      </w:r>
      <w:r w:rsidR="00873A52" w:rsidRPr="00A164BD">
        <w:rPr>
          <w:rFonts w:cs="Arial"/>
          <w:sz w:val="20"/>
          <w:szCs w:val="20"/>
        </w:rPr>
        <w:t xml:space="preserve">Herbs &amp; </w:t>
      </w:r>
      <w:r w:rsidR="00D761B4">
        <w:rPr>
          <w:rFonts w:cs="Arial"/>
          <w:sz w:val="20"/>
          <w:szCs w:val="20"/>
        </w:rPr>
        <w:t>Herbal teas</w:t>
      </w:r>
      <w:r w:rsidR="00873A52" w:rsidRPr="00A164BD">
        <w:rPr>
          <w:rFonts w:cs="Arial"/>
          <w:sz w:val="20"/>
          <w:szCs w:val="20"/>
        </w:rPr>
        <w:t xml:space="preserve"> standard for HL organizations to allow to sell dried </w:t>
      </w:r>
      <w:r w:rsidR="00E12905" w:rsidRPr="00A164BD">
        <w:rPr>
          <w:rFonts w:cs="Arial"/>
          <w:sz w:val="20"/>
          <w:szCs w:val="20"/>
        </w:rPr>
        <w:t xml:space="preserve">Black Pepper only </w:t>
      </w:r>
      <w:r w:rsidR="004D183C" w:rsidRPr="00A164BD">
        <w:rPr>
          <w:rFonts w:cs="Arial"/>
          <w:sz w:val="20"/>
          <w:szCs w:val="20"/>
        </w:rPr>
        <w:t xml:space="preserve">when it’s grown as intercrop on </w:t>
      </w:r>
      <w:r w:rsidR="00E12905" w:rsidRPr="00A164BD">
        <w:rPr>
          <w:rFonts w:cs="Arial"/>
          <w:sz w:val="20"/>
          <w:szCs w:val="20"/>
        </w:rPr>
        <w:t>Tea</w:t>
      </w:r>
      <w:r w:rsidR="004D183C" w:rsidRPr="00A164BD">
        <w:rPr>
          <w:rFonts w:cs="Arial"/>
          <w:sz w:val="20"/>
          <w:szCs w:val="20"/>
        </w:rPr>
        <w:t xml:space="preserve"> plantations of </w:t>
      </w:r>
      <w:r w:rsidR="00E12905" w:rsidRPr="00A164BD">
        <w:rPr>
          <w:rFonts w:cs="Arial"/>
          <w:sz w:val="20"/>
          <w:szCs w:val="20"/>
        </w:rPr>
        <w:t xml:space="preserve">HL </w:t>
      </w:r>
      <w:r w:rsidR="004D183C" w:rsidRPr="00A164BD">
        <w:rPr>
          <w:rFonts w:cs="Arial"/>
          <w:sz w:val="20"/>
          <w:szCs w:val="20"/>
        </w:rPr>
        <w:t>organizations;</w:t>
      </w:r>
    </w:p>
    <w:p w14:paraId="6972FE95" w14:textId="73979CAF" w:rsidR="00873A52" w:rsidRPr="00A164BD" w:rsidRDefault="00A164BD" w:rsidP="00B16802">
      <w:pPr>
        <w:pStyle w:val="ListParagraph"/>
        <w:numPr>
          <w:ilvl w:val="0"/>
          <w:numId w:val="27"/>
        </w:numPr>
        <w:spacing w:after="120" w:line="240" w:lineRule="auto"/>
        <w:ind w:left="714" w:hanging="357"/>
        <w:contextualSpacing w:val="0"/>
        <w:rPr>
          <w:rFonts w:cs="Arial"/>
          <w:sz w:val="20"/>
          <w:szCs w:val="20"/>
        </w:rPr>
      </w:pPr>
      <w:r w:rsidRPr="00A164BD">
        <w:rPr>
          <w:rFonts w:cs="Arial"/>
          <w:sz w:val="20"/>
          <w:szCs w:val="20"/>
        </w:rPr>
        <w:t>understand</w:t>
      </w:r>
      <w:r>
        <w:rPr>
          <w:rFonts w:cs="Arial"/>
          <w:sz w:val="20"/>
          <w:szCs w:val="20"/>
        </w:rPr>
        <w:t>ing</w:t>
      </w:r>
      <w:r w:rsidRPr="00A164BD">
        <w:rPr>
          <w:rFonts w:cs="Arial"/>
          <w:sz w:val="20"/>
          <w:szCs w:val="20"/>
        </w:rPr>
        <w:t xml:space="preserve"> </w:t>
      </w:r>
      <w:r w:rsidR="00873A52" w:rsidRPr="00A164BD">
        <w:rPr>
          <w:rFonts w:cs="Arial"/>
          <w:sz w:val="20"/>
          <w:szCs w:val="20"/>
        </w:rPr>
        <w:t xml:space="preserve">the demand, </w:t>
      </w:r>
      <w:r w:rsidR="00E12905" w:rsidRPr="00A164BD">
        <w:rPr>
          <w:rFonts w:cs="Arial"/>
          <w:sz w:val="20"/>
          <w:szCs w:val="20"/>
        </w:rPr>
        <w:t>opportunities and risks</w:t>
      </w:r>
      <w:r>
        <w:rPr>
          <w:rFonts w:cs="Arial"/>
          <w:sz w:val="20"/>
          <w:szCs w:val="20"/>
        </w:rPr>
        <w:t xml:space="preserve"> related with scope extension</w:t>
      </w:r>
      <w:r w:rsidR="00873A52" w:rsidRPr="00A164BD">
        <w:rPr>
          <w:rFonts w:cs="Arial"/>
          <w:sz w:val="20"/>
          <w:szCs w:val="20"/>
        </w:rPr>
        <w:t>,</w:t>
      </w:r>
      <w:r w:rsidR="00E12905" w:rsidRPr="00A164BD">
        <w:rPr>
          <w:rFonts w:cs="Arial"/>
          <w:sz w:val="20"/>
          <w:szCs w:val="20"/>
        </w:rPr>
        <w:t xml:space="preserve"> to</w:t>
      </w:r>
      <w:r w:rsidR="00873A52" w:rsidRPr="00A164BD">
        <w:rPr>
          <w:rFonts w:cs="Arial"/>
          <w:sz w:val="20"/>
          <w:szCs w:val="20"/>
        </w:rPr>
        <w:t xml:space="preserve"> avoid creating any disadvantages for tea small-scale producer organizations and ensure fair competition</w:t>
      </w:r>
      <w:r w:rsidR="00E12905" w:rsidRPr="00A164BD">
        <w:rPr>
          <w:rFonts w:cs="Arial"/>
          <w:sz w:val="20"/>
          <w:szCs w:val="20"/>
        </w:rPr>
        <w:t xml:space="preserve"> on the market for Black Pepper</w:t>
      </w:r>
      <w:r w:rsidR="004D183C" w:rsidRPr="00A164BD">
        <w:rPr>
          <w:rFonts w:cs="Arial"/>
          <w:sz w:val="20"/>
          <w:szCs w:val="20"/>
        </w:rPr>
        <w:t>.</w:t>
      </w:r>
    </w:p>
    <w:p w14:paraId="5EF8A09F" w14:textId="4E1A8D32" w:rsidR="00A164BD" w:rsidRDefault="00A164BD" w:rsidP="00B37D2B">
      <w:pPr>
        <w:spacing w:line="240" w:lineRule="auto"/>
        <w:ind w:left="1418" w:hanging="1418"/>
        <w:rPr>
          <w:rFonts w:cs="Arial"/>
          <w:b/>
          <w:color w:val="151515"/>
          <w:sz w:val="21"/>
          <w:szCs w:val="21"/>
          <w:lang w:eastAsia="en-US"/>
        </w:rPr>
      </w:pPr>
    </w:p>
    <w:p w14:paraId="63AB2E78" w14:textId="77777777" w:rsidR="00F2148E" w:rsidRDefault="00F2148E" w:rsidP="00B37D2B">
      <w:pPr>
        <w:spacing w:line="240" w:lineRule="auto"/>
        <w:ind w:left="1418" w:hanging="1418"/>
        <w:rPr>
          <w:rFonts w:cs="Arial"/>
          <w:b/>
          <w:color w:val="151515"/>
          <w:sz w:val="21"/>
          <w:szCs w:val="21"/>
          <w:lang w:eastAsia="en-US"/>
        </w:rPr>
      </w:pPr>
    </w:p>
    <w:p w14:paraId="1B73E94C" w14:textId="782B469C" w:rsidR="00E12905" w:rsidRDefault="00E12905" w:rsidP="00B37D2B">
      <w:pPr>
        <w:spacing w:line="240" w:lineRule="auto"/>
        <w:ind w:left="1418" w:hanging="1418"/>
        <w:rPr>
          <w:rFonts w:cs="Arial"/>
          <w:color w:val="151515"/>
          <w:sz w:val="21"/>
          <w:szCs w:val="21"/>
          <w:lang w:eastAsia="en-US"/>
        </w:rPr>
      </w:pPr>
      <w:r w:rsidRPr="002349A2">
        <w:rPr>
          <w:rFonts w:cs="Arial"/>
          <w:b/>
          <w:color w:val="151515"/>
          <w:sz w:val="21"/>
          <w:szCs w:val="21"/>
          <w:shd w:val="clear" w:color="auto" w:fill="4BDDFF"/>
          <w:lang w:eastAsia="en-US"/>
        </w:rPr>
        <w:t>Proposal</w:t>
      </w:r>
      <w:r w:rsidR="009F60BD" w:rsidRPr="002349A2">
        <w:rPr>
          <w:rFonts w:cs="Arial"/>
          <w:b/>
          <w:color w:val="151515"/>
          <w:sz w:val="21"/>
          <w:szCs w:val="21"/>
          <w:shd w:val="clear" w:color="auto" w:fill="4BDDFF"/>
          <w:lang w:eastAsia="en-US"/>
        </w:rPr>
        <w:t xml:space="preserve"> </w:t>
      </w:r>
      <w:r w:rsidR="00E6698D">
        <w:rPr>
          <w:rFonts w:cs="Arial"/>
          <w:b/>
          <w:color w:val="151515"/>
          <w:sz w:val="21"/>
          <w:szCs w:val="21"/>
          <w:shd w:val="clear" w:color="auto" w:fill="4BDDFF"/>
          <w:lang w:eastAsia="en-US"/>
        </w:rPr>
        <w:t>20</w:t>
      </w:r>
      <w:r w:rsidRPr="00E12905">
        <w:rPr>
          <w:rFonts w:cs="Arial"/>
          <w:b/>
          <w:color w:val="151515"/>
          <w:sz w:val="21"/>
          <w:szCs w:val="21"/>
          <w:lang w:eastAsia="en-US"/>
        </w:rPr>
        <w:t>:</w:t>
      </w:r>
      <w:r>
        <w:rPr>
          <w:rFonts w:cs="Arial"/>
          <w:color w:val="151515"/>
          <w:sz w:val="21"/>
          <w:szCs w:val="21"/>
          <w:lang w:eastAsia="en-US"/>
        </w:rPr>
        <w:t xml:space="preserve"> </w:t>
      </w:r>
      <w:r w:rsidRPr="00F2148E">
        <w:rPr>
          <w:rFonts w:cs="Arial"/>
          <w:b/>
          <w:color w:val="151515"/>
          <w:sz w:val="21"/>
          <w:szCs w:val="21"/>
          <w:lang w:eastAsia="en-US"/>
        </w:rPr>
        <w:t xml:space="preserve">to expand the scope of the </w:t>
      </w:r>
      <w:r w:rsidR="00D761B4">
        <w:rPr>
          <w:rFonts w:cs="Arial"/>
          <w:b/>
          <w:color w:val="151515"/>
          <w:sz w:val="21"/>
          <w:szCs w:val="21"/>
          <w:lang w:eastAsia="en-US"/>
        </w:rPr>
        <w:t xml:space="preserve">standard for </w:t>
      </w:r>
      <w:r w:rsidRPr="00F2148E">
        <w:rPr>
          <w:rFonts w:cs="Arial"/>
          <w:b/>
          <w:color w:val="151515"/>
          <w:sz w:val="21"/>
          <w:szCs w:val="21"/>
          <w:lang w:eastAsia="en-US"/>
        </w:rPr>
        <w:t xml:space="preserve">Herbs and </w:t>
      </w:r>
      <w:r w:rsidR="00D761B4">
        <w:rPr>
          <w:rFonts w:cs="Arial"/>
          <w:b/>
          <w:color w:val="151515"/>
          <w:sz w:val="21"/>
          <w:szCs w:val="21"/>
          <w:lang w:eastAsia="en-US"/>
        </w:rPr>
        <w:t>Herbal teas for</w:t>
      </w:r>
      <w:r w:rsidRPr="00F2148E">
        <w:rPr>
          <w:rFonts w:cs="Arial"/>
          <w:b/>
          <w:color w:val="151515"/>
          <w:sz w:val="21"/>
          <w:szCs w:val="21"/>
          <w:lang w:eastAsia="en-US"/>
        </w:rPr>
        <w:t xml:space="preserve"> HL</w:t>
      </w:r>
      <w:r w:rsidR="00F2148E">
        <w:rPr>
          <w:rFonts w:cs="Arial"/>
          <w:b/>
          <w:color w:val="151515"/>
          <w:sz w:val="21"/>
          <w:szCs w:val="21"/>
          <w:lang w:eastAsia="en-US"/>
        </w:rPr>
        <w:t>,</w:t>
      </w:r>
      <w:r w:rsidRPr="00F2148E">
        <w:rPr>
          <w:rFonts w:cs="Arial"/>
          <w:b/>
          <w:color w:val="151515"/>
          <w:sz w:val="21"/>
          <w:szCs w:val="21"/>
          <w:lang w:eastAsia="en-US"/>
        </w:rPr>
        <w:t xml:space="preserve"> </w:t>
      </w:r>
      <w:r w:rsidR="00F2148E">
        <w:rPr>
          <w:rFonts w:cs="Arial"/>
          <w:b/>
          <w:color w:val="151515"/>
          <w:sz w:val="21"/>
          <w:szCs w:val="21"/>
          <w:lang w:eastAsia="en-US"/>
        </w:rPr>
        <w:t xml:space="preserve">to include Black Pepper (as dried spice) in the certification scope for </w:t>
      </w:r>
      <w:r w:rsidRPr="00F2148E">
        <w:rPr>
          <w:rFonts w:cs="Arial"/>
          <w:b/>
          <w:color w:val="151515"/>
          <w:sz w:val="21"/>
          <w:szCs w:val="21"/>
          <w:lang w:eastAsia="en-US"/>
        </w:rPr>
        <w:t>Tea HL organizations only under following</w:t>
      </w:r>
      <w:r w:rsidR="00F2148E">
        <w:rPr>
          <w:rFonts w:cs="Arial"/>
          <w:b/>
          <w:color w:val="151515"/>
          <w:sz w:val="21"/>
          <w:szCs w:val="21"/>
          <w:lang w:eastAsia="en-US"/>
        </w:rPr>
        <w:t xml:space="preserve"> restricted</w:t>
      </w:r>
      <w:r w:rsidRPr="00F2148E">
        <w:rPr>
          <w:rFonts w:cs="Arial"/>
          <w:b/>
          <w:color w:val="151515"/>
          <w:sz w:val="21"/>
          <w:szCs w:val="21"/>
          <w:lang w:eastAsia="en-US"/>
        </w:rPr>
        <w:t xml:space="preserve"> conditions</w:t>
      </w:r>
      <w:r>
        <w:rPr>
          <w:rFonts w:cs="Arial"/>
          <w:color w:val="151515"/>
          <w:sz w:val="21"/>
          <w:szCs w:val="21"/>
          <w:lang w:eastAsia="en-US"/>
        </w:rPr>
        <w:t>:</w:t>
      </w:r>
    </w:p>
    <w:p w14:paraId="4E6D44D3" w14:textId="56D1BF38" w:rsidR="00E12905" w:rsidRPr="009F60BD" w:rsidRDefault="00A164BD" w:rsidP="00F473F7">
      <w:pPr>
        <w:pStyle w:val="ListParagraph"/>
        <w:numPr>
          <w:ilvl w:val="0"/>
          <w:numId w:val="28"/>
        </w:numPr>
        <w:spacing w:line="276" w:lineRule="auto"/>
        <w:ind w:left="1843" w:hanging="283"/>
        <w:jc w:val="left"/>
        <w:rPr>
          <w:rFonts w:cs="Arial"/>
          <w:color w:val="151515"/>
          <w:sz w:val="21"/>
          <w:szCs w:val="21"/>
          <w:lang w:eastAsia="en-US"/>
        </w:rPr>
      </w:pPr>
      <w:r w:rsidRPr="009F60BD">
        <w:rPr>
          <w:rFonts w:cs="Arial"/>
          <w:color w:val="151515"/>
          <w:sz w:val="21"/>
          <w:szCs w:val="21"/>
          <w:lang w:eastAsia="en-US"/>
        </w:rPr>
        <w:t>HL organization is certified for tea as a primary product</w:t>
      </w:r>
    </w:p>
    <w:p w14:paraId="7B26DA41" w14:textId="6D6329BA" w:rsidR="00E12905" w:rsidRPr="009F60BD" w:rsidRDefault="00A164BD" w:rsidP="00F473F7">
      <w:pPr>
        <w:pStyle w:val="ListParagraph"/>
        <w:numPr>
          <w:ilvl w:val="0"/>
          <w:numId w:val="28"/>
        </w:numPr>
        <w:spacing w:line="276" w:lineRule="auto"/>
        <w:ind w:left="1843" w:hanging="283"/>
        <w:jc w:val="left"/>
        <w:rPr>
          <w:rFonts w:cs="Arial"/>
          <w:color w:val="151515"/>
          <w:sz w:val="21"/>
          <w:szCs w:val="21"/>
          <w:lang w:eastAsia="en-US"/>
        </w:rPr>
      </w:pPr>
      <w:r w:rsidRPr="009F60BD">
        <w:rPr>
          <w:rFonts w:cs="Arial"/>
          <w:color w:val="151515"/>
          <w:sz w:val="21"/>
          <w:szCs w:val="21"/>
          <w:lang w:eastAsia="en-US"/>
        </w:rPr>
        <w:t>black pepper</w:t>
      </w:r>
      <w:r>
        <w:rPr>
          <w:rFonts w:cs="Arial"/>
          <w:color w:val="151515"/>
          <w:sz w:val="21"/>
          <w:szCs w:val="21"/>
          <w:lang w:eastAsia="en-US"/>
        </w:rPr>
        <w:t xml:space="preserve"> </w:t>
      </w:r>
      <w:r w:rsidRPr="00A164BD">
        <w:rPr>
          <w:rFonts w:cs="Arial"/>
          <w:color w:val="151515"/>
          <w:sz w:val="21"/>
          <w:szCs w:val="21"/>
          <w:lang w:eastAsia="en-US"/>
        </w:rPr>
        <w:t>(</w:t>
      </w:r>
      <w:r w:rsidR="00233403" w:rsidRPr="00A164BD">
        <w:rPr>
          <w:rFonts w:cs="Arial"/>
          <w:i/>
          <w:color w:val="151515"/>
          <w:sz w:val="21"/>
          <w:szCs w:val="21"/>
          <w:lang w:eastAsia="en-US"/>
        </w:rPr>
        <w:t>Piper Nigrum L</w:t>
      </w:r>
      <w:r w:rsidRPr="00A164BD">
        <w:rPr>
          <w:rFonts w:cs="Arial"/>
          <w:color w:val="151515"/>
          <w:sz w:val="21"/>
          <w:szCs w:val="21"/>
          <w:lang w:eastAsia="en-US"/>
        </w:rPr>
        <w:t xml:space="preserve">) </w:t>
      </w:r>
      <w:r w:rsidRPr="009F60BD">
        <w:rPr>
          <w:rFonts w:cs="Arial"/>
          <w:color w:val="151515"/>
          <w:sz w:val="21"/>
          <w:szCs w:val="21"/>
          <w:lang w:eastAsia="en-US"/>
        </w:rPr>
        <w:t>is grown as an intercrop on certified tea plantations</w:t>
      </w:r>
    </w:p>
    <w:p w14:paraId="290F52EB" w14:textId="54905AEE" w:rsidR="009F60BD" w:rsidRDefault="00A164BD" w:rsidP="00F473F7">
      <w:pPr>
        <w:pStyle w:val="ListParagraph"/>
        <w:numPr>
          <w:ilvl w:val="0"/>
          <w:numId w:val="28"/>
        </w:numPr>
        <w:spacing w:line="276" w:lineRule="auto"/>
        <w:ind w:left="1843" w:hanging="283"/>
        <w:jc w:val="left"/>
        <w:rPr>
          <w:rFonts w:cs="Arial"/>
          <w:color w:val="151515"/>
          <w:sz w:val="21"/>
          <w:szCs w:val="21"/>
          <w:lang w:eastAsia="en-US"/>
        </w:rPr>
      </w:pPr>
      <w:r>
        <w:rPr>
          <w:rFonts w:cs="Arial"/>
          <w:color w:val="151515"/>
          <w:sz w:val="21"/>
          <w:szCs w:val="21"/>
          <w:lang w:eastAsia="en-US"/>
        </w:rPr>
        <w:t>dried black pepper can not be sold as fairtrade when tea is not sold as fairtrade</w:t>
      </w:r>
    </w:p>
    <w:p w14:paraId="1D53DBDA" w14:textId="2E68D86F" w:rsidR="009F60BD" w:rsidRDefault="00A164BD" w:rsidP="00F473F7">
      <w:pPr>
        <w:pStyle w:val="ListParagraph"/>
        <w:numPr>
          <w:ilvl w:val="0"/>
          <w:numId w:val="28"/>
        </w:numPr>
        <w:spacing w:line="276" w:lineRule="auto"/>
        <w:ind w:left="1843" w:hanging="283"/>
        <w:jc w:val="left"/>
        <w:rPr>
          <w:rFonts w:cs="Arial"/>
          <w:color w:val="151515"/>
          <w:sz w:val="21"/>
          <w:szCs w:val="21"/>
          <w:lang w:eastAsia="en-US"/>
        </w:rPr>
      </w:pPr>
      <w:r>
        <w:rPr>
          <w:rFonts w:cs="Arial"/>
          <w:color w:val="151515"/>
          <w:sz w:val="21"/>
          <w:szCs w:val="21"/>
          <w:lang w:eastAsia="en-US"/>
        </w:rPr>
        <w:t xml:space="preserve">in case a company is decertified against tea hl standard, black pepper as a secondary crop is removed from the certification scope as well. </w:t>
      </w:r>
    </w:p>
    <w:p w14:paraId="1AD82921" w14:textId="77777777" w:rsidR="00051118" w:rsidRDefault="00051118" w:rsidP="00051118">
      <w:pPr>
        <w:spacing w:line="276" w:lineRule="auto"/>
        <w:rPr>
          <w:b/>
          <w:color w:val="80379B"/>
          <w:sz w:val="20"/>
          <w:szCs w:val="20"/>
        </w:rPr>
      </w:pPr>
    </w:p>
    <w:p w14:paraId="269E1D26" w14:textId="77777777" w:rsidR="00A34FE0" w:rsidRPr="00A34FE0" w:rsidRDefault="00A34FE0" w:rsidP="00A34FE0">
      <w:pPr>
        <w:spacing w:line="240" w:lineRule="auto"/>
        <w:jc w:val="left"/>
        <w:rPr>
          <w:b/>
          <w:color w:val="80379B"/>
          <w:sz w:val="20"/>
          <w:szCs w:val="20"/>
        </w:rPr>
      </w:pPr>
      <w:r w:rsidRPr="00A34FE0">
        <w:rPr>
          <w:b/>
          <w:color w:val="80379B"/>
          <w:sz w:val="20"/>
          <w:szCs w:val="20"/>
        </w:rPr>
        <w:t xml:space="preserve">For </w:t>
      </w:r>
      <w:r w:rsidRPr="00A34FE0">
        <w:rPr>
          <w:b/>
          <w:color w:val="80379B"/>
          <w:sz w:val="20"/>
          <w:szCs w:val="20"/>
          <w:u w:val="single"/>
        </w:rPr>
        <w:t>Tea</w:t>
      </w:r>
      <w:r w:rsidRPr="00A34FE0">
        <w:rPr>
          <w:b/>
          <w:color w:val="80379B"/>
          <w:sz w:val="20"/>
          <w:szCs w:val="20"/>
        </w:rPr>
        <w:t xml:space="preserve"> Hired Labour organizations only: </w:t>
      </w:r>
    </w:p>
    <w:p w14:paraId="616E7CBF" w14:textId="1F504ED5" w:rsidR="00A34FE0" w:rsidRDefault="00A34FE0" w:rsidP="00A34FE0">
      <w:pPr>
        <w:spacing w:line="240" w:lineRule="auto"/>
        <w:ind w:left="709"/>
        <w:rPr>
          <w:b/>
          <w:color w:val="00B9E4" w:themeColor="background2"/>
          <w:szCs w:val="20"/>
        </w:rPr>
      </w:pPr>
      <w:r w:rsidRPr="00E12905">
        <w:rPr>
          <w:b/>
          <w:color w:val="00B9E4" w:themeColor="background2"/>
          <w:szCs w:val="20"/>
        </w:rPr>
        <w:t xml:space="preserve">Do you </w:t>
      </w:r>
      <w:r w:rsidRPr="008D37D7">
        <w:rPr>
          <w:b/>
          <w:color w:val="00B9E4" w:themeColor="background2"/>
          <w:szCs w:val="20"/>
          <w:u w:val="single"/>
        </w:rPr>
        <w:t>grow</w:t>
      </w:r>
      <w:r w:rsidRPr="00E12905">
        <w:rPr>
          <w:b/>
          <w:color w:val="00B9E4" w:themeColor="background2"/>
          <w:szCs w:val="20"/>
        </w:rPr>
        <w:t xml:space="preserve"> Black Pepper </w:t>
      </w:r>
      <w:r w:rsidR="00233403" w:rsidRPr="00233403">
        <w:rPr>
          <w:b/>
          <w:color w:val="00B9E4" w:themeColor="background2"/>
          <w:szCs w:val="20"/>
        </w:rPr>
        <w:t>(</w:t>
      </w:r>
      <w:r w:rsidR="00233403" w:rsidRPr="00233403">
        <w:rPr>
          <w:i/>
          <w:color w:val="00B9E4" w:themeColor="background2"/>
          <w:szCs w:val="20"/>
        </w:rPr>
        <w:t>Piper Nigrum L</w:t>
      </w:r>
      <w:r w:rsidR="00233403">
        <w:rPr>
          <w:b/>
          <w:color w:val="00B9E4" w:themeColor="background2"/>
          <w:szCs w:val="20"/>
        </w:rPr>
        <w:t>)</w:t>
      </w:r>
      <w:r w:rsidR="00233403" w:rsidRPr="00E12905">
        <w:rPr>
          <w:b/>
          <w:color w:val="00B9E4" w:themeColor="background2"/>
          <w:szCs w:val="20"/>
        </w:rPr>
        <w:t xml:space="preserve"> </w:t>
      </w:r>
      <w:r w:rsidRPr="00E12905">
        <w:rPr>
          <w:b/>
          <w:color w:val="00B9E4" w:themeColor="background2"/>
          <w:szCs w:val="20"/>
        </w:rPr>
        <w:t xml:space="preserve">as intercrop on </w:t>
      </w:r>
      <w:r>
        <w:rPr>
          <w:b/>
          <w:color w:val="00B9E4" w:themeColor="background2"/>
          <w:szCs w:val="20"/>
        </w:rPr>
        <w:t xml:space="preserve">Fairtrade certified </w:t>
      </w:r>
      <w:r w:rsidRPr="00E12905">
        <w:rPr>
          <w:b/>
          <w:color w:val="00B9E4" w:themeColor="background2"/>
          <w:szCs w:val="20"/>
        </w:rPr>
        <w:t xml:space="preserve">tea plantations? </w:t>
      </w:r>
    </w:p>
    <w:p w14:paraId="75C818BE" w14:textId="77777777" w:rsidR="00A34FE0" w:rsidRDefault="00A34FE0" w:rsidP="00A34FE0">
      <w:pPr>
        <w:spacing w:line="240" w:lineRule="auto"/>
        <w:ind w:left="709"/>
        <w:rPr>
          <w:b/>
          <w:color w:val="00B9E4" w:themeColor="background2"/>
          <w:szCs w:val="20"/>
        </w:rPr>
      </w:pPr>
    </w:p>
    <w:p w14:paraId="21AF312C" w14:textId="6EB6C0DA" w:rsidR="00A34FE0" w:rsidRPr="00233403" w:rsidRDefault="00A34FE0" w:rsidP="00A34FE0">
      <w:pPr>
        <w:ind w:left="709"/>
        <w:rPr>
          <w:rFonts w:cs="Arial"/>
          <w:color w:val="151515"/>
          <w:sz w:val="20"/>
          <w:szCs w:val="21"/>
          <w:lang w:eastAsia="en-US"/>
        </w:rPr>
      </w:pPr>
      <w:r w:rsidRPr="00233403">
        <w:rPr>
          <w:rFonts w:cs="Arial"/>
          <w:color w:val="151515"/>
          <w:sz w:val="20"/>
          <w:szCs w:val="21"/>
          <w:lang w:eastAsia="en-US"/>
        </w:rPr>
        <w:fldChar w:fldCharType="begin">
          <w:ffData>
            <w:name w:val="Check3"/>
            <w:enabled/>
            <w:calcOnExit w:val="0"/>
            <w:checkBox>
              <w:sizeAuto/>
              <w:default w:val="0"/>
              <w:checked w:val="0"/>
            </w:checkBox>
          </w:ffData>
        </w:fldChar>
      </w:r>
      <w:bookmarkStart w:id="56" w:name="Check3"/>
      <w:r w:rsidRPr="00233403">
        <w:rPr>
          <w:rFonts w:cs="Arial"/>
          <w:color w:val="151515"/>
          <w:sz w:val="20"/>
          <w:szCs w:val="21"/>
          <w:lang w:eastAsia="en-US"/>
        </w:rPr>
        <w:instrText xml:space="preserve"> FORMCHECKBOX </w:instrText>
      </w:r>
      <w:r w:rsidR="00787406">
        <w:rPr>
          <w:rFonts w:cs="Arial"/>
          <w:color w:val="151515"/>
          <w:sz w:val="20"/>
          <w:szCs w:val="21"/>
          <w:lang w:eastAsia="en-US"/>
        </w:rPr>
      </w:r>
      <w:r w:rsidR="00787406">
        <w:rPr>
          <w:rFonts w:cs="Arial"/>
          <w:color w:val="151515"/>
          <w:sz w:val="20"/>
          <w:szCs w:val="21"/>
          <w:lang w:eastAsia="en-US"/>
        </w:rPr>
        <w:fldChar w:fldCharType="separate"/>
      </w:r>
      <w:r w:rsidRPr="00233403">
        <w:rPr>
          <w:rFonts w:cs="Arial"/>
          <w:color w:val="151515"/>
          <w:sz w:val="20"/>
          <w:szCs w:val="21"/>
          <w:lang w:eastAsia="en-US"/>
        </w:rPr>
        <w:fldChar w:fldCharType="end"/>
      </w:r>
      <w:bookmarkEnd w:id="56"/>
      <w:r w:rsidRPr="00233403">
        <w:rPr>
          <w:rFonts w:cs="Arial"/>
          <w:color w:val="151515"/>
          <w:sz w:val="20"/>
          <w:szCs w:val="21"/>
          <w:lang w:eastAsia="en-US"/>
        </w:rPr>
        <w:t>Yes</w:t>
      </w:r>
    </w:p>
    <w:p w14:paraId="58FE1D41" w14:textId="77777777" w:rsidR="00A34FE0" w:rsidRPr="00233403" w:rsidRDefault="00A34FE0" w:rsidP="00A34FE0">
      <w:pPr>
        <w:ind w:left="709"/>
        <w:rPr>
          <w:rFonts w:cs="Arial"/>
          <w:color w:val="151515"/>
          <w:sz w:val="20"/>
          <w:szCs w:val="21"/>
          <w:lang w:eastAsia="en-US"/>
        </w:rPr>
      </w:pPr>
      <w:r w:rsidRPr="00233403">
        <w:rPr>
          <w:rFonts w:cs="Arial"/>
          <w:color w:val="151515"/>
          <w:sz w:val="20"/>
          <w:szCs w:val="21"/>
          <w:lang w:eastAsia="en-US"/>
        </w:rPr>
        <w:fldChar w:fldCharType="begin">
          <w:ffData>
            <w:name w:val="Check4"/>
            <w:enabled/>
            <w:calcOnExit w:val="0"/>
            <w:checkBox>
              <w:sizeAuto/>
              <w:default w:val="0"/>
            </w:checkBox>
          </w:ffData>
        </w:fldChar>
      </w:r>
      <w:bookmarkStart w:id="57" w:name="Check4"/>
      <w:r w:rsidRPr="00233403">
        <w:rPr>
          <w:rFonts w:cs="Arial"/>
          <w:color w:val="151515"/>
          <w:sz w:val="20"/>
          <w:szCs w:val="21"/>
          <w:lang w:eastAsia="en-US"/>
        </w:rPr>
        <w:instrText xml:space="preserve"> FORMCHECKBOX </w:instrText>
      </w:r>
      <w:r w:rsidR="00787406">
        <w:rPr>
          <w:rFonts w:cs="Arial"/>
          <w:color w:val="151515"/>
          <w:sz w:val="20"/>
          <w:szCs w:val="21"/>
          <w:lang w:eastAsia="en-US"/>
        </w:rPr>
      </w:r>
      <w:r w:rsidR="00787406">
        <w:rPr>
          <w:rFonts w:cs="Arial"/>
          <w:color w:val="151515"/>
          <w:sz w:val="20"/>
          <w:szCs w:val="21"/>
          <w:lang w:eastAsia="en-US"/>
        </w:rPr>
        <w:fldChar w:fldCharType="separate"/>
      </w:r>
      <w:r w:rsidRPr="00233403">
        <w:rPr>
          <w:rFonts w:cs="Arial"/>
          <w:color w:val="151515"/>
          <w:sz w:val="20"/>
          <w:szCs w:val="21"/>
          <w:lang w:eastAsia="en-US"/>
        </w:rPr>
        <w:fldChar w:fldCharType="end"/>
      </w:r>
      <w:bookmarkEnd w:id="57"/>
      <w:r w:rsidRPr="00233403">
        <w:rPr>
          <w:rFonts w:cs="Arial"/>
          <w:color w:val="151515"/>
          <w:sz w:val="20"/>
          <w:szCs w:val="21"/>
          <w:lang w:eastAsia="en-US"/>
        </w:rPr>
        <w:t>No</w:t>
      </w:r>
    </w:p>
    <w:p w14:paraId="27B53044" w14:textId="77777777" w:rsidR="00A34FE0" w:rsidRPr="00233403" w:rsidRDefault="00A34FE0" w:rsidP="00A34FE0">
      <w:pPr>
        <w:ind w:left="709"/>
        <w:rPr>
          <w:rFonts w:cs="Arial"/>
          <w:color w:val="151515"/>
          <w:sz w:val="20"/>
          <w:szCs w:val="21"/>
          <w:lang w:eastAsia="en-US"/>
        </w:rPr>
      </w:pPr>
      <w:r w:rsidRPr="00233403">
        <w:rPr>
          <w:rFonts w:cs="Arial"/>
          <w:color w:val="151515"/>
          <w:sz w:val="20"/>
          <w:szCs w:val="21"/>
          <w:lang w:eastAsia="en-US"/>
        </w:rPr>
        <w:fldChar w:fldCharType="begin">
          <w:ffData>
            <w:name w:val="Check5"/>
            <w:enabled/>
            <w:calcOnExit w:val="0"/>
            <w:checkBox>
              <w:sizeAuto/>
              <w:default w:val="0"/>
            </w:checkBox>
          </w:ffData>
        </w:fldChar>
      </w:r>
      <w:bookmarkStart w:id="58" w:name="Check5"/>
      <w:r w:rsidRPr="00233403">
        <w:rPr>
          <w:rFonts w:cs="Arial"/>
          <w:color w:val="151515"/>
          <w:sz w:val="20"/>
          <w:szCs w:val="21"/>
          <w:lang w:eastAsia="en-US"/>
        </w:rPr>
        <w:instrText xml:space="preserve"> FORMCHECKBOX </w:instrText>
      </w:r>
      <w:r w:rsidR="00787406">
        <w:rPr>
          <w:rFonts w:cs="Arial"/>
          <w:color w:val="151515"/>
          <w:sz w:val="20"/>
          <w:szCs w:val="21"/>
          <w:lang w:eastAsia="en-US"/>
        </w:rPr>
      </w:r>
      <w:r w:rsidR="00787406">
        <w:rPr>
          <w:rFonts w:cs="Arial"/>
          <w:color w:val="151515"/>
          <w:sz w:val="20"/>
          <w:szCs w:val="21"/>
          <w:lang w:eastAsia="en-US"/>
        </w:rPr>
        <w:fldChar w:fldCharType="separate"/>
      </w:r>
      <w:r w:rsidRPr="00233403">
        <w:rPr>
          <w:rFonts w:cs="Arial"/>
          <w:color w:val="151515"/>
          <w:sz w:val="20"/>
          <w:szCs w:val="21"/>
          <w:lang w:eastAsia="en-US"/>
        </w:rPr>
        <w:fldChar w:fldCharType="end"/>
      </w:r>
      <w:bookmarkEnd w:id="58"/>
      <w:r w:rsidRPr="00233403">
        <w:rPr>
          <w:rFonts w:cs="Arial"/>
          <w:color w:val="151515"/>
          <w:sz w:val="20"/>
          <w:szCs w:val="21"/>
          <w:lang w:eastAsia="en-US"/>
        </w:rPr>
        <w:t>Not relevant</w:t>
      </w:r>
    </w:p>
    <w:p w14:paraId="14923685" w14:textId="24179F7B" w:rsidR="008D37D7" w:rsidRPr="00233403" w:rsidRDefault="008D37D7" w:rsidP="008D37D7">
      <w:pPr>
        <w:ind w:left="709"/>
        <w:rPr>
          <w:sz w:val="20"/>
        </w:rPr>
      </w:pPr>
      <w:r w:rsidRPr="002412B5">
        <w:rPr>
          <w:b/>
          <w:sz w:val="20"/>
        </w:rPr>
        <w:t>Please specify any additional information here</w:t>
      </w:r>
      <w:r w:rsidRPr="00233403">
        <w:rPr>
          <w:sz w:val="20"/>
        </w:rPr>
        <w:t>:</w:t>
      </w:r>
    </w:p>
    <w:p w14:paraId="123E20B5" w14:textId="60A427A8" w:rsidR="00A34FE0" w:rsidRPr="00F2148E" w:rsidRDefault="008D37D7" w:rsidP="00A164BD">
      <w:pPr>
        <w:pBdr>
          <w:top w:val="single" w:sz="4" w:space="1" w:color="auto"/>
          <w:left w:val="single" w:sz="4" w:space="4" w:color="auto"/>
          <w:bottom w:val="single" w:sz="4" w:space="1" w:color="auto"/>
          <w:right w:val="single" w:sz="4" w:space="4" w:color="auto"/>
        </w:pBdr>
        <w:ind w:left="709"/>
        <w:rPr>
          <w:sz w:val="20"/>
        </w:rPr>
      </w:pPr>
      <w:r w:rsidRPr="00F2148E">
        <w:rPr>
          <w:sz w:val="20"/>
        </w:rPr>
        <w:fldChar w:fldCharType="begin">
          <w:ffData>
            <w:name w:val="Text20"/>
            <w:enabled/>
            <w:calcOnExit w:val="0"/>
            <w:textInput/>
          </w:ffData>
        </w:fldChar>
      </w:r>
      <w:bookmarkStart w:id="59" w:name="Text20"/>
      <w:r w:rsidRPr="00F2148E">
        <w:rPr>
          <w:sz w:val="20"/>
        </w:rPr>
        <w:instrText xml:space="preserve"> FORMTEXT </w:instrText>
      </w:r>
      <w:r w:rsidRPr="00F2148E">
        <w:rPr>
          <w:sz w:val="20"/>
        </w:rPr>
      </w:r>
      <w:r w:rsidRPr="00F2148E">
        <w:rPr>
          <w:sz w:val="20"/>
        </w:rPr>
        <w:fldChar w:fldCharType="separate"/>
      </w:r>
      <w:r w:rsidRPr="00F2148E">
        <w:rPr>
          <w:sz w:val="20"/>
        </w:rPr>
        <w:t> </w:t>
      </w:r>
      <w:r w:rsidRPr="00F2148E">
        <w:rPr>
          <w:sz w:val="20"/>
        </w:rPr>
        <w:t> </w:t>
      </w:r>
      <w:r w:rsidRPr="00F2148E">
        <w:rPr>
          <w:sz w:val="20"/>
        </w:rPr>
        <w:t> </w:t>
      </w:r>
      <w:r w:rsidRPr="00F2148E">
        <w:rPr>
          <w:sz w:val="20"/>
        </w:rPr>
        <w:t> </w:t>
      </w:r>
      <w:r w:rsidRPr="00F2148E">
        <w:rPr>
          <w:sz w:val="20"/>
        </w:rPr>
        <w:t> </w:t>
      </w:r>
      <w:r w:rsidRPr="00F2148E">
        <w:rPr>
          <w:sz w:val="20"/>
        </w:rPr>
        <w:fldChar w:fldCharType="end"/>
      </w:r>
      <w:bookmarkEnd w:id="59"/>
    </w:p>
    <w:p w14:paraId="3D57503F" w14:textId="3B0204DD" w:rsidR="008D37D7" w:rsidRDefault="008D37D7" w:rsidP="00A34FE0">
      <w:pPr>
        <w:ind w:left="709"/>
        <w:rPr>
          <w:b/>
          <w:color w:val="00B9E4" w:themeColor="background2"/>
          <w:szCs w:val="20"/>
        </w:rPr>
      </w:pPr>
    </w:p>
    <w:p w14:paraId="664C7623" w14:textId="77777777" w:rsidR="00233403" w:rsidRDefault="00233403" w:rsidP="00A34FE0">
      <w:pPr>
        <w:ind w:left="709"/>
        <w:rPr>
          <w:b/>
          <w:color w:val="00B9E4" w:themeColor="background2"/>
          <w:szCs w:val="20"/>
        </w:rPr>
      </w:pPr>
    </w:p>
    <w:p w14:paraId="64CEF1C9" w14:textId="387F04C1" w:rsidR="00A34FE0" w:rsidRPr="00E12905" w:rsidRDefault="00A34FE0" w:rsidP="008D37D7">
      <w:pPr>
        <w:spacing w:after="240" w:line="240" w:lineRule="auto"/>
        <w:ind w:left="709"/>
        <w:rPr>
          <w:b/>
          <w:color w:val="00B9E4" w:themeColor="background2"/>
          <w:szCs w:val="20"/>
        </w:rPr>
      </w:pPr>
      <w:r w:rsidRPr="00E12905">
        <w:rPr>
          <w:b/>
          <w:color w:val="00B9E4" w:themeColor="background2"/>
          <w:szCs w:val="20"/>
        </w:rPr>
        <w:t xml:space="preserve">Do you </w:t>
      </w:r>
      <w:r>
        <w:rPr>
          <w:b/>
          <w:color w:val="00B9E4" w:themeColor="background2"/>
          <w:szCs w:val="20"/>
        </w:rPr>
        <w:t>have interest to sell dried Black Pepper</w:t>
      </w:r>
      <w:r w:rsidR="00233403">
        <w:rPr>
          <w:b/>
          <w:color w:val="00B9E4" w:themeColor="background2"/>
          <w:szCs w:val="20"/>
        </w:rPr>
        <w:t xml:space="preserve"> </w:t>
      </w:r>
      <w:r w:rsidR="00233403" w:rsidRPr="00233403">
        <w:rPr>
          <w:b/>
          <w:color w:val="00B9E4" w:themeColor="background2"/>
          <w:szCs w:val="20"/>
        </w:rPr>
        <w:t>(</w:t>
      </w:r>
      <w:r w:rsidR="00233403" w:rsidRPr="00233403">
        <w:rPr>
          <w:i/>
          <w:color w:val="00B9E4" w:themeColor="background2"/>
          <w:szCs w:val="20"/>
        </w:rPr>
        <w:t>Piper Nigrum L</w:t>
      </w:r>
      <w:r w:rsidR="00233403">
        <w:rPr>
          <w:b/>
          <w:color w:val="00B9E4" w:themeColor="background2"/>
          <w:szCs w:val="20"/>
        </w:rPr>
        <w:t>)</w:t>
      </w:r>
      <w:r w:rsidRPr="00E12905">
        <w:rPr>
          <w:b/>
          <w:color w:val="00B9E4" w:themeColor="background2"/>
          <w:szCs w:val="20"/>
        </w:rPr>
        <w:t>?</w:t>
      </w:r>
      <w:r>
        <w:rPr>
          <w:b/>
          <w:color w:val="00B9E4" w:themeColor="background2"/>
          <w:szCs w:val="20"/>
        </w:rPr>
        <w:t xml:space="preserve"> If yes, </w:t>
      </w:r>
      <w:r w:rsidR="008D37D7">
        <w:rPr>
          <w:b/>
          <w:color w:val="00B9E4" w:themeColor="background2"/>
          <w:szCs w:val="20"/>
        </w:rPr>
        <w:t xml:space="preserve">how much would you buy/sell? </w:t>
      </w:r>
    </w:p>
    <w:p w14:paraId="2290EEFF" w14:textId="4E9F6173" w:rsidR="00A34FE0" w:rsidRPr="00233403" w:rsidRDefault="00A34FE0" w:rsidP="00233403">
      <w:pPr>
        <w:spacing w:line="240" w:lineRule="auto"/>
        <w:ind w:left="709"/>
        <w:rPr>
          <w:rFonts w:cs="Arial"/>
          <w:i/>
          <w:color w:val="151515"/>
          <w:sz w:val="20"/>
          <w:szCs w:val="21"/>
          <w:lang w:eastAsia="en-US"/>
        </w:rPr>
      </w:pPr>
      <w:r w:rsidRPr="00233403">
        <w:rPr>
          <w:rFonts w:cs="Arial"/>
          <w:color w:val="151515"/>
          <w:sz w:val="20"/>
          <w:szCs w:val="21"/>
          <w:lang w:eastAsia="en-US"/>
        </w:rPr>
        <w:fldChar w:fldCharType="begin">
          <w:ffData>
            <w:name w:val="Check3"/>
            <w:enabled/>
            <w:calcOnExit w:val="0"/>
            <w:checkBox>
              <w:sizeAuto/>
              <w:default w:val="0"/>
            </w:checkBox>
          </w:ffData>
        </w:fldChar>
      </w:r>
      <w:r w:rsidRPr="00233403">
        <w:rPr>
          <w:rFonts w:cs="Arial"/>
          <w:color w:val="151515"/>
          <w:sz w:val="20"/>
          <w:szCs w:val="21"/>
          <w:lang w:eastAsia="en-US"/>
        </w:rPr>
        <w:instrText xml:space="preserve"> FORMCHECKBOX </w:instrText>
      </w:r>
      <w:r w:rsidR="00787406">
        <w:rPr>
          <w:rFonts w:cs="Arial"/>
          <w:color w:val="151515"/>
          <w:sz w:val="20"/>
          <w:szCs w:val="21"/>
          <w:lang w:eastAsia="en-US"/>
        </w:rPr>
      </w:r>
      <w:r w:rsidR="00787406">
        <w:rPr>
          <w:rFonts w:cs="Arial"/>
          <w:color w:val="151515"/>
          <w:sz w:val="20"/>
          <w:szCs w:val="21"/>
          <w:lang w:eastAsia="en-US"/>
        </w:rPr>
        <w:fldChar w:fldCharType="separate"/>
      </w:r>
      <w:r w:rsidRPr="00233403">
        <w:rPr>
          <w:rFonts w:cs="Arial"/>
          <w:color w:val="151515"/>
          <w:sz w:val="20"/>
          <w:szCs w:val="21"/>
          <w:lang w:eastAsia="en-US"/>
        </w:rPr>
        <w:fldChar w:fldCharType="end"/>
      </w:r>
      <w:r w:rsidRPr="00233403">
        <w:rPr>
          <w:rFonts w:cs="Arial"/>
          <w:color w:val="151515"/>
          <w:sz w:val="20"/>
          <w:szCs w:val="21"/>
          <w:lang w:eastAsia="en-US"/>
        </w:rPr>
        <w:t>Yes</w:t>
      </w:r>
      <w:r w:rsidR="008D37D7" w:rsidRPr="00233403">
        <w:rPr>
          <w:rFonts w:cs="Arial"/>
          <w:color w:val="151515"/>
          <w:sz w:val="20"/>
          <w:szCs w:val="21"/>
          <w:lang w:eastAsia="en-US"/>
        </w:rPr>
        <w:t xml:space="preserve">. </w:t>
      </w:r>
      <w:r w:rsidR="008D37D7" w:rsidRPr="00233403">
        <w:rPr>
          <w:rFonts w:cs="Arial"/>
          <w:i/>
          <w:color w:val="151515"/>
          <w:sz w:val="20"/>
          <w:szCs w:val="21"/>
          <w:lang w:eastAsia="en-US"/>
        </w:rPr>
        <w:t>In the box below, please</w:t>
      </w:r>
      <w:r w:rsidRPr="00233403">
        <w:rPr>
          <w:rFonts w:cs="Arial"/>
          <w:color w:val="151515"/>
          <w:sz w:val="20"/>
          <w:szCs w:val="21"/>
          <w:lang w:eastAsia="en-US"/>
        </w:rPr>
        <w:t xml:space="preserve"> </w:t>
      </w:r>
      <w:r w:rsidR="008D37D7" w:rsidRPr="00233403">
        <w:rPr>
          <w:rFonts w:cs="Arial"/>
          <w:i/>
          <w:color w:val="151515"/>
          <w:sz w:val="20"/>
          <w:szCs w:val="21"/>
          <w:lang w:eastAsia="en-US"/>
        </w:rPr>
        <w:t xml:space="preserve">specify the </w:t>
      </w:r>
      <w:r w:rsidR="008D37D7" w:rsidRPr="00233403">
        <w:rPr>
          <w:rFonts w:cs="Arial"/>
          <w:i/>
          <w:color w:val="151515"/>
          <w:sz w:val="20"/>
          <w:szCs w:val="21"/>
          <w:u w:val="single"/>
          <w:lang w:eastAsia="en-US"/>
        </w:rPr>
        <w:t>average volume in kg/year</w:t>
      </w:r>
      <w:r w:rsidRPr="00233403">
        <w:rPr>
          <w:rFonts w:cs="Arial"/>
          <w:i/>
          <w:color w:val="151515"/>
          <w:sz w:val="20"/>
          <w:szCs w:val="21"/>
          <w:u w:val="single"/>
          <w:lang w:eastAsia="en-US"/>
        </w:rPr>
        <w:t xml:space="preserve"> </w:t>
      </w:r>
      <w:r w:rsidR="008D37D7" w:rsidRPr="00233403">
        <w:rPr>
          <w:rFonts w:cs="Arial"/>
          <w:i/>
          <w:color w:val="151515"/>
          <w:sz w:val="20"/>
          <w:szCs w:val="21"/>
          <w:lang w:eastAsia="en-US"/>
        </w:rPr>
        <w:t>or relevant measurement</w:t>
      </w:r>
      <w:r w:rsidRPr="00233403">
        <w:rPr>
          <w:rFonts w:cs="Arial"/>
          <w:i/>
          <w:color w:val="151515"/>
          <w:sz w:val="20"/>
          <w:szCs w:val="21"/>
          <w:lang w:eastAsia="en-US"/>
        </w:rPr>
        <w:t xml:space="preserve"> </w:t>
      </w:r>
    </w:p>
    <w:p w14:paraId="536A5CE1" w14:textId="77777777" w:rsidR="00233403" w:rsidRPr="00233403" w:rsidRDefault="00233403" w:rsidP="00233403">
      <w:pPr>
        <w:spacing w:line="240" w:lineRule="auto"/>
        <w:ind w:left="709"/>
        <w:rPr>
          <w:rFonts w:cs="Arial"/>
          <w:i/>
          <w:color w:val="151515"/>
          <w:sz w:val="20"/>
          <w:szCs w:val="21"/>
          <w:lang w:eastAsia="en-US"/>
        </w:rPr>
      </w:pPr>
    </w:p>
    <w:p w14:paraId="2F5E9E93" w14:textId="7D31ED11" w:rsidR="00233403" w:rsidRPr="00233403" w:rsidRDefault="00233403" w:rsidP="00233403">
      <w:pPr>
        <w:pBdr>
          <w:top w:val="single" w:sz="4" w:space="1" w:color="auto"/>
          <w:left w:val="single" w:sz="4" w:space="4" w:color="auto"/>
          <w:bottom w:val="single" w:sz="4" w:space="1" w:color="auto"/>
          <w:right w:val="single" w:sz="4" w:space="4" w:color="auto"/>
        </w:pBdr>
        <w:ind w:left="709"/>
        <w:rPr>
          <w:sz w:val="20"/>
        </w:rPr>
      </w:pPr>
      <w:r w:rsidRPr="00233403">
        <w:rPr>
          <w:sz w:val="20"/>
        </w:rPr>
        <w:fldChar w:fldCharType="begin">
          <w:ffData>
            <w:name w:val="Text30"/>
            <w:enabled/>
            <w:calcOnExit w:val="0"/>
            <w:textInput/>
          </w:ffData>
        </w:fldChar>
      </w:r>
      <w:bookmarkStart w:id="60" w:name="Text30"/>
      <w:r w:rsidRPr="00233403">
        <w:rPr>
          <w:sz w:val="20"/>
        </w:rPr>
        <w:instrText xml:space="preserve"> FORMTEXT </w:instrText>
      </w:r>
      <w:r w:rsidRPr="00233403">
        <w:rPr>
          <w:sz w:val="20"/>
        </w:rPr>
      </w:r>
      <w:r w:rsidRPr="00233403">
        <w:rPr>
          <w:sz w:val="20"/>
        </w:rPr>
        <w:fldChar w:fldCharType="separate"/>
      </w:r>
      <w:r w:rsidRPr="00233403">
        <w:rPr>
          <w:sz w:val="20"/>
        </w:rPr>
        <w:t> </w:t>
      </w:r>
      <w:r w:rsidRPr="00233403">
        <w:rPr>
          <w:sz w:val="20"/>
        </w:rPr>
        <w:t> </w:t>
      </w:r>
      <w:r w:rsidRPr="00233403">
        <w:rPr>
          <w:sz w:val="20"/>
        </w:rPr>
        <w:t> </w:t>
      </w:r>
      <w:r w:rsidRPr="00233403">
        <w:rPr>
          <w:sz w:val="20"/>
        </w:rPr>
        <w:t> </w:t>
      </w:r>
      <w:r w:rsidRPr="00233403">
        <w:rPr>
          <w:sz w:val="20"/>
        </w:rPr>
        <w:t> </w:t>
      </w:r>
      <w:r w:rsidRPr="00233403">
        <w:rPr>
          <w:sz w:val="20"/>
        </w:rPr>
        <w:fldChar w:fldCharType="end"/>
      </w:r>
      <w:bookmarkEnd w:id="60"/>
    </w:p>
    <w:p w14:paraId="5BEE062C" w14:textId="77777777" w:rsidR="00233403" w:rsidRPr="00233403" w:rsidRDefault="00233403" w:rsidP="00A34FE0">
      <w:pPr>
        <w:ind w:left="709"/>
        <w:rPr>
          <w:rFonts w:cs="Arial"/>
          <w:color w:val="151515"/>
          <w:sz w:val="20"/>
          <w:szCs w:val="21"/>
          <w:lang w:eastAsia="en-US"/>
        </w:rPr>
      </w:pPr>
    </w:p>
    <w:p w14:paraId="442E4348" w14:textId="33FF15A4" w:rsidR="00A34FE0" w:rsidRPr="00233403" w:rsidRDefault="00A34FE0" w:rsidP="00A34FE0">
      <w:pPr>
        <w:ind w:left="709"/>
        <w:rPr>
          <w:rFonts w:cs="Arial"/>
          <w:color w:val="151515"/>
          <w:sz w:val="20"/>
          <w:szCs w:val="21"/>
          <w:lang w:eastAsia="en-US"/>
        </w:rPr>
      </w:pPr>
      <w:r w:rsidRPr="00233403">
        <w:rPr>
          <w:rFonts w:cs="Arial"/>
          <w:color w:val="151515"/>
          <w:sz w:val="20"/>
          <w:szCs w:val="21"/>
          <w:lang w:eastAsia="en-US"/>
        </w:rPr>
        <w:fldChar w:fldCharType="begin">
          <w:ffData>
            <w:name w:val="Check4"/>
            <w:enabled/>
            <w:calcOnExit w:val="0"/>
            <w:checkBox>
              <w:sizeAuto/>
              <w:default w:val="0"/>
            </w:checkBox>
          </w:ffData>
        </w:fldChar>
      </w:r>
      <w:r w:rsidRPr="00233403">
        <w:rPr>
          <w:rFonts w:cs="Arial"/>
          <w:color w:val="151515"/>
          <w:sz w:val="20"/>
          <w:szCs w:val="21"/>
          <w:lang w:eastAsia="en-US"/>
        </w:rPr>
        <w:instrText xml:space="preserve"> FORMCHECKBOX </w:instrText>
      </w:r>
      <w:r w:rsidR="00787406">
        <w:rPr>
          <w:rFonts w:cs="Arial"/>
          <w:color w:val="151515"/>
          <w:sz w:val="20"/>
          <w:szCs w:val="21"/>
          <w:lang w:eastAsia="en-US"/>
        </w:rPr>
      </w:r>
      <w:r w:rsidR="00787406">
        <w:rPr>
          <w:rFonts w:cs="Arial"/>
          <w:color w:val="151515"/>
          <w:sz w:val="20"/>
          <w:szCs w:val="21"/>
          <w:lang w:eastAsia="en-US"/>
        </w:rPr>
        <w:fldChar w:fldCharType="separate"/>
      </w:r>
      <w:r w:rsidRPr="00233403">
        <w:rPr>
          <w:rFonts w:cs="Arial"/>
          <w:color w:val="151515"/>
          <w:sz w:val="20"/>
          <w:szCs w:val="21"/>
          <w:lang w:eastAsia="en-US"/>
        </w:rPr>
        <w:fldChar w:fldCharType="end"/>
      </w:r>
      <w:r w:rsidRPr="00233403">
        <w:rPr>
          <w:rFonts w:cs="Arial"/>
          <w:color w:val="151515"/>
          <w:sz w:val="20"/>
          <w:szCs w:val="21"/>
          <w:lang w:eastAsia="en-US"/>
        </w:rPr>
        <w:t>No</w:t>
      </w:r>
    </w:p>
    <w:p w14:paraId="3DD7EDBC" w14:textId="77777777" w:rsidR="00A34FE0" w:rsidRPr="00233403" w:rsidRDefault="00A34FE0" w:rsidP="00A34FE0">
      <w:pPr>
        <w:ind w:left="709"/>
        <w:rPr>
          <w:rFonts w:cs="Arial"/>
          <w:color w:val="151515"/>
          <w:sz w:val="20"/>
          <w:szCs w:val="21"/>
          <w:lang w:eastAsia="en-US"/>
        </w:rPr>
      </w:pPr>
      <w:r w:rsidRPr="00233403">
        <w:rPr>
          <w:rFonts w:cs="Arial"/>
          <w:color w:val="151515"/>
          <w:sz w:val="20"/>
          <w:szCs w:val="21"/>
          <w:lang w:eastAsia="en-US"/>
        </w:rPr>
        <w:fldChar w:fldCharType="begin">
          <w:ffData>
            <w:name w:val="Check5"/>
            <w:enabled/>
            <w:calcOnExit w:val="0"/>
            <w:checkBox>
              <w:sizeAuto/>
              <w:default w:val="0"/>
            </w:checkBox>
          </w:ffData>
        </w:fldChar>
      </w:r>
      <w:r w:rsidRPr="00233403">
        <w:rPr>
          <w:rFonts w:cs="Arial"/>
          <w:color w:val="151515"/>
          <w:sz w:val="20"/>
          <w:szCs w:val="21"/>
          <w:lang w:eastAsia="en-US"/>
        </w:rPr>
        <w:instrText xml:space="preserve"> FORMCHECKBOX </w:instrText>
      </w:r>
      <w:r w:rsidR="00787406">
        <w:rPr>
          <w:rFonts w:cs="Arial"/>
          <w:color w:val="151515"/>
          <w:sz w:val="20"/>
          <w:szCs w:val="21"/>
          <w:lang w:eastAsia="en-US"/>
        </w:rPr>
      </w:r>
      <w:r w:rsidR="00787406">
        <w:rPr>
          <w:rFonts w:cs="Arial"/>
          <w:color w:val="151515"/>
          <w:sz w:val="20"/>
          <w:szCs w:val="21"/>
          <w:lang w:eastAsia="en-US"/>
        </w:rPr>
        <w:fldChar w:fldCharType="separate"/>
      </w:r>
      <w:r w:rsidRPr="00233403">
        <w:rPr>
          <w:rFonts w:cs="Arial"/>
          <w:color w:val="151515"/>
          <w:sz w:val="20"/>
          <w:szCs w:val="21"/>
          <w:lang w:eastAsia="en-US"/>
        </w:rPr>
        <w:fldChar w:fldCharType="end"/>
      </w:r>
      <w:r w:rsidRPr="00233403">
        <w:rPr>
          <w:rFonts w:cs="Arial"/>
          <w:color w:val="151515"/>
          <w:sz w:val="20"/>
          <w:szCs w:val="21"/>
          <w:lang w:eastAsia="en-US"/>
        </w:rPr>
        <w:t>Not relevant</w:t>
      </w:r>
    </w:p>
    <w:p w14:paraId="2FA18395" w14:textId="77777777" w:rsidR="00A34FE0" w:rsidRPr="00233403" w:rsidRDefault="00A34FE0" w:rsidP="00233403"/>
    <w:p w14:paraId="0C496F00" w14:textId="2857C013" w:rsidR="00A34FE0" w:rsidRPr="00051118" w:rsidRDefault="00A34FE0" w:rsidP="00A34FE0">
      <w:pPr>
        <w:spacing w:line="276" w:lineRule="auto"/>
        <w:rPr>
          <w:rFonts w:cs="Arial"/>
          <w:color w:val="151515"/>
          <w:sz w:val="21"/>
          <w:szCs w:val="21"/>
          <w:lang w:eastAsia="en-US"/>
        </w:rPr>
      </w:pPr>
      <w:r w:rsidRPr="0027235C">
        <w:rPr>
          <w:b/>
          <w:color w:val="80379B"/>
          <w:sz w:val="20"/>
          <w:szCs w:val="20"/>
        </w:rPr>
        <w:t xml:space="preserve">For </w:t>
      </w:r>
      <w:r>
        <w:rPr>
          <w:b/>
          <w:color w:val="80379B"/>
          <w:sz w:val="20"/>
          <w:szCs w:val="20"/>
        </w:rPr>
        <w:t>Tea HL and all SPO:</w:t>
      </w:r>
    </w:p>
    <w:p w14:paraId="0F170C32" w14:textId="322997A5" w:rsidR="00873A52" w:rsidRPr="00E12905" w:rsidRDefault="00873A52" w:rsidP="00A34FE0">
      <w:pPr>
        <w:spacing w:after="240" w:line="240" w:lineRule="auto"/>
        <w:ind w:left="567"/>
        <w:rPr>
          <w:b/>
          <w:color w:val="00B9E4" w:themeColor="background2"/>
          <w:szCs w:val="20"/>
        </w:rPr>
      </w:pPr>
      <w:r w:rsidRPr="00E12905">
        <w:rPr>
          <w:b/>
          <w:color w:val="00B9E4" w:themeColor="background2"/>
          <w:szCs w:val="20"/>
        </w:rPr>
        <w:t>Do you agree that the scope of H</w:t>
      </w:r>
      <w:r w:rsidR="005509DE">
        <w:rPr>
          <w:b/>
          <w:color w:val="00B9E4" w:themeColor="background2"/>
          <w:szCs w:val="20"/>
        </w:rPr>
        <w:t xml:space="preserve">erbs </w:t>
      </w:r>
      <w:r w:rsidRPr="00E12905">
        <w:rPr>
          <w:b/>
          <w:color w:val="00B9E4" w:themeColor="background2"/>
          <w:szCs w:val="20"/>
        </w:rPr>
        <w:t>&amp;</w:t>
      </w:r>
      <w:r w:rsidR="005509DE">
        <w:rPr>
          <w:b/>
          <w:color w:val="00B9E4" w:themeColor="background2"/>
          <w:szCs w:val="20"/>
        </w:rPr>
        <w:t xml:space="preserve"> Herbal teas</w:t>
      </w:r>
      <w:r w:rsidRPr="00E12905">
        <w:rPr>
          <w:b/>
          <w:color w:val="00B9E4" w:themeColor="background2"/>
          <w:szCs w:val="20"/>
        </w:rPr>
        <w:t xml:space="preserve"> standard for HL </w:t>
      </w:r>
      <w:r w:rsidR="00E12905">
        <w:rPr>
          <w:b/>
          <w:color w:val="00B9E4" w:themeColor="background2"/>
          <w:szCs w:val="20"/>
        </w:rPr>
        <w:t xml:space="preserve">is </w:t>
      </w:r>
      <w:r w:rsidRPr="00E12905">
        <w:rPr>
          <w:b/>
          <w:color w:val="00B9E4" w:themeColor="background2"/>
          <w:szCs w:val="20"/>
        </w:rPr>
        <w:t>expanded to allow sales for dried Black Pepper</w:t>
      </w:r>
      <w:r w:rsidR="00233403">
        <w:rPr>
          <w:b/>
          <w:color w:val="00B9E4" w:themeColor="background2"/>
          <w:szCs w:val="20"/>
        </w:rPr>
        <w:t xml:space="preserve"> </w:t>
      </w:r>
      <w:r w:rsidR="00233403" w:rsidRPr="00233403">
        <w:rPr>
          <w:b/>
          <w:color w:val="00B9E4" w:themeColor="background2"/>
          <w:szCs w:val="20"/>
        </w:rPr>
        <w:t>(</w:t>
      </w:r>
      <w:r w:rsidR="00233403" w:rsidRPr="00233403">
        <w:rPr>
          <w:i/>
          <w:color w:val="00B9E4" w:themeColor="background2"/>
          <w:szCs w:val="20"/>
        </w:rPr>
        <w:t>Piper Nigrum L</w:t>
      </w:r>
      <w:r w:rsidR="00233403">
        <w:rPr>
          <w:b/>
          <w:color w:val="00B9E4" w:themeColor="background2"/>
          <w:szCs w:val="20"/>
        </w:rPr>
        <w:t>)</w:t>
      </w:r>
      <w:r w:rsidR="00233403" w:rsidRPr="00E12905">
        <w:rPr>
          <w:b/>
          <w:color w:val="00B9E4" w:themeColor="background2"/>
          <w:szCs w:val="20"/>
        </w:rPr>
        <w:t xml:space="preserve"> </w:t>
      </w:r>
      <w:r w:rsidR="008D37D7">
        <w:rPr>
          <w:b/>
          <w:color w:val="00B9E4" w:themeColor="background2"/>
          <w:szCs w:val="20"/>
        </w:rPr>
        <w:t xml:space="preserve">for Tea HL organizations </w:t>
      </w:r>
      <w:r w:rsidR="00E12905" w:rsidRPr="00A34FE0">
        <w:rPr>
          <w:b/>
          <w:color w:val="00B9E4" w:themeColor="background2"/>
          <w:szCs w:val="20"/>
          <w:u w:val="single"/>
        </w:rPr>
        <w:t>only when it is</w:t>
      </w:r>
      <w:r w:rsidRPr="00A34FE0">
        <w:rPr>
          <w:b/>
          <w:color w:val="00B9E4" w:themeColor="background2"/>
          <w:szCs w:val="20"/>
          <w:u w:val="single"/>
        </w:rPr>
        <w:t xml:space="preserve"> grown as intercrop</w:t>
      </w:r>
      <w:r w:rsidRPr="00E12905">
        <w:rPr>
          <w:b/>
          <w:color w:val="00B9E4" w:themeColor="background2"/>
          <w:szCs w:val="20"/>
        </w:rPr>
        <w:t xml:space="preserve"> on Tea HL plantations?</w:t>
      </w:r>
    </w:p>
    <w:p w14:paraId="023B821B" w14:textId="593DFE45" w:rsidR="00873A52" w:rsidRPr="00233403" w:rsidRDefault="00E12905" w:rsidP="00A34FE0">
      <w:pPr>
        <w:ind w:left="567"/>
        <w:rPr>
          <w:sz w:val="20"/>
        </w:rPr>
      </w:pPr>
      <w:r w:rsidRPr="00233403">
        <w:rPr>
          <w:sz w:val="20"/>
        </w:rPr>
        <w:fldChar w:fldCharType="begin">
          <w:ffData>
            <w:name w:val="Check6"/>
            <w:enabled/>
            <w:calcOnExit w:val="0"/>
            <w:checkBox>
              <w:sizeAuto/>
              <w:default w:val="0"/>
            </w:checkBox>
          </w:ffData>
        </w:fldChar>
      </w:r>
      <w:bookmarkStart w:id="61" w:name="Check6"/>
      <w:r w:rsidRPr="00233403">
        <w:rPr>
          <w:sz w:val="20"/>
        </w:rPr>
        <w:instrText xml:space="preserve"> FORMCHECKBOX </w:instrText>
      </w:r>
      <w:r w:rsidR="00787406">
        <w:rPr>
          <w:sz w:val="20"/>
        </w:rPr>
      </w:r>
      <w:r w:rsidR="00787406">
        <w:rPr>
          <w:sz w:val="20"/>
        </w:rPr>
        <w:fldChar w:fldCharType="separate"/>
      </w:r>
      <w:r w:rsidRPr="00233403">
        <w:rPr>
          <w:sz w:val="20"/>
        </w:rPr>
        <w:fldChar w:fldCharType="end"/>
      </w:r>
      <w:bookmarkEnd w:id="61"/>
      <w:r w:rsidR="00B37D2B" w:rsidRPr="00233403">
        <w:rPr>
          <w:sz w:val="20"/>
        </w:rPr>
        <w:t xml:space="preserve"> </w:t>
      </w:r>
      <w:r w:rsidRPr="00233403">
        <w:rPr>
          <w:sz w:val="20"/>
        </w:rPr>
        <w:t>Yes</w:t>
      </w:r>
    </w:p>
    <w:p w14:paraId="3FFAF22B" w14:textId="4A34BD51" w:rsidR="00873A52" w:rsidRPr="00233403" w:rsidRDefault="00E12905" w:rsidP="00A34FE0">
      <w:pPr>
        <w:ind w:left="567"/>
        <w:rPr>
          <w:sz w:val="20"/>
        </w:rPr>
      </w:pPr>
      <w:r w:rsidRPr="00233403">
        <w:rPr>
          <w:sz w:val="20"/>
        </w:rPr>
        <w:fldChar w:fldCharType="begin">
          <w:ffData>
            <w:name w:val="Check7"/>
            <w:enabled/>
            <w:calcOnExit w:val="0"/>
            <w:checkBox>
              <w:sizeAuto/>
              <w:default w:val="0"/>
            </w:checkBox>
          </w:ffData>
        </w:fldChar>
      </w:r>
      <w:bookmarkStart w:id="62" w:name="Check7"/>
      <w:r w:rsidRPr="00233403">
        <w:rPr>
          <w:sz w:val="20"/>
        </w:rPr>
        <w:instrText xml:space="preserve"> FORMCHECKBOX </w:instrText>
      </w:r>
      <w:r w:rsidR="00787406">
        <w:rPr>
          <w:sz w:val="20"/>
        </w:rPr>
      </w:r>
      <w:r w:rsidR="00787406">
        <w:rPr>
          <w:sz w:val="20"/>
        </w:rPr>
        <w:fldChar w:fldCharType="separate"/>
      </w:r>
      <w:r w:rsidRPr="00233403">
        <w:rPr>
          <w:sz w:val="20"/>
        </w:rPr>
        <w:fldChar w:fldCharType="end"/>
      </w:r>
      <w:bookmarkEnd w:id="62"/>
      <w:r w:rsidR="00B37D2B" w:rsidRPr="00233403">
        <w:rPr>
          <w:sz w:val="20"/>
        </w:rPr>
        <w:t xml:space="preserve"> </w:t>
      </w:r>
      <w:r w:rsidRPr="00233403">
        <w:rPr>
          <w:sz w:val="20"/>
        </w:rPr>
        <w:t>No</w:t>
      </w:r>
    </w:p>
    <w:p w14:paraId="3C59DBB0" w14:textId="77777777" w:rsidR="00E12905" w:rsidRPr="00F2148E" w:rsidRDefault="00E12905" w:rsidP="00A34FE0">
      <w:pPr>
        <w:ind w:left="567"/>
        <w:rPr>
          <w:b/>
          <w:sz w:val="16"/>
        </w:rPr>
      </w:pPr>
      <w:r w:rsidRPr="00F2148E">
        <w:rPr>
          <w:b/>
          <w:sz w:val="20"/>
          <w:szCs w:val="28"/>
        </w:rPr>
        <w:t>Please explain your rationale here:</w:t>
      </w:r>
      <w:r w:rsidRPr="00F2148E">
        <w:rPr>
          <w:b/>
          <w:sz w:val="16"/>
        </w:rPr>
        <w:t xml:space="preserve"> </w:t>
      </w:r>
    </w:p>
    <w:p w14:paraId="5E4DB751" w14:textId="77777777" w:rsidR="00E12905" w:rsidRPr="00F2148E" w:rsidRDefault="00E12905" w:rsidP="00A34FE0">
      <w:pPr>
        <w:pBdr>
          <w:top w:val="single" w:sz="4" w:space="1" w:color="262626" w:themeColor="text1" w:themeTint="D9"/>
          <w:left w:val="single" w:sz="4" w:space="4" w:color="262626" w:themeColor="text1" w:themeTint="D9"/>
          <w:bottom w:val="single" w:sz="4" w:space="1" w:color="262626" w:themeColor="text1" w:themeTint="D9"/>
          <w:right w:val="single" w:sz="4" w:space="4" w:color="262626" w:themeColor="text1" w:themeTint="D9"/>
        </w:pBdr>
        <w:ind w:left="567"/>
        <w:rPr>
          <w:sz w:val="24"/>
          <w:szCs w:val="20"/>
        </w:rPr>
      </w:pPr>
      <w:r w:rsidRPr="00F2148E">
        <w:rPr>
          <w:sz w:val="20"/>
        </w:rPr>
        <w:fldChar w:fldCharType="begin">
          <w:ffData>
            <w:name w:val="Text9"/>
            <w:enabled/>
            <w:calcOnExit w:val="0"/>
            <w:textInput/>
          </w:ffData>
        </w:fldChar>
      </w:r>
      <w:r w:rsidRPr="00F2148E">
        <w:rPr>
          <w:sz w:val="20"/>
        </w:rPr>
        <w:instrText xml:space="preserve"> FORMTEXT </w:instrText>
      </w:r>
      <w:r w:rsidRPr="00F2148E">
        <w:rPr>
          <w:sz w:val="20"/>
        </w:rPr>
      </w:r>
      <w:r w:rsidRPr="00F2148E">
        <w:rPr>
          <w:sz w:val="20"/>
        </w:rPr>
        <w:fldChar w:fldCharType="separate"/>
      </w:r>
      <w:r w:rsidRPr="00F2148E">
        <w:rPr>
          <w:noProof/>
          <w:sz w:val="20"/>
        </w:rPr>
        <w:t> </w:t>
      </w:r>
      <w:r w:rsidRPr="00F2148E">
        <w:rPr>
          <w:noProof/>
          <w:sz w:val="20"/>
        </w:rPr>
        <w:t> </w:t>
      </w:r>
      <w:r w:rsidRPr="00F2148E">
        <w:rPr>
          <w:noProof/>
          <w:sz w:val="20"/>
        </w:rPr>
        <w:t> </w:t>
      </w:r>
      <w:r w:rsidRPr="00F2148E">
        <w:rPr>
          <w:noProof/>
          <w:sz w:val="20"/>
        </w:rPr>
        <w:t> </w:t>
      </w:r>
      <w:r w:rsidRPr="00F2148E">
        <w:rPr>
          <w:noProof/>
          <w:sz w:val="20"/>
        </w:rPr>
        <w:t> </w:t>
      </w:r>
      <w:r w:rsidRPr="00F2148E">
        <w:rPr>
          <w:sz w:val="20"/>
        </w:rPr>
        <w:fldChar w:fldCharType="end"/>
      </w:r>
    </w:p>
    <w:p w14:paraId="5A42F794" w14:textId="77777777" w:rsidR="00873A52" w:rsidRDefault="00873A52" w:rsidP="00A34FE0">
      <w:pPr>
        <w:ind w:left="567"/>
      </w:pPr>
    </w:p>
    <w:p w14:paraId="5620D70F" w14:textId="77777777" w:rsidR="00873A52" w:rsidRDefault="00873A52" w:rsidP="00A34FE0">
      <w:pPr>
        <w:ind w:left="567"/>
      </w:pPr>
    </w:p>
    <w:p w14:paraId="44E742AD" w14:textId="114BBEE5" w:rsidR="00873A52" w:rsidRPr="00E12905" w:rsidRDefault="00873A52" w:rsidP="00A34FE0">
      <w:pPr>
        <w:spacing w:after="240" w:line="276" w:lineRule="auto"/>
        <w:ind w:left="567"/>
        <w:rPr>
          <w:b/>
          <w:color w:val="00B9E4" w:themeColor="background2"/>
          <w:szCs w:val="20"/>
        </w:rPr>
      </w:pPr>
      <w:r w:rsidRPr="00E12905">
        <w:rPr>
          <w:b/>
          <w:color w:val="00B9E4" w:themeColor="background2"/>
          <w:szCs w:val="20"/>
        </w:rPr>
        <w:t xml:space="preserve">Do you agree that </w:t>
      </w:r>
      <w:r w:rsidR="004D183C">
        <w:rPr>
          <w:b/>
          <w:color w:val="00B9E4" w:themeColor="background2"/>
          <w:szCs w:val="20"/>
        </w:rPr>
        <w:t xml:space="preserve">the </w:t>
      </w:r>
      <w:r w:rsidR="00E12905">
        <w:rPr>
          <w:b/>
          <w:color w:val="00B9E4" w:themeColor="background2"/>
          <w:szCs w:val="20"/>
        </w:rPr>
        <w:t xml:space="preserve">scope </w:t>
      </w:r>
      <w:r w:rsidR="009F60BD">
        <w:rPr>
          <w:b/>
          <w:color w:val="00B9E4" w:themeColor="background2"/>
          <w:szCs w:val="20"/>
        </w:rPr>
        <w:t>restricts</w:t>
      </w:r>
      <w:r w:rsidRPr="00E12905">
        <w:rPr>
          <w:b/>
          <w:color w:val="00B9E4" w:themeColor="background2"/>
          <w:szCs w:val="20"/>
        </w:rPr>
        <w:t xml:space="preserve"> the sales of dried Black Pepper </w:t>
      </w:r>
      <w:r w:rsidR="00233403" w:rsidRPr="00233403">
        <w:rPr>
          <w:b/>
          <w:color w:val="00B9E4" w:themeColor="background2"/>
          <w:szCs w:val="20"/>
        </w:rPr>
        <w:t>(</w:t>
      </w:r>
      <w:r w:rsidR="00233403" w:rsidRPr="00233403">
        <w:rPr>
          <w:i/>
          <w:color w:val="00B9E4" w:themeColor="background2"/>
          <w:szCs w:val="20"/>
        </w:rPr>
        <w:t>Piper Nigrum L</w:t>
      </w:r>
      <w:r w:rsidR="00233403">
        <w:rPr>
          <w:b/>
          <w:color w:val="00B9E4" w:themeColor="background2"/>
          <w:szCs w:val="20"/>
        </w:rPr>
        <w:t>)</w:t>
      </w:r>
      <w:r w:rsidR="00233403" w:rsidRPr="00E12905">
        <w:rPr>
          <w:b/>
          <w:color w:val="00B9E4" w:themeColor="background2"/>
          <w:szCs w:val="20"/>
        </w:rPr>
        <w:t xml:space="preserve"> </w:t>
      </w:r>
      <w:r w:rsidRPr="00E12905">
        <w:rPr>
          <w:b/>
          <w:color w:val="00B9E4" w:themeColor="background2"/>
          <w:szCs w:val="20"/>
        </w:rPr>
        <w:t xml:space="preserve">only to </w:t>
      </w:r>
      <w:r w:rsidR="00E12905">
        <w:rPr>
          <w:b/>
          <w:color w:val="00B9E4" w:themeColor="background2"/>
          <w:szCs w:val="20"/>
        </w:rPr>
        <w:t xml:space="preserve">those Tea </w:t>
      </w:r>
      <w:r w:rsidRPr="00E12905">
        <w:rPr>
          <w:b/>
          <w:color w:val="00B9E4" w:themeColor="background2"/>
          <w:szCs w:val="20"/>
        </w:rPr>
        <w:t xml:space="preserve">HL companies who are certified for </w:t>
      </w:r>
      <w:r w:rsidRPr="00A34FE0">
        <w:rPr>
          <w:b/>
          <w:color w:val="00B9E4" w:themeColor="background2"/>
          <w:szCs w:val="20"/>
          <w:u w:val="single"/>
        </w:rPr>
        <w:t xml:space="preserve">tea </w:t>
      </w:r>
      <w:r w:rsidR="00E12905" w:rsidRPr="00A34FE0">
        <w:rPr>
          <w:b/>
          <w:color w:val="00B9E4" w:themeColor="background2"/>
          <w:szCs w:val="20"/>
          <w:u w:val="single"/>
        </w:rPr>
        <w:t>as</w:t>
      </w:r>
      <w:r w:rsidRPr="00A34FE0">
        <w:rPr>
          <w:b/>
          <w:color w:val="00B9E4" w:themeColor="background2"/>
          <w:szCs w:val="20"/>
          <w:u w:val="single"/>
        </w:rPr>
        <w:t xml:space="preserve"> their main (primary)</w:t>
      </w:r>
      <w:r w:rsidRPr="00E12905">
        <w:rPr>
          <w:b/>
          <w:color w:val="00B9E4" w:themeColor="background2"/>
          <w:szCs w:val="20"/>
        </w:rPr>
        <w:t xml:space="preserve"> product and </w:t>
      </w:r>
      <w:r w:rsidRPr="00A34FE0">
        <w:rPr>
          <w:b/>
          <w:color w:val="00B9E4" w:themeColor="background2"/>
          <w:szCs w:val="20"/>
          <w:u w:val="single"/>
        </w:rPr>
        <w:t>Black Pepper is their secondary product</w:t>
      </w:r>
      <w:r w:rsidRPr="00E12905">
        <w:rPr>
          <w:b/>
          <w:color w:val="00B9E4" w:themeColor="background2"/>
          <w:szCs w:val="20"/>
        </w:rPr>
        <w:t xml:space="preserve"> </w:t>
      </w:r>
      <w:r w:rsidRPr="00A34FE0">
        <w:rPr>
          <w:b/>
          <w:color w:val="00B9E4" w:themeColor="background2"/>
          <w:szCs w:val="20"/>
          <w:u w:val="single"/>
        </w:rPr>
        <w:t>which is grown as intercrop</w:t>
      </w:r>
      <w:r w:rsidRPr="00E12905">
        <w:rPr>
          <w:b/>
          <w:color w:val="00B9E4" w:themeColor="background2"/>
          <w:szCs w:val="20"/>
        </w:rPr>
        <w:t>?</w:t>
      </w:r>
    </w:p>
    <w:p w14:paraId="7381D96D" w14:textId="2320790F" w:rsidR="00E12905" w:rsidRPr="00F2148E" w:rsidRDefault="00E12905" w:rsidP="00A34FE0">
      <w:pPr>
        <w:ind w:left="567"/>
        <w:rPr>
          <w:sz w:val="20"/>
          <w:szCs w:val="20"/>
        </w:rPr>
      </w:pPr>
      <w:r w:rsidRPr="00F2148E">
        <w:rPr>
          <w:sz w:val="20"/>
          <w:szCs w:val="20"/>
        </w:rPr>
        <w:fldChar w:fldCharType="begin">
          <w:ffData>
            <w:name w:val="Check6"/>
            <w:enabled/>
            <w:calcOnExit w:val="0"/>
            <w:checkBox>
              <w:sizeAuto/>
              <w:default w:val="0"/>
            </w:checkBox>
          </w:ffData>
        </w:fldChar>
      </w:r>
      <w:r w:rsidRPr="00F2148E">
        <w:rPr>
          <w:sz w:val="20"/>
          <w:szCs w:val="20"/>
        </w:rPr>
        <w:instrText xml:space="preserve"> FORMCHECKBOX </w:instrText>
      </w:r>
      <w:r w:rsidR="00787406">
        <w:rPr>
          <w:sz w:val="20"/>
          <w:szCs w:val="20"/>
        </w:rPr>
      </w:r>
      <w:r w:rsidR="00787406">
        <w:rPr>
          <w:sz w:val="20"/>
          <w:szCs w:val="20"/>
        </w:rPr>
        <w:fldChar w:fldCharType="separate"/>
      </w:r>
      <w:r w:rsidRPr="00F2148E">
        <w:rPr>
          <w:sz w:val="20"/>
          <w:szCs w:val="20"/>
        </w:rPr>
        <w:fldChar w:fldCharType="end"/>
      </w:r>
      <w:r w:rsidR="00B37D2B" w:rsidRPr="00F2148E">
        <w:rPr>
          <w:sz w:val="20"/>
          <w:szCs w:val="20"/>
        </w:rPr>
        <w:t xml:space="preserve"> </w:t>
      </w:r>
      <w:r w:rsidRPr="00F2148E">
        <w:rPr>
          <w:sz w:val="20"/>
          <w:szCs w:val="20"/>
        </w:rPr>
        <w:t>Yes</w:t>
      </w:r>
    </w:p>
    <w:p w14:paraId="577F246E" w14:textId="0EF7E592" w:rsidR="00E12905" w:rsidRPr="00F2148E" w:rsidRDefault="00E12905" w:rsidP="00A34FE0">
      <w:pPr>
        <w:ind w:left="567"/>
        <w:rPr>
          <w:sz w:val="20"/>
          <w:szCs w:val="20"/>
        </w:rPr>
      </w:pPr>
      <w:r w:rsidRPr="00F2148E">
        <w:rPr>
          <w:sz w:val="20"/>
          <w:szCs w:val="20"/>
        </w:rPr>
        <w:fldChar w:fldCharType="begin">
          <w:ffData>
            <w:name w:val="Check7"/>
            <w:enabled/>
            <w:calcOnExit w:val="0"/>
            <w:checkBox>
              <w:sizeAuto/>
              <w:default w:val="0"/>
            </w:checkBox>
          </w:ffData>
        </w:fldChar>
      </w:r>
      <w:r w:rsidRPr="00F2148E">
        <w:rPr>
          <w:sz w:val="20"/>
          <w:szCs w:val="20"/>
        </w:rPr>
        <w:instrText xml:space="preserve"> FORMCHECKBOX </w:instrText>
      </w:r>
      <w:r w:rsidR="00787406">
        <w:rPr>
          <w:sz w:val="20"/>
          <w:szCs w:val="20"/>
        </w:rPr>
      </w:r>
      <w:r w:rsidR="00787406">
        <w:rPr>
          <w:sz w:val="20"/>
          <w:szCs w:val="20"/>
        </w:rPr>
        <w:fldChar w:fldCharType="separate"/>
      </w:r>
      <w:r w:rsidRPr="00F2148E">
        <w:rPr>
          <w:sz w:val="20"/>
          <w:szCs w:val="20"/>
        </w:rPr>
        <w:fldChar w:fldCharType="end"/>
      </w:r>
      <w:r w:rsidR="00B37D2B" w:rsidRPr="00F2148E">
        <w:rPr>
          <w:sz w:val="20"/>
          <w:szCs w:val="20"/>
        </w:rPr>
        <w:t xml:space="preserve"> </w:t>
      </w:r>
      <w:r w:rsidRPr="00F2148E">
        <w:rPr>
          <w:sz w:val="20"/>
          <w:szCs w:val="20"/>
        </w:rPr>
        <w:t>No</w:t>
      </w:r>
    </w:p>
    <w:p w14:paraId="1FF07976" w14:textId="77777777" w:rsidR="00E12905" w:rsidRPr="00F2148E" w:rsidRDefault="00E12905" w:rsidP="00A34FE0">
      <w:pPr>
        <w:ind w:left="567"/>
        <w:rPr>
          <w:b/>
          <w:sz w:val="20"/>
          <w:szCs w:val="20"/>
        </w:rPr>
      </w:pPr>
      <w:r w:rsidRPr="00F2148E">
        <w:rPr>
          <w:b/>
          <w:sz w:val="20"/>
          <w:szCs w:val="20"/>
        </w:rPr>
        <w:t xml:space="preserve">Please explain your rationale here: </w:t>
      </w:r>
    </w:p>
    <w:p w14:paraId="67706581" w14:textId="77777777" w:rsidR="00E12905" w:rsidRPr="00F2148E" w:rsidRDefault="00E12905" w:rsidP="00A34FE0">
      <w:pPr>
        <w:pBdr>
          <w:top w:val="single" w:sz="4" w:space="1" w:color="262626" w:themeColor="text1" w:themeTint="D9"/>
          <w:left w:val="single" w:sz="4" w:space="4" w:color="262626" w:themeColor="text1" w:themeTint="D9"/>
          <w:bottom w:val="single" w:sz="4" w:space="1" w:color="262626" w:themeColor="text1" w:themeTint="D9"/>
          <w:right w:val="single" w:sz="4" w:space="4" w:color="262626" w:themeColor="text1" w:themeTint="D9"/>
        </w:pBdr>
        <w:ind w:left="567"/>
        <w:rPr>
          <w:sz w:val="20"/>
          <w:szCs w:val="20"/>
        </w:rPr>
      </w:pPr>
      <w:r w:rsidRPr="00F2148E">
        <w:rPr>
          <w:sz w:val="20"/>
          <w:szCs w:val="20"/>
        </w:rPr>
        <w:fldChar w:fldCharType="begin">
          <w:ffData>
            <w:name w:val="Text9"/>
            <w:enabled/>
            <w:calcOnExit w:val="0"/>
            <w:textInput/>
          </w:ffData>
        </w:fldChar>
      </w:r>
      <w:r w:rsidRPr="00F2148E">
        <w:rPr>
          <w:sz w:val="20"/>
          <w:szCs w:val="20"/>
        </w:rPr>
        <w:instrText xml:space="preserve"> FORMTEXT </w:instrText>
      </w:r>
      <w:r w:rsidRPr="00F2148E">
        <w:rPr>
          <w:sz w:val="20"/>
          <w:szCs w:val="20"/>
        </w:rPr>
      </w:r>
      <w:r w:rsidRPr="00F2148E">
        <w:rPr>
          <w:sz w:val="20"/>
          <w:szCs w:val="20"/>
        </w:rPr>
        <w:fldChar w:fldCharType="separate"/>
      </w:r>
      <w:r w:rsidRPr="00F2148E">
        <w:rPr>
          <w:noProof/>
          <w:sz w:val="20"/>
          <w:szCs w:val="20"/>
        </w:rPr>
        <w:t> </w:t>
      </w:r>
      <w:r w:rsidRPr="00F2148E">
        <w:rPr>
          <w:noProof/>
          <w:sz w:val="20"/>
          <w:szCs w:val="20"/>
        </w:rPr>
        <w:t> </w:t>
      </w:r>
      <w:r w:rsidRPr="00F2148E">
        <w:rPr>
          <w:noProof/>
          <w:sz w:val="20"/>
          <w:szCs w:val="20"/>
        </w:rPr>
        <w:t> </w:t>
      </w:r>
      <w:r w:rsidRPr="00F2148E">
        <w:rPr>
          <w:noProof/>
          <w:sz w:val="20"/>
          <w:szCs w:val="20"/>
        </w:rPr>
        <w:t> </w:t>
      </w:r>
      <w:r w:rsidRPr="00F2148E">
        <w:rPr>
          <w:noProof/>
          <w:sz w:val="20"/>
          <w:szCs w:val="20"/>
        </w:rPr>
        <w:t> </w:t>
      </w:r>
      <w:r w:rsidRPr="00F2148E">
        <w:rPr>
          <w:sz w:val="20"/>
          <w:szCs w:val="20"/>
        </w:rPr>
        <w:fldChar w:fldCharType="end"/>
      </w:r>
    </w:p>
    <w:p w14:paraId="7E042BD4" w14:textId="6A40417D" w:rsidR="00873A52" w:rsidRPr="00F2148E" w:rsidRDefault="00873A52" w:rsidP="00A34FE0">
      <w:pPr>
        <w:ind w:left="567"/>
        <w:rPr>
          <w:sz w:val="20"/>
          <w:szCs w:val="20"/>
        </w:rPr>
      </w:pPr>
    </w:p>
    <w:p w14:paraId="3E1D4582" w14:textId="77777777" w:rsidR="004D183C" w:rsidRDefault="004D183C" w:rsidP="00A34FE0">
      <w:pPr>
        <w:ind w:left="567"/>
      </w:pPr>
    </w:p>
    <w:p w14:paraId="0AA84FEE" w14:textId="3F8981F7" w:rsidR="009F60BD" w:rsidRDefault="00873A52" w:rsidP="00A34FE0">
      <w:pPr>
        <w:spacing w:line="276" w:lineRule="auto"/>
        <w:ind w:left="567"/>
        <w:rPr>
          <w:b/>
          <w:color w:val="00B9E4" w:themeColor="background2"/>
          <w:szCs w:val="20"/>
        </w:rPr>
      </w:pPr>
      <w:r w:rsidRPr="00E12905">
        <w:rPr>
          <w:b/>
          <w:color w:val="00B9E4" w:themeColor="background2"/>
          <w:szCs w:val="20"/>
        </w:rPr>
        <w:t xml:space="preserve">Do you agree that in cases where the company (certified organization) does not make sales of the tea continuously for a defined period, the sale of Black Pepper </w:t>
      </w:r>
      <w:r w:rsidR="00233403" w:rsidRPr="00233403">
        <w:rPr>
          <w:b/>
          <w:color w:val="00B9E4" w:themeColor="background2"/>
          <w:szCs w:val="20"/>
        </w:rPr>
        <w:t>(</w:t>
      </w:r>
      <w:r w:rsidR="00233403" w:rsidRPr="00233403">
        <w:rPr>
          <w:i/>
          <w:color w:val="00B9E4" w:themeColor="background2"/>
          <w:szCs w:val="20"/>
        </w:rPr>
        <w:t>Piper Nigrum L</w:t>
      </w:r>
      <w:r w:rsidR="00233403">
        <w:rPr>
          <w:b/>
          <w:color w:val="00B9E4" w:themeColor="background2"/>
          <w:szCs w:val="20"/>
        </w:rPr>
        <w:t>)</w:t>
      </w:r>
      <w:r w:rsidR="00233403" w:rsidRPr="00E12905">
        <w:rPr>
          <w:b/>
          <w:color w:val="00B9E4" w:themeColor="background2"/>
          <w:szCs w:val="20"/>
        </w:rPr>
        <w:t xml:space="preserve"> </w:t>
      </w:r>
      <w:r w:rsidRPr="00E12905">
        <w:rPr>
          <w:b/>
          <w:color w:val="00B9E4" w:themeColor="background2"/>
          <w:szCs w:val="20"/>
        </w:rPr>
        <w:t>should be also prohibited?</w:t>
      </w:r>
    </w:p>
    <w:p w14:paraId="3631B168" w14:textId="0976A7F2" w:rsidR="00873A52" w:rsidRDefault="00873A52" w:rsidP="00A34FE0">
      <w:pPr>
        <w:spacing w:line="276" w:lineRule="auto"/>
        <w:ind w:left="567"/>
        <w:rPr>
          <w:color w:val="00B9E4" w:themeColor="background2"/>
          <w:szCs w:val="20"/>
        </w:rPr>
      </w:pPr>
      <w:r w:rsidRPr="009F60BD">
        <w:rPr>
          <w:color w:val="00B9E4" w:themeColor="background2"/>
          <w:szCs w:val="20"/>
        </w:rPr>
        <w:t>(for example: if the Tea plantation produces Black Pepper as an intercrop on tea plantations does not sell Fairtrade tea continuously for 1 year, will not be able to sell Fairtrade dried Black Pepper)</w:t>
      </w:r>
    </w:p>
    <w:p w14:paraId="2815AA56" w14:textId="77777777" w:rsidR="009F60BD" w:rsidRPr="00233403" w:rsidRDefault="009F60BD" w:rsidP="00A34FE0">
      <w:pPr>
        <w:spacing w:line="276" w:lineRule="auto"/>
        <w:ind w:left="567"/>
        <w:rPr>
          <w:color w:val="00B9E4" w:themeColor="background2"/>
          <w:sz w:val="20"/>
          <w:szCs w:val="20"/>
        </w:rPr>
      </w:pPr>
    </w:p>
    <w:p w14:paraId="2DDAC76E" w14:textId="034A95EC" w:rsidR="00E12905" w:rsidRPr="00233403" w:rsidRDefault="00E12905" w:rsidP="00A34FE0">
      <w:pPr>
        <w:ind w:left="567"/>
        <w:rPr>
          <w:sz w:val="20"/>
        </w:rPr>
      </w:pPr>
      <w:r w:rsidRPr="00233403">
        <w:rPr>
          <w:sz w:val="20"/>
        </w:rPr>
        <w:fldChar w:fldCharType="begin">
          <w:ffData>
            <w:name w:val="Check6"/>
            <w:enabled/>
            <w:calcOnExit w:val="0"/>
            <w:checkBox>
              <w:sizeAuto/>
              <w:default w:val="0"/>
            </w:checkBox>
          </w:ffData>
        </w:fldChar>
      </w:r>
      <w:r w:rsidRPr="00233403">
        <w:rPr>
          <w:sz w:val="20"/>
        </w:rPr>
        <w:instrText xml:space="preserve"> FORMCHECKBOX </w:instrText>
      </w:r>
      <w:r w:rsidR="00787406">
        <w:rPr>
          <w:sz w:val="20"/>
        </w:rPr>
      </w:r>
      <w:r w:rsidR="00787406">
        <w:rPr>
          <w:sz w:val="20"/>
        </w:rPr>
        <w:fldChar w:fldCharType="separate"/>
      </w:r>
      <w:r w:rsidRPr="00233403">
        <w:rPr>
          <w:sz w:val="20"/>
        </w:rPr>
        <w:fldChar w:fldCharType="end"/>
      </w:r>
      <w:r w:rsidR="00B37D2B" w:rsidRPr="00233403">
        <w:rPr>
          <w:sz w:val="20"/>
        </w:rPr>
        <w:t xml:space="preserve"> </w:t>
      </w:r>
      <w:r w:rsidRPr="00233403">
        <w:rPr>
          <w:sz w:val="20"/>
        </w:rPr>
        <w:t>Yes (and this period is restricted to 1 year)</w:t>
      </w:r>
    </w:p>
    <w:p w14:paraId="0818F299" w14:textId="341B93D0" w:rsidR="00E12905" w:rsidRPr="00233403" w:rsidRDefault="00E12905" w:rsidP="00A34FE0">
      <w:pPr>
        <w:ind w:left="567"/>
        <w:rPr>
          <w:sz w:val="20"/>
        </w:rPr>
      </w:pPr>
      <w:r w:rsidRPr="00233403">
        <w:rPr>
          <w:sz w:val="20"/>
        </w:rPr>
        <w:fldChar w:fldCharType="begin">
          <w:ffData>
            <w:name w:val="Check6"/>
            <w:enabled/>
            <w:calcOnExit w:val="0"/>
            <w:checkBox>
              <w:sizeAuto/>
              <w:default w:val="0"/>
            </w:checkBox>
          </w:ffData>
        </w:fldChar>
      </w:r>
      <w:r w:rsidRPr="00233403">
        <w:rPr>
          <w:sz w:val="20"/>
        </w:rPr>
        <w:instrText xml:space="preserve"> FORMCHECKBOX </w:instrText>
      </w:r>
      <w:r w:rsidR="00787406">
        <w:rPr>
          <w:sz w:val="20"/>
        </w:rPr>
      </w:r>
      <w:r w:rsidR="00787406">
        <w:rPr>
          <w:sz w:val="20"/>
        </w:rPr>
        <w:fldChar w:fldCharType="separate"/>
      </w:r>
      <w:r w:rsidRPr="00233403">
        <w:rPr>
          <w:sz w:val="20"/>
        </w:rPr>
        <w:fldChar w:fldCharType="end"/>
      </w:r>
      <w:r w:rsidR="00B37D2B" w:rsidRPr="00233403">
        <w:rPr>
          <w:sz w:val="20"/>
        </w:rPr>
        <w:t xml:space="preserve"> </w:t>
      </w:r>
      <w:r w:rsidRPr="00233403">
        <w:rPr>
          <w:sz w:val="20"/>
        </w:rPr>
        <w:t>Yes (but with other period</w:t>
      </w:r>
      <w:r w:rsidR="00A34FE0" w:rsidRPr="00233403">
        <w:rPr>
          <w:sz w:val="20"/>
        </w:rPr>
        <w:t xml:space="preserve">, </w:t>
      </w:r>
      <w:r w:rsidR="009F60BD" w:rsidRPr="00233403">
        <w:rPr>
          <w:sz w:val="20"/>
        </w:rPr>
        <w:t>please specify in the box below</w:t>
      </w:r>
      <w:r w:rsidRPr="00233403">
        <w:rPr>
          <w:sz w:val="20"/>
        </w:rPr>
        <w:t>)</w:t>
      </w:r>
    </w:p>
    <w:p w14:paraId="3D21A599" w14:textId="63114347" w:rsidR="00E12905" w:rsidRPr="00233403" w:rsidRDefault="00E12905" w:rsidP="00A34FE0">
      <w:pPr>
        <w:ind w:left="567"/>
        <w:rPr>
          <w:sz w:val="20"/>
        </w:rPr>
      </w:pPr>
      <w:r w:rsidRPr="00233403">
        <w:rPr>
          <w:sz w:val="20"/>
        </w:rPr>
        <w:fldChar w:fldCharType="begin">
          <w:ffData>
            <w:name w:val="Check7"/>
            <w:enabled/>
            <w:calcOnExit w:val="0"/>
            <w:checkBox>
              <w:sizeAuto/>
              <w:default w:val="0"/>
            </w:checkBox>
          </w:ffData>
        </w:fldChar>
      </w:r>
      <w:r w:rsidRPr="00233403">
        <w:rPr>
          <w:sz w:val="20"/>
        </w:rPr>
        <w:instrText xml:space="preserve"> FORMCHECKBOX </w:instrText>
      </w:r>
      <w:r w:rsidR="00787406">
        <w:rPr>
          <w:sz w:val="20"/>
        </w:rPr>
      </w:r>
      <w:r w:rsidR="00787406">
        <w:rPr>
          <w:sz w:val="20"/>
        </w:rPr>
        <w:fldChar w:fldCharType="separate"/>
      </w:r>
      <w:r w:rsidRPr="00233403">
        <w:rPr>
          <w:sz w:val="20"/>
        </w:rPr>
        <w:fldChar w:fldCharType="end"/>
      </w:r>
      <w:r w:rsidR="00B37D2B" w:rsidRPr="00233403">
        <w:rPr>
          <w:sz w:val="20"/>
        </w:rPr>
        <w:t xml:space="preserve"> </w:t>
      </w:r>
      <w:r w:rsidRPr="00233403">
        <w:rPr>
          <w:sz w:val="20"/>
        </w:rPr>
        <w:t>No (there should be no restrictions)</w:t>
      </w:r>
    </w:p>
    <w:p w14:paraId="4EDAA1DE" w14:textId="77777777" w:rsidR="00E12905" w:rsidRPr="00F2148E" w:rsidRDefault="00E12905" w:rsidP="00A34FE0">
      <w:pPr>
        <w:ind w:left="567"/>
        <w:rPr>
          <w:b/>
          <w:sz w:val="16"/>
        </w:rPr>
      </w:pPr>
      <w:r w:rsidRPr="00F2148E">
        <w:rPr>
          <w:b/>
          <w:sz w:val="20"/>
          <w:szCs w:val="28"/>
        </w:rPr>
        <w:t>Please explain your rationale here:</w:t>
      </w:r>
      <w:r w:rsidRPr="00F2148E">
        <w:rPr>
          <w:b/>
          <w:sz w:val="16"/>
        </w:rPr>
        <w:t xml:space="preserve"> </w:t>
      </w:r>
    </w:p>
    <w:p w14:paraId="34809FD6" w14:textId="77777777" w:rsidR="00E12905" w:rsidRPr="00F2148E" w:rsidRDefault="00E12905" w:rsidP="00A34FE0">
      <w:pPr>
        <w:pBdr>
          <w:top w:val="single" w:sz="4" w:space="1" w:color="262626" w:themeColor="text1" w:themeTint="D9"/>
          <w:left w:val="single" w:sz="4" w:space="4" w:color="262626" w:themeColor="text1" w:themeTint="D9"/>
          <w:bottom w:val="single" w:sz="4" w:space="1" w:color="262626" w:themeColor="text1" w:themeTint="D9"/>
          <w:right w:val="single" w:sz="4" w:space="4" w:color="262626" w:themeColor="text1" w:themeTint="D9"/>
        </w:pBdr>
        <w:ind w:left="567"/>
        <w:rPr>
          <w:sz w:val="24"/>
          <w:szCs w:val="20"/>
        </w:rPr>
      </w:pPr>
      <w:r w:rsidRPr="00F2148E">
        <w:rPr>
          <w:sz w:val="20"/>
        </w:rPr>
        <w:fldChar w:fldCharType="begin">
          <w:ffData>
            <w:name w:val="Text9"/>
            <w:enabled/>
            <w:calcOnExit w:val="0"/>
            <w:textInput/>
          </w:ffData>
        </w:fldChar>
      </w:r>
      <w:r w:rsidRPr="00F2148E">
        <w:rPr>
          <w:sz w:val="20"/>
        </w:rPr>
        <w:instrText xml:space="preserve"> FORMTEXT </w:instrText>
      </w:r>
      <w:r w:rsidRPr="00F2148E">
        <w:rPr>
          <w:sz w:val="20"/>
        </w:rPr>
      </w:r>
      <w:r w:rsidRPr="00F2148E">
        <w:rPr>
          <w:sz w:val="20"/>
        </w:rPr>
        <w:fldChar w:fldCharType="separate"/>
      </w:r>
      <w:r w:rsidRPr="00F2148E">
        <w:rPr>
          <w:noProof/>
          <w:sz w:val="20"/>
        </w:rPr>
        <w:t> </w:t>
      </w:r>
      <w:r w:rsidRPr="00F2148E">
        <w:rPr>
          <w:noProof/>
          <w:sz w:val="20"/>
        </w:rPr>
        <w:t> </w:t>
      </w:r>
      <w:r w:rsidRPr="00F2148E">
        <w:rPr>
          <w:noProof/>
          <w:sz w:val="20"/>
        </w:rPr>
        <w:t> </w:t>
      </w:r>
      <w:r w:rsidRPr="00F2148E">
        <w:rPr>
          <w:noProof/>
          <w:sz w:val="20"/>
        </w:rPr>
        <w:t> </w:t>
      </w:r>
      <w:r w:rsidRPr="00F2148E">
        <w:rPr>
          <w:noProof/>
          <w:sz w:val="20"/>
        </w:rPr>
        <w:t> </w:t>
      </w:r>
      <w:r w:rsidRPr="00F2148E">
        <w:rPr>
          <w:sz w:val="20"/>
        </w:rPr>
        <w:fldChar w:fldCharType="end"/>
      </w:r>
    </w:p>
    <w:p w14:paraId="018534A4" w14:textId="77777777" w:rsidR="00873A52" w:rsidRDefault="00873A52" w:rsidP="00A34FE0">
      <w:pPr>
        <w:ind w:left="567"/>
      </w:pPr>
    </w:p>
    <w:p w14:paraId="075C6BFC" w14:textId="46F72D17" w:rsidR="009F60BD" w:rsidRPr="00F2148E" w:rsidRDefault="009F60BD" w:rsidP="00F2148E"/>
    <w:p w14:paraId="6E4116BF" w14:textId="2DEA0F5F" w:rsidR="00873A52" w:rsidRPr="00E12905" w:rsidRDefault="00873A52" w:rsidP="00A34FE0">
      <w:pPr>
        <w:spacing w:line="276" w:lineRule="auto"/>
        <w:ind w:left="567"/>
        <w:rPr>
          <w:b/>
          <w:color w:val="00B9E4" w:themeColor="background2"/>
          <w:szCs w:val="20"/>
        </w:rPr>
      </w:pPr>
      <w:r w:rsidRPr="00E12905">
        <w:rPr>
          <w:b/>
          <w:color w:val="00B9E4" w:themeColor="background2"/>
          <w:szCs w:val="20"/>
        </w:rPr>
        <w:t xml:space="preserve">Do you agree that the scope addition for secondary crop (intercrop) should be removed in case of removal of the primary crop from the certification scope? </w:t>
      </w:r>
    </w:p>
    <w:p w14:paraId="3FECCE7E" w14:textId="67F3B796" w:rsidR="00E12905" w:rsidRDefault="00E12905" w:rsidP="00A34FE0">
      <w:pPr>
        <w:ind w:left="567"/>
      </w:pPr>
      <w:r>
        <w:fldChar w:fldCharType="begin">
          <w:ffData>
            <w:name w:val="Check6"/>
            <w:enabled/>
            <w:calcOnExit w:val="0"/>
            <w:checkBox>
              <w:sizeAuto/>
              <w:default w:val="0"/>
            </w:checkBox>
          </w:ffData>
        </w:fldChar>
      </w:r>
      <w:r>
        <w:instrText xml:space="preserve"> FORMCHECKBOX </w:instrText>
      </w:r>
      <w:r w:rsidR="00787406">
        <w:fldChar w:fldCharType="separate"/>
      </w:r>
      <w:r>
        <w:fldChar w:fldCharType="end"/>
      </w:r>
      <w:r w:rsidR="00B37D2B">
        <w:t xml:space="preserve"> </w:t>
      </w:r>
      <w:r>
        <w:t>Yes</w:t>
      </w:r>
    </w:p>
    <w:p w14:paraId="7ABA7B48" w14:textId="3D600330" w:rsidR="00E12905" w:rsidRDefault="00E12905" w:rsidP="00A34FE0">
      <w:pPr>
        <w:ind w:left="567"/>
      </w:pPr>
      <w:r>
        <w:fldChar w:fldCharType="begin">
          <w:ffData>
            <w:name w:val="Check7"/>
            <w:enabled/>
            <w:calcOnExit w:val="0"/>
            <w:checkBox>
              <w:sizeAuto/>
              <w:default w:val="0"/>
            </w:checkBox>
          </w:ffData>
        </w:fldChar>
      </w:r>
      <w:r>
        <w:instrText xml:space="preserve"> FORMCHECKBOX </w:instrText>
      </w:r>
      <w:r w:rsidR="00787406">
        <w:fldChar w:fldCharType="separate"/>
      </w:r>
      <w:r>
        <w:fldChar w:fldCharType="end"/>
      </w:r>
      <w:r w:rsidR="00B37D2B">
        <w:t xml:space="preserve"> </w:t>
      </w:r>
      <w:r>
        <w:t>No</w:t>
      </w:r>
    </w:p>
    <w:p w14:paraId="5F186C3F" w14:textId="77777777" w:rsidR="00E12905" w:rsidRPr="00F2148E" w:rsidRDefault="00E12905" w:rsidP="00A34FE0">
      <w:pPr>
        <w:ind w:left="567"/>
        <w:rPr>
          <w:b/>
          <w:sz w:val="16"/>
        </w:rPr>
      </w:pPr>
      <w:r w:rsidRPr="00F2148E">
        <w:rPr>
          <w:b/>
          <w:sz w:val="20"/>
          <w:szCs w:val="28"/>
        </w:rPr>
        <w:t>Please explain your rationale here:</w:t>
      </w:r>
      <w:r w:rsidRPr="00F2148E">
        <w:rPr>
          <w:b/>
          <w:sz w:val="16"/>
        </w:rPr>
        <w:t xml:space="preserve"> </w:t>
      </w:r>
    </w:p>
    <w:p w14:paraId="46FD86BA" w14:textId="77777777" w:rsidR="00E12905" w:rsidRPr="00F2148E" w:rsidRDefault="00E12905" w:rsidP="00A34FE0">
      <w:pPr>
        <w:pBdr>
          <w:top w:val="single" w:sz="4" w:space="1" w:color="262626" w:themeColor="text1" w:themeTint="D9"/>
          <w:left w:val="single" w:sz="4" w:space="4" w:color="262626" w:themeColor="text1" w:themeTint="D9"/>
          <w:bottom w:val="single" w:sz="4" w:space="1" w:color="262626" w:themeColor="text1" w:themeTint="D9"/>
          <w:right w:val="single" w:sz="4" w:space="4" w:color="262626" w:themeColor="text1" w:themeTint="D9"/>
        </w:pBdr>
        <w:ind w:left="567"/>
        <w:rPr>
          <w:sz w:val="24"/>
          <w:szCs w:val="20"/>
        </w:rPr>
      </w:pPr>
      <w:r w:rsidRPr="00F2148E">
        <w:rPr>
          <w:sz w:val="20"/>
        </w:rPr>
        <w:fldChar w:fldCharType="begin">
          <w:ffData>
            <w:name w:val="Text9"/>
            <w:enabled/>
            <w:calcOnExit w:val="0"/>
            <w:textInput/>
          </w:ffData>
        </w:fldChar>
      </w:r>
      <w:r w:rsidRPr="00F2148E">
        <w:rPr>
          <w:sz w:val="20"/>
        </w:rPr>
        <w:instrText xml:space="preserve"> FORMTEXT </w:instrText>
      </w:r>
      <w:r w:rsidRPr="00F2148E">
        <w:rPr>
          <w:sz w:val="20"/>
        </w:rPr>
      </w:r>
      <w:r w:rsidRPr="00F2148E">
        <w:rPr>
          <w:sz w:val="20"/>
        </w:rPr>
        <w:fldChar w:fldCharType="separate"/>
      </w:r>
      <w:r w:rsidRPr="00F2148E">
        <w:rPr>
          <w:noProof/>
          <w:sz w:val="20"/>
        </w:rPr>
        <w:t> </w:t>
      </w:r>
      <w:r w:rsidRPr="00F2148E">
        <w:rPr>
          <w:noProof/>
          <w:sz w:val="20"/>
        </w:rPr>
        <w:t> </w:t>
      </w:r>
      <w:r w:rsidRPr="00F2148E">
        <w:rPr>
          <w:noProof/>
          <w:sz w:val="20"/>
        </w:rPr>
        <w:t> </w:t>
      </w:r>
      <w:r w:rsidRPr="00F2148E">
        <w:rPr>
          <w:noProof/>
          <w:sz w:val="20"/>
        </w:rPr>
        <w:t> </w:t>
      </w:r>
      <w:r w:rsidRPr="00F2148E">
        <w:rPr>
          <w:noProof/>
          <w:sz w:val="20"/>
        </w:rPr>
        <w:t> </w:t>
      </w:r>
      <w:r w:rsidRPr="00F2148E">
        <w:rPr>
          <w:sz w:val="20"/>
        </w:rPr>
        <w:fldChar w:fldCharType="end"/>
      </w:r>
    </w:p>
    <w:p w14:paraId="54F9372E" w14:textId="65F69660" w:rsidR="00873A52" w:rsidRDefault="00873A52" w:rsidP="00A34FE0">
      <w:pPr>
        <w:ind w:left="567"/>
      </w:pPr>
    </w:p>
    <w:p w14:paraId="4EDB03C9" w14:textId="5A513338" w:rsidR="00176DAB" w:rsidRPr="00051118" w:rsidRDefault="00176DAB" w:rsidP="00176DAB">
      <w:pPr>
        <w:spacing w:line="276" w:lineRule="auto"/>
        <w:rPr>
          <w:rFonts w:cs="Arial"/>
          <w:color w:val="151515"/>
          <w:sz w:val="21"/>
          <w:szCs w:val="21"/>
          <w:lang w:eastAsia="en-US"/>
        </w:rPr>
      </w:pPr>
      <w:r w:rsidRPr="0027235C">
        <w:rPr>
          <w:b/>
          <w:color w:val="80379B"/>
          <w:sz w:val="20"/>
          <w:szCs w:val="20"/>
        </w:rPr>
        <w:t xml:space="preserve">For </w:t>
      </w:r>
      <w:r>
        <w:rPr>
          <w:b/>
          <w:color w:val="80379B"/>
          <w:sz w:val="20"/>
          <w:szCs w:val="20"/>
        </w:rPr>
        <w:t>Tea SPO</w:t>
      </w:r>
      <w:r w:rsidRPr="0027235C">
        <w:rPr>
          <w:b/>
          <w:color w:val="80379B"/>
          <w:sz w:val="20"/>
          <w:szCs w:val="20"/>
        </w:rPr>
        <w:t xml:space="preserve"> </w:t>
      </w:r>
    </w:p>
    <w:p w14:paraId="432D1F98" w14:textId="77777777" w:rsidR="00176DAB" w:rsidRDefault="00176DAB" w:rsidP="00176DAB">
      <w:pPr>
        <w:spacing w:after="120" w:line="240" w:lineRule="auto"/>
        <w:ind w:left="709"/>
        <w:rPr>
          <w:b/>
          <w:color w:val="00B9E4" w:themeColor="background2"/>
          <w:szCs w:val="20"/>
        </w:rPr>
      </w:pPr>
      <w:r w:rsidRPr="00E12905">
        <w:rPr>
          <w:b/>
          <w:color w:val="00B9E4" w:themeColor="background2"/>
          <w:szCs w:val="20"/>
        </w:rPr>
        <w:t xml:space="preserve">Do you grow </w:t>
      </w:r>
      <w:r>
        <w:rPr>
          <w:b/>
          <w:color w:val="00B9E4" w:themeColor="background2"/>
          <w:szCs w:val="20"/>
        </w:rPr>
        <w:t xml:space="preserve">and sell dried </w:t>
      </w:r>
      <w:r w:rsidRPr="00E12905">
        <w:rPr>
          <w:b/>
          <w:color w:val="00B9E4" w:themeColor="background2"/>
          <w:szCs w:val="20"/>
        </w:rPr>
        <w:t>Black Pepper</w:t>
      </w:r>
      <w:r w:rsidRPr="00233403">
        <w:rPr>
          <w:b/>
          <w:color w:val="00B9E4" w:themeColor="background2"/>
          <w:szCs w:val="20"/>
        </w:rPr>
        <w:t xml:space="preserve"> (</w:t>
      </w:r>
      <w:r w:rsidRPr="00233403">
        <w:rPr>
          <w:i/>
          <w:color w:val="00B9E4" w:themeColor="background2"/>
          <w:szCs w:val="20"/>
        </w:rPr>
        <w:t>Piper Nigrum L</w:t>
      </w:r>
      <w:r>
        <w:rPr>
          <w:b/>
          <w:color w:val="00B9E4" w:themeColor="background2"/>
          <w:szCs w:val="20"/>
        </w:rPr>
        <w:t>)</w:t>
      </w:r>
      <w:r w:rsidRPr="00E12905">
        <w:rPr>
          <w:b/>
          <w:color w:val="00B9E4" w:themeColor="background2"/>
          <w:szCs w:val="20"/>
        </w:rPr>
        <w:t xml:space="preserve"> </w:t>
      </w:r>
      <w:r>
        <w:rPr>
          <w:b/>
          <w:color w:val="00B9E4" w:themeColor="background2"/>
          <w:szCs w:val="20"/>
        </w:rPr>
        <w:t>as</w:t>
      </w:r>
      <w:r w:rsidRPr="00E12905">
        <w:rPr>
          <w:b/>
          <w:color w:val="00B9E4" w:themeColor="background2"/>
          <w:szCs w:val="20"/>
        </w:rPr>
        <w:t xml:space="preserve"> </w:t>
      </w:r>
      <w:r>
        <w:rPr>
          <w:b/>
          <w:color w:val="00B9E4" w:themeColor="background2"/>
          <w:szCs w:val="20"/>
        </w:rPr>
        <w:t>Fairtrade?</w:t>
      </w:r>
      <w:r w:rsidRPr="00E12905">
        <w:rPr>
          <w:b/>
          <w:color w:val="00B9E4" w:themeColor="background2"/>
          <w:szCs w:val="20"/>
        </w:rPr>
        <w:t xml:space="preserve"> </w:t>
      </w:r>
    </w:p>
    <w:p w14:paraId="3521E170" w14:textId="77777777" w:rsidR="00176DAB" w:rsidRPr="00233403" w:rsidRDefault="00176DAB" w:rsidP="00176DAB">
      <w:pPr>
        <w:ind w:left="709"/>
        <w:rPr>
          <w:rFonts w:cs="Arial"/>
          <w:color w:val="151515"/>
          <w:sz w:val="20"/>
          <w:szCs w:val="21"/>
          <w:lang w:eastAsia="en-US"/>
        </w:rPr>
      </w:pPr>
      <w:r w:rsidRPr="00233403">
        <w:rPr>
          <w:rFonts w:cs="Arial"/>
          <w:color w:val="151515"/>
          <w:sz w:val="20"/>
          <w:szCs w:val="21"/>
          <w:lang w:eastAsia="en-US"/>
        </w:rPr>
        <w:fldChar w:fldCharType="begin">
          <w:ffData>
            <w:name w:val="Check3"/>
            <w:enabled/>
            <w:calcOnExit w:val="0"/>
            <w:checkBox>
              <w:sizeAuto/>
              <w:default w:val="0"/>
            </w:checkBox>
          </w:ffData>
        </w:fldChar>
      </w:r>
      <w:r w:rsidRPr="00233403">
        <w:rPr>
          <w:rFonts w:cs="Arial"/>
          <w:color w:val="151515"/>
          <w:sz w:val="20"/>
          <w:szCs w:val="21"/>
          <w:lang w:eastAsia="en-US"/>
        </w:rPr>
        <w:instrText xml:space="preserve"> FORMCHECKBOX </w:instrText>
      </w:r>
      <w:r w:rsidR="00787406">
        <w:rPr>
          <w:rFonts w:cs="Arial"/>
          <w:color w:val="151515"/>
          <w:sz w:val="20"/>
          <w:szCs w:val="21"/>
          <w:lang w:eastAsia="en-US"/>
        </w:rPr>
      </w:r>
      <w:r w:rsidR="00787406">
        <w:rPr>
          <w:rFonts w:cs="Arial"/>
          <w:color w:val="151515"/>
          <w:sz w:val="20"/>
          <w:szCs w:val="21"/>
          <w:lang w:eastAsia="en-US"/>
        </w:rPr>
        <w:fldChar w:fldCharType="separate"/>
      </w:r>
      <w:r w:rsidRPr="00233403">
        <w:rPr>
          <w:rFonts w:cs="Arial"/>
          <w:color w:val="151515"/>
          <w:sz w:val="20"/>
          <w:szCs w:val="21"/>
          <w:lang w:eastAsia="en-US"/>
        </w:rPr>
        <w:fldChar w:fldCharType="end"/>
      </w:r>
      <w:r w:rsidRPr="00233403">
        <w:rPr>
          <w:rFonts w:cs="Arial"/>
          <w:color w:val="151515"/>
          <w:sz w:val="20"/>
          <w:szCs w:val="21"/>
          <w:lang w:eastAsia="en-US"/>
        </w:rPr>
        <w:t>Yes</w:t>
      </w:r>
    </w:p>
    <w:p w14:paraId="6FD249A5" w14:textId="77777777" w:rsidR="00176DAB" w:rsidRPr="00233403" w:rsidRDefault="00176DAB" w:rsidP="00176DAB">
      <w:pPr>
        <w:ind w:left="709"/>
        <w:rPr>
          <w:rFonts w:cs="Arial"/>
          <w:color w:val="151515"/>
          <w:sz w:val="20"/>
          <w:szCs w:val="21"/>
          <w:lang w:eastAsia="en-US"/>
        </w:rPr>
      </w:pPr>
      <w:r w:rsidRPr="00233403">
        <w:rPr>
          <w:rFonts w:cs="Arial"/>
          <w:color w:val="151515"/>
          <w:sz w:val="20"/>
          <w:szCs w:val="21"/>
          <w:lang w:eastAsia="en-US"/>
        </w:rPr>
        <w:fldChar w:fldCharType="begin">
          <w:ffData>
            <w:name w:val="Check4"/>
            <w:enabled/>
            <w:calcOnExit w:val="0"/>
            <w:checkBox>
              <w:sizeAuto/>
              <w:default w:val="0"/>
            </w:checkBox>
          </w:ffData>
        </w:fldChar>
      </w:r>
      <w:r w:rsidRPr="00233403">
        <w:rPr>
          <w:rFonts w:cs="Arial"/>
          <w:color w:val="151515"/>
          <w:sz w:val="20"/>
          <w:szCs w:val="21"/>
          <w:lang w:eastAsia="en-US"/>
        </w:rPr>
        <w:instrText xml:space="preserve"> FORMCHECKBOX </w:instrText>
      </w:r>
      <w:r w:rsidR="00787406">
        <w:rPr>
          <w:rFonts w:cs="Arial"/>
          <w:color w:val="151515"/>
          <w:sz w:val="20"/>
          <w:szCs w:val="21"/>
          <w:lang w:eastAsia="en-US"/>
        </w:rPr>
      </w:r>
      <w:r w:rsidR="00787406">
        <w:rPr>
          <w:rFonts w:cs="Arial"/>
          <w:color w:val="151515"/>
          <w:sz w:val="20"/>
          <w:szCs w:val="21"/>
          <w:lang w:eastAsia="en-US"/>
        </w:rPr>
        <w:fldChar w:fldCharType="separate"/>
      </w:r>
      <w:r w:rsidRPr="00233403">
        <w:rPr>
          <w:rFonts w:cs="Arial"/>
          <w:color w:val="151515"/>
          <w:sz w:val="20"/>
          <w:szCs w:val="21"/>
          <w:lang w:eastAsia="en-US"/>
        </w:rPr>
        <w:fldChar w:fldCharType="end"/>
      </w:r>
      <w:r w:rsidRPr="00233403">
        <w:rPr>
          <w:rFonts w:cs="Arial"/>
          <w:color w:val="151515"/>
          <w:sz w:val="20"/>
          <w:szCs w:val="21"/>
          <w:lang w:eastAsia="en-US"/>
        </w:rPr>
        <w:t>No</w:t>
      </w:r>
    </w:p>
    <w:p w14:paraId="7160357A" w14:textId="77777777" w:rsidR="00176DAB" w:rsidRPr="00233403" w:rsidRDefault="00176DAB" w:rsidP="00176DAB">
      <w:pPr>
        <w:ind w:left="709"/>
        <w:rPr>
          <w:rFonts w:cs="Arial"/>
          <w:color w:val="151515"/>
          <w:sz w:val="20"/>
          <w:szCs w:val="21"/>
          <w:lang w:eastAsia="en-US"/>
        </w:rPr>
      </w:pPr>
      <w:r w:rsidRPr="00233403">
        <w:rPr>
          <w:rFonts w:cs="Arial"/>
          <w:color w:val="151515"/>
          <w:sz w:val="20"/>
          <w:szCs w:val="21"/>
          <w:lang w:eastAsia="en-US"/>
        </w:rPr>
        <w:fldChar w:fldCharType="begin">
          <w:ffData>
            <w:name w:val="Check5"/>
            <w:enabled/>
            <w:calcOnExit w:val="0"/>
            <w:checkBox>
              <w:sizeAuto/>
              <w:default w:val="0"/>
            </w:checkBox>
          </w:ffData>
        </w:fldChar>
      </w:r>
      <w:r w:rsidRPr="00233403">
        <w:rPr>
          <w:rFonts w:cs="Arial"/>
          <w:color w:val="151515"/>
          <w:sz w:val="20"/>
          <w:szCs w:val="21"/>
          <w:lang w:eastAsia="en-US"/>
        </w:rPr>
        <w:instrText xml:space="preserve"> FORMCHECKBOX </w:instrText>
      </w:r>
      <w:r w:rsidR="00787406">
        <w:rPr>
          <w:rFonts w:cs="Arial"/>
          <w:color w:val="151515"/>
          <w:sz w:val="20"/>
          <w:szCs w:val="21"/>
          <w:lang w:eastAsia="en-US"/>
        </w:rPr>
      </w:r>
      <w:r w:rsidR="00787406">
        <w:rPr>
          <w:rFonts w:cs="Arial"/>
          <w:color w:val="151515"/>
          <w:sz w:val="20"/>
          <w:szCs w:val="21"/>
          <w:lang w:eastAsia="en-US"/>
        </w:rPr>
        <w:fldChar w:fldCharType="separate"/>
      </w:r>
      <w:r w:rsidRPr="00233403">
        <w:rPr>
          <w:rFonts w:cs="Arial"/>
          <w:color w:val="151515"/>
          <w:sz w:val="20"/>
          <w:szCs w:val="21"/>
          <w:lang w:eastAsia="en-US"/>
        </w:rPr>
        <w:fldChar w:fldCharType="end"/>
      </w:r>
      <w:r w:rsidRPr="00233403">
        <w:rPr>
          <w:rFonts w:cs="Arial"/>
          <w:color w:val="151515"/>
          <w:sz w:val="20"/>
          <w:szCs w:val="21"/>
          <w:lang w:eastAsia="en-US"/>
        </w:rPr>
        <w:t>Not relevant</w:t>
      </w:r>
    </w:p>
    <w:p w14:paraId="32263623" w14:textId="77777777" w:rsidR="00A34FE0" w:rsidRDefault="00A34FE0" w:rsidP="00A34FE0">
      <w:pPr>
        <w:ind w:left="567"/>
      </w:pPr>
    </w:p>
    <w:p w14:paraId="27E9546D" w14:textId="741C1DB7" w:rsidR="00051118" w:rsidRDefault="00051118" w:rsidP="00A34FE0">
      <w:pPr>
        <w:spacing w:line="276" w:lineRule="auto"/>
        <w:ind w:left="567"/>
        <w:rPr>
          <w:b/>
          <w:color w:val="00B9E4" w:themeColor="background2"/>
          <w:szCs w:val="20"/>
        </w:rPr>
      </w:pPr>
      <w:r>
        <w:rPr>
          <w:b/>
          <w:color w:val="00B9E4" w:themeColor="background2"/>
          <w:szCs w:val="20"/>
        </w:rPr>
        <w:t xml:space="preserve">As a </w:t>
      </w:r>
      <w:r w:rsidRPr="00A34FE0">
        <w:rPr>
          <w:b/>
          <w:color w:val="80379B"/>
          <w:szCs w:val="20"/>
        </w:rPr>
        <w:t>small-scale producer organization</w:t>
      </w:r>
      <w:r>
        <w:rPr>
          <w:b/>
          <w:color w:val="00B9E4" w:themeColor="background2"/>
          <w:szCs w:val="20"/>
        </w:rPr>
        <w:t>, d</w:t>
      </w:r>
      <w:r w:rsidRPr="00E12905">
        <w:rPr>
          <w:b/>
          <w:color w:val="00B9E4" w:themeColor="background2"/>
          <w:szCs w:val="20"/>
        </w:rPr>
        <w:t>o you</w:t>
      </w:r>
      <w:r>
        <w:rPr>
          <w:b/>
          <w:color w:val="00B9E4" w:themeColor="background2"/>
          <w:szCs w:val="20"/>
        </w:rPr>
        <w:t xml:space="preserve"> have any concerns with extension </w:t>
      </w:r>
      <w:r w:rsidR="00D761B4">
        <w:rPr>
          <w:b/>
          <w:color w:val="00B9E4" w:themeColor="background2"/>
          <w:szCs w:val="20"/>
        </w:rPr>
        <w:t>of the scope of H</w:t>
      </w:r>
      <w:r w:rsidR="005509DE">
        <w:rPr>
          <w:b/>
          <w:color w:val="00B9E4" w:themeColor="background2"/>
          <w:szCs w:val="20"/>
        </w:rPr>
        <w:t xml:space="preserve">erbs </w:t>
      </w:r>
      <w:r w:rsidR="00D761B4">
        <w:rPr>
          <w:b/>
          <w:color w:val="00B9E4" w:themeColor="background2"/>
          <w:szCs w:val="20"/>
        </w:rPr>
        <w:t>&amp;</w:t>
      </w:r>
      <w:r w:rsidR="005509DE">
        <w:rPr>
          <w:b/>
          <w:color w:val="00B9E4" w:themeColor="background2"/>
          <w:szCs w:val="20"/>
        </w:rPr>
        <w:t xml:space="preserve"> Herbal teas</w:t>
      </w:r>
      <w:r>
        <w:rPr>
          <w:b/>
          <w:color w:val="00B9E4" w:themeColor="background2"/>
          <w:szCs w:val="20"/>
        </w:rPr>
        <w:t xml:space="preserve"> standard for HL organizations</w:t>
      </w:r>
      <w:r w:rsidR="00A34FE0">
        <w:rPr>
          <w:b/>
          <w:color w:val="00B9E4" w:themeColor="background2"/>
          <w:szCs w:val="20"/>
        </w:rPr>
        <w:t>,</w:t>
      </w:r>
      <w:r>
        <w:rPr>
          <w:b/>
          <w:color w:val="00B9E4" w:themeColor="background2"/>
          <w:szCs w:val="20"/>
        </w:rPr>
        <w:t xml:space="preserve"> allowing </w:t>
      </w:r>
      <w:r w:rsidR="005509DE">
        <w:rPr>
          <w:b/>
          <w:color w:val="00B9E4" w:themeColor="background2"/>
          <w:szCs w:val="20"/>
        </w:rPr>
        <w:t>Tea HL</w:t>
      </w:r>
      <w:r w:rsidR="00176DAB">
        <w:rPr>
          <w:b/>
          <w:color w:val="00B9E4" w:themeColor="background2"/>
          <w:szCs w:val="20"/>
        </w:rPr>
        <w:t xml:space="preserve"> under restricted condition</w:t>
      </w:r>
      <w:r>
        <w:rPr>
          <w:b/>
          <w:color w:val="00B9E4" w:themeColor="background2"/>
          <w:szCs w:val="20"/>
        </w:rPr>
        <w:t xml:space="preserve"> to sell dried Black Pepper</w:t>
      </w:r>
      <w:r w:rsidR="00A34FE0">
        <w:rPr>
          <w:b/>
          <w:color w:val="00B9E4" w:themeColor="background2"/>
          <w:szCs w:val="20"/>
        </w:rPr>
        <w:t xml:space="preserve"> as Fairtrade</w:t>
      </w:r>
      <w:r w:rsidRPr="00E12905">
        <w:rPr>
          <w:b/>
          <w:color w:val="00B9E4" w:themeColor="background2"/>
          <w:szCs w:val="20"/>
        </w:rPr>
        <w:t xml:space="preserve">? </w:t>
      </w:r>
    </w:p>
    <w:p w14:paraId="0FABDD6F" w14:textId="77777777" w:rsidR="00051118" w:rsidRPr="00E12905" w:rsidRDefault="00051118" w:rsidP="00A34FE0">
      <w:pPr>
        <w:spacing w:line="276" w:lineRule="auto"/>
        <w:ind w:left="567"/>
        <w:rPr>
          <w:b/>
          <w:color w:val="00B9E4" w:themeColor="background2"/>
          <w:szCs w:val="20"/>
        </w:rPr>
      </w:pPr>
    </w:p>
    <w:p w14:paraId="14F8DDA5" w14:textId="77777777" w:rsidR="00051118" w:rsidRDefault="00051118" w:rsidP="00A34FE0">
      <w:pPr>
        <w:ind w:left="567"/>
      </w:pPr>
      <w:r>
        <w:fldChar w:fldCharType="begin">
          <w:ffData>
            <w:name w:val="Check6"/>
            <w:enabled/>
            <w:calcOnExit w:val="0"/>
            <w:checkBox>
              <w:sizeAuto/>
              <w:default w:val="0"/>
            </w:checkBox>
          </w:ffData>
        </w:fldChar>
      </w:r>
      <w:r>
        <w:instrText xml:space="preserve"> FORMCHECKBOX </w:instrText>
      </w:r>
      <w:r w:rsidR="00787406">
        <w:fldChar w:fldCharType="separate"/>
      </w:r>
      <w:r>
        <w:fldChar w:fldCharType="end"/>
      </w:r>
      <w:r>
        <w:t xml:space="preserve"> Yes</w:t>
      </w:r>
    </w:p>
    <w:p w14:paraId="2A5BCC39" w14:textId="2ADCE9A6" w:rsidR="00051118" w:rsidRDefault="00051118" w:rsidP="00A34FE0">
      <w:pPr>
        <w:ind w:left="567"/>
      </w:pPr>
      <w:r>
        <w:fldChar w:fldCharType="begin">
          <w:ffData>
            <w:name w:val="Check7"/>
            <w:enabled/>
            <w:calcOnExit w:val="0"/>
            <w:checkBox>
              <w:sizeAuto/>
              <w:default w:val="0"/>
            </w:checkBox>
          </w:ffData>
        </w:fldChar>
      </w:r>
      <w:r>
        <w:instrText xml:space="preserve"> FORMCHECKBOX </w:instrText>
      </w:r>
      <w:r w:rsidR="00787406">
        <w:fldChar w:fldCharType="separate"/>
      </w:r>
      <w:r>
        <w:fldChar w:fldCharType="end"/>
      </w:r>
      <w:r>
        <w:t xml:space="preserve"> No</w:t>
      </w:r>
    </w:p>
    <w:p w14:paraId="77FC4810" w14:textId="0F93875C" w:rsidR="00051118" w:rsidRDefault="00051118" w:rsidP="00A34FE0">
      <w:pPr>
        <w:ind w:left="567"/>
      </w:pPr>
      <w:r>
        <w:fldChar w:fldCharType="begin">
          <w:ffData>
            <w:name w:val="Check7"/>
            <w:enabled/>
            <w:calcOnExit w:val="0"/>
            <w:checkBox>
              <w:sizeAuto/>
              <w:default w:val="0"/>
            </w:checkBox>
          </w:ffData>
        </w:fldChar>
      </w:r>
      <w:r>
        <w:instrText xml:space="preserve"> FORMCHECKBOX </w:instrText>
      </w:r>
      <w:r w:rsidR="00787406">
        <w:fldChar w:fldCharType="separate"/>
      </w:r>
      <w:r>
        <w:fldChar w:fldCharType="end"/>
      </w:r>
      <w:r>
        <w:t xml:space="preserve"> Not relevant</w:t>
      </w:r>
    </w:p>
    <w:p w14:paraId="1EB672E9" w14:textId="77777777" w:rsidR="00051118" w:rsidRPr="002412B5" w:rsidRDefault="00051118" w:rsidP="00A34FE0">
      <w:pPr>
        <w:ind w:left="567"/>
        <w:rPr>
          <w:b/>
          <w:sz w:val="16"/>
        </w:rPr>
      </w:pPr>
      <w:r w:rsidRPr="002412B5">
        <w:rPr>
          <w:b/>
          <w:sz w:val="20"/>
          <w:szCs w:val="28"/>
        </w:rPr>
        <w:t>Please explain your rationale here:</w:t>
      </w:r>
      <w:r w:rsidRPr="002412B5">
        <w:rPr>
          <w:b/>
          <w:sz w:val="16"/>
        </w:rPr>
        <w:t xml:space="preserve"> </w:t>
      </w:r>
    </w:p>
    <w:p w14:paraId="58632411" w14:textId="77777777" w:rsidR="00051118" w:rsidRPr="00DE5E60" w:rsidRDefault="00051118" w:rsidP="00A34FE0">
      <w:pPr>
        <w:pBdr>
          <w:top w:val="single" w:sz="4" w:space="1" w:color="262626" w:themeColor="text1" w:themeTint="D9"/>
          <w:left w:val="single" w:sz="4" w:space="4" w:color="262626" w:themeColor="text1" w:themeTint="D9"/>
          <w:bottom w:val="single" w:sz="4" w:space="1" w:color="262626" w:themeColor="text1" w:themeTint="D9"/>
          <w:right w:val="single" w:sz="4" w:space="4" w:color="262626" w:themeColor="text1" w:themeTint="D9"/>
        </w:pBdr>
        <w:ind w:left="567"/>
        <w:rPr>
          <w:sz w:val="20"/>
          <w:szCs w:val="20"/>
        </w:rPr>
      </w:pPr>
      <w:r w:rsidRPr="00F2148E">
        <w:rPr>
          <w:sz w:val="20"/>
        </w:rPr>
        <w:fldChar w:fldCharType="begin">
          <w:ffData>
            <w:name w:val="Text9"/>
            <w:enabled/>
            <w:calcOnExit w:val="0"/>
            <w:textInput/>
          </w:ffData>
        </w:fldChar>
      </w:r>
      <w:r w:rsidRPr="00F2148E">
        <w:rPr>
          <w:sz w:val="20"/>
        </w:rPr>
        <w:instrText xml:space="preserve"> FORMTEXT </w:instrText>
      </w:r>
      <w:r w:rsidRPr="00F2148E">
        <w:rPr>
          <w:sz w:val="20"/>
        </w:rPr>
      </w:r>
      <w:r w:rsidRPr="00F2148E">
        <w:rPr>
          <w:sz w:val="20"/>
        </w:rPr>
        <w:fldChar w:fldCharType="separate"/>
      </w:r>
      <w:r w:rsidRPr="00F2148E">
        <w:rPr>
          <w:noProof/>
          <w:sz w:val="20"/>
        </w:rPr>
        <w:t> </w:t>
      </w:r>
      <w:r w:rsidRPr="00F2148E">
        <w:rPr>
          <w:noProof/>
          <w:sz w:val="20"/>
        </w:rPr>
        <w:t> </w:t>
      </w:r>
      <w:r w:rsidRPr="00F2148E">
        <w:rPr>
          <w:noProof/>
          <w:sz w:val="20"/>
        </w:rPr>
        <w:t> </w:t>
      </w:r>
      <w:r w:rsidRPr="00F2148E">
        <w:rPr>
          <w:noProof/>
          <w:sz w:val="20"/>
        </w:rPr>
        <w:t> </w:t>
      </w:r>
      <w:r w:rsidRPr="00F2148E">
        <w:rPr>
          <w:noProof/>
          <w:sz w:val="20"/>
        </w:rPr>
        <w:t> </w:t>
      </w:r>
      <w:r w:rsidRPr="00F2148E">
        <w:rPr>
          <w:sz w:val="20"/>
        </w:rPr>
        <w:fldChar w:fldCharType="end"/>
      </w:r>
    </w:p>
    <w:p w14:paraId="21DC98F4" w14:textId="77777777" w:rsidR="00873A52" w:rsidRDefault="00873A52" w:rsidP="00873A52"/>
    <w:p w14:paraId="26E47BF8" w14:textId="26C5B679" w:rsidR="00873A52" w:rsidRDefault="00873A52" w:rsidP="00873A52"/>
    <w:p w14:paraId="3267CED9" w14:textId="1728C239" w:rsidR="001D3E8F" w:rsidRDefault="001D3E8F" w:rsidP="001D3E8F">
      <w:pPr>
        <w:pStyle w:val="Heading2"/>
        <w:rPr>
          <w:sz w:val="22"/>
        </w:rPr>
      </w:pPr>
      <w:bookmarkStart w:id="63" w:name="_Topic_9:_Transition"/>
      <w:bookmarkStart w:id="64" w:name="_Toc54868183"/>
      <w:bookmarkEnd w:id="63"/>
      <w:r>
        <w:rPr>
          <w:sz w:val="22"/>
        </w:rPr>
        <w:t xml:space="preserve">Topic 9: </w:t>
      </w:r>
      <w:r w:rsidRPr="001D3E8F">
        <w:rPr>
          <w:sz w:val="22"/>
        </w:rPr>
        <w:t xml:space="preserve">Transition period </w:t>
      </w:r>
      <w:r w:rsidR="004D15DA">
        <w:rPr>
          <w:sz w:val="22"/>
        </w:rPr>
        <w:t>and applicability of the revised standard</w:t>
      </w:r>
      <w:bookmarkEnd w:id="64"/>
    </w:p>
    <w:p w14:paraId="4541A27B" w14:textId="3A9BB108" w:rsidR="004D15DA" w:rsidRPr="004E6C14" w:rsidRDefault="004D15DA" w:rsidP="004D15DA">
      <w:pPr>
        <w:rPr>
          <w:lang w:val="en-US"/>
        </w:rPr>
      </w:pPr>
      <w:r w:rsidRPr="004E6C14">
        <w:rPr>
          <w:lang w:val="en-US"/>
        </w:rPr>
        <w:t xml:space="preserve">Fairtrade suggests that the </w:t>
      </w:r>
      <w:r w:rsidR="00E2593F">
        <w:rPr>
          <w:lang w:val="en-US"/>
        </w:rPr>
        <w:t xml:space="preserve">Tea SPO and HL </w:t>
      </w:r>
      <w:r w:rsidRPr="004E6C14">
        <w:rPr>
          <w:lang w:val="en-US"/>
        </w:rPr>
        <w:t>revised standard</w:t>
      </w:r>
      <w:r w:rsidR="00E2593F">
        <w:rPr>
          <w:lang w:val="en-US"/>
        </w:rPr>
        <w:t>s</w:t>
      </w:r>
      <w:r w:rsidRPr="004E6C14">
        <w:rPr>
          <w:lang w:val="en-US"/>
        </w:rPr>
        <w:t xml:space="preserve"> become applicable as of </w:t>
      </w:r>
      <w:r>
        <w:rPr>
          <w:lang w:val="en-US"/>
        </w:rPr>
        <w:t>October</w:t>
      </w:r>
      <w:r w:rsidRPr="004E6C14">
        <w:rPr>
          <w:lang w:val="en-US"/>
        </w:rPr>
        <w:t xml:space="preserve"> 1</w:t>
      </w:r>
      <w:r w:rsidRPr="004E6C14">
        <w:rPr>
          <w:vertAlign w:val="superscript"/>
          <w:lang w:val="en-US"/>
        </w:rPr>
        <w:t>st</w:t>
      </w:r>
      <w:r w:rsidRPr="004E6C14">
        <w:rPr>
          <w:lang w:val="en-US"/>
        </w:rPr>
        <w:t>, 20</w:t>
      </w:r>
      <w:r>
        <w:rPr>
          <w:lang w:val="en-US"/>
        </w:rPr>
        <w:t>21</w:t>
      </w:r>
      <w:r w:rsidRPr="004E6C14">
        <w:rPr>
          <w:lang w:val="en-US"/>
        </w:rPr>
        <w:t>. This leaves producers and traders a transition period of at least 6 month</w:t>
      </w:r>
      <w:r>
        <w:rPr>
          <w:lang w:val="en-US"/>
        </w:rPr>
        <w:t>s</w:t>
      </w:r>
      <w:r w:rsidRPr="004E6C14">
        <w:rPr>
          <w:lang w:val="en-US"/>
        </w:rPr>
        <w:t xml:space="preserve">, given that the </w:t>
      </w:r>
      <w:r w:rsidR="00E2593F">
        <w:rPr>
          <w:lang w:val="en-US"/>
        </w:rPr>
        <w:t xml:space="preserve">revised </w:t>
      </w:r>
      <w:r w:rsidRPr="004E6C14">
        <w:rPr>
          <w:lang w:val="en-US"/>
        </w:rPr>
        <w:t>standard</w:t>
      </w:r>
      <w:r w:rsidR="00E2593F">
        <w:rPr>
          <w:lang w:val="en-US"/>
        </w:rPr>
        <w:t>s</w:t>
      </w:r>
      <w:r w:rsidRPr="004E6C14">
        <w:rPr>
          <w:lang w:val="en-US"/>
        </w:rPr>
        <w:t xml:space="preserve"> will be published by </w:t>
      </w:r>
      <w:r>
        <w:rPr>
          <w:lang w:val="en-US"/>
        </w:rPr>
        <w:t>May</w:t>
      </w:r>
      <w:r w:rsidRPr="004E6C14">
        <w:rPr>
          <w:lang w:val="en-US"/>
        </w:rPr>
        <w:t xml:space="preserve"> 1</w:t>
      </w:r>
      <w:r w:rsidRPr="004E6C14">
        <w:rPr>
          <w:vertAlign w:val="superscript"/>
          <w:lang w:val="en-US"/>
        </w:rPr>
        <w:t>st</w:t>
      </w:r>
      <w:r w:rsidRPr="004E6C14">
        <w:rPr>
          <w:lang w:val="en-US"/>
        </w:rPr>
        <w:t>, 20</w:t>
      </w:r>
      <w:r>
        <w:rPr>
          <w:lang w:val="en-US"/>
        </w:rPr>
        <w:t>21</w:t>
      </w:r>
      <w:r w:rsidRPr="004E6C14">
        <w:rPr>
          <w:lang w:val="en-US"/>
        </w:rPr>
        <w:t xml:space="preserve"> or prior to that. </w:t>
      </w:r>
    </w:p>
    <w:p w14:paraId="7E89A930" w14:textId="5BD53D94" w:rsidR="001D3E8F" w:rsidRDefault="001D3E8F" w:rsidP="001D3E8F">
      <w:pPr>
        <w:spacing w:before="120" w:line="240" w:lineRule="auto"/>
        <w:rPr>
          <w:rFonts w:cs="Arial"/>
        </w:rPr>
      </w:pPr>
      <w:r>
        <w:rPr>
          <w:rFonts w:cs="Arial"/>
        </w:rPr>
        <w:fldChar w:fldCharType="begin">
          <w:ffData>
            <w:name w:val="Check87"/>
            <w:enabled/>
            <w:calcOnExit w:val="0"/>
            <w:checkBox>
              <w:sizeAuto/>
              <w:default w:val="0"/>
            </w:checkBox>
          </w:ffData>
        </w:fldChar>
      </w:r>
      <w:r>
        <w:rPr>
          <w:rFonts w:cs="Arial"/>
        </w:rPr>
        <w:instrText xml:space="preserve"> FORMCHECKBOX </w:instrText>
      </w:r>
      <w:r w:rsidR="00787406">
        <w:rPr>
          <w:rFonts w:cs="Arial"/>
        </w:rPr>
      </w:r>
      <w:r w:rsidR="00787406">
        <w:rPr>
          <w:rFonts w:cs="Arial"/>
        </w:rPr>
        <w:fldChar w:fldCharType="separate"/>
      </w:r>
      <w:r>
        <w:rPr>
          <w:rFonts w:cs="Arial"/>
        </w:rPr>
        <w:fldChar w:fldCharType="end"/>
      </w:r>
      <w:r w:rsidRPr="005E31A1">
        <w:rPr>
          <w:rFonts w:cs="Arial"/>
        </w:rPr>
        <w:t>Yes</w:t>
      </w:r>
      <w:r>
        <w:rPr>
          <w:rFonts w:cs="Arial"/>
        </w:rPr>
        <w:t xml:space="preserve"> </w:t>
      </w:r>
    </w:p>
    <w:p w14:paraId="022C97D8" w14:textId="202084F7" w:rsidR="001D3E8F" w:rsidRDefault="001D3E8F" w:rsidP="001D3E8F">
      <w:pPr>
        <w:spacing w:before="120" w:line="240" w:lineRule="auto"/>
        <w:rPr>
          <w:rFonts w:cs="Arial"/>
        </w:rPr>
      </w:pPr>
      <w:r>
        <w:rPr>
          <w:rFonts w:cs="Arial"/>
        </w:rPr>
        <w:fldChar w:fldCharType="begin">
          <w:ffData>
            <w:name w:val="Check45"/>
            <w:enabled/>
            <w:calcOnExit w:val="0"/>
            <w:checkBox>
              <w:sizeAuto/>
              <w:default w:val="0"/>
            </w:checkBox>
          </w:ffData>
        </w:fldChar>
      </w:r>
      <w:r>
        <w:rPr>
          <w:rFonts w:cs="Arial"/>
        </w:rPr>
        <w:instrText xml:space="preserve"> FORMCHECKBOX </w:instrText>
      </w:r>
      <w:r w:rsidR="00787406">
        <w:rPr>
          <w:rFonts w:cs="Arial"/>
        </w:rPr>
      </w:r>
      <w:r w:rsidR="00787406">
        <w:rPr>
          <w:rFonts w:cs="Arial"/>
        </w:rPr>
        <w:fldChar w:fldCharType="separate"/>
      </w:r>
      <w:r>
        <w:rPr>
          <w:rFonts w:cs="Arial"/>
        </w:rPr>
        <w:fldChar w:fldCharType="end"/>
      </w:r>
      <w:r w:rsidRPr="005E31A1">
        <w:rPr>
          <w:rFonts w:cs="Arial"/>
        </w:rPr>
        <w:t>No</w:t>
      </w:r>
      <w:r w:rsidR="004D15DA">
        <w:rPr>
          <w:rFonts w:cs="Arial"/>
        </w:rPr>
        <w:t xml:space="preserve"> </w:t>
      </w:r>
      <w:r>
        <w:rPr>
          <w:rFonts w:cs="Arial"/>
        </w:rPr>
        <w:t xml:space="preserve"> </w:t>
      </w:r>
    </w:p>
    <w:p w14:paraId="03C9E142" w14:textId="77777777" w:rsidR="001D3E8F" w:rsidRDefault="001D3E8F" w:rsidP="001D3E8F">
      <w:pPr>
        <w:spacing w:before="120" w:line="240" w:lineRule="auto"/>
        <w:rPr>
          <w:rFonts w:cs="Arial"/>
          <w:color w:val="000000" w:themeColor="text1"/>
        </w:rPr>
      </w:pPr>
      <w:r>
        <w:rPr>
          <w:rFonts w:cs="Arial"/>
        </w:rPr>
        <w:fldChar w:fldCharType="begin">
          <w:ffData>
            <w:name w:val="Check46"/>
            <w:enabled/>
            <w:calcOnExit w:val="0"/>
            <w:checkBox>
              <w:sizeAuto/>
              <w:default w:val="0"/>
            </w:checkBox>
          </w:ffData>
        </w:fldChar>
      </w:r>
      <w:r>
        <w:rPr>
          <w:rFonts w:cs="Arial"/>
        </w:rPr>
        <w:instrText xml:space="preserve"> FORMCHECKBOX </w:instrText>
      </w:r>
      <w:r w:rsidR="00787406">
        <w:rPr>
          <w:rFonts w:cs="Arial"/>
        </w:rPr>
      </w:r>
      <w:r w:rsidR="00787406">
        <w:rPr>
          <w:rFonts w:cs="Arial"/>
        </w:rPr>
        <w:fldChar w:fldCharType="separate"/>
      </w:r>
      <w:r>
        <w:rPr>
          <w:rFonts w:cs="Arial"/>
        </w:rPr>
        <w:fldChar w:fldCharType="end"/>
      </w:r>
      <w:r>
        <w:rPr>
          <w:rFonts w:cs="Arial"/>
        </w:rPr>
        <w:t xml:space="preserve">I have another proposal. Please specify here: </w:t>
      </w:r>
      <w:r w:rsidRPr="00D96F83">
        <w:rPr>
          <w:rFonts w:cs="Arial"/>
          <w:color w:val="000000" w:themeColor="text1"/>
        </w:rPr>
        <w:fldChar w:fldCharType="begin">
          <w:ffData>
            <w:name w:val="Text29"/>
            <w:enabled/>
            <w:calcOnExit w:val="0"/>
            <w:textInput/>
          </w:ffData>
        </w:fldChar>
      </w:r>
      <w:r w:rsidRPr="00D96F83">
        <w:rPr>
          <w:rFonts w:cs="Arial"/>
          <w:color w:val="000000" w:themeColor="text1"/>
        </w:rPr>
        <w:instrText xml:space="preserve"> FORMTEXT </w:instrText>
      </w:r>
      <w:r w:rsidRPr="00D96F83">
        <w:rPr>
          <w:rFonts w:cs="Arial"/>
          <w:color w:val="000000" w:themeColor="text1"/>
        </w:rPr>
      </w:r>
      <w:r w:rsidRPr="00D96F83">
        <w:rPr>
          <w:rFonts w:cs="Arial"/>
          <w:color w:val="000000" w:themeColor="text1"/>
        </w:rPr>
        <w:fldChar w:fldCharType="separate"/>
      </w:r>
      <w:r w:rsidRPr="00D96F83">
        <w:rPr>
          <w:rFonts w:cs="Arial"/>
          <w:noProof/>
          <w:color w:val="000000" w:themeColor="text1"/>
        </w:rPr>
        <w:t> </w:t>
      </w:r>
      <w:r w:rsidRPr="00D96F83">
        <w:rPr>
          <w:rFonts w:cs="Arial"/>
          <w:noProof/>
          <w:color w:val="000000" w:themeColor="text1"/>
        </w:rPr>
        <w:t> </w:t>
      </w:r>
      <w:r w:rsidRPr="00D96F83">
        <w:rPr>
          <w:rFonts w:cs="Arial"/>
          <w:noProof/>
          <w:color w:val="000000" w:themeColor="text1"/>
        </w:rPr>
        <w:t> </w:t>
      </w:r>
      <w:r w:rsidRPr="00D96F83">
        <w:rPr>
          <w:rFonts w:cs="Arial"/>
          <w:noProof/>
          <w:color w:val="000000" w:themeColor="text1"/>
        </w:rPr>
        <w:t> </w:t>
      </w:r>
      <w:r w:rsidRPr="00D96F83">
        <w:rPr>
          <w:rFonts w:cs="Arial"/>
          <w:noProof/>
          <w:color w:val="000000" w:themeColor="text1"/>
        </w:rPr>
        <w:t> </w:t>
      </w:r>
      <w:r w:rsidRPr="00D96F83">
        <w:rPr>
          <w:rFonts w:cs="Arial"/>
          <w:color w:val="000000" w:themeColor="text1"/>
        </w:rPr>
        <w:fldChar w:fldCharType="end"/>
      </w:r>
    </w:p>
    <w:p w14:paraId="72D365C3" w14:textId="77777777" w:rsidR="001D3E8F" w:rsidRDefault="001D3E8F" w:rsidP="001D3E8F">
      <w:pPr>
        <w:spacing w:before="120" w:line="240" w:lineRule="auto"/>
        <w:rPr>
          <w:rFonts w:cs="Arial"/>
        </w:rPr>
      </w:pPr>
      <w:r>
        <w:rPr>
          <w:rFonts w:cs="Arial"/>
        </w:rPr>
        <w:fldChar w:fldCharType="begin">
          <w:ffData>
            <w:name w:val="Check45"/>
            <w:enabled/>
            <w:calcOnExit w:val="0"/>
            <w:checkBox>
              <w:sizeAuto/>
              <w:default w:val="0"/>
            </w:checkBox>
          </w:ffData>
        </w:fldChar>
      </w:r>
      <w:r>
        <w:rPr>
          <w:rFonts w:cs="Arial"/>
        </w:rPr>
        <w:instrText xml:space="preserve"> FORMCHECKBOX </w:instrText>
      </w:r>
      <w:r w:rsidR="00787406">
        <w:rPr>
          <w:rFonts w:cs="Arial"/>
        </w:rPr>
      </w:r>
      <w:r w:rsidR="00787406">
        <w:rPr>
          <w:rFonts w:cs="Arial"/>
        </w:rPr>
        <w:fldChar w:fldCharType="separate"/>
      </w:r>
      <w:r>
        <w:rPr>
          <w:rFonts w:cs="Arial"/>
        </w:rPr>
        <w:fldChar w:fldCharType="end"/>
      </w:r>
      <w:r w:rsidRPr="00FD5398">
        <w:t xml:space="preserve"> </w:t>
      </w:r>
      <w:r w:rsidRPr="00FD5398">
        <w:rPr>
          <w:rFonts w:cs="Arial"/>
        </w:rPr>
        <w:t>Not relevant to me / I don’t know</w:t>
      </w:r>
      <w:r>
        <w:rPr>
          <w:rFonts w:cs="Arial"/>
        </w:rPr>
        <w:t xml:space="preserve">. </w:t>
      </w:r>
    </w:p>
    <w:p w14:paraId="32F3D0EF" w14:textId="77777777" w:rsidR="001D3E8F" w:rsidRDefault="001D3E8F" w:rsidP="001D3E8F">
      <w:pPr>
        <w:spacing w:line="240" w:lineRule="auto"/>
        <w:rPr>
          <w:highlight w:val="yellow"/>
        </w:rPr>
      </w:pPr>
    </w:p>
    <w:p w14:paraId="4EA32921" w14:textId="5B7E0C22" w:rsidR="001D3E8F" w:rsidRDefault="001D3E8F" w:rsidP="001D3E8F">
      <w:pPr>
        <w:spacing w:line="240" w:lineRule="auto"/>
        <w:rPr>
          <w:rFonts w:cs="Arial"/>
          <w:color w:val="000000" w:themeColor="text1"/>
        </w:rPr>
      </w:pPr>
      <w:r w:rsidRPr="004D15DA">
        <w:rPr>
          <w:b/>
        </w:rPr>
        <w:t xml:space="preserve">Please explain </w:t>
      </w:r>
      <w:r w:rsidR="004D15DA" w:rsidRPr="004D15DA">
        <w:rPr>
          <w:b/>
        </w:rPr>
        <w:t xml:space="preserve">in case </w:t>
      </w:r>
      <w:r w:rsidR="004D15DA">
        <w:rPr>
          <w:b/>
        </w:rPr>
        <w:t xml:space="preserve">you </w:t>
      </w:r>
      <w:r w:rsidR="004D15DA" w:rsidRPr="004D15DA">
        <w:rPr>
          <w:b/>
        </w:rPr>
        <w:t>don’t agree</w:t>
      </w:r>
      <w:r>
        <w:rPr>
          <w:rFonts w:cs="Arial"/>
          <w:color w:val="000000" w:themeColor="text1"/>
        </w:rPr>
        <w:t xml:space="preserve"> </w:t>
      </w:r>
    </w:p>
    <w:p w14:paraId="646DBBB1" w14:textId="77777777" w:rsidR="001D3E8F" w:rsidRDefault="001D3E8F" w:rsidP="001D3E8F">
      <w:pPr>
        <w:pStyle w:val="CommentText"/>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pacing w:line="240" w:lineRule="auto"/>
        <w:rPr>
          <w:b/>
          <w:color w:val="000000" w:themeColor="text1"/>
          <w:lang w:val="es-CO"/>
        </w:rPr>
      </w:pPr>
      <w:r>
        <w:rPr>
          <w:b/>
          <w:color w:val="000000" w:themeColor="text1"/>
          <w:lang w:val="es-CO"/>
        </w:rPr>
        <w:fldChar w:fldCharType="begin">
          <w:ffData>
            <w:name w:val="Text22"/>
            <w:enabled/>
            <w:calcOnExit w:val="0"/>
            <w:textInput/>
          </w:ffData>
        </w:fldChar>
      </w:r>
      <w:r>
        <w:rPr>
          <w:b/>
          <w:color w:val="000000" w:themeColor="text1"/>
          <w:lang w:val="es-CO"/>
        </w:rPr>
        <w:instrText xml:space="preserve"> FORMTEXT </w:instrText>
      </w:r>
      <w:r>
        <w:rPr>
          <w:b/>
          <w:color w:val="000000" w:themeColor="text1"/>
          <w:lang w:val="es-CO"/>
        </w:rPr>
      </w:r>
      <w:r>
        <w:rPr>
          <w:b/>
          <w:color w:val="000000" w:themeColor="text1"/>
          <w:lang w:val="es-CO"/>
        </w:rPr>
        <w:fldChar w:fldCharType="separate"/>
      </w:r>
      <w:r>
        <w:rPr>
          <w:b/>
          <w:noProof/>
          <w:color w:val="000000" w:themeColor="text1"/>
          <w:lang w:val="es-CO"/>
        </w:rPr>
        <w:t> </w:t>
      </w:r>
      <w:r>
        <w:rPr>
          <w:b/>
          <w:noProof/>
          <w:color w:val="000000" w:themeColor="text1"/>
          <w:lang w:val="es-CO"/>
        </w:rPr>
        <w:t> </w:t>
      </w:r>
      <w:r>
        <w:rPr>
          <w:b/>
          <w:noProof/>
          <w:color w:val="000000" w:themeColor="text1"/>
          <w:lang w:val="es-CO"/>
        </w:rPr>
        <w:t> </w:t>
      </w:r>
      <w:r>
        <w:rPr>
          <w:b/>
          <w:noProof/>
          <w:color w:val="000000" w:themeColor="text1"/>
          <w:lang w:val="es-CO"/>
        </w:rPr>
        <w:t> </w:t>
      </w:r>
      <w:r>
        <w:rPr>
          <w:b/>
          <w:noProof/>
          <w:color w:val="000000" w:themeColor="text1"/>
          <w:lang w:val="es-CO"/>
        </w:rPr>
        <w:t> </w:t>
      </w:r>
      <w:r>
        <w:rPr>
          <w:b/>
          <w:color w:val="000000" w:themeColor="text1"/>
          <w:lang w:val="es-CO"/>
        </w:rPr>
        <w:fldChar w:fldCharType="end"/>
      </w:r>
    </w:p>
    <w:p w14:paraId="60C653EF" w14:textId="77777777" w:rsidR="001D3E8F" w:rsidRDefault="001D3E8F" w:rsidP="001D3E8F">
      <w:pPr>
        <w:pStyle w:val="CommentText"/>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pacing w:line="240" w:lineRule="auto"/>
        <w:rPr>
          <w:b/>
          <w:color w:val="000000" w:themeColor="text1"/>
          <w:lang w:val="es-CO"/>
        </w:rPr>
      </w:pPr>
    </w:p>
    <w:p w14:paraId="338EE179" w14:textId="77777777" w:rsidR="001D3E8F" w:rsidRDefault="001D3E8F" w:rsidP="001D3E8F">
      <w:pPr>
        <w:pStyle w:val="CommentText"/>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pacing w:line="240" w:lineRule="auto"/>
        <w:rPr>
          <w:b/>
          <w:color w:val="000000" w:themeColor="text1"/>
          <w:lang w:val="es-CO"/>
        </w:rPr>
      </w:pPr>
    </w:p>
    <w:p w14:paraId="09F610CF" w14:textId="77777777" w:rsidR="001D3E8F" w:rsidRDefault="001D3E8F" w:rsidP="00873A52"/>
    <w:p w14:paraId="556655B1" w14:textId="77777777" w:rsidR="001D3E8F" w:rsidRDefault="001D3E8F">
      <w:pPr>
        <w:spacing w:line="240" w:lineRule="auto"/>
        <w:jc w:val="left"/>
        <w:sectPr w:rsidR="001D3E8F" w:rsidSect="00A21002">
          <w:headerReference w:type="default" r:id="rId24"/>
          <w:footerReference w:type="default" r:id="rId25"/>
          <w:type w:val="continuous"/>
          <w:pgSz w:w="11909" w:h="16834" w:code="9"/>
          <w:pgMar w:top="426" w:right="994" w:bottom="899" w:left="1440" w:header="288" w:footer="288" w:gutter="0"/>
          <w:cols w:space="720"/>
          <w:docGrid w:linePitch="360"/>
        </w:sectPr>
      </w:pPr>
    </w:p>
    <w:p w14:paraId="13A382D2" w14:textId="593B93D4" w:rsidR="009F26C6" w:rsidRDefault="002E6546" w:rsidP="00B16802">
      <w:pPr>
        <w:pStyle w:val="Heading1"/>
        <w:numPr>
          <w:ilvl w:val="0"/>
          <w:numId w:val="24"/>
        </w:numPr>
        <w:rPr>
          <w:color w:val="7030A0"/>
          <w:sz w:val="24"/>
          <w:u w:val="single"/>
        </w:rPr>
      </w:pPr>
      <w:bookmarkStart w:id="65" w:name="_Toc54868184"/>
      <w:r>
        <w:rPr>
          <w:color w:val="7030A0"/>
          <w:sz w:val="24"/>
          <w:u w:val="single"/>
        </w:rPr>
        <w:t>OTH</w:t>
      </w:r>
      <w:r w:rsidR="00BE1A52" w:rsidRPr="006D0C7B">
        <w:rPr>
          <w:color w:val="7030A0"/>
          <w:sz w:val="24"/>
          <w:u w:val="single"/>
        </w:rPr>
        <w:t>ER CHANGE</w:t>
      </w:r>
      <w:r w:rsidR="00687DCE">
        <w:rPr>
          <w:color w:val="7030A0"/>
          <w:sz w:val="24"/>
          <w:u w:val="single"/>
        </w:rPr>
        <w:t>S</w:t>
      </w:r>
      <w:r w:rsidR="00DB3FF3">
        <w:rPr>
          <w:color w:val="7030A0"/>
          <w:sz w:val="24"/>
          <w:u w:val="single"/>
        </w:rPr>
        <w:t xml:space="preserve"> -</w:t>
      </w:r>
      <w:r w:rsidR="004E3906">
        <w:rPr>
          <w:color w:val="7030A0"/>
          <w:sz w:val="24"/>
          <w:u w:val="single"/>
        </w:rPr>
        <w:t xml:space="preserve"> </w:t>
      </w:r>
      <w:r w:rsidR="00D96A3D">
        <w:rPr>
          <w:color w:val="7030A0"/>
          <w:sz w:val="24"/>
          <w:u w:val="single"/>
        </w:rPr>
        <w:t xml:space="preserve">FOR COMMENTS </w:t>
      </w:r>
      <w:r w:rsidR="00843689">
        <w:rPr>
          <w:color w:val="7030A0"/>
          <w:sz w:val="24"/>
          <w:u w:val="single"/>
        </w:rPr>
        <w:t>(outcome of 1</w:t>
      </w:r>
      <w:r w:rsidR="00843689" w:rsidRPr="00843689">
        <w:rPr>
          <w:color w:val="7030A0"/>
          <w:sz w:val="24"/>
          <w:u w:val="single"/>
          <w:vertAlign w:val="superscript"/>
        </w:rPr>
        <w:t>st</w:t>
      </w:r>
      <w:r w:rsidR="00843689">
        <w:rPr>
          <w:color w:val="7030A0"/>
          <w:sz w:val="24"/>
          <w:u w:val="single"/>
        </w:rPr>
        <w:t xml:space="preserve"> consultation round)</w:t>
      </w:r>
      <w:bookmarkEnd w:id="65"/>
    </w:p>
    <w:p w14:paraId="708BEB16" w14:textId="581FE299" w:rsidR="007F29CE" w:rsidRDefault="00525F79" w:rsidP="009F60BD">
      <w:pPr>
        <w:ind w:firstLine="360"/>
      </w:pPr>
      <w:r>
        <w:t xml:space="preserve">This section provides </w:t>
      </w:r>
      <w:r w:rsidR="007F29CE">
        <w:t xml:space="preserve">an </w:t>
      </w:r>
      <w:r>
        <w:t xml:space="preserve">overview of requirements that will be introduced in Tea HL standard following the collected </w:t>
      </w:r>
      <w:r w:rsidR="007F29CE">
        <w:t xml:space="preserve">feedback </w:t>
      </w:r>
      <w:r>
        <w:t>in the 1</w:t>
      </w:r>
      <w:r w:rsidRPr="00525F79">
        <w:rPr>
          <w:vertAlign w:val="superscript"/>
        </w:rPr>
        <w:t>st</w:t>
      </w:r>
      <w:r>
        <w:t xml:space="preserve"> consultation round. </w:t>
      </w:r>
    </w:p>
    <w:p w14:paraId="2EEE9E9A" w14:textId="3992F3AC" w:rsidR="007F29CE" w:rsidRDefault="007F29CE" w:rsidP="00B16802">
      <w:pPr>
        <w:pStyle w:val="ListParagraph"/>
        <w:numPr>
          <w:ilvl w:val="0"/>
          <w:numId w:val="26"/>
        </w:numPr>
      </w:pPr>
      <w:r w:rsidRPr="007F29CE">
        <w:rPr>
          <w:b/>
          <w:color w:val="404040" w:themeColor="text1" w:themeTint="BF"/>
          <w:highlight w:val="lightGray"/>
        </w:rPr>
        <w:t>In the column ‘</w:t>
      </w:r>
      <w:bookmarkStart w:id="66" w:name="COLUMN_TeaHLStandard"/>
      <w:r w:rsidRPr="007F29CE">
        <w:rPr>
          <w:b/>
          <w:color w:val="404040" w:themeColor="text1" w:themeTint="BF"/>
          <w:highlight w:val="lightGray"/>
        </w:rPr>
        <w:t>Tea HL standard’</w:t>
      </w:r>
      <w:r>
        <w:t xml:space="preserve"> </w:t>
      </w:r>
      <w:bookmarkEnd w:id="66"/>
      <w:r>
        <w:t xml:space="preserve">you find the requirements that will be added to the Tea HL standard. Any additional suggestion for change in the requirement is shown in </w:t>
      </w:r>
      <w:r w:rsidRPr="00687DCE">
        <w:rPr>
          <w:color w:val="FF0000"/>
        </w:rPr>
        <w:t>‘red’</w:t>
      </w:r>
      <w:r>
        <w:t xml:space="preserve">. </w:t>
      </w:r>
    </w:p>
    <w:p w14:paraId="7BFC32BF" w14:textId="6B387922" w:rsidR="00525F79" w:rsidRDefault="00525F79" w:rsidP="00B16802">
      <w:pPr>
        <w:pStyle w:val="ListParagraph"/>
        <w:numPr>
          <w:ilvl w:val="0"/>
          <w:numId w:val="26"/>
        </w:numPr>
      </w:pPr>
      <w:r w:rsidRPr="007F29CE">
        <w:rPr>
          <w:b/>
          <w:color w:val="404040" w:themeColor="text1" w:themeTint="BF"/>
          <w:highlight w:val="lightGray"/>
        </w:rPr>
        <w:t>In the column ‘</w:t>
      </w:r>
      <w:bookmarkStart w:id="67" w:name="COLUMN_ExplanNote"/>
      <w:r w:rsidRPr="007F29CE">
        <w:rPr>
          <w:b/>
          <w:color w:val="404040" w:themeColor="text1" w:themeTint="BF"/>
          <w:highlight w:val="lightGray"/>
        </w:rPr>
        <w:t>Explanatory note</w:t>
      </w:r>
      <w:bookmarkEnd w:id="67"/>
      <w:r w:rsidRPr="007F29CE">
        <w:rPr>
          <w:b/>
          <w:color w:val="404040" w:themeColor="text1" w:themeTint="BF"/>
          <w:highlight w:val="lightGray"/>
        </w:rPr>
        <w:t>’</w:t>
      </w:r>
      <w:r>
        <w:t xml:space="preserve"> you find the clarifications on terms and definitions that will be added in the explanatory note to the standard.</w:t>
      </w:r>
    </w:p>
    <w:p w14:paraId="0C4A5403" w14:textId="26EA1E65" w:rsidR="00525F79" w:rsidRDefault="00525F79" w:rsidP="00B16802">
      <w:pPr>
        <w:pStyle w:val="ListParagraph"/>
        <w:numPr>
          <w:ilvl w:val="0"/>
          <w:numId w:val="26"/>
        </w:numPr>
        <w:spacing w:after="240"/>
      </w:pPr>
      <w:r w:rsidRPr="007F29CE">
        <w:rPr>
          <w:b/>
          <w:color w:val="404040" w:themeColor="text1" w:themeTint="BF"/>
        </w:rPr>
        <w:t>In the column ‘</w:t>
      </w:r>
      <w:bookmarkStart w:id="68" w:name="COLUMN_Comments"/>
      <w:r w:rsidRPr="007F29CE">
        <w:rPr>
          <w:b/>
          <w:color w:val="00B9E4" w:themeColor="background2"/>
          <w:szCs w:val="20"/>
        </w:rPr>
        <w:t>Comments</w:t>
      </w:r>
      <w:bookmarkEnd w:id="68"/>
      <w:r w:rsidRPr="007F29CE">
        <w:rPr>
          <w:b/>
          <w:color w:val="404040" w:themeColor="text1" w:themeTint="BF"/>
        </w:rPr>
        <w:t>’</w:t>
      </w:r>
      <w:r>
        <w:t xml:space="preserve"> you </w:t>
      </w:r>
      <w:r w:rsidR="007F29CE">
        <w:t xml:space="preserve">may </w:t>
      </w:r>
      <w:r>
        <w:t xml:space="preserve">leave a suggestion for any additional information or detail that in your opinion need to be covered in the explanatory note or if any non-substantial improvement in the text of requirement or guidance is needed. </w:t>
      </w:r>
    </w:p>
    <w:p w14:paraId="137490EA" w14:textId="19604854" w:rsidR="006A5430" w:rsidRPr="006D0C7B" w:rsidRDefault="00525F79" w:rsidP="006D0C7B">
      <w:pPr>
        <w:pStyle w:val="Heading2"/>
        <w:rPr>
          <w:sz w:val="22"/>
        </w:rPr>
      </w:pPr>
      <w:bookmarkStart w:id="69" w:name="_Topic:_Anti-modern_slavery"/>
      <w:bookmarkStart w:id="70" w:name="_Toc54868185"/>
      <w:bookmarkEnd w:id="69"/>
      <w:r>
        <w:rPr>
          <w:sz w:val="22"/>
        </w:rPr>
        <w:t xml:space="preserve">Topic: </w:t>
      </w:r>
      <w:r w:rsidR="006A5430" w:rsidRPr="006D0C7B">
        <w:rPr>
          <w:sz w:val="22"/>
        </w:rPr>
        <w:t>Anti-modern slavery</w:t>
      </w:r>
      <w:bookmarkEnd w:id="70"/>
    </w:p>
    <w:p w14:paraId="5102DC75" w14:textId="5AF90C48" w:rsidR="00CD6C45" w:rsidRPr="007F3D45" w:rsidRDefault="00CD6C45" w:rsidP="00B16802">
      <w:pPr>
        <w:pStyle w:val="ListParagraph"/>
        <w:numPr>
          <w:ilvl w:val="0"/>
          <w:numId w:val="25"/>
        </w:numPr>
        <w:spacing w:after="120" w:line="276" w:lineRule="auto"/>
        <w:ind w:left="142" w:hanging="142"/>
        <w:rPr>
          <w:rFonts w:eastAsiaTheme="majorEastAsia" w:cstheme="majorBidi"/>
          <w:b/>
          <w:bCs/>
          <w:color w:val="262626" w:themeColor="text1" w:themeTint="D9"/>
          <w:szCs w:val="28"/>
        </w:rPr>
      </w:pPr>
      <w:bookmarkStart w:id="71" w:name="NoForcedLabour"/>
      <w:r w:rsidRPr="007F3D45">
        <w:rPr>
          <w:rFonts w:eastAsiaTheme="majorEastAsia" w:cstheme="majorBidi"/>
          <w:b/>
          <w:bCs/>
          <w:color w:val="262626" w:themeColor="text1" w:themeTint="D9"/>
          <w:szCs w:val="28"/>
        </w:rPr>
        <w:t>No forced labour</w:t>
      </w:r>
    </w:p>
    <w:tbl>
      <w:tblPr>
        <w:tblStyle w:val="TableGrid"/>
        <w:tblW w:w="1530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5665"/>
        <w:gridCol w:w="6237"/>
        <w:gridCol w:w="3403"/>
      </w:tblGrid>
      <w:tr w:rsidR="00A3039C" w14:paraId="5161A403" w14:textId="234A984C" w:rsidTr="00687DCE">
        <w:tc>
          <w:tcPr>
            <w:tcW w:w="5665" w:type="dxa"/>
            <w:shd w:val="clear" w:color="auto" w:fill="D9D9D9" w:themeFill="background1" w:themeFillShade="D9"/>
            <w:vAlign w:val="center"/>
          </w:tcPr>
          <w:bookmarkEnd w:id="71"/>
          <w:p w14:paraId="122E7D06" w14:textId="0C0D9D5D" w:rsidR="00A3039C" w:rsidRPr="00BE1A52" w:rsidRDefault="00A3039C" w:rsidP="00BE1A52">
            <w:pPr>
              <w:jc w:val="center"/>
              <w:rPr>
                <w:b/>
                <w:color w:val="595959" w:themeColor="text1" w:themeTint="A6"/>
                <w:lang w:eastAsia="zh-CN"/>
              </w:rPr>
            </w:pPr>
            <w:r>
              <w:rPr>
                <w:b/>
                <w:color w:val="595959" w:themeColor="text1" w:themeTint="A6"/>
                <w:lang w:eastAsia="zh-CN"/>
              </w:rPr>
              <w:t xml:space="preserve">Tea HL </w:t>
            </w:r>
            <w:r w:rsidRPr="00BE1A52">
              <w:rPr>
                <w:b/>
                <w:color w:val="595959" w:themeColor="text1" w:themeTint="A6"/>
                <w:lang w:eastAsia="zh-CN"/>
              </w:rPr>
              <w:t>Standard</w:t>
            </w:r>
          </w:p>
        </w:tc>
        <w:tc>
          <w:tcPr>
            <w:tcW w:w="6237" w:type="dxa"/>
            <w:shd w:val="clear" w:color="auto" w:fill="D9D9D9" w:themeFill="background1" w:themeFillShade="D9"/>
            <w:vAlign w:val="center"/>
          </w:tcPr>
          <w:p w14:paraId="1C7F0EA5" w14:textId="550BE901" w:rsidR="00FD4635" w:rsidRPr="00BE1A52" w:rsidRDefault="00787406" w:rsidP="00BE1A52">
            <w:pPr>
              <w:jc w:val="center"/>
              <w:rPr>
                <w:b/>
                <w:color w:val="595959" w:themeColor="text1" w:themeTint="A6"/>
                <w:lang w:eastAsia="zh-CN"/>
              </w:rPr>
            </w:pPr>
            <w:hyperlink w:anchor="COLUMN_ExplanNote" w:history="1">
              <w:r w:rsidR="00FD4635" w:rsidRPr="00FD4635">
                <w:rPr>
                  <w:rStyle w:val="Hyperlink"/>
                  <w:b/>
                  <w:lang w:eastAsia="zh-CN"/>
                </w:rPr>
                <w:fldChar w:fldCharType="begin">
                  <w:ffData>
                    <w:name w:val="Text17"/>
                    <w:enabled/>
                    <w:calcOnExit w:val="0"/>
                    <w:textInput>
                      <w:default w:val="Explanatory document"/>
                    </w:textInput>
                  </w:ffData>
                </w:fldChar>
              </w:r>
              <w:bookmarkStart w:id="72" w:name="Text17"/>
              <w:r w:rsidR="00FD4635" w:rsidRPr="00FD4635">
                <w:rPr>
                  <w:rStyle w:val="Hyperlink"/>
                  <w:b/>
                  <w:lang w:eastAsia="zh-CN"/>
                </w:rPr>
                <w:instrText xml:space="preserve"> FORMTEXT </w:instrText>
              </w:r>
              <w:r w:rsidR="00FD4635" w:rsidRPr="00FD4635">
                <w:rPr>
                  <w:rStyle w:val="Hyperlink"/>
                  <w:b/>
                  <w:lang w:eastAsia="zh-CN"/>
                </w:rPr>
              </w:r>
              <w:r w:rsidR="00FD4635" w:rsidRPr="00FD4635">
                <w:rPr>
                  <w:rStyle w:val="Hyperlink"/>
                  <w:b/>
                  <w:lang w:eastAsia="zh-CN"/>
                </w:rPr>
                <w:fldChar w:fldCharType="separate"/>
              </w:r>
              <w:r w:rsidR="00FD4635">
                <w:rPr>
                  <w:rStyle w:val="Hyperlink"/>
                  <w:b/>
                  <w:noProof/>
                  <w:lang w:eastAsia="zh-CN"/>
                </w:rPr>
                <w:t>Explanatory document</w:t>
              </w:r>
              <w:r w:rsidR="00FD4635" w:rsidRPr="00FD4635">
                <w:rPr>
                  <w:rStyle w:val="Hyperlink"/>
                  <w:b/>
                  <w:lang w:eastAsia="zh-CN"/>
                </w:rPr>
                <w:fldChar w:fldCharType="end"/>
              </w:r>
              <w:bookmarkEnd w:id="72"/>
            </w:hyperlink>
          </w:p>
        </w:tc>
        <w:tc>
          <w:tcPr>
            <w:tcW w:w="3403" w:type="dxa"/>
            <w:shd w:val="clear" w:color="auto" w:fill="auto"/>
          </w:tcPr>
          <w:p w14:paraId="7FC16A6E" w14:textId="05FB4B45" w:rsidR="0069529C" w:rsidRPr="00BE1A52" w:rsidRDefault="00787406" w:rsidP="00BE1A52">
            <w:pPr>
              <w:jc w:val="center"/>
              <w:rPr>
                <w:b/>
                <w:color w:val="595959" w:themeColor="text1" w:themeTint="A6"/>
                <w:lang w:eastAsia="zh-CN"/>
              </w:rPr>
            </w:pPr>
            <w:hyperlink w:anchor="COLUMN_Comments" w:history="1">
              <w:r w:rsidR="0069529C" w:rsidRPr="0069529C">
                <w:rPr>
                  <w:rStyle w:val="Hyperlink"/>
                  <w:b/>
                  <w:szCs w:val="20"/>
                </w:rPr>
                <w:fldChar w:fldCharType="begin">
                  <w:ffData>
                    <w:name w:val="Text16"/>
                    <w:enabled/>
                    <w:calcOnExit w:val="0"/>
                    <w:textInput>
                      <w:default w:val="Comments"/>
                    </w:textInput>
                  </w:ffData>
                </w:fldChar>
              </w:r>
              <w:bookmarkStart w:id="73" w:name="Text16"/>
              <w:r w:rsidR="0069529C" w:rsidRPr="0069529C">
                <w:rPr>
                  <w:rStyle w:val="Hyperlink"/>
                  <w:b/>
                  <w:szCs w:val="20"/>
                </w:rPr>
                <w:instrText xml:space="preserve"> FORMTEXT </w:instrText>
              </w:r>
              <w:r w:rsidR="0069529C" w:rsidRPr="0069529C">
                <w:rPr>
                  <w:rStyle w:val="Hyperlink"/>
                  <w:b/>
                  <w:szCs w:val="20"/>
                </w:rPr>
              </w:r>
              <w:r w:rsidR="0069529C" w:rsidRPr="0069529C">
                <w:rPr>
                  <w:rStyle w:val="Hyperlink"/>
                  <w:b/>
                  <w:szCs w:val="20"/>
                </w:rPr>
                <w:fldChar w:fldCharType="separate"/>
              </w:r>
              <w:r w:rsidR="0069529C">
                <w:rPr>
                  <w:rStyle w:val="Hyperlink"/>
                  <w:b/>
                  <w:noProof/>
                  <w:szCs w:val="20"/>
                </w:rPr>
                <w:t>Comments</w:t>
              </w:r>
              <w:r w:rsidR="0069529C" w:rsidRPr="0069529C">
                <w:rPr>
                  <w:rStyle w:val="Hyperlink"/>
                  <w:b/>
                  <w:szCs w:val="20"/>
                </w:rPr>
                <w:fldChar w:fldCharType="end"/>
              </w:r>
              <w:bookmarkEnd w:id="73"/>
            </w:hyperlink>
          </w:p>
        </w:tc>
      </w:tr>
      <w:tr w:rsidR="00A3039C" w14:paraId="0B9DACE6" w14:textId="3A1D0176" w:rsidTr="00687DCE">
        <w:tc>
          <w:tcPr>
            <w:tcW w:w="5665" w:type="dxa"/>
          </w:tcPr>
          <w:p w14:paraId="30E0B82E" w14:textId="25EA2C01" w:rsidR="00A3039C" w:rsidRPr="00295504" w:rsidRDefault="007F29CE" w:rsidP="00BE1A52">
            <w:pPr>
              <w:spacing w:before="160" w:after="40" w:line="276" w:lineRule="auto"/>
              <w:rPr>
                <w:rFonts w:eastAsia="Arial" w:cs="Arial"/>
                <w:b/>
                <w:color w:val="00B9E4"/>
                <w:sz w:val="16"/>
                <w:szCs w:val="16"/>
                <w:lang w:eastAsia="ko-KR"/>
              </w:rPr>
            </w:pPr>
            <w:r>
              <w:rPr>
                <w:rFonts w:eastAsia="Arial" w:cs="Arial"/>
                <w:b/>
                <w:color w:val="00B9E4"/>
                <w:sz w:val="16"/>
                <w:szCs w:val="16"/>
                <w:lang w:eastAsia="ko-KR"/>
              </w:rPr>
              <w:t>X</w:t>
            </w:r>
            <w:r w:rsidR="00A3039C">
              <w:rPr>
                <w:rFonts w:eastAsia="Arial" w:cs="Arial"/>
                <w:b/>
                <w:color w:val="00B9E4"/>
                <w:sz w:val="16"/>
                <w:szCs w:val="16"/>
                <w:lang w:eastAsia="ko-KR"/>
              </w:rPr>
              <w:t>.</w:t>
            </w:r>
            <w:r>
              <w:rPr>
                <w:rFonts w:eastAsia="Arial" w:cs="Arial"/>
                <w:b/>
                <w:color w:val="00B9E4"/>
                <w:sz w:val="16"/>
                <w:szCs w:val="16"/>
                <w:lang w:eastAsia="ko-KR"/>
              </w:rPr>
              <w:t>x</w:t>
            </w:r>
            <w:r w:rsidR="00A3039C">
              <w:rPr>
                <w:rFonts w:eastAsia="Arial" w:cs="Arial"/>
                <w:b/>
                <w:color w:val="00B9E4"/>
                <w:sz w:val="16"/>
                <w:szCs w:val="16"/>
                <w:lang w:eastAsia="ko-KR"/>
              </w:rPr>
              <w:t>.</w:t>
            </w:r>
            <w:r w:rsidR="006B5FB3">
              <w:rPr>
                <w:rFonts w:eastAsia="Arial" w:cs="Arial"/>
                <w:b/>
                <w:color w:val="00B9E4"/>
                <w:sz w:val="16"/>
                <w:szCs w:val="16"/>
                <w:lang w:eastAsia="ko-KR"/>
              </w:rPr>
              <w:t>x</w:t>
            </w:r>
            <w:r w:rsidR="00A3039C">
              <w:rPr>
                <w:rFonts w:eastAsia="Arial" w:cs="Arial"/>
                <w:b/>
                <w:color w:val="00B9E4"/>
                <w:sz w:val="16"/>
                <w:szCs w:val="16"/>
                <w:lang w:eastAsia="ko-KR"/>
              </w:rPr>
              <w:t xml:space="preserve">. </w:t>
            </w:r>
            <w:r w:rsidR="00A3039C" w:rsidRPr="00295504">
              <w:rPr>
                <w:rFonts w:eastAsia="Arial" w:cs="Arial"/>
                <w:b/>
                <w:color w:val="00B9E4"/>
                <w:sz w:val="16"/>
                <w:szCs w:val="16"/>
                <w:lang w:eastAsia="ko-KR"/>
              </w:rPr>
              <w:t>No forced labour</w:t>
            </w:r>
          </w:p>
          <w:tbl>
            <w:tblPr>
              <w:tblStyle w:val="SimpleTable"/>
              <w:tblW w:w="5262" w:type="dxa"/>
              <w:tblInd w:w="0" w:type="dxa"/>
              <w:tblLayout w:type="fixed"/>
              <w:tblLook w:val="04A0" w:firstRow="1" w:lastRow="0" w:firstColumn="1" w:lastColumn="0" w:noHBand="0" w:noVBand="1"/>
            </w:tblPr>
            <w:tblGrid>
              <w:gridCol w:w="1271"/>
              <w:gridCol w:w="3991"/>
            </w:tblGrid>
            <w:tr w:rsidR="00A3039C" w:rsidRPr="00295504" w14:paraId="42B130BB" w14:textId="77777777" w:rsidTr="00A3039C">
              <w:trPr>
                <w:cantSplit w:val="0"/>
                <w:trHeight w:val="280"/>
              </w:trPr>
              <w:tc>
                <w:tcPr>
                  <w:tcW w:w="1271" w:type="dxa"/>
                </w:tcPr>
                <w:p w14:paraId="38068A1D" w14:textId="77777777" w:rsidR="00A3039C" w:rsidRPr="00295504" w:rsidRDefault="00A3039C" w:rsidP="00BE1A52">
                  <w:pPr>
                    <w:rPr>
                      <w:rFonts w:cs="Arial"/>
                      <w:b/>
                      <w:color w:val="565656"/>
                      <w:spacing w:val="-1"/>
                      <w:sz w:val="16"/>
                      <w:szCs w:val="16"/>
                      <w:lang w:eastAsia="ja-JP"/>
                    </w:rPr>
                  </w:pPr>
                  <w:r w:rsidRPr="00295504">
                    <w:rPr>
                      <w:rFonts w:cs="Arial"/>
                      <w:b/>
                      <w:color w:val="565656"/>
                      <w:spacing w:val="-1"/>
                      <w:sz w:val="16"/>
                      <w:szCs w:val="16"/>
                      <w:lang w:eastAsia="ja-JP"/>
                    </w:rPr>
                    <w:t xml:space="preserve">Applies to: </w:t>
                  </w:r>
                </w:p>
              </w:tc>
              <w:tc>
                <w:tcPr>
                  <w:tcW w:w="3991" w:type="dxa"/>
                </w:tcPr>
                <w:p w14:paraId="6DED465C" w14:textId="77777777" w:rsidR="00A3039C" w:rsidRPr="00295504" w:rsidRDefault="00A3039C" w:rsidP="00BE1A52">
                  <w:pPr>
                    <w:spacing w:line="276" w:lineRule="auto"/>
                    <w:rPr>
                      <w:rFonts w:cs="Arial"/>
                      <w:color w:val="565656"/>
                      <w:spacing w:val="-1"/>
                      <w:sz w:val="16"/>
                      <w:szCs w:val="16"/>
                    </w:rPr>
                  </w:pPr>
                  <w:r w:rsidRPr="00295504">
                    <w:rPr>
                      <w:rFonts w:cs="Arial"/>
                      <w:color w:val="565656"/>
                      <w:spacing w:val="-1"/>
                      <w:sz w:val="16"/>
                      <w:szCs w:val="16"/>
                    </w:rPr>
                    <w:t>Companies</w:t>
                  </w:r>
                </w:p>
              </w:tc>
            </w:tr>
            <w:tr w:rsidR="00A3039C" w:rsidRPr="00295504" w14:paraId="45E30294" w14:textId="77777777" w:rsidTr="00A3039C">
              <w:trPr>
                <w:cantSplit w:val="0"/>
                <w:trHeight w:val="280"/>
              </w:trPr>
              <w:tc>
                <w:tcPr>
                  <w:tcW w:w="1271" w:type="dxa"/>
                </w:tcPr>
                <w:p w14:paraId="22A752C6" w14:textId="77777777" w:rsidR="00A3039C" w:rsidRPr="00295504" w:rsidRDefault="00A3039C" w:rsidP="00BE1A52">
                  <w:pPr>
                    <w:rPr>
                      <w:rFonts w:cs="Arial"/>
                      <w:b/>
                      <w:color w:val="565656"/>
                      <w:spacing w:val="-1"/>
                      <w:sz w:val="16"/>
                      <w:szCs w:val="16"/>
                      <w:lang w:eastAsia="ja-JP"/>
                    </w:rPr>
                  </w:pPr>
                  <w:r w:rsidRPr="00295504">
                    <w:rPr>
                      <w:rFonts w:cs="Arial"/>
                      <w:b/>
                      <w:color w:val="565656"/>
                      <w:spacing w:val="-1"/>
                      <w:sz w:val="16"/>
                      <w:szCs w:val="16"/>
                      <w:lang w:eastAsia="ja-JP"/>
                    </w:rPr>
                    <w:t>Core</w:t>
                  </w:r>
                </w:p>
              </w:tc>
              <w:tc>
                <w:tcPr>
                  <w:tcW w:w="3991" w:type="dxa"/>
                  <w:vMerge w:val="restart"/>
                </w:tcPr>
                <w:p w14:paraId="081F2B6F" w14:textId="77777777" w:rsidR="00A3039C" w:rsidRPr="004E3E4E" w:rsidRDefault="00A3039C" w:rsidP="00BE1A52">
                  <w:pPr>
                    <w:spacing w:line="276" w:lineRule="auto"/>
                    <w:rPr>
                      <w:rFonts w:cs="Arial"/>
                      <w:color w:val="565656"/>
                      <w:spacing w:val="-1"/>
                      <w:sz w:val="16"/>
                      <w:szCs w:val="16"/>
                      <w:lang w:val="en-US"/>
                    </w:rPr>
                  </w:pPr>
                  <w:r w:rsidRPr="00295504">
                    <w:rPr>
                      <w:rFonts w:cs="Arial"/>
                      <w:color w:val="565656"/>
                      <w:spacing w:val="-1"/>
                      <w:sz w:val="16"/>
                      <w:szCs w:val="16"/>
                    </w:rPr>
                    <w:t xml:space="preserve">Your company </w:t>
                  </w:r>
                  <w:r w:rsidRPr="00295504">
                    <w:rPr>
                      <w:rFonts w:cs="Arial"/>
                      <w:b/>
                      <w:color w:val="565656"/>
                      <w:spacing w:val="-1"/>
                      <w:sz w:val="16"/>
                      <w:szCs w:val="16"/>
                    </w:rPr>
                    <w:t xml:space="preserve">does not </w:t>
                  </w:r>
                  <w:r w:rsidRPr="00295504">
                    <w:rPr>
                      <w:rFonts w:cs="Arial"/>
                      <w:color w:val="565656"/>
                      <w:spacing w:val="-1"/>
                      <w:sz w:val="16"/>
                      <w:szCs w:val="16"/>
                      <w:lang w:eastAsia="ko-KR"/>
                    </w:rPr>
                    <w:t xml:space="preserve">directly or indirectly </w:t>
                  </w:r>
                  <w:r w:rsidRPr="00295504">
                    <w:rPr>
                      <w:rFonts w:cs="Arial"/>
                      <w:b/>
                      <w:color w:val="565656"/>
                      <w:spacing w:val="-1"/>
                      <w:sz w:val="16"/>
                      <w:szCs w:val="16"/>
                    </w:rPr>
                    <w:t>engage in, support or tolerate</w:t>
                  </w:r>
                  <w:r w:rsidRPr="00295504">
                    <w:rPr>
                      <w:rFonts w:cs="Arial"/>
                      <w:color w:val="565656"/>
                      <w:spacing w:val="-1"/>
                      <w:sz w:val="16"/>
                      <w:szCs w:val="16"/>
                    </w:rPr>
                    <w:t xml:space="preserve"> forced labour, including bonded or involuntary prison labour.</w:t>
                  </w:r>
                </w:p>
                <w:p w14:paraId="2ED1E8F6" w14:textId="77777777" w:rsidR="00A3039C" w:rsidRPr="00295504" w:rsidRDefault="00A3039C" w:rsidP="00BE1A52">
                  <w:pPr>
                    <w:spacing w:line="276" w:lineRule="auto"/>
                    <w:rPr>
                      <w:rFonts w:cs="Arial"/>
                      <w:i/>
                      <w:color w:val="565656"/>
                      <w:spacing w:val="-1"/>
                      <w:sz w:val="16"/>
                      <w:szCs w:val="16"/>
                      <w:u w:val="single"/>
                      <w:lang w:eastAsia="ja-JP"/>
                    </w:rPr>
                  </w:pPr>
                  <w:r w:rsidRPr="00295504">
                    <w:rPr>
                      <w:rFonts w:cs="Arial"/>
                      <w:color w:val="565656"/>
                      <w:spacing w:val="-1"/>
                      <w:sz w:val="16"/>
                      <w:szCs w:val="16"/>
                    </w:rPr>
                    <w:t>You explain this to all workers.</w:t>
                  </w:r>
                </w:p>
              </w:tc>
            </w:tr>
            <w:tr w:rsidR="00A3039C" w:rsidRPr="00295504" w14:paraId="7416B8C2" w14:textId="77777777" w:rsidTr="00A3039C">
              <w:trPr>
                <w:cantSplit w:val="0"/>
                <w:trHeight w:val="280"/>
              </w:trPr>
              <w:tc>
                <w:tcPr>
                  <w:tcW w:w="1271" w:type="dxa"/>
                  <w:tcBorders>
                    <w:bottom w:val="single" w:sz="4" w:space="0" w:color="BFBFBF"/>
                  </w:tcBorders>
                </w:tcPr>
                <w:p w14:paraId="30E6C01B" w14:textId="77777777" w:rsidR="00A3039C" w:rsidRPr="00295504" w:rsidRDefault="00A3039C" w:rsidP="00BE1A52">
                  <w:pPr>
                    <w:rPr>
                      <w:rFonts w:cs="Arial"/>
                      <w:b/>
                      <w:color w:val="565656"/>
                      <w:spacing w:val="-1"/>
                      <w:sz w:val="16"/>
                      <w:szCs w:val="16"/>
                      <w:lang w:eastAsia="ja-JP"/>
                    </w:rPr>
                  </w:pPr>
                  <w:r w:rsidRPr="00295504">
                    <w:rPr>
                      <w:rFonts w:cs="Arial"/>
                      <w:b/>
                      <w:color w:val="565656"/>
                      <w:spacing w:val="-1"/>
                      <w:sz w:val="16"/>
                      <w:szCs w:val="16"/>
                      <w:lang w:eastAsia="ja-JP"/>
                    </w:rPr>
                    <w:t>Year 0</w:t>
                  </w:r>
                </w:p>
              </w:tc>
              <w:tc>
                <w:tcPr>
                  <w:tcW w:w="3991" w:type="dxa"/>
                  <w:vMerge/>
                  <w:tcBorders>
                    <w:bottom w:val="single" w:sz="4" w:space="0" w:color="BFBFBF"/>
                  </w:tcBorders>
                </w:tcPr>
                <w:p w14:paraId="1F64AB92" w14:textId="77777777" w:rsidR="00A3039C" w:rsidRPr="00295504" w:rsidRDefault="00A3039C" w:rsidP="00BE1A52">
                  <w:pPr>
                    <w:spacing w:line="276" w:lineRule="auto"/>
                    <w:rPr>
                      <w:rFonts w:cs="Arial"/>
                      <w:color w:val="565656"/>
                      <w:spacing w:val="-1"/>
                      <w:sz w:val="16"/>
                      <w:szCs w:val="16"/>
                      <w:lang w:eastAsia="ko-KR"/>
                    </w:rPr>
                  </w:pPr>
                </w:p>
              </w:tc>
            </w:tr>
            <w:tr w:rsidR="00A3039C" w:rsidRPr="00295504" w14:paraId="5A1E4B47" w14:textId="77777777" w:rsidTr="00A3039C">
              <w:trPr>
                <w:cantSplit w:val="0"/>
                <w:trHeight w:val="222"/>
              </w:trPr>
              <w:tc>
                <w:tcPr>
                  <w:tcW w:w="5262" w:type="dxa"/>
                  <w:gridSpan w:val="2"/>
                  <w:tcBorders>
                    <w:top w:val="single" w:sz="4" w:space="0" w:color="BFBFBF"/>
                    <w:left w:val="single" w:sz="4" w:space="0" w:color="BFBFBF"/>
                    <w:bottom w:val="single" w:sz="4" w:space="0" w:color="BFBFBF"/>
                    <w:right w:val="single" w:sz="4" w:space="0" w:color="BFBFBF"/>
                  </w:tcBorders>
                  <w:shd w:val="clear" w:color="auto" w:fill="F2F2F2"/>
                </w:tcPr>
                <w:p w14:paraId="3D504659" w14:textId="7BCBB5EC" w:rsidR="00A3039C" w:rsidRPr="007F29CE" w:rsidRDefault="00A3039C" w:rsidP="00BE1A52">
                  <w:pPr>
                    <w:spacing w:line="276" w:lineRule="auto"/>
                    <w:rPr>
                      <w:rFonts w:cs="Arial"/>
                      <w:color w:val="404040" w:themeColor="text1" w:themeTint="BF"/>
                      <w:spacing w:val="-1"/>
                      <w:sz w:val="16"/>
                      <w:szCs w:val="16"/>
                      <w:lang w:eastAsia="ja-JP"/>
                    </w:rPr>
                  </w:pPr>
                  <w:r w:rsidRPr="00295504">
                    <w:rPr>
                      <w:rFonts w:cs="Arial"/>
                      <w:b/>
                      <w:color w:val="565656"/>
                      <w:spacing w:val="-1"/>
                      <w:sz w:val="16"/>
                      <w:szCs w:val="16"/>
                      <w:lang w:eastAsia="ja-JP"/>
                    </w:rPr>
                    <w:t>Guidance:</w:t>
                  </w:r>
                  <w:r w:rsidRPr="00295504">
                    <w:rPr>
                      <w:rFonts w:cs="Arial"/>
                      <w:color w:val="565656"/>
                      <w:spacing w:val="-1"/>
                      <w:sz w:val="16"/>
                      <w:szCs w:val="16"/>
                      <w:lang w:eastAsia="ja-JP"/>
                    </w:rPr>
                    <w:t xml:space="preserve"> </w:t>
                  </w:r>
                  <w:r w:rsidRPr="007F29CE">
                    <w:rPr>
                      <w:rFonts w:cs="Arial"/>
                      <w:color w:val="404040" w:themeColor="text1" w:themeTint="BF"/>
                      <w:spacing w:val="-1"/>
                      <w:sz w:val="16"/>
                      <w:szCs w:val="16"/>
                      <w:lang w:eastAsia="ja-JP"/>
                    </w:rPr>
                    <w:t>The following indicators developed by ILO can help you to assess if your organisation is at risk of forced labour.</w:t>
                  </w:r>
                </w:p>
                <w:p w14:paraId="4BA79FAB" w14:textId="77777777" w:rsidR="00A3039C" w:rsidRPr="007F29CE" w:rsidRDefault="00A3039C" w:rsidP="00CC2020">
                  <w:pPr>
                    <w:pStyle w:val="ListParagraph"/>
                    <w:numPr>
                      <w:ilvl w:val="0"/>
                      <w:numId w:val="9"/>
                    </w:numPr>
                    <w:spacing w:line="276" w:lineRule="auto"/>
                    <w:rPr>
                      <w:rFonts w:cs="Arial"/>
                      <w:color w:val="404040" w:themeColor="text1" w:themeTint="BF"/>
                      <w:spacing w:val="-1"/>
                      <w:sz w:val="16"/>
                      <w:szCs w:val="16"/>
                      <w:lang w:eastAsia="ja-JP"/>
                    </w:rPr>
                  </w:pPr>
                  <w:r w:rsidRPr="007F29CE">
                    <w:rPr>
                      <w:rFonts w:cs="Arial"/>
                      <w:color w:val="404040" w:themeColor="text1" w:themeTint="BF"/>
                      <w:spacing w:val="-1"/>
                      <w:sz w:val="16"/>
                      <w:szCs w:val="16"/>
                      <w:lang w:eastAsia="ja-JP"/>
                    </w:rPr>
                    <w:t>Abuse of vulnerability;</w:t>
                  </w:r>
                </w:p>
                <w:p w14:paraId="78A54D11" w14:textId="77777777" w:rsidR="00A3039C" w:rsidRPr="007F29CE" w:rsidRDefault="00A3039C" w:rsidP="00CC2020">
                  <w:pPr>
                    <w:pStyle w:val="ListParagraph"/>
                    <w:numPr>
                      <w:ilvl w:val="0"/>
                      <w:numId w:val="9"/>
                    </w:numPr>
                    <w:spacing w:line="276" w:lineRule="auto"/>
                    <w:rPr>
                      <w:rFonts w:cs="Arial"/>
                      <w:color w:val="404040" w:themeColor="text1" w:themeTint="BF"/>
                      <w:spacing w:val="-1"/>
                      <w:sz w:val="16"/>
                      <w:szCs w:val="16"/>
                      <w:lang w:eastAsia="ja-JP"/>
                    </w:rPr>
                  </w:pPr>
                  <w:r w:rsidRPr="007F29CE">
                    <w:rPr>
                      <w:rFonts w:cs="Arial"/>
                      <w:color w:val="404040" w:themeColor="text1" w:themeTint="BF"/>
                      <w:spacing w:val="-1"/>
                      <w:sz w:val="16"/>
                      <w:szCs w:val="16"/>
                      <w:lang w:eastAsia="ja-JP"/>
                    </w:rPr>
                    <w:t>Deception;</w:t>
                  </w:r>
                </w:p>
                <w:p w14:paraId="788A7F3B" w14:textId="77777777" w:rsidR="00A3039C" w:rsidRPr="007F29CE" w:rsidRDefault="00A3039C" w:rsidP="00CC2020">
                  <w:pPr>
                    <w:pStyle w:val="ListParagraph"/>
                    <w:numPr>
                      <w:ilvl w:val="0"/>
                      <w:numId w:val="9"/>
                    </w:numPr>
                    <w:spacing w:line="276" w:lineRule="auto"/>
                    <w:rPr>
                      <w:rFonts w:cs="Arial"/>
                      <w:color w:val="404040" w:themeColor="text1" w:themeTint="BF"/>
                      <w:spacing w:val="-1"/>
                      <w:sz w:val="16"/>
                      <w:szCs w:val="16"/>
                      <w:lang w:eastAsia="ja-JP"/>
                    </w:rPr>
                  </w:pPr>
                  <w:r w:rsidRPr="007F29CE">
                    <w:rPr>
                      <w:rFonts w:cs="Arial"/>
                      <w:color w:val="404040" w:themeColor="text1" w:themeTint="BF"/>
                      <w:spacing w:val="-1"/>
                      <w:sz w:val="16"/>
                      <w:szCs w:val="16"/>
                      <w:lang w:eastAsia="ja-JP"/>
                    </w:rPr>
                    <w:t>Restriction of movement;</w:t>
                  </w:r>
                </w:p>
                <w:p w14:paraId="743FF696" w14:textId="77777777" w:rsidR="00A3039C" w:rsidRPr="007F29CE" w:rsidRDefault="00A3039C" w:rsidP="00CC2020">
                  <w:pPr>
                    <w:pStyle w:val="ListParagraph"/>
                    <w:numPr>
                      <w:ilvl w:val="0"/>
                      <w:numId w:val="9"/>
                    </w:numPr>
                    <w:spacing w:line="276" w:lineRule="auto"/>
                    <w:rPr>
                      <w:rFonts w:cs="Arial"/>
                      <w:color w:val="404040" w:themeColor="text1" w:themeTint="BF"/>
                      <w:spacing w:val="-1"/>
                      <w:sz w:val="16"/>
                      <w:szCs w:val="16"/>
                      <w:lang w:eastAsia="ja-JP"/>
                    </w:rPr>
                  </w:pPr>
                  <w:r w:rsidRPr="007F29CE">
                    <w:rPr>
                      <w:rFonts w:cs="Arial"/>
                      <w:color w:val="404040" w:themeColor="text1" w:themeTint="BF"/>
                      <w:spacing w:val="-1"/>
                      <w:sz w:val="16"/>
                      <w:szCs w:val="16"/>
                      <w:lang w:eastAsia="ja-JP"/>
                    </w:rPr>
                    <w:t>Isolation;</w:t>
                  </w:r>
                </w:p>
                <w:p w14:paraId="54E3D7F2" w14:textId="77777777" w:rsidR="00A3039C" w:rsidRPr="007F29CE" w:rsidRDefault="00A3039C" w:rsidP="00CC2020">
                  <w:pPr>
                    <w:pStyle w:val="ListParagraph"/>
                    <w:numPr>
                      <w:ilvl w:val="0"/>
                      <w:numId w:val="9"/>
                    </w:numPr>
                    <w:spacing w:line="276" w:lineRule="auto"/>
                    <w:rPr>
                      <w:rFonts w:cs="Arial"/>
                      <w:color w:val="404040" w:themeColor="text1" w:themeTint="BF"/>
                      <w:spacing w:val="-1"/>
                      <w:sz w:val="16"/>
                      <w:szCs w:val="16"/>
                      <w:lang w:eastAsia="ja-JP"/>
                    </w:rPr>
                  </w:pPr>
                  <w:r w:rsidRPr="007F29CE">
                    <w:rPr>
                      <w:rFonts w:cs="Arial"/>
                      <w:color w:val="404040" w:themeColor="text1" w:themeTint="BF"/>
                      <w:spacing w:val="-1"/>
                      <w:sz w:val="16"/>
                      <w:szCs w:val="16"/>
                      <w:lang w:eastAsia="ja-JP"/>
                    </w:rPr>
                    <w:t>Physical and sexual violence;</w:t>
                  </w:r>
                </w:p>
                <w:p w14:paraId="43E037B4" w14:textId="77777777" w:rsidR="00A3039C" w:rsidRPr="007F29CE" w:rsidRDefault="00A3039C" w:rsidP="00CC2020">
                  <w:pPr>
                    <w:pStyle w:val="ListParagraph"/>
                    <w:numPr>
                      <w:ilvl w:val="0"/>
                      <w:numId w:val="9"/>
                    </w:numPr>
                    <w:spacing w:line="276" w:lineRule="auto"/>
                    <w:rPr>
                      <w:rFonts w:cs="Arial"/>
                      <w:color w:val="404040" w:themeColor="text1" w:themeTint="BF"/>
                      <w:spacing w:val="-1"/>
                      <w:sz w:val="16"/>
                      <w:szCs w:val="16"/>
                      <w:lang w:eastAsia="ja-JP"/>
                    </w:rPr>
                  </w:pPr>
                  <w:r w:rsidRPr="007F29CE">
                    <w:rPr>
                      <w:rFonts w:cs="Arial"/>
                      <w:color w:val="404040" w:themeColor="text1" w:themeTint="BF"/>
                      <w:spacing w:val="-1"/>
                      <w:sz w:val="16"/>
                      <w:szCs w:val="16"/>
                      <w:lang w:eastAsia="ja-JP"/>
                    </w:rPr>
                    <w:t>Intimidation and threats;</w:t>
                  </w:r>
                </w:p>
                <w:p w14:paraId="0BC5D799" w14:textId="77777777" w:rsidR="00A3039C" w:rsidRPr="007F29CE" w:rsidRDefault="00A3039C" w:rsidP="00CC2020">
                  <w:pPr>
                    <w:pStyle w:val="ListParagraph"/>
                    <w:numPr>
                      <w:ilvl w:val="0"/>
                      <w:numId w:val="9"/>
                    </w:numPr>
                    <w:spacing w:line="276" w:lineRule="auto"/>
                    <w:rPr>
                      <w:rFonts w:cs="Arial"/>
                      <w:color w:val="404040" w:themeColor="text1" w:themeTint="BF"/>
                      <w:spacing w:val="-1"/>
                      <w:sz w:val="16"/>
                      <w:szCs w:val="16"/>
                      <w:lang w:eastAsia="ja-JP"/>
                    </w:rPr>
                  </w:pPr>
                  <w:r w:rsidRPr="007F29CE">
                    <w:rPr>
                      <w:rFonts w:cs="Arial"/>
                      <w:color w:val="404040" w:themeColor="text1" w:themeTint="BF"/>
                      <w:spacing w:val="-1"/>
                      <w:sz w:val="16"/>
                      <w:szCs w:val="16"/>
                      <w:lang w:eastAsia="ja-JP"/>
                    </w:rPr>
                    <w:t>Retention of identity documents;</w:t>
                  </w:r>
                </w:p>
                <w:p w14:paraId="3FECCEF1" w14:textId="77777777" w:rsidR="00A3039C" w:rsidRPr="007F29CE" w:rsidRDefault="00A3039C" w:rsidP="00CC2020">
                  <w:pPr>
                    <w:pStyle w:val="ListParagraph"/>
                    <w:numPr>
                      <w:ilvl w:val="0"/>
                      <w:numId w:val="9"/>
                    </w:numPr>
                    <w:spacing w:line="276" w:lineRule="auto"/>
                    <w:rPr>
                      <w:rFonts w:cs="Arial"/>
                      <w:color w:val="404040" w:themeColor="text1" w:themeTint="BF"/>
                      <w:spacing w:val="-1"/>
                      <w:sz w:val="16"/>
                      <w:szCs w:val="16"/>
                      <w:lang w:eastAsia="ja-JP"/>
                    </w:rPr>
                  </w:pPr>
                  <w:r w:rsidRPr="007F29CE">
                    <w:rPr>
                      <w:rFonts w:cs="Arial"/>
                      <w:color w:val="404040" w:themeColor="text1" w:themeTint="BF"/>
                      <w:spacing w:val="-1"/>
                      <w:sz w:val="16"/>
                      <w:szCs w:val="16"/>
                      <w:lang w:eastAsia="ja-JP"/>
                    </w:rPr>
                    <w:t>Withholding of wages;</w:t>
                  </w:r>
                </w:p>
                <w:p w14:paraId="7ACBBC87" w14:textId="77777777" w:rsidR="00A3039C" w:rsidRPr="00215174" w:rsidRDefault="00A3039C" w:rsidP="00CC2020">
                  <w:pPr>
                    <w:pStyle w:val="ListParagraph"/>
                    <w:numPr>
                      <w:ilvl w:val="0"/>
                      <w:numId w:val="9"/>
                    </w:numPr>
                    <w:spacing w:line="276" w:lineRule="auto"/>
                    <w:rPr>
                      <w:rFonts w:cs="Arial"/>
                      <w:color w:val="FF0000"/>
                      <w:spacing w:val="-1"/>
                      <w:sz w:val="16"/>
                      <w:szCs w:val="16"/>
                      <w:lang w:eastAsia="ja-JP"/>
                    </w:rPr>
                  </w:pPr>
                  <w:r w:rsidRPr="007F29CE">
                    <w:rPr>
                      <w:rFonts w:cs="Arial"/>
                      <w:color w:val="404040" w:themeColor="text1" w:themeTint="BF"/>
                      <w:spacing w:val="-1"/>
                      <w:sz w:val="16"/>
                      <w:szCs w:val="16"/>
                      <w:lang w:eastAsia="ja-JP"/>
                    </w:rPr>
                    <w:t xml:space="preserve">Debt bondage; </w:t>
                  </w:r>
                  <w:r w:rsidRPr="007F29CE">
                    <w:rPr>
                      <w:rFonts w:cs="Arial"/>
                      <w:color w:val="FF0000"/>
                      <w:spacing w:val="-1"/>
                      <w:sz w:val="16"/>
                      <w:szCs w:val="16"/>
                      <w:lang w:eastAsia="ja-JP"/>
                    </w:rPr>
                    <w:t>bonded labour, labour trafficking;</w:t>
                  </w:r>
                </w:p>
                <w:p w14:paraId="750C8418" w14:textId="77777777" w:rsidR="00A3039C" w:rsidRPr="007F29CE" w:rsidRDefault="00A3039C" w:rsidP="00CC2020">
                  <w:pPr>
                    <w:pStyle w:val="ListParagraph"/>
                    <w:numPr>
                      <w:ilvl w:val="0"/>
                      <w:numId w:val="9"/>
                    </w:numPr>
                    <w:spacing w:line="276" w:lineRule="auto"/>
                    <w:rPr>
                      <w:rFonts w:cs="Arial"/>
                      <w:color w:val="404040" w:themeColor="text1" w:themeTint="BF"/>
                      <w:spacing w:val="-1"/>
                      <w:sz w:val="16"/>
                      <w:szCs w:val="16"/>
                      <w:lang w:eastAsia="ja-JP"/>
                    </w:rPr>
                  </w:pPr>
                  <w:r w:rsidRPr="007F29CE">
                    <w:rPr>
                      <w:rFonts w:cs="Arial"/>
                      <w:color w:val="404040" w:themeColor="text1" w:themeTint="BF"/>
                      <w:spacing w:val="-1"/>
                      <w:sz w:val="16"/>
                      <w:szCs w:val="16"/>
                      <w:lang w:eastAsia="ja-JP"/>
                    </w:rPr>
                    <w:t>Significant abusive working and living conditions;</w:t>
                  </w:r>
                </w:p>
                <w:p w14:paraId="7C349310" w14:textId="77777777" w:rsidR="00A3039C" w:rsidRPr="007F29CE" w:rsidRDefault="00A3039C" w:rsidP="00CC2020">
                  <w:pPr>
                    <w:pStyle w:val="ListParagraph"/>
                    <w:numPr>
                      <w:ilvl w:val="0"/>
                      <w:numId w:val="9"/>
                    </w:numPr>
                    <w:spacing w:line="276" w:lineRule="auto"/>
                    <w:rPr>
                      <w:rFonts w:cs="Arial"/>
                      <w:color w:val="404040" w:themeColor="text1" w:themeTint="BF"/>
                      <w:spacing w:val="-1"/>
                      <w:sz w:val="16"/>
                      <w:szCs w:val="16"/>
                      <w:lang w:eastAsia="ja-JP"/>
                    </w:rPr>
                  </w:pPr>
                  <w:r w:rsidRPr="007F29CE">
                    <w:rPr>
                      <w:rFonts w:cs="Arial"/>
                      <w:color w:val="404040" w:themeColor="text1" w:themeTint="BF"/>
                      <w:spacing w:val="-1"/>
                      <w:sz w:val="16"/>
                      <w:szCs w:val="16"/>
                      <w:lang w:eastAsia="ja-JP"/>
                    </w:rPr>
                    <w:t>Excessive overtime.</w:t>
                  </w:r>
                </w:p>
                <w:p w14:paraId="18D6789D" w14:textId="77777777" w:rsidR="00A3039C" w:rsidRDefault="00A3039C" w:rsidP="00BE1A52">
                  <w:pPr>
                    <w:spacing w:line="276" w:lineRule="auto"/>
                    <w:rPr>
                      <w:rFonts w:cs="Arial"/>
                      <w:color w:val="565656"/>
                      <w:spacing w:val="-1"/>
                      <w:sz w:val="16"/>
                      <w:szCs w:val="16"/>
                      <w:lang w:eastAsia="ja-JP"/>
                    </w:rPr>
                  </w:pPr>
                </w:p>
                <w:p w14:paraId="76DDF067" w14:textId="43113D76" w:rsidR="00A3039C" w:rsidRDefault="00A3039C" w:rsidP="00BE1A52">
                  <w:pPr>
                    <w:spacing w:line="276" w:lineRule="auto"/>
                    <w:rPr>
                      <w:rFonts w:cs="Arial"/>
                      <w:color w:val="565656"/>
                      <w:spacing w:val="-1"/>
                      <w:sz w:val="16"/>
                      <w:szCs w:val="16"/>
                      <w:lang w:eastAsia="ja-JP"/>
                    </w:rPr>
                  </w:pPr>
                  <w:r w:rsidRPr="00295504">
                    <w:rPr>
                      <w:rFonts w:cs="Arial"/>
                      <w:color w:val="565656"/>
                      <w:spacing w:val="-1"/>
                      <w:sz w:val="16"/>
                      <w:szCs w:val="16"/>
                      <w:lang w:eastAsia="ja-JP"/>
                    </w:rPr>
                    <w:t xml:space="preserve">“Forced or compulsory labour shall mean all work or service which is exacted from any person under the menace of any penalty and for which the said person has not offered himself voluntarily” (C29 Article 2). </w:t>
                  </w:r>
                </w:p>
                <w:p w14:paraId="076FAABE" w14:textId="77777777" w:rsidR="00D71D71" w:rsidRDefault="00D71D71" w:rsidP="00BE1A52">
                  <w:pPr>
                    <w:spacing w:line="276" w:lineRule="auto"/>
                    <w:rPr>
                      <w:rFonts w:cs="Arial"/>
                      <w:color w:val="565656"/>
                      <w:spacing w:val="-1"/>
                      <w:sz w:val="16"/>
                      <w:szCs w:val="16"/>
                      <w:lang w:eastAsia="ja-JP"/>
                    </w:rPr>
                  </w:pPr>
                </w:p>
                <w:p w14:paraId="3B5CA9A9" w14:textId="77777777" w:rsidR="00A3039C" w:rsidRDefault="00A3039C" w:rsidP="00BE1A52">
                  <w:pPr>
                    <w:spacing w:line="276" w:lineRule="auto"/>
                    <w:rPr>
                      <w:rFonts w:cs="Arial"/>
                      <w:color w:val="565656"/>
                      <w:spacing w:val="-1"/>
                      <w:sz w:val="16"/>
                      <w:szCs w:val="16"/>
                      <w:lang w:eastAsia="ja-JP"/>
                    </w:rPr>
                  </w:pPr>
                  <w:r w:rsidRPr="00C414FB">
                    <w:rPr>
                      <w:rFonts w:cs="Arial"/>
                      <w:color w:val="565656"/>
                      <w:spacing w:val="-1"/>
                      <w:sz w:val="16"/>
                      <w:szCs w:val="16"/>
                      <w:lang w:eastAsia="ja-JP"/>
                    </w:rPr>
                    <w:t>Some examples of forced labour:</w:t>
                  </w:r>
                </w:p>
                <w:p w14:paraId="6CE5972D" w14:textId="77777777" w:rsidR="00A3039C" w:rsidRPr="00C414FB" w:rsidRDefault="00A3039C" w:rsidP="00CC2020">
                  <w:pPr>
                    <w:pStyle w:val="ListParagraph"/>
                    <w:numPr>
                      <w:ilvl w:val="0"/>
                      <w:numId w:val="10"/>
                    </w:numPr>
                    <w:spacing w:after="120" w:line="240" w:lineRule="auto"/>
                    <w:rPr>
                      <w:rFonts w:cs="Arial"/>
                      <w:color w:val="565656"/>
                      <w:spacing w:val="-1"/>
                      <w:sz w:val="16"/>
                      <w:szCs w:val="16"/>
                      <w:lang w:eastAsia="ja-JP"/>
                    </w:rPr>
                  </w:pPr>
                  <w:r w:rsidRPr="00C414FB">
                    <w:rPr>
                      <w:rFonts w:cs="Arial"/>
                      <w:color w:val="565656"/>
                      <w:spacing w:val="-1"/>
                      <w:sz w:val="16"/>
                      <w:szCs w:val="16"/>
                      <w:lang w:eastAsia="ja-JP"/>
                    </w:rPr>
                    <w:t>If you demand unreasonable notice period for termination of the contract of employment, it is also considered forced labour.</w:t>
                  </w:r>
                </w:p>
                <w:p w14:paraId="3EE590EF" w14:textId="77777777" w:rsidR="00A3039C" w:rsidRPr="00C414FB" w:rsidRDefault="00A3039C" w:rsidP="00CC2020">
                  <w:pPr>
                    <w:pStyle w:val="ListParagraph"/>
                    <w:numPr>
                      <w:ilvl w:val="0"/>
                      <w:numId w:val="10"/>
                    </w:numPr>
                    <w:spacing w:after="120" w:line="240" w:lineRule="auto"/>
                    <w:rPr>
                      <w:rFonts w:cs="Arial"/>
                      <w:color w:val="565656"/>
                      <w:spacing w:val="-1"/>
                      <w:sz w:val="16"/>
                      <w:szCs w:val="16"/>
                      <w:lang w:eastAsia="ja-JP"/>
                    </w:rPr>
                  </w:pPr>
                  <w:r w:rsidRPr="00C414FB">
                    <w:rPr>
                      <w:rFonts w:cs="Arial"/>
                      <w:color w:val="565656"/>
                      <w:spacing w:val="-1"/>
                      <w:sz w:val="16"/>
                      <w:szCs w:val="16"/>
                      <w:lang w:eastAsia="ja-JP"/>
                    </w:rPr>
                    <w:t xml:space="preserve">Slavery, misuse of prison labour, forced recruitment, debt bondage, human trafficking for labour and/or sexual exploitation are some examples of forced labour. </w:t>
                  </w:r>
                </w:p>
                <w:p w14:paraId="07F5F6C5" w14:textId="77777777" w:rsidR="00A3039C" w:rsidRPr="00C414FB" w:rsidRDefault="00A3039C" w:rsidP="00CC2020">
                  <w:pPr>
                    <w:pStyle w:val="ListParagraph"/>
                    <w:numPr>
                      <w:ilvl w:val="0"/>
                      <w:numId w:val="10"/>
                    </w:numPr>
                    <w:spacing w:after="120" w:line="240" w:lineRule="auto"/>
                    <w:rPr>
                      <w:rFonts w:cs="Arial"/>
                      <w:color w:val="565656"/>
                      <w:spacing w:val="-1"/>
                      <w:sz w:val="16"/>
                      <w:szCs w:val="16"/>
                      <w:lang w:eastAsia="ja-JP"/>
                    </w:rPr>
                  </w:pPr>
                  <w:r w:rsidRPr="00C414FB">
                    <w:rPr>
                      <w:rFonts w:cs="Arial"/>
                      <w:color w:val="565656"/>
                      <w:spacing w:val="-1"/>
                      <w:sz w:val="16"/>
                      <w:szCs w:val="16"/>
                      <w:lang w:eastAsia="ja-JP"/>
                    </w:rPr>
                    <w:t xml:space="preserve">It is considered forced labour if the company retains any part of the workers’ salary, benefits, property or documents or requires financial deposits/financial guarantees in order to force them to remain in your employment. </w:t>
                  </w:r>
                </w:p>
                <w:p w14:paraId="0208A429" w14:textId="77777777" w:rsidR="00A3039C" w:rsidRPr="00C414FB" w:rsidRDefault="00A3039C" w:rsidP="00CC2020">
                  <w:pPr>
                    <w:pStyle w:val="ListParagraph"/>
                    <w:numPr>
                      <w:ilvl w:val="0"/>
                      <w:numId w:val="10"/>
                    </w:numPr>
                    <w:spacing w:after="120" w:line="240" w:lineRule="auto"/>
                    <w:rPr>
                      <w:rFonts w:cs="Arial"/>
                      <w:color w:val="565656"/>
                      <w:spacing w:val="-1"/>
                      <w:sz w:val="16"/>
                      <w:szCs w:val="16"/>
                      <w:lang w:eastAsia="ja-JP"/>
                    </w:rPr>
                  </w:pPr>
                  <w:r w:rsidRPr="00C414FB">
                    <w:rPr>
                      <w:rFonts w:cs="Arial"/>
                      <w:color w:val="565656"/>
                      <w:spacing w:val="-1"/>
                      <w:sz w:val="16"/>
                      <w:szCs w:val="16"/>
                      <w:lang w:eastAsia="ja-JP"/>
                    </w:rPr>
                    <w:t>If your company requires or forces workers to remain in employment against their will using any physical or psychological measure this is considered forced labour.</w:t>
                  </w:r>
                </w:p>
                <w:p w14:paraId="208E5C0A" w14:textId="6485D96A" w:rsidR="00A3039C" w:rsidRPr="00C414FB" w:rsidRDefault="00A3039C" w:rsidP="00CC2020">
                  <w:pPr>
                    <w:pStyle w:val="ListParagraph"/>
                    <w:numPr>
                      <w:ilvl w:val="0"/>
                      <w:numId w:val="10"/>
                    </w:numPr>
                    <w:spacing w:after="120" w:line="240" w:lineRule="auto"/>
                    <w:rPr>
                      <w:rFonts w:cs="Arial"/>
                      <w:color w:val="565656"/>
                      <w:spacing w:val="-1"/>
                      <w:sz w:val="16"/>
                      <w:szCs w:val="16"/>
                      <w:lang w:eastAsia="ja-JP"/>
                    </w:rPr>
                  </w:pPr>
                  <w:r w:rsidRPr="00C414FB">
                    <w:rPr>
                      <w:rFonts w:cs="Arial"/>
                      <w:color w:val="565656"/>
                      <w:spacing w:val="-1"/>
                      <w:sz w:val="16"/>
                      <w:szCs w:val="16"/>
                      <w:lang w:eastAsia="ja-JP"/>
                    </w:rPr>
                    <w:t xml:space="preserve">If you demand unreasonable notice period for the termination of the contract of </w:t>
                  </w:r>
                  <w:r w:rsidR="00873A52" w:rsidRPr="00C414FB">
                    <w:rPr>
                      <w:rFonts w:cs="Arial"/>
                      <w:color w:val="565656"/>
                      <w:spacing w:val="-1"/>
                      <w:sz w:val="16"/>
                      <w:szCs w:val="16"/>
                      <w:lang w:eastAsia="ja-JP"/>
                    </w:rPr>
                    <w:t>employment,</w:t>
                  </w:r>
                  <w:r w:rsidRPr="00C414FB">
                    <w:rPr>
                      <w:rFonts w:cs="Arial"/>
                      <w:color w:val="565656"/>
                      <w:spacing w:val="-1"/>
                      <w:sz w:val="16"/>
                      <w:szCs w:val="16"/>
                      <w:lang w:eastAsia="ja-JP"/>
                    </w:rPr>
                    <w:t xml:space="preserve"> it is also considered forced labour. </w:t>
                  </w:r>
                </w:p>
                <w:p w14:paraId="106DA662" w14:textId="77777777" w:rsidR="00A3039C" w:rsidRDefault="00A3039C" w:rsidP="00BE1A52">
                  <w:pPr>
                    <w:spacing w:line="276" w:lineRule="auto"/>
                    <w:rPr>
                      <w:rFonts w:cs="Arial"/>
                      <w:color w:val="565656"/>
                      <w:spacing w:val="-1"/>
                      <w:sz w:val="16"/>
                      <w:szCs w:val="16"/>
                      <w:lang w:eastAsia="ja-JP"/>
                    </w:rPr>
                  </w:pPr>
                  <w:r w:rsidRPr="00295504">
                    <w:rPr>
                      <w:rFonts w:cs="Arial"/>
                      <w:color w:val="565656"/>
                      <w:spacing w:val="-1"/>
                      <w:sz w:val="16"/>
                      <w:szCs w:val="16"/>
                      <w:lang w:eastAsia="ja-JP"/>
                    </w:rPr>
                    <w:t>The term ‘bonded labour’ or “debt bondage” includes all loans from a company to a worker of excessive amounts and/or with unreasonable and/ or unjust terms and conditions for repayment, where the worker and/or their families are held to pay off the loan through their labour against their will.</w:t>
                  </w:r>
                </w:p>
                <w:p w14:paraId="66A4C4C9" w14:textId="573B8305" w:rsidR="00A3039C" w:rsidRPr="00BE1A52" w:rsidRDefault="00A3039C" w:rsidP="00BE1A52">
                  <w:pPr>
                    <w:spacing w:line="240" w:lineRule="auto"/>
                    <w:jc w:val="left"/>
                    <w:rPr>
                      <w:rFonts w:cs="Arial"/>
                      <w:color w:val="565656"/>
                      <w:spacing w:val="-1"/>
                      <w:sz w:val="16"/>
                      <w:szCs w:val="16"/>
                      <w:lang w:eastAsia="ja-JP"/>
                    </w:rPr>
                  </w:pPr>
                </w:p>
              </w:tc>
            </w:tr>
          </w:tbl>
          <w:p w14:paraId="5893E398" w14:textId="77777777" w:rsidR="00A3039C" w:rsidRDefault="00A3039C" w:rsidP="006A5430">
            <w:pPr>
              <w:rPr>
                <w:b/>
                <w:lang w:eastAsia="zh-CN"/>
              </w:rPr>
            </w:pPr>
          </w:p>
          <w:p w14:paraId="75B9CF3B" w14:textId="77777777" w:rsidR="00A3039C" w:rsidRDefault="00A3039C" w:rsidP="006A5430">
            <w:pPr>
              <w:rPr>
                <w:b/>
                <w:lang w:eastAsia="zh-CN"/>
              </w:rPr>
            </w:pPr>
          </w:p>
          <w:p w14:paraId="29DDD94A" w14:textId="7BD356E7" w:rsidR="00A3039C" w:rsidRDefault="00A3039C" w:rsidP="006A5430">
            <w:pPr>
              <w:rPr>
                <w:b/>
                <w:lang w:eastAsia="zh-CN"/>
              </w:rPr>
            </w:pPr>
          </w:p>
        </w:tc>
        <w:tc>
          <w:tcPr>
            <w:tcW w:w="6237" w:type="dxa"/>
          </w:tcPr>
          <w:p w14:paraId="1ADEB6C7" w14:textId="77777777" w:rsidR="00A3039C" w:rsidRPr="0050235E" w:rsidRDefault="00A3039C" w:rsidP="00BE1A52">
            <w:pPr>
              <w:pStyle w:val="ListParagraph"/>
              <w:spacing w:line="276" w:lineRule="auto"/>
              <w:rPr>
                <w:rFonts w:cs="Arial"/>
                <w:spacing w:val="-1"/>
                <w:sz w:val="16"/>
                <w:szCs w:val="16"/>
                <w:lang w:eastAsia="ja-JP"/>
              </w:rPr>
            </w:pPr>
          </w:p>
          <w:p w14:paraId="6D16AE68" w14:textId="77777777" w:rsidR="00A3039C" w:rsidRPr="0050235E" w:rsidRDefault="00A3039C" w:rsidP="00687DCE">
            <w:pPr>
              <w:spacing w:after="60" w:line="276" w:lineRule="auto"/>
              <w:rPr>
                <w:rFonts w:cs="Arial"/>
                <w:spacing w:val="-1"/>
                <w:sz w:val="16"/>
                <w:szCs w:val="16"/>
                <w:lang w:eastAsia="ja-JP"/>
              </w:rPr>
            </w:pPr>
            <w:r w:rsidRPr="0050235E">
              <w:rPr>
                <w:rFonts w:cs="Arial"/>
                <w:spacing w:val="-1"/>
                <w:sz w:val="16"/>
                <w:szCs w:val="16"/>
                <w:lang w:eastAsia="ja-JP"/>
              </w:rPr>
              <w:t xml:space="preserve">The following </w:t>
            </w:r>
            <w:r w:rsidRPr="0050235E">
              <w:rPr>
                <w:rFonts w:cs="Arial"/>
                <w:spacing w:val="-1"/>
                <w:sz w:val="16"/>
                <w:szCs w:val="16"/>
                <w:u w:val="single"/>
                <w:lang w:eastAsia="ja-JP"/>
              </w:rPr>
              <w:t>definite</w:t>
            </w:r>
            <w:r w:rsidRPr="0050235E">
              <w:rPr>
                <w:rFonts w:cs="Arial"/>
                <w:spacing w:val="-1"/>
                <w:sz w:val="16"/>
                <w:szCs w:val="16"/>
                <w:lang w:eastAsia="ja-JP"/>
              </w:rPr>
              <w:t xml:space="preserve"> or </w:t>
            </w:r>
            <w:r w:rsidRPr="0050235E">
              <w:rPr>
                <w:rFonts w:cs="Arial"/>
                <w:spacing w:val="-1"/>
                <w:sz w:val="16"/>
                <w:szCs w:val="16"/>
                <w:u w:val="single"/>
                <w:lang w:eastAsia="ja-JP"/>
              </w:rPr>
              <w:t xml:space="preserve">strong </w:t>
            </w:r>
            <w:r w:rsidRPr="0050235E">
              <w:rPr>
                <w:rFonts w:cs="Arial"/>
                <w:spacing w:val="-1"/>
                <w:sz w:val="16"/>
                <w:szCs w:val="16"/>
                <w:lang w:eastAsia="ja-JP"/>
              </w:rPr>
              <w:t xml:space="preserve">indicators </w:t>
            </w:r>
            <w:r w:rsidRPr="0050235E">
              <w:rPr>
                <w:sz w:val="16"/>
                <w:szCs w:val="16"/>
              </w:rPr>
              <w:t xml:space="preserve">represent the most common signs that point to the possible existence of a forced labour case in </w:t>
            </w:r>
            <w:r w:rsidRPr="0050235E">
              <w:rPr>
                <w:rFonts w:cs="Arial"/>
                <w:spacing w:val="-1"/>
                <w:sz w:val="16"/>
                <w:szCs w:val="16"/>
                <w:lang w:eastAsia="ja-JP"/>
              </w:rPr>
              <w:t>your company’s operations.</w:t>
            </w:r>
          </w:p>
          <w:p w14:paraId="1A2DBBE0" w14:textId="77777777" w:rsidR="00A3039C" w:rsidRPr="0050235E" w:rsidRDefault="00A3039C" w:rsidP="00687DCE">
            <w:pPr>
              <w:spacing w:line="240" w:lineRule="auto"/>
              <w:contextualSpacing/>
              <w:rPr>
                <w:rFonts w:cs="Arial"/>
                <w:b/>
                <w:spacing w:val="-1"/>
                <w:sz w:val="16"/>
                <w:szCs w:val="16"/>
                <w:lang w:eastAsia="ja-JP"/>
              </w:rPr>
            </w:pPr>
            <w:r w:rsidRPr="0050235E">
              <w:rPr>
                <w:rFonts w:cs="Arial"/>
                <w:b/>
                <w:spacing w:val="-1"/>
                <w:sz w:val="16"/>
                <w:szCs w:val="16"/>
                <w:lang w:eastAsia="ja-JP"/>
              </w:rPr>
              <w:t>Definite indicators</w:t>
            </w:r>
          </w:p>
          <w:p w14:paraId="678D5006" w14:textId="77777777" w:rsidR="00A3039C" w:rsidRPr="0050235E" w:rsidRDefault="00A3039C" w:rsidP="0071462D">
            <w:pPr>
              <w:pStyle w:val="ListParagraph"/>
              <w:numPr>
                <w:ilvl w:val="0"/>
                <w:numId w:val="8"/>
              </w:numPr>
              <w:spacing w:line="240" w:lineRule="auto"/>
              <w:rPr>
                <w:sz w:val="16"/>
                <w:szCs w:val="16"/>
              </w:rPr>
            </w:pPr>
            <w:r w:rsidRPr="0050235E">
              <w:rPr>
                <w:sz w:val="16"/>
                <w:szCs w:val="16"/>
              </w:rPr>
              <w:t xml:space="preserve">Physical, emotional and sexual violence </w:t>
            </w:r>
          </w:p>
          <w:p w14:paraId="3343D33E" w14:textId="77777777" w:rsidR="00A3039C" w:rsidRPr="0050235E" w:rsidRDefault="00A3039C" w:rsidP="0071462D">
            <w:pPr>
              <w:pStyle w:val="ListParagraph"/>
              <w:numPr>
                <w:ilvl w:val="0"/>
                <w:numId w:val="8"/>
              </w:numPr>
              <w:spacing w:line="240" w:lineRule="auto"/>
              <w:rPr>
                <w:sz w:val="16"/>
                <w:szCs w:val="16"/>
              </w:rPr>
            </w:pPr>
            <w:r w:rsidRPr="0050235E">
              <w:rPr>
                <w:sz w:val="16"/>
                <w:szCs w:val="16"/>
              </w:rPr>
              <w:t xml:space="preserve">Debt bondage or bonded labour </w:t>
            </w:r>
          </w:p>
          <w:p w14:paraId="4C0BBBED" w14:textId="77777777" w:rsidR="00A3039C" w:rsidRPr="0050235E" w:rsidRDefault="00A3039C" w:rsidP="0071462D">
            <w:pPr>
              <w:pStyle w:val="ListParagraph"/>
              <w:numPr>
                <w:ilvl w:val="0"/>
                <w:numId w:val="8"/>
              </w:numPr>
              <w:spacing w:line="240" w:lineRule="auto"/>
              <w:rPr>
                <w:sz w:val="16"/>
                <w:szCs w:val="16"/>
              </w:rPr>
            </w:pPr>
            <w:r w:rsidRPr="0050235E">
              <w:rPr>
                <w:sz w:val="16"/>
                <w:szCs w:val="16"/>
              </w:rPr>
              <w:t xml:space="preserve">All forms of slavery or practices similar to slavery, such as the sale and trafficking of children or persons </w:t>
            </w:r>
          </w:p>
          <w:p w14:paraId="79355B18" w14:textId="77777777" w:rsidR="00A3039C" w:rsidRPr="0050235E" w:rsidRDefault="00A3039C" w:rsidP="0071462D">
            <w:pPr>
              <w:pStyle w:val="ListParagraph"/>
              <w:numPr>
                <w:ilvl w:val="0"/>
                <w:numId w:val="8"/>
              </w:numPr>
              <w:spacing w:line="240" w:lineRule="auto"/>
              <w:rPr>
                <w:sz w:val="16"/>
                <w:szCs w:val="16"/>
              </w:rPr>
            </w:pPr>
            <w:r w:rsidRPr="0050235E">
              <w:rPr>
                <w:sz w:val="16"/>
                <w:szCs w:val="16"/>
              </w:rPr>
              <w:t xml:space="preserve">the use, procuring or offering of a child for prostitution, for the production of pornography or for pornographic performances </w:t>
            </w:r>
          </w:p>
          <w:p w14:paraId="0EF4AC6C" w14:textId="77777777" w:rsidR="00A3039C" w:rsidRPr="0050235E" w:rsidRDefault="00A3039C" w:rsidP="0071462D">
            <w:pPr>
              <w:pStyle w:val="ListParagraph"/>
              <w:numPr>
                <w:ilvl w:val="0"/>
                <w:numId w:val="8"/>
              </w:numPr>
              <w:spacing w:line="240" w:lineRule="auto"/>
              <w:rPr>
                <w:sz w:val="16"/>
                <w:szCs w:val="16"/>
              </w:rPr>
            </w:pPr>
            <w:r w:rsidRPr="0050235E">
              <w:rPr>
                <w:sz w:val="16"/>
                <w:szCs w:val="16"/>
              </w:rPr>
              <w:t xml:space="preserve">the use, procuring or offering of a child for illicit activities, in particular for the production and trafficking of drugs as defined in the relevant international treaties </w:t>
            </w:r>
          </w:p>
          <w:p w14:paraId="5B8752B8" w14:textId="77777777" w:rsidR="00A3039C" w:rsidRPr="0050235E" w:rsidRDefault="00A3039C" w:rsidP="0071462D">
            <w:pPr>
              <w:pStyle w:val="ListParagraph"/>
              <w:numPr>
                <w:ilvl w:val="0"/>
                <w:numId w:val="8"/>
              </w:numPr>
              <w:spacing w:line="240" w:lineRule="auto"/>
              <w:rPr>
                <w:sz w:val="16"/>
                <w:szCs w:val="16"/>
              </w:rPr>
            </w:pPr>
            <w:r w:rsidRPr="0050235E">
              <w:rPr>
                <w:sz w:val="16"/>
                <w:szCs w:val="16"/>
              </w:rPr>
              <w:t xml:space="preserve">Restriction of movement, Isolation </w:t>
            </w:r>
          </w:p>
          <w:p w14:paraId="717D527A" w14:textId="77777777" w:rsidR="00A3039C" w:rsidRPr="0050235E" w:rsidRDefault="00A3039C" w:rsidP="0071462D">
            <w:pPr>
              <w:pStyle w:val="ListParagraph"/>
              <w:numPr>
                <w:ilvl w:val="0"/>
                <w:numId w:val="8"/>
              </w:numPr>
              <w:spacing w:line="240" w:lineRule="auto"/>
              <w:rPr>
                <w:sz w:val="16"/>
                <w:szCs w:val="16"/>
              </w:rPr>
            </w:pPr>
            <w:r w:rsidRPr="0050235E">
              <w:rPr>
                <w:sz w:val="16"/>
                <w:szCs w:val="16"/>
              </w:rPr>
              <w:t xml:space="preserve">Workers have wages paid into someone else’s bank accounts; or workers are not in control of their own bank accounts </w:t>
            </w:r>
          </w:p>
          <w:p w14:paraId="6FD21943" w14:textId="77777777" w:rsidR="00A3039C" w:rsidRPr="0050235E" w:rsidRDefault="00A3039C" w:rsidP="0071462D">
            <w:pPr>
              <w:pStyle w:val="ListParagraph"/>
              <w:numPr>
                <w:ilvl w:val="0"/>
                <w:numId w:val="8"/>
              </w:numPr>
              <w:spacing w:line="240" w:lineRule="auto"/>
              <w:rPr>
                <w:sz w:val="16"/>
                <w:szCs w:val="16"/>
              </w:rPr>
            </w:pPr>
            <w:r w:rsidRPr="0050235E">
              <w:rPr>
                <w:sz w:val="16"/>
                <w:szCs w:val="16"/>
              </w:rPr>
              <w:t xml:space="preserve">Workers cannot leave employment freely until they paid off debts owed to the employer or labour broker or other intermediary who has facilitated the work, for transport, accommodation or other service </w:t>
            </w:r>
          </w:p>
          <w:p w14:paraId="6A2024C9" w14:textId="77777777" w:rsidR="00A3039C" w:rsidRPr="0050235E" w:rsidRDefault="00A3039C" w:rsidP="0071462D">
            <w:pPr>
              <w:pStyle w:val="ListParagraph"/>
              <w:numPr>
                <w:ilvl w:val="0"/>
                <w:numId w:val="8"/>
              </w:numPr>
              <w:spacing w:line="240" w:lineRule="auto"/>
              <w:rPr>
                <w:sz w:val="16"/>
                <w:szCs w:val="16"/>
              </w:rPr>
            </w:pPr>
            <w:r w:rsidRPr="0050235E">
              <w:rPr>
                <w:sz w:val="16"/>
                <w:szCs w:val="16"/>
              </w:rPr>
              <w:t xml:space="preserve">Undocumented migrant workers have been subjected to threats of being returned to their home country and/ or reported to the authorities if they leave employment </w:t>
            </w:r>
          </w:p>
          <w:p w14:paraId="6E302030" w14:textId="77777777" w:rsidR="00A3039C" w:rsidRPr="0050235E" w:rsidRDefault="00A3039C" w:rsidP="0071462D">
            <w:pPr>
              <w:pStyle w:val="ListParagraph"/>
              <w:numPr>
                <w:ilvl w:val="0"/>
                <w:numId w:val="8"/>
              </w:numPr>
              <w:spacing w:line="240" w:lineRule="auto"/>
              <w:rPr>
                <w:sz w:val="16"/>
                <w:szCs w:val="16"/>
              </w:rPr>
            </w:pPr>
            <w:r w:rsidRPr="0050235E">
              <w:rPr>
                <w:sz w:val="16"/>
                <w:szCs w:val="16"/>
              </w:rPr>
              <w:t xml:space="preserve">Workers are led to believe that if they do not comply with what is being asked of them their families will be subject to physical, social or financial retribution </w:t>
            </w:r>
          </w:p>
          <w:p w14:paraId="474FC43A" w14:textId="77777777" w:rsidR="00A3039C" w:rsidRPr="0050235E" w:rsidRDefault="00A3039C" w:rsidP="0071462D">
            <w:pPr>
              <w:pStyle w:val="ListParagraph"/>
              <w:numPr>
                <w:ilvl w:val="0"/>
                <w:numId w:val="8"/>
              </w:numPr>
              <w:spacing w:line="240" w:lineRule="auto"/>
              <w:rPr>
                <w:sz w:val="16"/>
                <w:szCs w:val="16"/>
              </w:rPr>
            </w:pPr>
            <w:r w:rsidRPr="0050235E">
              <w:rPr>
                <w:sz w:val="16"/>
                <w:szCs w:val="16"/>
              </w:rPr>
              <w:t xml:space="preserve">Retention of identity documents, withholding of wages </w:t>
            </w:r>
          </w:p>
          <w:p w14:paraId="5A27C966" w14:textId="77777777" w:rsidR="00A3039C" w:rsidRPr="0050235E" w:rsidRDefault="00A3039C" w:rsidP="0071462D">
            <w:pPr>
              <w:pStyle w:val="ListParagraph"/>
              <w:numPr>
                <w:ilvl w:val="0"/>
                <w:numId w:val="8"/>
              </w:numPr>
              <w:spacing w:line="240" w:lineRule="auto"/>
              <w:rPr>
                <w:sz w:val="16"/>
                <w:szCs w:val="16"/>
              </w:rPr>
            </w:pPr>
            <w:r w:rsidRPr="0050235E">
              <w:rPr>
                <w:sz w:val="16"/>
                <w:szCs w:val="16"/>
              </w:rPr>
              <w:t xml:space="preserve">Employer led exploitation where the employment is not freely chosen </w:t>
            </w:r>
          </w:p>
          <w:p w14:paraId="43663036" w14:textId="77777777" w:rsidR="00A3039C" w:rsidRPr="0050235E" w:rsidRDefault="00A3039C" w:rsidP="00687DCE">
            <w:pPr>
              <w:spacing w:before="60" w:line="240" w:lineRule="auto"/>
              <w:rPr>
                <w:b/>
                <w:sz w:val="16"/>
                <w:szCs w:val="16"/>
              </w:rPr>
            </w:pPr>
            <w:r w:rsidRPr="0050235E">
              <w:rPr>
                <w:b/>
                <w:sz w:val="16"/>
                <w:szCs w:val="16"/>
              </w:rPr>
              <w:t xml:space="preserve">Strong indicators </w:t>
            </w:r>
          </w:p>
          <w:p w14:paraId="42545F82" w14:textId="77777777" w:rsidR="00A3039C" w:rsidRPr="0050235E" w:rsidRDefault="00A3039C" w:rsidP="0071462D">
            <w:pPr>
              <w:pStyle w:val="ListParagraph"/>
              <w:numPr>
                <w:ilvl w:val="0"/>
                <w:numId w:val="8"/>
              </w:numPr>
              <w:spacing w:line="240" w:lineRule="auto"/>
              <w:rPr>
                <w:sz w:val="16"/>
                <w:szCs w:val="16"/>
              </w:rPr>
            </w:pPr>
            <w:r w:rsidRPr="0050235E">
              <w:rPr>
                <w:sz w:val="16"/>
                <w:szCs w:val="16"/>
              </w:rPr>
              <w:t xml:space="preserve">Intimidation and threats to any persons, including to pregnant person and/or foetus </w:t>
            </w:r>
          </w:p>
          <w:p w14:paraId="39E0DA8A" w14:textId="77777777" w:rsidR="00A3039C" w:rsidRPr="0050235E" w:rsidRDefault="00A3039C" w:rsidP="0071462D">
            <w:pPr>
              <w:pStyle w:val="ListParagraph"/>
              <w:numPr>
                <w:ilvl w:val="0"/>
                <w:numId w:val="8"/>
              </w:numPr>
              <w:spacing w:line="240" w:lineRule="auto"/>
              <w:rPr>
                <w:sz w:val="16"/>
                <w:szCs w:val="16"/>
              </w:rPr>
            </w:pPr>
            <w:r w:rsidRPr="0050235E">
              <w:rPr>
                <w:sz w:val="16"/>
                <w:szCs w:val="16"/>
              </w:rPr>
              <w:t xml:space="preserve">Repeated deprivation of assistance that a person needs for important basic activities of daily living, including denial of food, shelter, clothing </w:t>
            </w:r>
          </w:p>
          <w:p w14:paraId="022CB195" w14:textId="77777777" w:rsidR="00A3039C" w:rsidRPr="0050235E" w:rsidRDefault="00A3039C" w:rsidP="0071462D">
            <w:pPr>
              <w:pStyle w:val="ListParagraph"/>
              <w:numPr>
                <w:ilvl w:val="0"/>
                <w:numId w:val="8"/>
              </w:numPr>
              <w:spacing w:line="240" w:lineRule="auto"/>
              <w:rPr>
                <w:sz w:val="16"/>
                <w:szCs w:val="16"/>
              </w:rPr>
            </w:pPr>
            <w:r w:rsidRPr="0050235E">
              <w:rPr>
                <w:sz w:val="16"/>
                <w:szCs w:val="16"/>
              </w:rPr>
              <w:t xml:space="preserve">Excessive overtime without consent </w:t>
            </w:r>
          </w:p>
          <w:p w14:paraId="07A5659E" w14:textId="77777777" w:rsidR="00A3039C" w:rsidRPr="0050235E" w:rsidRDefault="00A3039C" w:rsidP="0071462D">
            <w:pPr>
              <w:pStyle w:val="ListParagraph"/>
              <w:numPr>
                <w:ilvl w:val="0"/>
                <w:numId w:val="8"/>
              </w:numPr>
              <w:spacing w:line="240" w:lineRule="auto"/>
              <w:rPr>
                <w:sz w:val="16"/>
                <w:szCs w:val="16"/>
              </w:rPr>
            </w:pPr>
            <w:r w:rsidRPr="0050235E">
              <w:rPr>
                <w:sz w:val="16"/>
                <w:szCs w:val="16"/>
              </w:rPr>
              <w:t xml:space="preserve">Workers are being fraudulently charged fees for food, clothing, transportation, health checks, work documentation etc. as part of their recruitment </w:t>
            </w:r>
          </w:p>
          <w:p w14:paraId="6F3812A0" w14:textId="77777777" w:rsidR="00A3039C" w:rsidRPr="0050235E" w:rsidRDefault="00A3039C" w:rsidP="0071462D">
            <w:pPr>
              <w:pStyle w:val="ListParagraph"/>
              <w:numPr>
                <w:ilvl w:val="0"/>
                <w:numId w:val="8"/>
              </w:numPr>
              <w:spacing w:line="240" w:lineRule="auto"/>
              <w:rPr>
                <w:sz w:val="16"/>
                <w:szCs w:val="16"/>
              </w:rPr>
            </w:pPr>
            <w:r w:rsidRPr="0050235E">
              <w:rPr>
                <w:sz w:val="16"/>
                <w:szCs w:val="16"/>
              </w:rPr>
              <w:t>Notice period required from the worker is in excess of the pay period and contrary to law</w:t>
            </w:r>
          </w:p>
          <w:p w14:paraId="552F65BF" w14:textId="77777777" w:rsidR="00A3039C" w:rsidRPr="0050235E" w:rsidRDefault="00A3039C" w:rsidP="0071462D">
            <w:pPr>
              <w:pStyle w:val="ListParagraph"/>
              <w:numPr>
                <w:ilvl w:val="0"/>
                <w:numId w:val="8"/>
              </w:numPr>
              <w:spacing w:line="240" w:lineRule="auto"/>
              <w:rPr>
                <w:sz w:val="16"/>
                <w:szCs w:val="16"/>
              </w:rPr>
            </w:pPr>
            <w:r w:rsidRPr="0050235E">
              <w:rPr>
                <w:sz w:val="16"/>
                <w:szCs w:val="16"/>
              </w:rPr>
              <w:t xml:space="preserve">Guards control workforce, restricting freedom of movement  </w:t>
            </w:r>
          </w:p>
          <w:p w14:paraId="165F3505" w14:textId="77777777" w:rsidR="00A3039C" w:rsidRPr="0050235E" w:rsidRDefault="00A3039C" w:rsidP="0071462D">
            <w:pPr>
              <w:pStyle w:val="ListParagraph"/>
              <w:numPr>
                <w:ilvl w:val="0"/>
                <w:numId w:val="8"/>
              </w:numPr>
              <w:spacing w:line="240" w:lineRule="auto"/>
              <w:rPr>
                <w:sz w:val="16"/>
                <w:szCs w:val="16"/>
              </w:rPr>
            </w:pPr>
            <w:r w:rsidRPr="0050235E">
              <w:rPr>
                <w:sz w:val="16"/>
                <w:szCs w:val="16"/>
              </w:rPr>
              <w:t xml:space="preserve">Employer punishes or threatens to remove benefits or privileges or provide extra work for workers who do not cooperate </w:t>
            </w:r>
          </w:p>
          <w:p w14:paraId="5D81B21E" w14:textId="170821D0" w:rsidR="00A3039C" w:rsidRDefault="00A3039C" w:rsidP="0071462D">
            <w:pPr>
              <w:pStyle w:val="ListParagraph"/>
              <w:numPr>
                <w:ilvl w:val="0"/>
                <w:numId w:val="8"/>
              </w:numPr>
              <w:spacing w:line="240" w:lineRule="auto"/>
              <w:rPr>
                <w:sz w:val="16"/>
                <w:szCs w:val="16"/>
              </w:rPr>
            </w:pPr>
            <w:r w:rsidRPr="0050235E">
              <w:rPr>
                <w:sz w:val="16"/>
                <w:szCs w:val="16"/>
              </w:rPr>
              <w:t xml:space="preserve">Worker is required to stay in company or broker controlled housing and are unable to enter or leave the premises freely </w:t>
            </w:r>
          </w:p>
          <w:p w14:paraId="2E05D60C" w14:textId="77777777" w:rsidR="00687DCE" w:rsidRPr="0050235E" w:rsidRDefault="00687DCE" w:rsidP="00687DCE">
            <w:pPr>
              <w:pStyle w:val="ListParagraph"/>
              <w:spacing w:line="240" w:lineRule="auto"/>
              <w:rPr>
                <w:sz w:val="16"/>
                <w:szCs w:val="16"/>
              </w:rPr>
            </w:pPr>
          </w:p>
          <w:p w14:paraId="539B16AB" w14:textId="77777777" w:rsidR="00A3039C" w:rsidRPr="0050235E" w:rsidRDefault="00A3039C" w:rsidP="00687DCE">
            <w:pPr>
              <w:spacing w:line="240" w:lineRule="auto"/>
              <w:rPr>
                <w:b/>
                <w:sz w:val="16"/>
                <w:szCs w:val="16"/>
              </w:rPr>
            </w:pPr>
            <w:r w:rsidRPr="0050235E">
              <w:rPr>
                <w:b/>
                <w:sz w:val="16"/>
                <w:szCs w:val="16"/>
              </w:rPr>
              <w:t xml:space="preserve">Other possible indicators for forced labour are: </w:t>
            </w:r>
          </w:p>
          <w:p w14:paraId="7FC17BEE" w14:textId="77777777" w:rsidR="00A3039C" w:rsidRPr="0050235E" w:rsidRDefault="00A3039C" w:rsidP="0071462D">
            <w:pPr>
              <w:pStyle w:val="ListParagraph"/>
              <w:numPr>
                <w:ilvl w:val="0"/>
                <w:numId w:val="8"/>
              </w:numPr>
              <w:spacing w:line="240" w:lineRule="auto"/>
              <w:rPr>
                <w:sz w:val="16"/>
                <w:szCs w:val="16"/>
              </w:rPr>
            </w:pPr>
            <w:r w:rsidRPr="0050235E">
              <w:rPr>
                <w:sz w:val="16"/>
                <w:szCs w:val="16"/>
              </w:rPr>
              <w:t>Employment terms and conditions are systematically not provided prior to employment to workers in understandable writing and in their own language via letter/agreement/contract</w:t>
            </w:r>
          </w:p>
          <w:p w14:paraId="3CBC432F" w14:textId="77777777" w:rsidR="00A3039C" w:rsidRPr="0050235E" w:rsidRDefault="00A3039C" w:rsidP="0071462D">
            <w:pPr>
              <w:pStyle w:val="ListParagraph"/>
              <w:numPr>
                <w:ilvl w:val="0"/>
                <w:numId w:val="8"/>
              </w:numPr>
              <w:spacing w:line="240" w:lineRule="auto"/>
              <w:rPr>
                <w:sz w:val="16"/>
                <w:szCs w:val="16"/>
              </w:rPr>
            </w:pPr>
            <w:r w:rsidRPr="0050235E">
              <w:rPr>
                <w:sz w:val="16"/>
                <w:szCs w:val="16"/>
              </w:rPr>
              <w:t>Workers are uninformed or misinformed about terms of employment. Terms of contract are systematically not explained verbally to workers so they can understand employment letter/agreement/contract</w:t>
            </w:r>
          </w:p>
          <w:p w14:paraId="1D6A474E" w14:textId="77777777" w:rsidR="00A3039C" w:rsidRPr="0050235E" w:rsidRDefault="00A3039C" w:rsidP="0071462D">
            <w:pPr>
              <w:pStyle w:val="ListParagraph"/>
              <w:numPr>
                <w:ilvl w:val="0"/>
                <w:numId w:val="8"/>
              </w:numPr>
              <w:spacing w:line="240" w:lineRule="auto"/>
              <w:rPr>
                <w:sz w:val="16"/>
                <w:szCs w:val="16"/>
              </w:rPr>
            </w:pPr>
            <w:r w:rsidRPr="0050235E">
              <w:rPr>
                <w:sz w:val="16"/>
                <w:szCs w:val="16"/>
              </w:rPr>
              <w:t>No systems in place to identify and prevent forced labour in their recruitment and hiring practices and/or to ensure compliance with local, national or international laws on employment is freely chosen labour, including no monitoring of agency workers, temporary/casual/contractor labour</w:t>
            </w:r>
          </w:p>
          <w:p w14:paraId="113E3E06" w14:textId="77777777" w:rsidR="00A3039C" w:rsidRPr="0050235E" w:rsidRDefault="00A3039C" w:rsidP="0071462D">
            <w:pPr>
              <w:pStyle w:val="ListParagraph"/>
              <w:numPr>
                <w:ilvl w:val="0"/>
                <w:numId w:val="8"/>
              </w:numPr>
              <w:spacing w:line="240" w:lineRule="auto"/>
              <w:rPr>
                <w:sz w:val="16"/>
                <w:szCs w:val="16"/>
              </w:rPr>
            </w:pPr>
            <w:r w:rsidRPr="0050235E">
              <w:rPr>
                <w:sz w:val="16"/>
                <w:szCs w:val="16"/>
              </w:rPr>
              <w:t>Migrant workers visa and work permit is tied to a single employer</w:t>
            </w:r>
          </w:p>
          <w:p w14:paraId="1BDE38FC" w14:textId="77777777" w:rsidR="00A3039C" w:rsidRPr="0050235E" w:rsidRDefault="00A3039C" w:rsidP="0071462D">
            <w:pPr>
              <w:pStyle w:val="ListParagraph"/>
              <w:numPr>
                <w:ilvl w:val="0"/>
                <w:numId w:val="8"/>
              </w:numPr>
              <w:spacing w:line="240" w:lineRule="auto"/>
              <w:rPr>
                <w:sz w:val="16"/>
                <w:szCs w:val="16"/>
              </w:rPr>
            </w:pPr>
            <w:r w:rsidRPr="0050235E">
              <w:rPr>
                <w:sz w:val="16"/>
                <w:szCs w:val="16"/>
              </w:rPr>
              <w:t>proportion of wages are withheld and paid at the end of the year</w:t>
            </w:r>
          </w:p>
          <w:p w14:paraId="373CD5FE" w14:textId="77777777" w:rsidR="00A3039C" w:rsidRPr="0050235E" w:rsidRDefault="00A3039C" w:rsidP="0071462D">
            <w:pPr>
              <w:pStyle w:val="ListParagraph"/>
              <w:numPr>
                <w:ilvl w:val="0"/>
                <w:numId w:val="8"/>
              </w:numPr>
              <w:spacing w:line="240" w:lineRule="auto"/>
              <w:rPr>
                <w:sz w:val="16"/>
                <w:szCs w:val="16"/>
              </w:rPr>
            </w:pPr>
            <w:r w:rsidRPr="0050235E">
              <w:rPr>
                <w:sz w:val="16"/>
                <w:szCs w:val="16"/>
              </w:rPr>
              <w:t>Evidence of deliberate incomplete or falsification of wage and/or working hours records (e.g., double books); Wages and/or hours worked could not be verified or workers paid in such a way that wages cannot be verified</w:t>
            </w:r>
          </w:p>
          <w:p w14:paraId="33EA3ED3" w14:textId="77777777" w:rsidR="00A3039C" w:rsidRPr="0050235E" w:rsidRDefault="00A3039C" w:rsidP="0071462D">
            <w:pPr>
              <w:pStyle w:val="ListParagraph"/>
              <w:numPr>
                <w:ilvl w:val="0"/>
                <w:numId w:val="8"/>
              </w:numPr>
              <w:spacing w:line="240" w:lineRule="auto"/>
              <w:rPr>
                <w:sz w:val="16"/>
                <w:szCs w:val="16"/>
              </w:rPr>
            </w:pPr>
            <w:r w:rsidRPr="0050235E">
              <w:rPr>
                <w:sz w:val="16"/>
                <w:szCs w:val="16"/>
              </w:rPr>
              <w:t xml:space="preserve">Workers are reluctant to leave the facility and seek help. They show signs of distress when dealing with people from the outside. </w:t>
            </w:r>
          </w:p>
          <w:p w14:paraId="3C78FE6B" w14:textId="77777777" w:rsidR="00A3039C" w:rsidRPr="0050235E" w:rsidRDefault="00A3039C" w:rsidP="0071462D">
            <w:pPr>
              <w:pStyle w:val="ListParagraph"/>
              <w:numPr>
                <w:ilvl w:val="0"/>
                <w:numId w:val="8"/>
              </w:numPr>
              <w:spacing w:line="240" w:lineRule="auto"/>
              <w:rPr>
                <w:sz w:val="16"/>
                <w:szCs w:val="16"/>
              </w:rPr>
            </w:pPr>
            <w:r w:rsidRPr="0050235E">
              <w:rPr>
                <w:sz w:val="16"/>
                <w:szCs w:val="16"/>
              </w:rPr>
              <w:t>Workers look to or allow someone else to speak on their behalf and/or act as if instructed by someone else</w:t>
            </w:r>
          </w:p>
          <w:p w14:paraId="08C51994" w14:textId="77777777" w:rsidR="00A3039C" w:rsidRPr="0050235E" w:rsidRDefault="00A3039C" w:rsidP="0071462D">
            <w:pPr>
              <w:pStyle w:val="ListParagraph"/>
              <w:numPr>
                <w:ilvl w:val="0"/>
                <w:numId w:val="8"/>
              </w:numPr>
              <w:spacing w:line="240" w:lineRule="auto"/>
              <w:rPr>
                <w:sz w:val="16"/>
                <w:szCs w:val="16"/>
              </w:rPr>
            </w:pPr>
            <w:r w:rsidRPr="0050235E">
              <w:rPr>
                <w:sz w:val="16"/>
                <w:szCs w:val="16"/>
              </w:rPr>
              <w:t>Workers do not know or provide false information: accommodation addresses, and/or name or address of their employer and/or name or address of the location where they are working</w:t>
            </w:r>
          </w:p>
          <w:p w14:paraId="3EE5A953" w14:textId="6449423D" w:rsidR="00A3039C" w:rsidRPr="00C42927" w:rsidRDefault="00A3039C" w:rsidP="00687DCE">
            <w:pPr>
              <w:pStyle w:val="ListParagraph"/>
              <w:numPr>
                <w:ilvl w:val="0"/>
                <w:numId w:val="8"/>
              </w:numPr>
              <w:spacing w:line="240" w:lineRule="auto"/>
              <w:rPr>
                <w:b/>
                <w:sz w:val="18"/>
                <w:lang w:eastAsia="zh-CN"/>
              </w:rPr>
            </w:pPr>
            <w:r w:rsidRPr="0050235E">
              <w:rPr>
                <w:sz w:val="16"/>
                <w:szCs w:val="16"/>
              </w:rPr>
              <w:t xml:space="preserve">Children below Fairtrade or national minimum age of employment (which ever age is higher) are employed or employed in hazardous child labour </w:t>
            </w:r>
          </w:p>
        </w:tc>
        <w:tc>
          <w:tcPr>
            <w:tcW w:w="3403" w:type="dxa"/>
          </w:tcPr>
          <w:p w14:paraId="65ECA9C3" w14:textId="77777777" w:rsidR="00B23F56" w:rsidRDefault="00B23F56" w:rsidP="007C66E0">
            <w:pPr>
              <w:pStyle w:val="ListParagraph"/>
              <w:spacing w:line="276" w:lineRule="auto"/>
              <w:ind w:left="32"/>
              <w:rPr>
                <w:rFonts w:cs="Arial"/>
                <w:spacing w:val="-1"/>
                <w:sz w:val="16"/>
                <w:szCs w:val="16"/>
                <w:lang w:eastAsia="ja-JP"/>
              </w:rPr>
            </w:pPr>
          </w:p>
          <w:p w14:paraId="05CDDD51" w14:textId="01EC6BB5" w:rsidR="00A3039C" w:rsidRPr="0050235E" w:rsidRDefault="006B5FB3" w:rsidP="007C66E0">
            <w:pPr>
              <w:pStyle w:val="ListParagraph"/>
              <w:spacing w:line="276" w:lineRule="auto"/>
              <w:ind w:left="32"/>
              <w:rPr>
                <w:rFonts w:cs="Arial"/>
                <w:spacing w:val="-1"/>
                <w:sz w:val="16"/>
                <w:szCs w:val="16"/>
                <w:lang w:eastAsia="ja-JP"/>
              </w:rPr>
            </w:pPr>
            <w:r w:rsidRPr="00B23F56">
              <w:rPr>
                <w:rFonts w:cs="Arial"/>
                <w:spacing w:val="-1"/>
                <w:sz w:val="20"/>
                <w:szCs w:val="16"/>
                <w:lang w:eastAsia="ja-JP"/>
              </w:rPr>
              <w:fldChar w:fldCharType="begin">
                <w:ffData>
                  <w:name w:val="Text12"/>
                  <w:enabled/>
                  <w:calcOnExit w:val="0"/>
                  <w:textInput/>
                </w:ffData>
              </w:fldChar>
            </w:r>
            <w:bookmarkStart w:id="74" w:name="Text12"/>
            <w:r w:rsidRPr="00B23F56">
              <w:rPr>
                <w:rFonts w:cs="Arial"/>
                <w:spacing w:val="-1"/>
                <w:sz w:val="20"/>
                <w:szCs w:val="16"/>
                <w:lang w:eastAsia="ja-JP"/>
              </w:rPr>
              <w:instrText xml:space="preserve"> FORMTEXT </w:instrText>
            </w:r>
            <w:r w:rsidRPr="00B23F56">
              <w:rPr>
                <w:rFonts w:cs="Arial"/>
                <w:spacing w:val="-1"/>
                <w:sz w:val="20"/>
                <w:szCs w:val="16"/>
                <w:lang w:eastAsia="ja-JP"/>
              </w:rPr>
            </w:r>
            <w:r w:rsidRPr="00B23F56">
              <w:rPr>
                <w:rFonts w:cs="Arial"/>
                <w:spacing w:val="-1"/>
                <w:sz w:val="20"/>
                <w:szCs w:val="16"/>
                <w:lang w:eastAsia="ja-JP"/>
              </w:rPr>
              <w:fldChar w:fldCharType="separate"/>
            </w:r>
            <w:r w:rsidRPr="00B23F56">
              <w:rPr>
                <w:rFonts w:cs="Arial"/>
                <w:noProof/>
                <w:spacing w:val="-1"/>
                <w:sz w:val="20"/>
                <w:szCs w:val="16"/>
                <w:lang w:eastAsia="ja-JP"/>
              </w:rPr>
              <w:t> </w:t>
            </w:r>
            <w:r w:rsidRPr="00B23F56">
              <w:rPr>
                <w:rFonts w:cs="Arial"/>
                <w:noProof/>
                <w:spacing w:val="-1"/>
                <w:sz w:val="20"/>
                <w:szCs w:val="16"/>
                <w:lang w:eastAsia="ja-JP"/>
              </w:rPr>
              <w:t> </w:t>
            </w:r>
            <w:r w:rsidRPr="00B23F56">
              <w:rPr>
                <w:rFonts w:cs="Arial"/>
                <w:noProof/>
                <w:spacing w:val="-1"/>
                <w:sz w:val="20"/>
                <w:szCs w:val="16"/>
                <w:lang w:eastAsia="ja-JP"/>
              </w:rPr>
              <w:t> </w:t>
            </w:r>
            <w:r w:rsidRPr="00B23F56">
              <w:rPr>
                <w:rFonts w:cs="Arial"/>
                <w:noProof/>
                <w:spacing w:val="-1"/>
                <w:sz w:val="20"/>
                <w:szCs w:val="16"/>
                <w:lang w:eastAsia="ja-JP"/>
              </w:rPr>
              <w:t> </w:t>
            </w:r>
            <w:r w:rsidRPr="00B23F56">
              <w:rPr>
                <w:rFonts w:cs="Arial"/>
                <w:noProof/>
                <w:spacing w:val="-1"/>
                <w:sz w:val="20"/>
                <w:szCs w:val="16"/>
                <w:lang w:eastAsia="ja-JP"/>
              </w:rPr>
              <w:t> </w:t>
            </w:r>
            <w:r w:rsidRPr="00B23F56">
              <w:rPr>
                <w:rFonts w:cs="Arial"/>
                <w:spacing w:val="-1"/>
                <w:sz w:val="20"/>
                <w:szCs w:val="16"/>
                <w:lang w:eastAsia="ja-JP"/>
              </w:rPr>
              <w:fldChar w:fldCharType="end"/>
            </w:r>
            <w:bookmarkEnd w:id="74"/>
          </w:p>
        </w:tc>
      </w:tr>
    </w:tbl>
    <w:p w14:paraId="4047CF77" w14:textId="77777777" w:rsidR="00687DCE" w:rsidRDefault="00687DCE">
      <w:pPr>
        <w:spacing w:line="240" w:lineRule="auto"/>
        <w:jc w:val="left"/>
        <w:rPr>
          <w:rFonts w:eastAsia="SimSun" w:cs="Arial"/>
          <w:b/>
          <w:sz w:val="20"/>
          <w:szCs w:val="22"/>
          <w:lang w:eastAsia="zh-CN"/>
        </w:rPr>
      </w:pPr>
      <w:r>
        <w:rPr>
          <w:rFonts w:eastAsia="SimSun" w:cs="Arial"/>
          <w:b/>
          <w:sz w:val="20"/>
          <w:szCs w:val="22"/>
          <w:lang w:eastAsia="zh-CN"/>
        </w:rPr>
        <w:br w:type="page"/>
      </w:r>
    </w:p>
    <w:p w14:paraId="127F0C3C" w14:textId="3261A070" w:rsidR="00A3039C" w:rsidRPr="007F3D45" w:rsidRDefault="00CD6C45" w:rsidP="00B16802">
      <w:pPr>
        <w:pStyle w:val="ListParagraph"/>
        <w:numPr>
          <w:ilvl w:val="0"/>
          <w:numId w:val="25"/>
        </w:numPr>
        <w:spacing w:after="120" w:line="276" w:lineRule="auto"/>
        <w:ind w:left="142" w:hanging="142"/>
        <w:rPr>
          <w:rFonts w:eastAsiaTheme="majorEastAsia" w:cstheme="majorBidi"/>
          <w:b/>
          <w:bCs/>
          <w:color w:val="262626" w:themeColor="text1" w:themeTint="D9"/>
          <w:szCs w:val="28"/>
        </w:rPr>
      </w:pPr>
      <w:bookmarkStart w:id="75" w:name="ForcedLabourRemediation"/>
      <w:r w:rsidRPr="007F3D45">
        <w:rPr>
          <w:rFonts w:eastAsiaTheme="majorEastAsia" w:cstheme="majorBidi"/>
          <w:b/>
          <w:bCs/>
          <w:color w:val="262626" w:themeColor="text1" w:themeTint="D9"/>
          <w:szCs w:val="28"/>
        </w:rPr>
        <w:t>Forced labour remediation</w:t>
      </w:r>
    </w:p>
    <w:tbl>
      <w:tblPr>
        <w:tblStyle w:val="TableGrid"/>
        <w:tblW w:w="1530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5665"/>
        <w:gridCol w:w="6237"/>
        <w:gridCol w:w="3402"/>
      </w:tblGrid>
      <w:tr w:rsidR="000501FB" w14:paraId="20778D7D" w14:textId="1D5C1DF3" w:rsidTr="004E3906">
        <w:tc>
          <w:tcPr>
            <w:tcW w:w="5665" w:type="dxa"/>
            <w:shd w:val="clear" w:color="auto" w:fill="D9D9D9" w:themeFill="background1" w:themeFillShade="D9"/>
            <w:vAlign w:val="center"/>
          </w:tcPr>
          <w:bookmarkEnd w:id="75"/>
          <w:p w14:paraId="3F46C911" w14:textId="63E31677" w:rsidR="000501FB" w:rsidRPr="00BE1A52" w:rsidRDefault="000501FB" w:rsidP="000501FB">
            <w:pPr>
              <w:jc w:val="center"/>
              <w:rPr>
                <w:b/>
                <w:color w:val="595959" w:themeColor="text1" w:themeTint="A6"/>
                <w:lang w:eastAsia="zh-CN"/>
              </w:rPr>
            </w:pPr>
            <w:r>
              <w:rPr>
                <w:b/>
                <w:color w:val="595959" w:themeColor="text1" w:themeTint="A6"/>
                <w:lang w:eastAsia="zh-CN"/>
              </w:rPr>
              <w:t xml:space="preserve">Tea HL </w:t>
            </w:r>
            <w:r w:rsidRPr="00BE1A52">
              <w:rPr>
                <w:b/>
                <w:color w:val="595959" w:themeColor="text1" w:themeTint="A6"/>
                <w:lang w:eastAsia="zh-CN"/>
              </w:rPr>
              <w:t>Standard</w:t>
            </w:r>
          </w:p>
        </w:tc>
        <w:tc>
          <w:tcPr>
            <w:tcW w:w="6237" w:type="dxa"/>
            <w:shd w:val="clear" w:color="auto" w:fill="D9D9D9" w:themeFill="background1" w:themeFillShade="D9"/>
            <w:vAlign w:val="center"/>
          </w:tcPr>
          <w:p w14:paraId="199C6912" w14:textId="07313E3C" w:rsidR="000501FB" w:rsidRPr="00BE1A52" w:rsidRDefault="00787406" w:rsidP="000501FB">
            <w:pPr>
              <w:jc w:val="center"/>
              <w:rPr>
                <w:b/>
                <w:color w:val="595959" w:themeColor="text1" w:themeTint="A6"/>
                <w:lang w:eastAsia="zh-CN"/>
              </w:rPr>
            </w:pPr>
            <w:hyperlink w:anchor="COLUMN_ExplanNote" w:history="1">
              <w:r w:rsidR="000501FB" w:rsidRPr="00FD4635">
                <w:rPr>
                  <w:rStyle w:val="Hyperlink"/>
                  <w:b/>
                  <w:lang w:eastAsia="zh-CN"/>
                </w:rPr>
                <w:fldChar w:fldCharType="begin">
                  <w:ffData>
                    <w:name w:val="Text17"/>
                    <w:enabled/>
                    <w:calcOnExit w:val="0"/>
                    <w:textInput>
                      <w:default w:val="Explanatory document"/>
                    </w:textInput>
                  </w:ffData>
                </w:fldChar>
              </w:r>
              <w:r w:rsidR="000501FB" w:rsidRPr="00FD4635">
                <w:rPr>
                  <w:rStyle w:val="Hyperlink"/>
                  <w:b/>
                  <w:lang w:eastAsia="zh-CN"/>
                </w:rPr>
                <w:instrText xml:space="preserve"> FORMTEXT </w:instrText>
              </w:r>
              <w:r w:rsidR="000501FB" w:rsidRPr="00FD4635">
                <w:rPr>
                  <w:rStyle w:val="Hyperlink"/>
                  <w:b/>
                  <w:lang w:eastAsia="zh-CN"/>
                </w:rPr>
              </w:r>
              <w:r w:rsidR="000501FB" w:rsidRPr="00FD4635">
                <w:rPr>
                  <w:rStyle w:val="Hyperlink"/>
                  <w:b/>
                  <w:lang w:eastAsia="zh-CN"/>
                </w:rPr>
                <w:fldChar w:fldCharType="separate"/>
              </w:r>
              <w:r w:rsidR="000501FB">
                <w:rPr>
                  <w:rStyle w:val="Hyperlink"/>
                  <w:b/>
                  <w:noProof/>
                  <w:lang w:eastAsia="zh-CN"/>
                </w:rPr>
                <w:t>Explanatory document</w:t>
              </w:r>
              <w:r w:rsidR="000501FB" w:rsidRPr="00FD4635">
                <w:rPr>
                  <w:rStyle w:val="Hyperlink"/>
                  <w:b/>
                  <w:lang w:eastAsia="zh-CN"/>
                </w:rPr>
                <w:fldChar w:fldCharType="end"/>
              </w:r>
            </w:hyperlink>
          </w:p>
        </w:tc>
        <w:tc>
          <w:tcPr>
            <w:tcW w:w="3402" w:type="dxa"/>
            <w:shd w:val="clear" w:color="auto" w:fill="D9D9D9" w:themeFill="background1" w:themeFillShade="D9"/>
          </w:tcPr>
          <w:p w14:paraId="71F5A780" w14:textId="6ACE3FB2" w:rsidR="000501FB" w:rsidRPr="00BE1A52" w:rsidRDefault="00787406" w:rsidP="000501FB">
            <w:pPr>
              <w:jc w:val="center"/>
              <w:rPr>
                <w:b/>
                <w:color w:val="595959" w:themeColor="text1" w:themeTint="A6"/>
                <w:lang w:eastAsia="zh-CN"/>
              </w:rPr>
            </w:pPr>
            <w:hyperlink w:anchor="COLUMN_Comments" w:history="1">
              <w:r w:rsidR="000501FB" w:rsidRPr="0069529C">
                <w:rPr>
                  <w:rStyle w:val="Hyperlink"/>
                  <w:b/>
                  <w:szCs w:val="20"/>
                </w:rPr>
                <w:fldChar w:fldCharType="begin">
                  <w:ffData>
                    <w:name w:val="Text16"/>
                    <w:enabled/>
                    <w:calcOnExit w:val="0"/>
                    <w:textInput>
                      <w:default w:val="Comments"/>
                    </w:textInput>
                  </w:ffData>
                </w:fldChar>
              </w:r>
              <w:r w:rsidR="000501FB" w:rsidRPr="0069529C">
                <w:rPr>
                  <w:rStyle w:val="Hyperlink"/>
                  <w:b/>
                  <w:szCs w:val="20"/>
                </w:rPr>
                <w:instrText xml:space="preserve"> FORMTEXT </w:instrText>
              </w:r>
              <w:r w:rsidR="000501FB" w:rsidRPr="0069529C">
                <w:rPr>
                  <w:rStyle w:val="Hyperlink"/>
                  <w:b/>
                  <w:szCs w:val="20"/>
                </w:rPr>
              </w:r>
              <w:r w:rsidR="000501FB" w:rsidRPr="0069529C">
                <w:rPr>
                  <w:rStyle w:val="Hyperlink"/>
                  <w:b/>
                  <w:szCs w:val="20"/>
                </w:rPr>
                <w:fldChar w:fldCharType="separate"/>
              </w:r>
              <w:r w:rsidR="000501FB">
                <w:rPr>
                  <w:rStyle w:val="Hyperlink"/>
                  <w:b/>
                  <w:noProof/>
                  <w:szCs w:val="20"/>
                </w:rPr>
                <w:t>Comments</w:t>
              </w:r>
              <w:r w:rsidR="000501FB" w:rsidRPr="0069529C">
                <w:rPr>
                  <w:rStyle w:val="Hyperlink"/>
                  <w:b/>
                  <w:szCs w:val="20"/>
                </w:rPr>
                <w:fldChar w:fldCharType="end"/>
              </w:r>
            </w:hyperlink>
          </w:p>
        </w:tc>
      </w:tr>
      <w:tr w:rsidR="00A3039C" w14:paraId="152E26B4" w14:textId="7827CA7D" w:rsidTr="004E3906">
        <w:tc>
          <w:tcPr>
            <w:tcW w:w="5665" w:type="dxa"/>
          </w:tcPr>
          <w:p w14:paraId="257BC5DC" w14:textId="0AE0DA7F" w:rsidR="00A3039C" w:rsidRPr="00295504" w:rsidRDefault="00A3039C" w:rsidP="000A49DC">
            <w:pPr>
              <w:spacing w:before="160" w:after="40" w:line="276" w:lineRule="auto"/>
              <w:rPr>
                <w:rFonts w:eastAsia="Arial" w:cs="Arial"/>
                <w:b/>
                <w:color w:val="00B9E4"/>
                <w:sz w:val="16"/>
                <w:szCs w:val="16"/>
                <w:lang w:eastAsia="ko-KR"/>
              </w:rPr>
            </w:pPr>
            <w:r w:rsidRPr="00ED7CED">
              <w:rPr>
                <w:rFonts w:eastAsia="Arial" w:cs="Arial"/>
                <w:b/>
                <w:color w:val="00B9E4"/>
                <w:sz w:val="16"/>
                <w:szCs w:val="16"/>
                <w:lang w:eastAsia="ko-KR"/>
              </w:rPr>
              <w:t>NEW</w:t>
            </w:r>
            <w:r>
              <w:rPr>
                <w:rFonts w:eastAsia="Arial" w:cs="Arial"/>
                <w:b/>
                <w:color w:val="00B9E4"/>
                <w:sz w:val="16"/>
                <w:szCs w:val="16"/>
                <w:lang w:eastAsia="ko-KR"/>
              </w:rPr>
              <w:t xml:space="preserve"> X.X.X</w:t>
            </w:r>
            <w:r w:rsidRPr="00ED7CED">
              <w:rPr>
                <w:rFonts w:eastAsia="Arial" w:cs="Arial"/>
                <w:b/>
                <w:color w:val="00B9E4"/>
                <w:sz w:val="16"/>
                <w:szCs w:val="16"/>
                <w:lang w:eastAsia="ko-KR"/>
              </w:rPr>
              <w:t xml:space="preserve"> Remediation in case forced labour is identified</w:t>
            </w:r>
          </w:p>
          <w:tbl>
            <w:tblPr>
              <w:tblStyle w:val="SimpleTable2"/>
              <w:tblW w:w="5120" w:type="dxa"/>
              <w:tblInd w:w="0" w:type="dxa"/>
              <w:tblLayout w:type="fixed"/>
              <w:tblLook w:val="04A0" w:firstRow="1" w:lastRow="0" w:firstColumn="1" w:lastColumn="0" w:noHBand="0" w:noVBand="1"/>
            </w:tblPr>
            <w:tblGrid>
              <w:gridCol w:w="1271"/>
              <w:gridCol w:w="3849"/>
            </w:tblGrid>
            <w:tr w:rsidR="00A3039C" w:rsidRPr="00ED7CED" w14:paraId="67FEAA8B" w14:textId="77777777" w:rsidTr="00A3039C">
              <w:trPr>
                <w:trHeight w:val="211"/>
              </w:trPr>
              <w:tc>
                <w:tcPr>
                  <w:tcW w:w="1271" w:type="dxa"/>
                </w:tcPr>
                <w:p w14:paraId="1A01EED0" w14:textId="77777777" w:rsidR="00A3039C" w:rsidRPr="00ED7CED" w:rsidRDefault="00A3039C" w:rsidP="00ED7CED">
                  <w:pPr>
                    <w:rPr>
                      <w:rFonts w:cs="Arial"/>
                      <w:b/>
                      <w:color w:val="auto"/>
                      <w:spacing w:val="-1"/>
                      <w:sz w:val="16"/>
                      <w:szCs w:val="16"/>
                      <w:lang w:eastAsia="ja-JP"/>
                    </w:rPr>
                  </w:pPr>
                  <w:r w:rsidRPr="00ED7CED">
                    <w:rPr>
                      <w:rFonts w:cs="Arial"/>
                      <w:b/>
                      <w:color w:val="auto"/>
                      <w:spacing w:val="-1"/>
                      <w:sz w:val="16"/>
                      <w:szCs w:val="16"/>
                      <w:lang w:eastAsia="ja-JP"/>
                    </w:rPr>
                    <w:t>Applies to:</w:t>
                  </w:r>
                </w:p>
              </w:tc>
              <w:tc>
                <w:tcPr>
                  <w:tcW w:w="3849" w:type="dxa"/>
                </w:tcPr>
                <w:p w14:paraId="57335988" w14:textId="77777777" w:rsidR="00A3039C" w:rsidRPr="00ED7CED" w:rsidRDefault="00A3039C" w:rsidP="00ED7CED">
                  <w:pPr>
                    <w:spacing w:line="276" w:lineRule="auto"/>
                    <w:rPr>
                      <w:color w:val="auto"/>
                      <w:spacing w:val="-1"/>
                      <w:sz w:val="16"/>
                      <w:szCs w:val="16"/>
                    </w:rPr>
                  </w:pPr>
                  <w:r w:rsidRPr="00ED7CED">
                    <w:rPr>
                      <w:color w:val="auto"/>
                      <w:spacing w:val="-1"/>
                      <w:sz w:val="16"/>
                      <w:szCs w:val="16"/>
                    </w:rPr>
                    <w:t>Companies</w:t>
                  </w:r>
                </w:p>
              </w:tc>
            </w:tr>
            <w:tr w:rsidR="00A3039C" w:rsidRPr="00ED7CED" w14:paraId="1C663C01" w14:textId="77777777" w:rsidTr="00A3039C">
              <w:trPr>
                <w:trHeight w:val="189"/>
              </w:trPr>
              <w:tc>
                <w:tcPr>
                  <w:tcW w:w="1271" w:type="dxa"/>
                </w:tcPr>
                <w:p w14:paraId="2FE1852B" w14:textId="77777777" w:rsidR="00A3039C" w:rsidRPr="00ED7CED" w:rsidRDefault="00A3039C" w:rsidP="00ED7CED">
                  <w:pPr>
                    <w:rPr>
                      <w:rFonts w:cs="Arial"/>
                      <w:b/>
                      <w:color w:val="auto"/>
                      <w:spacing w:val="-1"/>
                      <w:sz w:val="16"/>
                      <w:szCs w:val="16"/>
                      <w:lang w:eastAsia="ja-JP"/>
                    </w:rPr>
                  </w:pPr>
                  <w:r w:rsidRPr="00ED7CED">
                    <w:rPr>
                      <w:rFonts w:cs="Arial"/>
                      <w:b/>
                      <w:color w:val="auto"/>
                      <w:spacing w:val="-1"/>
                      <w:sz w:val="16"/>
                      <w:szCs w:val="16"/>
                      <w:lang w:eastAsia="ja-JP"/>
                    </w:rPr>
                    <w:t>Core</w:t>
                  </w:r>
                </w:p>
              </w:tc>
              <w:tc>
                <w:tcPr>
                  <w:tcW w:w="3849" w:type="dxa"/>
                  <w:vMerge w:val="restart"/>
                </w:tcPr>
                <w:p w14:paraId="79BE80F5" w14:textId="77777777" w:rsidR="00A3039C" w:rsidRPr="00FC5046" w:rsidRDefault="00A3039C" w:rsidP="00ED7CED">
                  <w:pPr>
                    <w:spacing w:line="276" w:lineRule="auto"/>
                    <w:rPr>
                      <w:rFonts w:cs="Arial"/>
                      <w:i/>
                      <w:color w:val="FF0000"/>
                      <w:sz w:val="16"/>
                      <w:szCs w:val="16"/>
                      <w:u w:val="single"/>
                      <w:lang w:eastAsia="ja-JP"/>
                    </w:rPr>
                  </w:pPr>
                  <w:r w:rsidRPr="00FC5046">
                    <w:rPr>
                      <w:color w:val="FF0000"/>
                      <w:spacing w:val="-1"/>
                      <w:sz w:val="16"/>
                      <w:szCs w:val="16"/>
                    </w:rPr>
                    <w:t xml:space="preserve">If you have identified cases of forced adult labour, you remediate to ensure </w:t>
                  </w:r>
                  <w:hyperlink w:anchor="prolongedsafety" w:history="1">
                    <w:r w:rsidRPr="00FC5046">
                      <w:rPr>
                        <w:color w:val="FF0000"/>
                        <w:spacing w:val="-1"/>
                        <w:sz w:val="16"/>
                        <w:szCs w:val="16"/>
                      </w:rPr>
                      <w:t>prolonged safety</w:t>
                    </w:r>
                  </w:hyperlink>
                  <w:r w:rsidRPr="00FC5046">
                    <w:rPr>
                      <w:color w:val="FF0000"/>
                      <w:spacing w:val="-1"/>
                      <w:sz w:val="16"/>
                      <w:szCs w:val="16"/>
                    </w:rPr>
                    <w:t xml:space="preserve"> and implement relevant policies and procedures to prevent vulnerable adults above the age of 18 years from being employed in abusive, exploitative and unacceptable work conditions as defined by ILO Conventions 29 and 105. </w:t>
                  </w:r>
                </w:p>
              </w:tc>
            </w:tr>
            <w:tr w:rsidR="00A3039C" w:rsidRPr="00ED7CED" w14:paraId="7D572E80" w14:textId="77777777" w:rsidTr="00A3039C">
              <w:trPr>
                <w:trHeight w:val="369"/>
              </w:trPr>
              <w:tc>
                <w:tcPr>
                  <w:tcW w:w="1271" w:type="dxa"/>
                  <w:tcBorders>
                    <w:bottom w:val="single" w:sz="4" w:space="0" w:color="BFBFBF"/>
                  </w:tcBorders>
                </w:tcPr>
                <w:p w14:paraId="1918B5BA" w14:textId="77777777" w:rsidR="00A3039C" w:rsidRPr="00ED7CED" w:rsidRDefault="00A3039C" w:rsidP="00ED7CED">
                  <w:pPr>
                    <w:rPr>
                      <w:rFonts w:cs="Arial"/>
                      <w:b/>
                      <w:color w:val="auto"/>
                      <w:spacing w:val="-1"/>
                      <w:sz w:val="16"/>
                      <w:szCs w:val="16"/>
                      <w:lang w:eastAsia="ja-JP"/>
                    </w:rPr>
                  </w:pPr>
                  <w:r w:rsidRPr="00ED7CED">
                    <w:rPr>
                      <w:rFonts w:cs="Arial"/>
                      <w:b/>
                      <w:color w:val="auto"/>
                      <w:spacing w:val="-1"/>
                      <w:sz w:val="16"/>
                      <w:szCs w:val="16"/>
                      <w:lang w:eastAsia="ja-JP"/>
                    </w:rPr>
                    <w:t>Year 0</w:t>
                  </w:r>
                </w:p>
              </w:tc>
              <w:tc>
                <w:tcPr>
                  <w:tcW w:w="3849" w:type="dxa"/>
                  <w:vMerge/>
                  <w:tcBorders>
                    <w:bottom w:val="single" w:sz="4" w:space="0" w:color="BFBFBF"/>
                  </w:tcBorders>
                </w:tcPr>
                <w:p w14:paraId="64005F5C" w14:textId="77777777" w:rsidR="00A3039C" w:rsidRPr="00ED7CED" w:rsidRDefault="00A3039C" w:rsidP="00ED7CED">
                  <w:pPr>
                    <w:spacing w:line="276" w:lineRule="auto"/>
                    <w:rPr>
                      <w:rFonts w:cs="Arial"/>
                      <w:color w:val="auto"/>
                      <w:spacing w:val="-1"/>
                      <w:sz w:val="16"/>
                      <w:szCs w:val="16"/>
                      <w:lang w:eastAsia="ko-KR"/>
                    </w:rPr>
                  </w:pPr>
                </w:p>
              </w:tc>
            </w:tr>
            <w:tr w:rsidR="00A3039C" w:rsidRPr="00ED7CED" w14:paraId="0FDC0AFD" w14:textId="77777777" w:rsidTr="00A3039C">
              <w:trPr>
                <w:trHeight w:val="799"/>
              </w:trPr>
              <w:tc>
                <w:tcPr>
                  <w:tcW w:w="5120" w:type="dxa"/>
                  <w:gridSpan w:val="2"/>
                  <w:tcBorders>
                    <w:top w:val="single" w:sz="4" w:space="0" w:color="BFBFBF"/>
                    <w:left w:val="single" w:sz="4" w:space="0" w:color="BFBFBF"/>
                    <w:bottom w:val="single" w:sz="4" w:space="0" w:color="BFBFBF"/>
                    <w:right w:val="single" w:sz="4" w:space="0" w:color="BFBFBF"/>
                  </w:tcBorders>
                  <w:shd w:val="clear" w:color="auto" w:fill="F2F2F2"/>
                </w:tcPr>
                <w:p w14:paraId="149FDBCA" w14:textId="0AF1EC06" w:rsidR="00A3039C" w:rsidRPr="00FC5046" w:rsidRDefault="00A3039C" w:rsidP="00ED7CED">
                  <w:pPr>
                    <w:spacing w:line="276" w:lineRule="auto"/>
                    <w:rPr>
                      <w:rFonts w:cs="Arial"/>
                      <w:color w:val="FF0000"/>
                      <w:spacing w:val="-1"/>
                      <w:sz w:val="16"/>
                      <w:szCs w:val="16"/>
                      <w:lang w:eastAsia="ja-JP"/>
                    </w:rPr>
                  </w:pPr>
                  <w:r w:rsidRPr="00ED7CED">
                    <w:rPr>
                      <w:rFonts w:cs="Arial"/>
                      <w:b/>
                      <w:color w:val="auto"/>
                      <w:spacing w:val="-1"/>
                      <w:sz w:val="16"/>
                      <w:szCs w:val="16"/>
                      <w:lang w:eastAsia="ja-JP"/>
                    </w:rPr>
                    <w:t>Guidance:</w:t>
                  </w:r>
                  <w:r w:rsidRPr="00ED7CED">
                    <w:rPr>
                      <w:rFonts w:cs="Arial"/>
                      <w:color w:val="auto"/>
                      <w:spacing w:val="-1"/>
                      <w:sz w:val="16"/>
                      <w:szCs w:val="16"/>
                      <w:lang w:eastAsia="ja-JP"/>
                    </w:rPr>
                    <w:t xml:space="preserve"> </w:t>
                  </w:r>
                  <w:r w:rsidRPr="00FC5046">
                    <w:rPr>
                      <w:rFonts w:cs="Arial"/>
                      <w:color w:val="FF0000"/>
                      <w:spacing w:val="-1"/>
                      <w:sz w:val="16"/>
                      <w:szCs w:val="16"/>
                      <w:lang w:eastAsia="ja-JP"/>
                    </w:rPr>
                    <w:t>Relevant policies are: no forced labour policy and protection policy and procedures. These include establishing a due diligence and risk mitigation systems to monitor forced labour, extending the monitoring to job brokers and p</w:t>
                  </w:r>
                  <w:r w:rsidRPr="00FC5046">
                    <w:rPr>
                      <w:rFonts w:cs="Arial"/>
                      <w:bCs/>
                      <w:color w:val="FF0000"/>
                      <w:spacing w:val="-1"/>
                      <w:sz w:val="16"/>
                      <w:szCs w:val="16"/>
                      <w:lang w:eastAsia="ja-JP"/>
                    </w:rPr>
                    <w:t>rivate employment agencies</w:t>
                  </w:r>
                  <w:r w:rsidRPr="00FC5046">
                    <w:rPr>
                      <w:rFonts w:cs="Arial"/>
                      <w:color w:val="FF0000"/>
                      <w:spacing w:val="-1"/>
                      <w:sz w:val="16"/>
                      <w:szCs w:val="16"/>
                      <w:lang w:eastAsia="ja-JP"/>
                    </w:rPr>
                    <w:t xml:space="preserve"> who provide labour and relevant projects to respond and prevent it. It is recommended that those in-charge of monitoring and remediation should be trained on human rights and seek the support of expert rights based organizations to ensure safe withdrawal. </w:t>
                  </w:r>
                </w:p>
                <w:p w14:paraId="53BF8E74" w14:textId="77777777" w:rsidR="00A3039C" w:rsidRPr="00FC5046" w:rsidRDefault="00A3039C" w:rsidP="00ED7CED">
                  <w:pPr>
                    <w:spacing w:line="276" w:lineRule="auto"/>
                    <w:rPr>
                      <w:rFonts w:cs="Arial"/>
                      <w:color w:val="FF0000"/>
                      <w:spacing w:val="-1"/>
                      <w:sz w:val="16"/>
                      <w:szCs w:val="16"/>
                      <w:lang w:eastAsia="ja-JP"/>
                    </w:rPr>
                  </w:pPr>
                  <w:r w:rsidRPr="00FC5046">
                    <w:rPr>
                      <w:rFonts w:cs="Arial"/>
                      <w:b/>
                      <w:color w:val="FF0000"/>
                      <w:spacing w:val="-1"/>
                      <w:sz w:val="16"/>
                      <w:szCs w:val="16"/>
                      <w:lang w:eastAsia="ja-JP"/>
                    </w:rPr>
                    <w:t>Prolonged safety</w:t>
                  </w:r>
                  <w:r w:rsidRPr="00FC5046">
                    <w:rPr>
                      <w:rFonts w:cs="Arial"/>
                      <w:color w:val="FF0000"/>
                      <w:spacing w:val="-1"/>
                      <w:sz w:val="16"/>
                      <w:szCs w:val="16"/>
                      <w:lang w:eastAsia="ja-JP"/>
                    </w:rPr>
                    <w:t xml:space="preserve"> means keeping the impacted person/s free from risk of or actual harm or danger.</w:t>
                  </w:r>
                </w:p>
                <w:p w14:paraId="76C8C936" w14:textId="77777777" w:rsidR="00A3039C" w:rsidRPr="00ED7CED" w:rsidRDefault="00A3039C" w:rsidP="00ED7CED">
                  <w:pPr>
                    <w:spacing w:line="276" w:lineRule="auto"/>
                    <w:rPr>
                      <w:rFonts w:cs="Arial"/>
                      <w:color w:val="auto"/>
                      <w:spacing w:val="-1"/>
                      <w:sz w:val="16"/>
                      <w:szCs w:val="16"/>
                      <w:lang w:eastAsia="ja-JP"/>
                    </w:rPr>
                  </w:pPr>
                  <w:r w:rsidRPr="00FC5046">
                    <w:rPr>
                      <w:rFonts w:cs="Arial"/>
                      <w:color w:val="FF0000"/>
                      <w:spacing w:val="-1"/>
                      <w:sz w:val="16"/>
                      <w:szCs w:val="16"/>
                      <w:lang w:eastAsia="ja-JP"/>
                    </w:rPr>
                    <w:t>For children identified in forced labour refer to the child labour and child protection section 3.3. in Hired Labour standard</w:t>
                  </w:r>
                </w:p>
              </w:tc>
            </w:tr>
          </w:tbl>
          <w:p w14:paraId="67CB9F78" w14:textId="77777777" w:rsidR="00A3039C" w:rsidRDefault="00A3039C" w:rsidP="000A49DC">
            <w:pPr>
              <w:rPr>
                <w:b/>
                <w:lang w:eastAsia="zh-CN"/>
              </w:rPr>
            </w:pPr>
          </w:p>
        </w:tc>
        <w:tc>
          <w:tcPr>
            <w:tcW w:w="6237" w:type="dxa"/>
          </w:tcPr>
          <w:p w14:paraId="30902388" w14:textId="1C3B79B7" w:rsidR="00A3039C" w:rsidRPr="004635EB" w:rsidRDefault="00A3039C" w:rsidP="00CC2020">
            <w:pPr>
              <w:pStyle w:val="ListParagraph"/>
              <w:numPr>
                <w:ilvl w:val="0"/>
                <w:numId w:val="11"/>
              </w:numPr>
              <w:spacing w:line="240" w:lineRule="auto"/>
              <w:ind w:left="320" w:hanging="283"/>
              <w:rPr>
                <w:sz w:val="16"/>
                <w:szCs w:val="16"/>
                <w:lang w:eastAsia="zh-CN"/>
              </w:rPr>
            </w:pPr>
            <w:r w:rsidRPr="004635EB">
              <w:rPr>
                <w:sz w:val="16"/>
                <w:szCs w:val="16"/>
                <w:lang w:eastAsia="zh-CN"/>
              </w:rPr>
              <w:t xml:space="preserve">Add clarity that companies/plantations would be expected to monitor job brokers. </w:t>
            </w:r>
          </w:p>
          <w:p w14:paraId="27BF7FAD" w14:textId="75957874" w:rsidR="00A3039C" w:rsidRPr="004635EB" w:rsidRDefault="00A3039C" w:rsidP="00CC2020">
            <w:pPr>
              <w:pStyle w:val="Default"/>
              <w:numPr>
                <w:ilvl w:val="0"/>
                <w:numId w:val="11"/>
              </w:numPr>
              <w:ind w:left="320" w:hanging="283"/>
              <w:rPr>
                <w:rFonts w:cs="Times New Roman"/>
                <w:color w:val="auto"/>
                <w:sz w:val="16"/>
                <w:szCs w:val="16"/>
                <w:lang w:val="en-GB" w:eastAsia="zh-CN"/>
              </w:rPr>
            </w:pPr>
            <w:r w:rsidRPr="004635EB">
              <w:rPr>
                <w:rFonts w:cs="Times New Roman"/>
                <w:color w:val="auto"/>
                <w:sz w:val="16"/>
                <w:szCs w:val="16"/>
                <w:lang w:val="en-GB" w:eastAsia="zh-CN"/>
              </w:rPr>
              <w:t>Provide example of Forced Labour Policy (as a best practice) to have following structure/sections in policy:</w:t>
            </w:r>
          </w:p>
          <w:p w14:paraId="7A62AF3D" w14:textId="77777777" w:rsidR="00A3039C" w:rsidRPr="004635EB" w:rsidRDefault="00A3039C" w:rsidP="00CC2020">
            <w:pPr>
              <w:pStyle w:val="Default"/>
              <w:numPr>
                <w:ilvl w:val="0"/>
                <w:numId w:val="12"/>
              </w:numPr>
              <w:rPr>
                <w:rFonts w:cs="Times New Roman"/>
                <w:color w:val="auto"/>
                <w:sz w:val="16"/>
                <w:szCs w:val="16"/>
                <w:lang w:val="en-GB" w:eastAsia="zh-CN"/>
              </w:rPr>
            </w:pPr>
            <w:r w:rsidRPr="004635EB">
              <w:rPr>
                <w:rFonts w:cs="Times New Roman"/>
                <w:color w:val="auto"/>
                <w:sz w:val="16"/>
                <w:szCs w:val="16"/>
                <w:lang w:val="en-GB" w:eastAsia="zh-CN"/>
              </w:rPr>
              <w:t xml:space="preserve">Purpose, scope, definitions, statement, general principles, code of conduct, responsibility, implementation (identifying FL, reporting suspected FL, corrective actions and other consequences), risk assessment report, monitoring, remediation </w:t>
            </w:r>
          </w:p>
          <w:p w14:paraId="7891CE09" w14:textId="587F1519" w:rsidR="00A3039C" w:rsidRPr="004635EB" w:rsidRDefault="00A3039C" w:rsidP="00CC2020">
            <w:pPr>
              <w:pStyle w:val="Default"/>
              <w:numPr>
                <w:ilvl w:val="0"/>
                <w:numId w:val="12"/>
              </w:numPr>
              <w:rPr>
                <w:rFonts w:cs="Times New Roman"/>
                <w:color w:val="auto"/>
                <w:sz w:val="16"/>
                <w:szCs w:val="16"/>
                <w:lang w:val="en-GB" w:eastAsia="zh-CN"/>
              </w:rPr>
            </w:pPr>
            <w:r w:rsidRPr="004635EB">
              <w:rPr>
                <w:rFonts w:cs="Times New Roman"/>
                <w:color w:val="auto"/>
                <w:sz w:val="16"/>
                <w:szCs w:val="16"/>
                <w:lang w:val="en-GB" w:eastAsia="zh-CN"/>
              </w:rPr>
              <w:t>timelines for remediation (to depend on severity of cases)</w:t>
            </w:r>
          </w:p>
          <w:p w14:paraId="551DEF27" w14:textId="486F80BE" w:rsidR="00A3039C" w:rsidRPr="004635EB" w:rsidRDefault="00A3039C" w:rsidP="00CC2020">
            <w:pPr>
              <w:pStyle w:val="Default"/>
              <w:numPr>
                <w:ilvl w:val="0"/>
                <w:numId w:val="12"/>
              </w:numPr>
              <w:rPr>
                <w:rFonts w:cs="Times New Roman"/>
                <w:color w:val="auto"/>
                <w:sz w:val="16"/>
                <w:szCs w:val="16"/>
                <w:lang w:val="en-GB" w:eastAsia="zh-CN"/>
              </w:rPr>
            </w:pPr>
            <w:r w:rsidRPr="004635EB">
              <w:rPr>
                <w:rFonts w:cs="Times New Roman"/>
                <w:color w:val="auto"/>
                <w:sz w:val="16"/>
                <w:szCs w:val="16"/>
                <w:lang w:val="en-GB" w:eastAsia="zh-CN"/>
              </w:rPr>
              <w:t>example what would identify the remediation as successful</w:t>
            </w:r>
          </w:p>
          <w:p w14:paraId="0C9A2656" w14:textId="22250EF3" w:rsidR="00A3039C" w:rsidRPr="004635EB" w:rsidRDefault="00A3039C" w:rsidP="00CC2020">
            <w:pPr>
              <w:pStyle w:val="Default"/>
              <w:numPr>
                <w:ilvl w:val="0"/>
                <w:numId w:val="11"/>
              </w:numPr>
              <w:ind w:left="320" w:hanging="283"/>
              <w:rPr>
                <w:rFonts w:cs="Times New Roman"/>
                <w:color w:val="auto"/>
                <w:sz w:val="16"/>
                <w:szCs w:val="16"/>
                <w:lang w:val="en-GB" w:eastAsia="zh-CN"/>
              </w:rPr>
            </w:pPr>
            <w:r w:rsidRPr="004635EB">
              <w:rPr>
                <w:rFonts w:cs="Times New Roman"/>
                <w:color w:val="auto"/>
                <w:sz w:val="16"/>
                <w:szCs w:val="16"/>
                <w:lang w:val="en-GB" w:eastAsia="zh-CN"/>
              </w:rPr>
              <w:t>Organizations to define who will be in charge of monitoring and remediation (e.g. president/chair of company who would collect reports from certifications manager/field officer)</w:t>
            </w:r>
          </w:p>
          <w:p w14:paraId="074B5197" w14:textId="77777777" w:rsidR="00A3039C" w:rsidRPr="004635EB" w:rsidRDefault="00A3039C" w:rsidP="00CC2020">
            <w:pPr>
              <w:pStyle w:val="Default"/>
              <w:numPr>
                <w:ilvl w:val="0"/>
                <w:numId w:val="11"/>
              </w:numPr>
              <w:ind w:left="320" w:hanging="283"/>
              <w:rPr>
                <w:rFonts w:cs="Times New Roman"/>
                <w:color w:val="auto"/>
                <w:sz w:val="16"/>
                <w:szCs w:val="16"/>
                <w:lang w:val="en-GB" w:eastAsia="zh-CN"/>
              </w:rPr>
            </w:pPr>
            <w:r w:rsidRPr="004635EB">
              <w:rPr>
                <w:rFonts w:cs="Times New Roman"/>
                <w:color w:val="auto"/>
                <w:sz w:val="16"/>
                <w:szCs w:val="16"/>
                <w:lang w:val="en-GB" w:eastAsia="zh-CN"/>
              </w:rPr>
              <w:t>example what would identify the remediation as successful</w:t>
            </w:r>
          </w:p>
          <w:p w14:paraId="10BD567C" w14:textId="24FA849A" w:rsidR="00A3039C" w:rsidRPr="004635EB" w:rsidRDefault="00A3039C" w:rsidP="00CC2020">
            <w:pPr>
              <w:pStyle w:val="Default"/>
              <w:numPr>
                <w:ilvl w:val="0"/>
                <w:numId w:val="11"/>
              </w:numPr>
              <w:ind w:left="320" w:hanging="283"/>
              <w:rPr>
                <w:rFonts w:cs="Times New Roman"/>
                <w:color w:val="auto"/>
                <w:sz w:val="16"/>
                <w:szCs w:val="16"/>
                <w:lang w:val="en-GB" w:eastAsia="zh-CN"/>
              </w:rPr>
            </w:pPr>
            <w:r w:rsidRPr="004635EB">
              <w:rPr>
                <w:rFonts w:cs="Times New Roman"/>
                <w:color w:val="auto"/>
                <w:sz w:val="16"/>
                <w:szCs w:val="16"/>
                <w:lang w:val="en-GB" w:eastAsia="zh-CN"/>
              </w:rPr>
              <w:t xml:space="preserve">trainings frequency, scope and target group –e.g. at least twice a year, for management AND workers </w:t>
            </w:r>
          </w:p>
          <w:p w14:paraId="54D797CB" w14:textId="77777777" w:rsidR="00A3039C" w:rsidRPr="00687DCE" w:rsidRDefault="00A3039C" w:rsidP="00687DCE">
            <w:pPr>
              <w:pStyle w:val="Default"/>
              <w:ind w:left="320"/>
              <w:rPr>
                <w:rFonts w:cs="Times New Roman"/>
                <w:color w:val="auto"/>
                <w:sz w:val="16"/>
                <w:szCs w:val="16"/>
                <w:lang w:val="en-GB" w:eastAsia="zh-CN"/>
              </w:rPr>
            </w:pPr>
          </w:p>
          <w:p w14:paraId="4453A18C" w14:textId="77777777" w:rsidR="00687DCE" w:rsidRDefault="00687DCE" w:rsidP="00687DCE">
            <w:pPr>
              <w:pStyle w:val="Default"/>
              <w:rPr>
                <w:rFonts w:cs="Times New Roman"/>
                <w:color w:val="auto"/>
                <w:sz w:val="16"/>
                <w:szCs w:val="16"/>
                <w:lang w:val="en-GB" w:eastAsia="zh-CN"/>
              </w:rPr>
            </w:pPr>
          </w:p>
          <w:p w14:paraId="4D10B64B" w14:textId="77A30715" w:rsidR="00687DCE" w:rsidRPr="004635EB" w:rsidRDefault="00687DCE" w:rsidP="00687DCE">
            <w:pPr>
              <w:pStyle w:val="Default"/>
              <w:rPr>
                <w:sz w:val="16"/>
                <w:szCs w:val="16"/>
                <w:lang w:eastAsia="zh-CN"/>
              </w:rPr>
            </w:pPr>
            <w:r w:rsidRPr="00687DCE">
              <w:rPr>
                <w:rFonts w:cs="Times New Roman"/>
                <w:color w:val="auto"/>
                <w:sz w:val="16"/>
                <w:szCs w:val="16"/>
                <w:lang w:val="en-GB" w:eastAsia="zh-CN"/>
              </w:rPr>
              <w:t>In addition, information and guidance on policy structure and procedures will be provided as well</w:t>
            </w:r>
          </w:p>
        </w:tc>
        <w:tc>
          <w:tcPr>
            <w:tcW w:w="3402" w:type="dxa"/>
          </w:tcPr>
          <w:p w14:paraId="2E31EC79" w14:textId="77777777" w:rsidR="004E3906" w:rsidRDefault="004E3906" w:rsidP="00CD6C45">
            <w:pPr>
              <w:pStyle w:val="ListParagraph"/>
              <w:spacing w:line="240" w:lineRule="auto"/>
              <w:ind w:left="320"/>
              <w:rPr>
                <w:sz w:val="16"/>
                <w:szCs w:val="16"/>
                <w:lang w:eastAsia="zh-CN"/>
              </w:rPr>
            </w:pPr>
          </w:p>
          <w:p w14:paraId="29901A51" w14:textId="7D61DB95" w:rsidR="00A3039C" w:rsidRPr="004635EB" w:rsidRDefault="00CD6C45" w:rsidP="00B23F56">
            <w:pPr>
              <w:pStyle w:val="ListParagraph"/>
              <w:spacing w:line="240" w:lineRule="auto"/>
              <w:ind w:left="28"/>
              <w:rPr>
                <w:sz w:val="16"/>
                <w:szCs w:val="16"/>
                <w:lang w:eastAsia="zh-CN"/>
              </w:rPr>
            </w:pPr>
            <w:r w:rsidRPr="00B23F56">
              <w:rPr>
                <w:sz w:val="20"/>
                <w:szCs w:val="16"/>
                <w:lang w:eastAsia="zh-CN"/>
              </w:rPr>
              <w:fldChar w:fldCharType="begin">
                <w:ffData>
                  <w:name w:val="Text13"/>
                  <w:enabled/>
                  <w:calcOnExit w:val="0"/>
                  <w:textInput/>
                </w:ffData>
              </w:fldChar>
            </w:r>
            <w:bookmarkStart w:id="76" w:name="Text13"/>
            <w:r w:rsidRPr="00B23F56">
              <w:rPr>
                <w:sz w:val="20"/>
                <w:szCs w:val="16"/>
                <w:lang w:eastAsia="zh-CN"/>
              </w:rPr>
              <w:instrText xml:space="preserve"> FORMTEXT </w:instrText>
            </w:r>
            <w:r w:rsidRPr="00B23F56">
              <w:rPr>
                <w:sz w:val="20"/>
                <w:szCs w:val="16"/>
                <w:lang w:eastAsia="zh-CN"/>
              </w:rPr>
            </w:r>
            <w:r w:rsidRPr="00B23F56">
              <w:rPr>
                <w:sz w:val="20"/>
                <w:szCs w:val="16"/>
                <w:lang w:eastAsia="zh-CN"/>
              </w:rPr>
              <w:fldChar w:fldCharType="separate"/>
            </w:r>
            <w:r w:rsidRPr="00B23F56">
              <w:rPr>
                <w:noProof/>
                <w:sz w:val="20"/>
                <w:szCs w:val="16"/>
                <w:lang w:eastAsia="zh-CN"/>
              </w:rPr>
              <w:t> </w:t>
            </w:r>
            <w:r w:rsidRPr="00B23F56">
              <w:rPr>
                <w:noProof/>
                <w:sz w:val="20"/>
                <w:szCs w:val="16"/>
                <w:lang w:eastAsia="zh-CN"/>
              </w:rPr>
              <w:t> </w:t>
            </w:r>
            <w:r w:rsidRPr="00B23F56">
              <w:rPr>
                <w:noProof/>
                <w:sz w:val="20"/>
                <w:szCs w:val="16"/>
                <w:lang w:eastAsia="zh-CN"/>
              </w:rPr>
              <w:t> </w:t>
            </w:r>
            <w:r w:rsidRPr="00B23F56">
              <w:rPr>
                <w:noProof/>
                <w:sz w:val="20"/>
                <w:szCs w:val="16"/>
                <w:lang w:eastAsia="zh-CN"/>
              </w:rPr>
              <w:t> </w:t>
            </w:r>
            <w:r w:rsidRPr="00B23F56">
              <w:rPr>
                <w:noProof/>
                <w:sz w:val="20"/>
                <w:szCs w:val="16"/>
                <w:lang w:eastAsia="zh-CN"/>
              </w:rPr>
              <w:t> </w:t>
            </w:r>
            <w:r w:rsidRPr="00B23F56">
              <w:rPr>
                <w:sz w:val="20"/>
                <w:szCs w:val="16"/>
                <w:lang w:eastAsia="zh-CN"/>
              </w:rPr>
              <w:fldChar w:fldCharType="end"/>
            </w:r>
            <w:bookmarkEnd w:id="76"/>
          </w:p>
        </w:tc>
      </w:tr>
    </w:tbl>
    <w:p w14:paraId="5C748CAA" w14:textId="7E700C81" w:rsidR="00687DCE" w:rsidRDefault="00687DCE" w:rsidP="006A5430"/>
    <w:p w14:paraId="2B9CBEC7" w14:textId="77777777" w:rsidR="00687DCE" w:rsidRDefault="00687DCE">
      <w:pPr>
        <w:spacing w:line="240" w:lineRule="auto"/>
        <w:jc w:val="left"/>
      </w:pPr>
      <w:r>
        <w:br w:type="page"/>
      </w:r>
    </w:p>
    <w:bookmarkStart w:id="77" w:name="NoWorstFormsOfChildLabour"/>
    <w:p w14:paraId="3E309E1A" w14:textId="77777777" w:rsidR="0069529C" w:rsidRPr="007F3D45" w:rsidRDefault="00386FD2" w:rsidP="00B16802">
      <w:pPr>
        <w:pStyle w:val="ListParagraph"/>
        <w:numPr>
          <w:ilvl w:val="0"/>
          <w:numId w:val="25"/>
        </w:numPr>
        <w:spacing w:after="120" w:line="276" w:lineRule="auto"/>
        <w:ind w:left="142" w:hanging="142"/>
        <w:rPr>
          <w:rFonts w:eastAsiaTheme="majorEastAsia" w:cstheme="majorBidi"/>
          <w:b/>
          <w:bCs/>
          <w:color w:val="262626" w:themeColor="text1" w:themeTint="D9"/>
          <w:szCs w:val="28"/>
        </w:rPr>
      </w:pPr>
      <w:r w:rsidRPr="007F3D45">
        <w:rPr>
          <w:rFonts w:eastAsiaTheme="majorEastAsia" w:cstheme="majorBidi"/>
          <w:b/>
          <w:bCs/>
          <w:color w:val="262626" w:themeColor="text1" w:themeTint="D9"/>
          <w:szCs w:val="28"/>
        </w:rPr>
        <w:fldChar w:fldCharType="begin"/>
      </w:r>
      <w:r w:rsidRPr="007F3D45">
        <w:rPr>
          <w:rFonts w:eastAsiaTheme="majorEastAsia" w:cstheme="majorBidi"/>
          <w:b/>
          <w:bCs/>
          <w:color w:val="262626" w:themeColor="text1" w:themeTint="D9"/>
          <w:szCs w:val="28"/>
        </w:rPr>
        <w:instrText xml:space="preserve"> HYPERLINK  \l "_Topic:_Anti-modern_slavery" </w:instrText>
      </w:r>
      <w:r w:rsidRPr="007F3D45">
        <w:rPr>
          <w:rFonts w:eastAsiaTheme="majorEastAsia" w:cstheme="majorBidi"/>
          <w:b/>
          <w:bCs/>
          <w:color w:val="262626" w:themeColor="text1" w:themeTint="D9"/>
          <w:szCs w:val="28"/>
        </w:rPr>
        <w:fldChar w:fldCharType="separate"/>
      </w:r>
      <w:r w:rsidR="00CD6C45" w:rsidRPr="007F3D45">
        <w:rPr>
          <w:rFonts w:eastAsiaTheme="majorEastAsia" w:cstheme="majorBidi"/>
          <w:b/>
          <w:bCs/>
          <w:color w:val="262626" w:themeColor="text1" w:themeTint="D9"/>
          <w:szCs w:val="28"/>
        </w:rPr>
        <w:t>No worst forms of child labour</w:t>
      </w:r>
      <w:r w:rsidRPr="007F3D45">
        <w:rPr>
          <w:rFonts w:eastAsiaTheme="majorEastAsia" w:cstheme="majorBidi"/>
          <w:b/>
          <w:bCs/>
          <w:color w:val="262626" w:themeColor="text1" w:themeTint="D9"/>
          <w:szCs w:val="28"/>
        </w:rPr>
        <w:fldChar w:fldCharType="end"/>
      </w:r>
      <w:r w:rsidR="0069529C" w:rsidRPr="007F3D45">
        <w:rPr>
          <w:rFonts w:eastAsiaTheme="majorEastAsia" w:cstheme="majorBidi"/>
          <w:b/>
          <w:bCs/>
          <w:color w:val="262626" w:themeColor="text1" w:themeTint="D9"/>
          <w:szCs w:val="28"/>
        </w:rPr>
        <w:t xml:space="preserve">. </w:t>
      </w:r>
    </w:p>
    <w:p w14:paraId="373D6982" w14:textId="2F378FFB" w:rsidR="00A3039C" w:rsidRDefault="00787406" w:rsidP="0069529C">
      <w:pPr>
        <w:pStyle w:val="ListParagraph"/>
        <w:shd w:val="clear" w:color="auto" w:fill="F1FF8B"/>
        <w:spacing w:after="120" w:line="276" w:lineRule="auto"/>
        <w:ind w:left="142"/>
        <w:rPr>
          <w:rFonts w:eastAsiaTheme="majorEastAsia" w:cstheme="majorBidi"/>
          <w:b/>
          <w:bCs/>
          <w:i/>
          <w:color w:val="7030A0"/>
          <w:sz w:val="18"/>
          <w:szCs w:val="28"/>
        </w:rPr>
      </w:pPr>
      <w:hyperlink w:anchor="Proposal1" w:history="1">
        <w:r w:rsidR="0069529C" w:rsidRPr="0069529C">
          <w:rPr>
            <w:rStyle w:val="Hyperlink"/>
            <w:rFonts w:eastAsiaTheme="majorEastAsia" w:cstheme="majorBidi"/>
            <w:b/>
            <w:bCs/>
            <w:i/>
            <w:sz w:val="18"/>
            <w:szCs w:val="28"/>
          </w:rPr>
          <w:fldChar w:fldCharType="begin">
            <w:ffData>
              <w:name w:val="Text14"/>
              <w:enabled/>
              <w:calcOnExit w:val="0"/>
              <w:textInput>
                <w:default w:val="CLICK HERE to go back to Proposal 1"/>
              </w:textInput>
            </w:ffData>
          </w:fldChar>
        </w:r>
        <w:bookmarkStart w:id="78" w:name="Text14"/>
        <w:r w:rsidR="0069529C" w:rsidRPr="0069529C">
          <w:rPr>
            <w:rStyle w:val="Hyperlink"/>
            <w:rFonts w:eastAsiaTheme="majorEastAsia" w:cstheme="majorBidi"/>
            <w:b/>
            <w:bCs/>
            <w:i/>
            <w:sz w:val="18"/>
            <w:szCs w:val="28"/>
          </w:rPr>
          <w:instrText xml:space="preserve"> FORMTEXT </w:instrText>
        </w:r>
        <w:r w:rsidR="0069529C" w:rsidRPr="0069529C">
          <w:rPr>
            <w:rStyle w:val="Hyperlink"/>
            <w:rFonts w:eastAsiaTheme="majorEastAsia" w:cstheme="majorBidi"/>
            <w:b/>
            <w:bCs/>
            <w:i/>
            <w:sz w:val="18"/>
            <w:szCs w:val="28"/>
          </w:rPr>
        </w:r>
        <w:r w:rsidR="0069529C" w:rsidRPr="0069529C">
          <w:rPr>
            <w:rStyle w:val="Hyperlink"/>
            <w:rFonts w:eastAsiaTheme="majorEastAsia" w:cstheme="majorBidi"/>
            <w:b/>
            <w:bCs/>
            <w:i/>
            <w:sz w:val="18"/>
            <w:szCs w:val="28"/>
          </w:rPr>
          <w:fldChar w:fldCharType="separate"/>
        </w:r>
        <w:r w:rsidR="0069529C">
          <w:rPr>
            <w:rStyle w:val="Hyperlink"/>
            <w:rFonts w:eastAsiaTheme="majorEastAsia" w:cstheme="majorBidi"/>
            <w:b/>
            <w:bCs/>
            <w:i/>
            <w:noProof/>
            <w:sz w:val="18"/>
            <w:szCs w:val="28"/>
          </w:rPr>
          <w:t>CLICK HERE to go back to Proposal 1</w:t>
        </w:r>
        <w:r w:rsidR="0069529C" w:rsidRPr="0069529C">
          <w:rPr>
            <w:rStyle w:val="Hyperlink"/>
            <w:rFonts w:eastAsiaTheme="majorEastAsia" w:cstheme="majorBidi"/>
            <w:b/>
            <w:bCs/>
            <w:i/>
            <w:sz w:val="18"/>
            <w:szCs w:val="28"/>
          </w:rPr>
          <w:fldChar w:fldCharType="end"/>
        </w:r>
        <w:bookmarkEnd w:id="78"/>
      </w:hyperlink>
    </w:p>
    <w:tbl>
      <w:tblPr>
        <w:tblStyle w:val="TableGrid"/>
        <w:tblW w:w="1530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5665"/>
        <w:gridCol w:w="6237"/>
        <w:gridCol w:w="3402"/>
      </w:tblGrid>
      <w:tr w:rsidR="000501FB" w14:paraId="0D09EC1E" w14:textId="77777777" w:rsidTr="004E3906">
        <w:tc>
          <w:tcPr>
            <w:tcW w:w="5665" w:type="dxa"/>
            <w:shd w:val="clear" w:color="auto" w:fill="D9D9D9" w:themeFill="background1" w:themeFillShade="D9"/>
            <w:vAlign w:val="center"/>
          </w:tcPr>
          <w:bookmarkEnd w:id="77"/>
          <w:p w14:paraId="2C524FAF" w14:textId="2750DE32" w:rsidR="000501FB" w:rsidRPr="00BE1A52" w:rsidRDefault="000501FB" w:rsidP="000501FB">
            <w:pPr>
              <w:jc w:val="center"/>
              <w:rPr>
                <w:b/>
                <w:color w:val="595959" w:themeColor="text1" w:themeTint="A6"/>
                <w:lang w:eastAsia="zh-CN"/>
              </w:rPr>
            </w:pPr>
            <w:r>
              <w:rPr>
                <w:b/>
                <w:color w:val="595959" w:themeColor="text1" w:themeTint="A6"/>
                <w:lang w:eastAsia="zh-CN"/>
              </w:rPr>
              <w:t xml:space="preserve">Tea HL </w:t>
            </w:r>
            <w:r w:rsidRPr="00BE1A52">
              <w:rPr>
                <w:b/>
                <w:color w:val="595959" w:themeColor="text1" w:themeTint="A6"/>
                <w:lang w:eastAsia="zh-CN"/>
              </w:rPr>
              <w:t>Standard</w:t>
            </w:r>
          </w:p>
        </w:tc>
        <w:tc>
          <w:tcPr>
            <w:tcW w:w="6237" w:type="dxa"/>
            <w:shd w:val="clear" w:color="auto" w:fill="D9D9D9" w:themeFill="background1" w:themeFillShade="D9"/>
            <w:vAlign w:val="center"/>
          </w:tcPr>
          <w:p w14:paraId="6CC7ADD6" w14:textId="25B819A8" w:rsidR="000501FB" w:rsidRPr="00BE1A52" w:rsidRDefault="00787406" w:rsidP="000501FB">
            <w:pPr>
              <w:jc w:val="center"/>
              <w:rPr>
                <w:b/>
                <w:color w:val="595959" w:themeColor="text1" w:themeTint="A6"/>
                <w:lang w:eastAsia="zh-CN"/>
              </w:rPr>
            </w:pPr>
            <w:hyperlink w:anchor="COLUMN_ExplanNote" w:history="1">
              <w:r w:rsidR="000501FB" w:rsidRPr="00FD4635">
                <w:rPr>
                  <w:rStyle w:val="Hyperlink"/>
                  <w:b/>
                  <w:lang w:eastAsia="zh-CN"/>
                </w:rPr>
                <w:fldChar w:fldCharType="begin">
                  <w:ffData>
                    <w:name w:val="Text17"/>
                    <w:enabled/>
                    <w:calcOnExit w:val="0"/>
                    <w:textInput>
                      <w:default w:val="Explanatory document"/>
                    </w:textInput>
                  </w:ffData>
                </w:fldChar>
              </w:r>
              <w:r w:rsidR="000501FB" w:rsidRPr="00FD4635">
                <w:rPr>
                  <w:rStyle w:val="Hyperlink"/>
                  <w:b/>
                  <w:lang w:eastAsia="zh-CN"/>
                </w:rPr>
                <w:instrText xml:space="preserve"> FORMTEXT </w:instrText>
              </w:r>
              <w:r w:rsidR="000501FB" w:rsidRPr="00FD4635">
                <w:rPr>
                  <w:rStyle w:val="Hyperlink"/>
                  <w:b/>
                  <w:lang w:eastAsia="zh-CN"/>
                </w:rPr>
              </w:r>
              <w:r w:rsidR="000501FB" w:rsidRPr="00FD4635">
                <w:rPr>
                  <w:rStyle w:val="Hyperlink"/>
                  <w:b/>
                  <w:lang w:eastAsia="zh-CN"/>
                </w:rPr>
                <w:fldChar w:fldCharType="separate"/>
              </w:r>
              <w:r w:rsidR="000501FB">
                <w:rPr>
                  <w:rStyle w:val="Hyperlink"/>
                  <w:b/>
                  <w:noProof/>
                  <w:lang w:eastAsia="zh-CN"/>
                </w:rPr>
                <w:t>Explanatory document</w:t>
              </w:r>
              <w:r w:rsidR="000501FB" w:rsidRPr="00FD4635">
                <w:rPr>
                  <w:rStyle w:val="Hyperlink"/>
                  <w:b/>
                  <w:lang w:eastAsia="zh-CN"/>
                </w:rPr>
                <w:fldChar w:fldCharType="end"/>
              </w:r>
            </w:hyperlink>
          </w:p>
        </w:tc>
        <w:tc>
          <w:tcPr>
            <w:tcW w:w="3402" w:type="dxa"/>
            <w:shd w:val="clear" w:color="auto" w:fill="D9D9D9" w:themeFill="background1" w:themeFillShade="D9"/>
          </w:tcPr>
          <w:p w14:paraId="4364CC99" w14:textId="49118C25" w:rsidR="000501FB" w:rsidRPr="00BE1A52" w:rsidRDefault="00787406" w:rsidP="000501FB">
            <w:pPr>
              <w:jc w:val="center"/>
              <w:rPr>
                <w:b/>
                <w:color w:val="595959" w:themeColor="text1" w:themeTint="A6"/>
                <w:lang w:eastAsia="zh-CN"/>
              </w:rPr>
            </w:pPr>
            <w:hyperlink w:anchor="COLUMN_Comments" w:history="1">
              <w:r w:rsidR="000501FB" w:rsidRPr="0069529C">
                <w:rPr>
                  <w:rStyle w:val="Hyperlink"/>
                  <w:b/>
                  <w:szCs w:val="20"/>
                </w:rPr>
                <w:fldChar w:fldCharType="begin">
                  <w:ffData>
                    <w:name w:val="Text16"/>
                    <w:enabled/>
                    <w:calcOnExit w:val="0"/>
                    <w:textInput>
                      <w:default w:val="Comments"/>
                    </w:textInput>
                  </w:ffData>
                </w:fldChar>
              </w:r>
              <w:r w:rsidR="000501FB" w:rsidRPr="0069529C">
                <w:rPr>
                  <w:rStyle w:val="Hyperlink"/>
                  <w:b/>
                  <w:szCs w:val="20"/>
                </w:rPr>
                <w:instrText xml:space="preserve"> FORMTEXT </w:instrText>
              </w:r>
              <w:r w:rsidR="000501FB" w:rsidRPr="0069529C">
                <w:rPr>
                  <w:rStyle w:val="Hyperlink"/>
                  <w:b/>
                  <w:szCs w:val="20"/>
                </w:rPr>
              </w:r>
              <w:r w:rsidR="000501FB" w:rsidRPr="0069529C">
                <w:rPr>
                  <w:rStyle w:val="Hyperlink"/>
                  <w:b/>
                  <w:szCs w:val="20"/>
                </w:rPr>
                <w:fldChar w:fldCharType="separate"/>
              </w:r>
              <w:r w:rsidR="000501FB">
                <w:rPr>
                  <w:rStyle w:val="Hyperlink"/>
                  <w:b/>
                  <w:noProof/>
                  <w:szCs w:val="20"/>
                </w:rPr>
                <w:t>Comments</w:t>
              </w:r>
              <w:r w:rsidR="000501FB" w:rsidRPr="0069529C">
                <w:rPr>
                  <w:rStyle w:val="Hyperlink"/>
                  <w:b/>
                  <w:szCs w:val="20"/>
                </w:rPr>
                <w:fldChar w:fldCharType="end"/>
              </w:r>
            </w:hyperlink>
          </w:p>
        </w:tc>
      </w:tr>
      <w:tr w:rsidR="00CD6C45" w14:paraId="38DBEFA4" w14:textId="77777777" w:rsidTr="004E3906">
        <w:tc>
          <w:tcPr>
            <w:tcW w:w="5665" w:type="dxa"/>
          </w:tcPr>
          <w:p w14:paraId="6024C8DF" w14:textId="77777777" w:rsidR="004E3906" w:rsidRDefault="004E3906" w:rsidP="004E3906">
            <w:pPr>
              <w:spacing w:line="240" w:lineRule="auto"/>
              <w:rPr>
                <w:b/>
                <w:color w:val="00B9E4" w:themeColor="background2"/>
                <w:szCs w:val="20"/>
              </w:rPr>
            </w:pPr>
          </w:p>
          <w:p w14:paraId="0E4111A7" w14:textId="0C9A9BB9" w:rsidR="00CD6C45" w:rsidRPr="00CB0128" w:rsidRDefault="00CD6C45" w:rsidP="004E3906">
            <w:pPr>
              <w:spacing w:line="240" w:lineRule="auto"/>
              <w:rPr>
                <w:b/>
                <w:color w:val="00B9E4" w:themeColor="background2"/>
                <w:sz w:val="18"/>
                <w:szCs w:val="20"/>
              </w:rPr>
            </w:pPr>
            <w:r w:rsidRPr="00CB0128">
              <w:rPr>
                <w:b/>
                <w:color w:val="00B9E4" w:themeColor="background2"/>
                <w:sz w:val="18"/>
                <w:szCs w:val="20"/>
              </w:rPr>
              <w:t xml:space="preserve">X.X.X. </w:t>
            </w:r>
            <w:r w:rsidRPr="00CB0128">
              <w:rPr>
                <w:rFonts w:eastAsia="Arial"/>
                <w:b/>
                <w:strike/>
                <w:color w:val="404040" w:themeColor="text1" w:themeTint="BF"/>
                <w:sz w:val="16"/>
                <w:szCs w:val="16"/>
              </w:rPr>
              <w:t>No dangerous or exploitative work for children under 18</w:t>
            </w:r>
            <w:r w:rsidRPr="00CB0128">
              <w:rPr>
                <w:rFonts w:eastAsia="Arial"/>
                <w:b/>
                <w:color w:val="404040" w:themeColor="text1" w:themeTint="BF"/>
                <w:sz w:val="16"/>
                <w:szCs w:val="16"/>
              </w:rPr>
              <w:t xml:space="preserve"> </w:t>
            </w:r>
            <w:r w:rsidR="00CB0128">
              <w:rPr>
                <w:rFonts w:eastAsia="Arial"/>
                <w:b/>
                <w:color w:val="404040" w:themeColor="text1" w:themeTint="BF"/>
                <w:sz w:val="16"/>
                <w:szCs w:val="16"/>
              </w:rPr>
              <w:t xml:space="preserve">               </w:t>
            </w:r>
            <w:r w:rsidRPr="00CB0128">
              <w:rPr>
                <w:b/>
                <w:color w:val="00B9E4" w:themeColor="background2"/>
                <w:sz w:val="18"/>
                <w:szCs w:val="20"/>
              </w:rPr>
              <w:t>No worst forms of child labour and hazardous work for children under 18 years</w:t>
            </w:r>
          </w:p>
          <w:tbl>
            <w:tblPr>
              <w:tblStyle w:val="SimpleTable2"/>
              <w:tblW w:w="5274" w:type="dxa"/>
              <w:tblInd w:w="0" w:type="dxa"/>
              <w:tblLayout w:type="fixed"/>
              <w:tblLook w:val="04A0" w:firstRow="1" w:lastRow="0" w:firstColumn="1" w:lastColumn="0" w:noHBand="0" w:noVBand="1"/>
            </w:tblPr>
            <w:tblGrid>
              <w:gridCol w:w="1271"/>
              <w:gridCol w:w="4003"/>
            </w:tblGrid>
            <w:tr w:rsidR="00CD6C45" w:rsidRPr="0018209F" w14:paraId="01733E17" w14:textId="77777777" w:rsidTr="00CD6C45">
              <w:trPr>
                <w:trHeight w:val="244"/>
              </w:trPr>
              <w:tc>
                <w:tcPr>
                  <w:tcW w:w="1271" w:type="dxa"/>
                </w:tcPr>
                <w:p w14:paraId="714EFA53" w14:textId="77777777" w:rsidR="00CD6C45" w:rsidRPr="00FA4049" w:rsidRDefault="00CD6C45" w:rsidP="00CD6C45">
                  <w:pPr>
                    <w:rPr>
                      <w:rFonts w:cs="Arial"/>
                      <w:b/>
                      <w:color w:val="auto"/>
                      <w:spacing w:val="-1"/>
                      <w:sz w:val="16"/>
                      <w:szCs w:val="16"/>
                      <w:lang w:eastAsia="ja-JP"/>
                    </w:rPr>
                  </w:pPr>
                  <w:r w:rsidRPr="00FA4049">
                    <w:rPr>
                      <w:rFonts w:cs="Arial"/>
                      <w:b/>
                      <w:color w:val="auto"/>
                      <w:spacing w:val="-1"/>
                      <w:sz w:val="16"/>
                      <w:szCs w:val="16"/>
                      <w:lang w:eastAsia="ja-JP"/>
                    </w:rPr>
                    <w:t>Applies to:</w:t>
                  </w:r>
                </w:p>
              </w:tc>
              <w:tc>
                <w:tcPr>
                  <w:tcW w:w="4003" w:type="dxa"/>
                </w:tcPr>
                <w:p w14:paraId="7DE62701" w14:textId="77777777" w:rsidR="00CD6C45" w:rsidRPr="00FA4049" w:rsidRDefault="00CD6C45" w:rsidP="00CD6C45">
                  <w:pPr>
                    <w:spacing w:line="276" w:lineRule="auto"/>
                    <w:rPr>
                      <w:color w:val="auto"/>
                      <w:spacing w:val="-1"/>
                      <w:sz w:val="16"/>
                      <w:szCs w:val="16"/>
                      <w:highlight w:val="yellow"/>
                    </w:rPr>
                  </w:pPr>
                  <w:r w:rsidRPr="00FA4049">
                    <w:rPr>
                      <w:color w:val="auto"/>
                      <w:spacing w:val="-1"/>
                      <w:sz w:val="16"/>
                      <w:szCs w:val="16"/>
                    </w:rPr>
                    <w:t>Companies</w:t>
                  </w:r>
                </w:p>
              </w:tc>
            </w:tr>
            <w:tr w:rsidR="00CD6C45" w:rsidRPr="0018209F" w14:paraId="106F1C12" w14:textId="77777777" w:rsidTr="00CD6C45">
              <w:trPr>
                <w:trHeight w:val="165"/>
              </w:trPr>
              <w:tc>
                <w:tcPr>
                  <w:tcW w:w="1271" w:type="dxa"/>
                </w:tcPr>
                <w:p w14:paraId="3D219B0C" w14:textId="77777777" w:rsidR="00CD6C45" w:rsidRPr="00FA4049" w:rsidRDefault="00CD6C45" w:rsidP="00CD6C45">
                  <w:pPr>
                    <w:rPr>
                      <w:rFonts w:cs="Arial"/>
                      <w:b/>
                      <w:color w:val="auto"/>
                      <w:spacing w:val="-1"/>
                      <w:sz w:val="16"/>
                      <w:szCs w:val="16"/>
                      <w:lang w:eastAsia="ja-JP"/>
                    </w:rPr>
                  </w:pPr>
                  <w:r w:rsidRPr="00FA4049">
                    <w:rPr>
                      <w:rFonts w:cs="Arial"/>
                      <w:b/>
                      <w:color w:val="auto"/>
                      <w:spacing w:val="-1"/>
                      <w:sz w:val="16"/>
                      <w:szCs w:val="16"/>
                      <w:lang w:eastAsia="ja-JP"/>
                    </w:rPr>
                    <w:t>Core</w:t>
                  </w:r>
                </w:p>
              </w:tc>
              <w:tc>
                <w:tcPr>
                  <w:tcW w:w="4003" w:type="dxa"/>
                  <w:vMerge w:val="restart"/>
                </w:tcPr>
                <w:p w14:paraId="4D45F905" w14:textId="77777777" w:rsidR="00CD6C45" w:rsidRPr="0018209F" w:rsidRDefault="00CD6C45" w:rsidP="00CD6C45">
                  <w:pPr>
                    <w:spacing w:line="276" w:lineRule="auto"/>
                    <w:rPr>
                      <w:rFonts w:cs="Arial"/>
                      <w:i/>
                      <w:sz w:val="16"/>
                      <w:szCs w:val="16"/>
                      <w:highlight w:val="yellow"/>
                      <w:u w:val="single"/>
                      <w:lang w:eastAsia="ja-JP"/>
                    </w:rPr>
                  </w:pPr>
                  <w:r w:rsidRPr="00FA4049">
                    <w:rPr>
                      <w:color w:val="auto"/>
                      <w:spacing w:val="-1"/>
                      <w:sz w:val="16"/>
                      <w:szCs w:val="16"/>
                    </w:rPr>
                    <w:t xml:space="preserve">Your company does not directly or indirectly submit workers less than 18 years of age to </w:t>
                  </w:r>
                  <w:r w:rsidRPr="00FC5046">
                    <w:rPr>
                      <w:color w:val="FF0000"/>
                      <w:spacing w:val="-1"/>
                      <w:sz w:val="16"/>
                      <w:szCs w:val="16"/>
                    </w:rPr>
                    <w:t xml:space="preserve">worst forms of child labour or to </w:t>
                  </w:r>
                  <w:r w:rsidRPr="00FA4049">
                    <w:rPr>
                      <w:color w:val="auto"/>
                      <w:spacing w:val="-1"/>
                      <w:sz w:val="16"/>
                      <w:szCs w:val="16"/>
                    </w:rPr>
                    <w:t xml:space="preserve">any type of work which, </w:t>
                  </w:r>
                  <w:r w:rsidRPr="00FC5046">
                    <w:rPr>
                      <w:color w:val="FF0000"/>
                      <w:spacing w:val="-1"/>
                      <w:sz w:val="16"/>
                      <w:szCs w:val="16"/>
                    </w:rPr>
                    <w:t>by it’s nature or the circumstances under which it is carried out,</w:t>
                  </w:r>
                  <w:r w:rsidRPr="006B5FB3">
                    <w:rPr>
                      <w:color w:val="595959" w:themeColor="text1" w:themeTint="A6"/>
                      <w:spacing w:val="-1"/>
                      <w:sz w:val="16"/>
                      <w:szCs w:val="16"/>
                    </w:rPr>
                    <w:t xml:space="preserve"> </w:t>
                  </w:r>
                  <w:r w:rsidRPr="00FA4049">
                    <w:rPr>
                      <w:color w:val="auto"/>
                      <w:spacing w:val="-1"/>
                      <w:sz w:val="16"/>
                      <w:szCs w:val="16"/>
                    </w:rPr>
                    <w:t>puts their health, safety or morals and their school attendance at risk.</w:t>
                  </w:r>
                </w:p>
              </w:tc>
            </w:tr>
            <w:tr w:rsidR="00CD6C45" w:rsidRPr="0018209F" w14:paraId="2E9FD92E" w14:textId="77777777" w:rsidTr="00CD6C45">
              <w:trPr>
                <w:trHeight w:val="215"/>
              </w:trPr>
              <w:tc>
                <w:tcPr>
                  <w:tcW w:w="1271" w:type="dxa"/>
                  <w:tcBorders>
                    <w:bottom w:val="single" w:sz="4" w:space="0" w:color="BFBFBF"/>
                  </w:tcBorders>
                </w:tcPr>
                <w:p w14:paraId="11949D8F" w14:textId="77777777" w:rsidR="00CD6C45" w:rsidRPr="00FA4049" w:rsidRDefault="00CD6C45" w:rsidP="00CD6C45">
                  <w:pPr>
                    <w:rPr>
                      <w:rFonts w:cs="Arial"/>
                      <w:b/>
                      <w:color w:val="auto"/>
                      <w:spacing w:val="-1"/>
                      <w:sz w:val="16"/>
                      <w:szCs w:val="16"/>
                      <w:lang w:eastAsia="ja-JP"/>
                    </w:rPr>
                  </w:pPr>
                  <w:r w:rsidRPr="00FA4049">
                    <w:rPr>
                      <w:rFonts w:cs="Arial"/>
                      <w:b/>
                      <w:color w:val="auto"/>
                      <w:spacing w:val="-1"/>
                      <w:sz w:val="16"/>
                      <w:szCs w:val="16"/>
                      <w:lang w:eastAsia="ja-JP"/>
                    </w:rPr>
                    <w:t>Year 0</w:t>
                  </w:r>
                </w:p>
              </w:tc>
              <w:tc>
                <w:tcPr>
                  <w:tcW w:w="4003" w:type="dxa"/>
                  <w:vMerge/>
                  <w:tcBorders>
                    <w:bottom w:val="single" w:sz="4" w:space="0" w:color="BFBFBF"/>
                  </w:tcBorders>
                </w:tcPr>
                <w:p w14:paraId="0D6D2136" w14:textId="77777777" w:rsidR="00CD6C45" w:rsidRPr="0018209F" w:rsidRDefault="00CD6C45" w:rsidP="00CD6C45">
                  <w:pPr>
                    <w:spacing w:line="276" w:lineRule="auto"/>
                    <w:rPr>
                      <w:rFonts w:cs="Arial"/>
                      <w:color w:val="FF0000"/>
                      <w:spacing w:val="-1"/>
                      <w:sz w:val="16"/>
                      <w:szCs w:val="16"/>
                      <w:highlight w:val="yellow"/>
                      <w:lang w:eastAsia="ko-KR"/>
                    </w:rPr>
                  </w:pPr>
                </w:p>
              </w:tc>
            </w:tr>
            <w:tr w:rsidR="00CD6C45" w:rsidRPr="0018209F" w14:paraId="39C101EB" w14:textId="77777777" w:rsidTr="00CD6C45">
              <w:trPr>
                <w:trHeight w:val="799"/>
              </w:trPr>
              <w:tc>
                <w:tcPr>
                  <w:tcW w:w="5274" w:type="dxa"/>
                  <w:gridSpan w:val="2"/>
                  <w:tcBorders>
                    <w:top w:val="single" w:sz="4" w:space="0" w:color="BFBFBF"/>
                    <w:left w:val="single" w:sz="4" w:space="0" w:color="BFBFBF"/>
                    <w:bottom w:val="single" w:sz="4" w:space="0" w:color="BFBFBF"/>
                    <w:right w:val="single" w:sz="4" w:space="0" w:color="BFBFBF"/>
                  </w:tcBorders>
                  <w:shd w:val="clear" w:color="auto" w:fill="F2F2F2"/>
                </w:tcPr>
                <w:p w14:paraId="455B74E7" w14:textId="77777777" w:rsidR="00CD6C45" w:rsidRPr="00FC5046" w:rsidRDefault="00CD6C45" w:rsidP="00CD6C45">
                  <w:pPr>
                    <w:pStyle w:val="guidance"/>
                    <w:rPr>
                      <w:rFonts w:ascii="Arial" w:hAnsi="Arial" w:cs="Arial"/>
                      <w:color w:val="FF0000"/>
                    </w:rPr>
                  </w:pPr>
                  <w:r w:rsidRPr="006B5FB3">
                    <w:rPr>
                      <w:rFonts w:ascii="Arial" w:eastAsia="Arial" w:hAnsi="Arial" w:cs="Arial"/>
                      <w:b/>
                      <w:color w:val="auto"/>
                    </w:rPr>
                    <w:t xml:space="preserve">Guidance: </w:t>
                  </w:r>
                  <w:r w:rsidRPr="00FC5046">
                    <w:rPr>
                      <w:rFonts w:ascii="Arial" w:hAnsi="Arial" w:cs="Arial"/>
                      <w:color w:val="FF0000"/>
                    </w:rPr>
                    <w:t>The term worst forms of child labour comprises of the following categories:</w:t>
                  </w:r>
                </w:p>
                <w:p w14:paraId="60A0AEC9" w14:textId="77777777" w:rsidR="00CD6C45" w:rsidRPr="00FC5046" w:rsidRDefault="00CD6C45" w:rsidP="00B16802">
                  <w:pPr>
                    <w:pStyle w:val="guidance"/>
                    <w:numPr>
                      <w:ilvl w:val="0"/>
                      <w:numId w:val="21"/>
                    </w:numPr>
                    <w:rPr>
                      <w:rFonts w:ascii="Arial" w:hAnsi="Arial" w:cs="Arial"/>
                      <w:color w:val="FF0000"/>
                    </w:rPr>
                  </w:pPr>
                  <w:r w:rsidRPr="00FC5046">
                    <w:rPr>
                      <w:rFonts w:ascii="Arial" w:hAnsi="Arial" w:cs="Arial"/>
                      <w:color w:val="FF0000"/>
                    </w:rPr>
                    <w:t xml:space="preserve">All types of slavery or practices similar to slavery, such as the sale and trafficking of children, debt bondage and serfdom and forced or compulsory labour, including forced or compulsory recruitment of children for use in armed conflict; </w:t>
                  </w:r>
                </w:p>
                <w:p w14:paraId="0F5E524E" w14:textId="77777777" w:rsidR="00CD6C45" w:rsidRPr="00FC5046" w:rsidRDefault="00CD6C45" w:rsidP="00B16802">
                  <w:pPr>
                    <w:pStyle w:val="guidance"/>
                    <w:numPr>
                      <w:ilvl w:val="0"/>
                      <w:numId w:val="21"/>
                    </w:numPr>
                    <w:rPr>
                      <w:rFonts w:ascii="Arial" w:hAnsi="Arial" w:cs="Arial"/>
                      <w:color w:val="FF0000"/>
                    </w:rPr>
                  </w:pPr>
                  <w:r w:rsidRPr="00FC5046">
                    <w:rPr>
                      <w:rFonts w:ascii="Arial" w:hAnsi="Arial" w:cs="Arial"/>
                      <w:color w:val="FF0000"/>
                    </w:rPr>
                    <w:t>All activities which sexually exploit children, such as prostitution, pornography or pornographic performances;</w:t>
                  </w:r>
                </w:p>
                <w:p w14:paraId="3088226D" w14:textId="77777777" w:rsidR="00CD6C45" w:rsidRPr="00FC5046" w:rsidRDefault="00CD6C45" w:rsidP="00B16802">
                  <w:pPr>
                    <w:pStyle w:val="guidance"/>
                    <w:numPr>
                      <w:ilvl w:val="0"/>
                      <w:numId w:val="21"/>
                    </w:numPr>
                    <w:rPr>
                      <w:rFonts w:ascii="Arial" w:hAnsi="Arial" w:cs="Arial"/>
                      <w:color w:val="FF0000"/>
                    </w:rPr>
                  </w:pPr>
                  <w:r w:rsidRPr="00FC5046">
                    <w:rPr>
                      <w:rFonts w:ascii="Arial" w:hAnsi="Arial" w:cs="Arial"/>
                      <w:color w:val="FF0000"/>
                    </w:rPr>
                    <w:t>Any involvement of a child in illegal activities, especially the production or trafficking of drugs;</w:t>
                  </w:r>
                </w:p>
                <w:p w14:paraId="719D69E4" w14:textId="77777777" w:rsidR="00CD6C45" w:rsidRPr="00FC5046" w:rsidRDefault="00CD6C45" w:rsidP="00B16802">
                  <w:pPr>
                    <w:pStyle w:val="guidance"/>
                    <w:numPr>
                      <w:ilvl w:val="0"/>
                      <w:numId w:val="21"/>
                    </w:numPr>
                    <w:rPr>
                      <w:rFonts w:ascii="Arial" w:hAnsi="Arial" w:cs="Arial"/>
                      <w:color w:val="FF0000"/>
                    </w:rPr>
                  </w:pPr>
                  <w:r w:rsidRPr="00FC5046">
                    <w:rPr>
                      <w:rFonts w:ascii="Arial" w:hAnsi="Arial" w:cs="Arial"/>
                      <w:color w:val="FF0000"/>
                    </w:rPr>
                    <w:t>Any work which could damage the health, safety or well-being of children</w:t>
                  </w:r>
                </w:p>
                <w:p w14:paraId="3EF435CE" w14:textId="77777777" w:rsidR="00CD6C45" w:rsidRPr="0018209F" w:rsidRDefault="00CD6C45" w:rsidP="00CD6C45">
                  <w:pPr>
                    <w:spacing w:line="276" w:lineRule="auto"/>
                    <w:rPr>
                      <w:rFonts w:cs="Arial"/>
                      <w:color w:val="FF0000"/>
                      <w:spacing w:val="-1"/>
                      <w:sz w:val="16"/>
                      <w:szCs w:val="16"/>
                      <w:highlight w:val="yellow"/>
                      <w:lang w:eastAsia="ja-JP"/>
                    </w:rPr>
                  </w:pPr>
                  <w:r w:rsidRPr="00FC5046">
                    <w:rPr>
                      <w:rFonts w:cs="Arial"/>
                      <w:color w:val="FF0000"/>
                      <w:sz w:val="16"/>
                      <w:szCs w:val="16"/>
                    </w:rPr>
                    <w:t xml:space="preserve">Every country is expected to generate its own Hazardous Child Labour Activity List. </w:t>
                  </w:r>
                  <w:r w:rsidRPr="00FC5046">
                    <w:rPr>
                      <w:rFonts w:cs="Arial"/>
                      <w:color w:val="FF0000"/>
                      <w:sz w:val="16"/>
                      <w:szCs w:val="16"/>
                      <w:shd w:val="clear" w:color="auto" w:fill="BFBFBF" w:themeFill="background1" w:themeFillShade="BF"/>
                    </w:rPr>
                    <w:t>If there is no such list, then the general ILO hazardous list should be used.</w:t>
                  </w:r>
                  <w:r w:rsidRPr="00FC5046">
                    <w:rPr>
                      <w:rFonts w:cs="Arial"/>
                      <w:color w:val="FF0000"/>
                      <w:sz w:val="16"/>
                      <w:szCs w:val="16"/>
                    </w:rPr>
                    <w:t xml:space="preserve"> </w:t>
                  </w:r>
                  <w:r w:rsidRPr="0018209F">
                    <w:rPr>
                      <w:rFonts w:cs="Arial"/>
                      <w:color w:val="000000" w:themeColor="text1"/>
                      <w:sz w:val="16"/>
                      <w:szCs w:val="16"/>
                    </w:rPr>
                    <w:t>Exam</w:t>
                  </w:r>
                  <w:r>
                    <w:rPr>
                      <w:rFonts w:cs="Arial"/>
                      <w:color w:val="000000" w:themeColor="text1"/>
                      <w:sz w:val="16"/>
                      <w:szCs w:val="16"/>
                    </w:rPr>
                    <w:t xml:space="preserve">ples of hazardous child labour </w:t>
                  </w:r>
                  <w:r w:rsidRPr="0018209F">
                    <w:rPr>
                      <w:rFonts w:cs="Arial"/>
                      <w:color w:val="000000" w:themeColor="text1"/>
                      <w:sz w:val="16"/>
                      <w:szCs w:val="16"/>
                    </w:rPr>
                    <w:t xml:space="preserve">work that is potentially damaging include: work that takes place in an unhealthy environment, involves excessively long working hours, night hours, the handling or any exposure to toxic chemicals, work at dangerous heights, </w:t>
                  </w:r>
                  <w:r w:rsidRPr="006B5FB3">
                    <w:rPr>
                      <w:rFonts w:cs="Arial"/>
                      <w:strike/>
                      <w:color w:val="595959" w:themeColor="text1" w:themeTint="A6"/>
                      <w:sz w:val="16"/>
                      <w:szCs w:val="16"/>
                    </w:rPr>
                    <w:t xml:space="preserve">and </w:t>
                  </w:r>
                  <w:r w:rsidRPr="0018209F">
                    <w:rPr>
                      <w:rFonts w:cs="Arial"/>
                      <w:color w:val="000000" w:themeColor="text1"/>
                      <w:sz w:val="16"/>
                      <w:szCs w:val="16"/>
                    </w:rPr>
                    <w:t xml:space="preserve">operation of dangerous equipment </w:t>
                  </w:r>
                  <w:r w:rsidRPr="00FC5046">
                    <w:rPr>
                      <w:rFonts w:cs="Arial"/>
                      <w:color w:val="FF0000"/>
                      <w:sz w:val="16"/>
                      <w:szCs w:val="16"/>
                    </w:rPr>
                    <w:t>and work that involves abusive punishment or is exploitative.</w:t>
                  </w:r>
                </w:p>
              </w:tc>
            </w:tr>
          </w:tbl>
          <w:p w14:paraId="67AE4F51" w14:textId="42B5869E" w:rsidR="00CD6C45" w:rsidRDefault="00CD6C45" w:rsidP="00CD6C45">
            <w:pPr>
              <w:spacing w:before="160" w:after="40" w:line="276" w:lineRule="auto"/>
              <w:rPr>
                <w:b/>
                <w:lang w:eastAsia="zh-CN"/>
              </w:rPr>
            </w:pPr>
          </w:p>
        </w:tc>
        <w:tc>
          <w:tcPr>
            <w:tcW w:w="6237" w:type="dxa"/>
          </w:tcPr>
          <w:p w14:paraId="5D7C137C" w14:textId="77777777" w:rsidR="004E3906" w:rsidRDefault="004E3906" w:rsidP="004E3906">
            <w:pPr>
              <w:pStyle w:val="Default"/>
              <w:rPr>
                <w:rFonts w:cs="Times New Roman"/>
                <w:color w:val="auto"/>
                <w:sz w:val="16"/>
                <w:szCs w:val="16"/>
                <w:lang w:val="en-GB" w:eastAsia="zh-CN"/>
              </w:rPr>
            </w:pPr>
          </w:p>
          <w:p w14:paraId="7AA2F005" w14:textId="2A90C5F8" w:rsidR="004E3906" w:rsidRDefault="004E3906" w:rsidP="004E3906">
            <w:pPr>
              <w:pStyle w:val="Default"/>
              <w:rPr>
                <w:rFonts w:cs="Times New Roman"/>
                <w:color w:val="auto"/>
                <w:sz w:val="16"/>
                <w:szCs w:val="16"/>
                <w:lang w:val="en-GB" w:eastAsia="zh-CN"/>
              </w:rPr>
            </w:pPr>
            <w:r>
              <w:rPr>
                <w:rFonts w:cs="Times New Roman"/>
                <w:color w:val="auto"/>
                <w:sz w:val="16"/>
                <w:szCs w:val="16"/>
                <w:lang w:val="en-GB" w:eastAsia="zh-CN"/>
              </w:rPr>
              <w:t>According to ILO</w:t>
            </w:r>
            <w:r w:rsidRPr="004E3906">
              <w:rPr>
                <w:rFonts w:cs="Times New Roman"/>
                <w:color w:val="auto"/>
                <w:sz w:val="16"/>
                <w:szCs w:val="16"/>
                <w:lang w:val="en-GB" w:eastAsia="zh-CN"/>
              </w:rPr>
              <w:t xml:space="preserve"> Convention concerning the Prohibition and Immediate Action for the Elimination of the Worst Forms of Child Labour, 1999 (No. 182)</w:t>
            </w:r>
            <w:r>
              <w:rPr>
                <w:rFonts w:cs="Times New Roman"/>
                <w:color w:val="auto"/>
                <w:sz w:val="16"/>
                <w:szCs w:val="16"/>
                <w:lang w:val="en-GB" w:eastAsia="zh-CN"/>
              </w:rPr>
              <w:t xml:space="preserve">: </w:t>
            </w:r>
          </w:p>
          <w:p w14:paraId="4AF9035C" w14:textId="421EDAE6" w:rsidR="00687DCE" w:rsidRPr="004E3906" w:rsidRDefault="004E3906" w:rsidP="00CC2020">
            <w:pPr>
              <w:pStyle w:val="Default"/>
              <w:numPr>
                <w:ilvl w:val="0"/>
                <w:numId w:val="11"/>
              </w:numPr>
              <w:ind w:left="320" w:hanging="283"/>
              <w:jc w:val="both"/>
              <w:rPr>
                <w:rFonts w:cs="Times New Roman"/>
                <w:iCs/>
                <w:color w:val="auto"/>
                <w:sz w:val="16"/>
                <w:szCs w:val="16"/>
                <w:lang w:val="en-GB" w:eastAsia="zh-CN"/>
              </w:rPr>
            </w:pPr>
            <w:r w:rsidRPr="004E3906">
              <w:rPr>
                <w:rFonts w:cs="Times New Roman"/>
                <w:iCs/>
                <w:color w:val="auto"/>
                <w:sz w:val="16"/>
                <w:szCs w:val="16"/>
                <w:lang w:val="en-GB" w:eastAsia="zh-CN"/>
              </w:rPr>
              <w:t>h</w:t>
            </w:r>
            <w:r w:rsidR="00687DCE" w:rsidRPr="004E3906">
              <w:rPr>
                <w:rFonts w:cs="Times New Roman"/>
                <w:iCs/>
                <w:color w:val="auto"/>
                <w:sz w:val="16"/>
                <w:szCs w:val="16"/>
                <w:lang w:val="en-GB" w:eastAsia="zh-CN"/>
              </w:rPr>
              <w:t>azardous child labour is work in dangerous or unhealthy conditions that could result in a child being killed, or injured or made ill as a consequence of poor safety and health standards and working arrangements. It can result in permanent disability, ill health and psychological damage. Often health problems caused by being engaged in child labour may not develop or show up until the child is an adult.</w:t>
            </w:r>
          </w:p>
          <w:p w14:paraId="4305C6EF" w14:textId="77777777" w:rsidR="00687DCE" w:rsidRPr="00687DCE" w:rsidRDefault="00687DCE" w:rsidP="00687DCE">
            <w:pPr>
              <w:pStyle w:val="Default"/>
              <w:ind w:left="320"/>
              <w:rPr>
                <w:rFonts w:cs="Times New Roman"/>
                <w:color w:val="auto"/>
                <w:sz w:val="16"/>
                <w:szCs w:val="16"/>
                <w:lang w:val="en-GB" w:eastAsia="zh-CN"/>
              </w:rPr>
            </w:pPr>
          </w:p>
          <w:p w14:paraId="371D7B5D" w14:textId="36D417F5" w:rsidR="00687DCE" w:rsidRPr="00687DCE" w:rsidRDefault="00687DCE" w:rsidP="004E3906">
            <w:pPr>
              <w:pStyle w:val="Default"/>
              <w:rPr>
                <w:sz w:val="16"/>
                <w:szCs w:val="16"/>
                <w:lang w:val="en-GB" w:eastAsia="zh-CN"/>
              </w:rPr>
            </w:pPr>
            <w:r w:rsidRPr="00CB0128">
              <w:rPr>
                <w:rFonts w:cs="Times New Roman"/>
                <w:b/>
                <w:iCs/>
                <w:color w:val="auto"/>
                <w:sz w:val="16"/>
                <w:szCs w:val="16"/>
                <w:lang w:val="en-GB" w:eastAsia="zh-CN"/>
              </w:rPr>
              <w:t>Hazardous labour</w:t>
            </w:r>
            <w:r>
              <w:rPr>
                <w:rFonts w:cs="Times New Roman"/>
                <w:i/>
                <w:iCs/>
                <w:color w:val="auto"/>
                <w:sz w:val="16"/>
                <w:szCs w:val="16"/>
                <w:lang w:val="en-GB" w:eastAsia="zh-CN"/>
              </w:rPr>
              <w:t xml:space="preserve"> - </w:t>
            </w:r>
            <w:r w:rsidRPr="00687DCE">
              <w:rPr>
                <w:rFonts w:cs="Times New Roman"/>
                <w:i/>
                <w:iCs/>
                <w:color w:val="auto"/>
                <w:sz w:val="16"/>
                <w:szCs w:val="16"/>
                <w:lang w:val="en-GB" w:eastAsia="zh-CN"/>
              </w:rPr>
              <w:t>work which, by its nature or the circumstances in which it is carried out, is likely to harm the health, safety or morals of children.</w:t>
            </w:r>
          </w:p>
        </w:tc>
        <w:tc>
          <w:tcPr>
            <w:tcW w:w="3402" w:type="dxa"/>
          </w:tcPr>
          <w:p w14:paraId="56B519DB" w14:textId="77777777" w:rsidR="004E3906" w:rsidRDefault="004E3906" w:rsidP="007F29CE">
            <w:pPr>
              <w:pStyle w:val="ListParagraph"/>
              <w:spacing w:line="240" w:lineRule="auto"/>
              <w:ind w:left="320"/>
              <w:rPr>
                <w:sz w:val="16"/>
                <w:szCs w:val="16"/>
                <w:lang w:eastAsia="zh-CN"/>
              </w:rPr>
            </w:pPr>
          </w:p>
          <w:p w14:paraId="01125F3A" w14:textId="134A7F7C" w:rsidR="00CD6C45" w:rsidRPr="004635EB" w:rsidRDefault="00CD6C45" w:rsidP="00B23F56">
            <w:pPr>
              <w:pStyle w:val="ListParagraph"/>
              <w:spacing w:line="240" w:lineRule="auto"/>
              <w:ind w:left="0" w:firstLine="28"/>
              <w:rPr>
                <w:sz w:val="16"/>
                <w:szCs w:val="16"/>
                <w:lang w:eastAsia="zh-CN"/>
              </w:rPr>
            </w:pPr>
            <w:r w:rsidRPr="00B23F56">
              <w:rPr>
                <w:sz w:val="20"/>
                <w:szCs w:val="16"/>
                <w:lang w:eastAsia="zh-CN"/>
              </w:rPr>
              <w:fldChar w:fldCharType="begin">
                <w:ffData>
                  <w:name w:val=""/>
                  <w:enabled/>
                  <w:calcOnExit w:val="0"/>
                  <w:textInput/>
                </w:ffData>
              </w:fldChar>
            </w:r>
            <w:r w:rsidRPr="00B23F56">
              <w:rPr>
                <w:sz w:val="20"/>
                <w:szCs w:val="16"/>
                <w:lang w:eastAsia="zh-CN"/>
              </w:rPr>
              <w:instrText xml:space="preserve"> FORMTEXT </w:instrText>
            </w:r>
            <w:r w:rsidRPr="00B23F56">
              <w:rPr>
                <w:sz w:val="20"/>
                <w:szCs w:val="16"/>
                <w:lang w:eastAsia="zh-CN"/>
              </w:rPr>
            </w:r>
            <w:r w:rsidRPr="00B23F56">
              <w:rPr>
                <w:sz w:val="20"/>
                <w:szCs w:val="16"/>
                <w:lang w:eastAsia="zh-CN"/>
              </w:rPr>
              <w:fldChar w:fldCharType="separate"/>
            </w:r>
            <w:r w:rsidRPr="00B23F56">
              <w:rPr>
                <w:noProof/>
                <w:sz w:val="20"/>
                <w:szCs w:val="16"/>
                <w:lang w:eastAsia="zh-CN"/>
              </w:rPr>
              <w:t> </w:t>
            </w:r>
            <w:r w:rsidRPr="00B23F56">
              <w:rPr>
                <w:noProof/>
                <w:sz w:val="20"/>
                <w:szCs w:val="16"/>
                <w:lang w:eastAsia="zh-CN"/>
              </w:rPr>
              <w:t> </w:t>
            </w:r>
            <w:r w:rsidRPr="00B23F56">
              <w:rPr>
                <w:noProof/>
                <w:sz w:val="20"/>
                <w:szCs w:val="16"/>
                <w:lang w:eastAsia="zh-CN"/>
              </w:rPr>
              <w:t> </w:t>
            </w:r>
            <w:r w:rsidRPr="00B23F56">
              <w:rPr>
                <w:noProof/>
                <w:sz w:val="20"/>
                <w:szCs w:val="16"/>
                <w:lang w:eastAsia="zh-CN"/>
              </w:rPr>
              <w:t> </w:t>
            </w:r>
            <w:r w:rsidRPr="00B23F56">
              <w:rPr>
                <w:noProof/>
                <w:sz w:val="20"/>
                <w:szCs w:val="16"/>
                <w:lang w:eastAsia="zh-CN"/>
              </w:rPr>
              <w:t> </w:t>
            </w:r>
            <w:r w:rsidRPr="00B23F56">
              <w:rPr>
                <w:sz w:val="20"/>
                <w:szCs w:val="16"/>
                <w:lang w:eastAsia="zh-CN"/>
              </w:rPr>
              <w:fldChar w:fldCharType="end"/>
            </w:r>
          </w:p>
        </w:tc>
      </w:tr>
    </w:tbl>
    <w:p w14:paraId="320FDBA1" w14:textId="77777777" w:rsidR="00CD6C45" w:rsidRDefault="00CD6C45" w:rsidP="006A5430">
      <w:pPr>
        <w:rPr>
          <w:sz w:val="20"/>
          <w:lang w:eastAsia="zh-CN"/>
        </w:rPr>
      </w:pPr>
    </w:p>
    <w:p w14:paraId="56752DA8" w14:textId="72D6FF31" w:rsidR="006A5430" w:rsidRDefault="004E3906" w:rsidP="006D0C7B">
      <w:pPr>
        <w:pStyle w:val="Heading2"/>
        <w:rPr>
          <w:sz w:val="22"/>
        </w:rPr>
      </w:pPr>
      <w:bookmarkStart w:id="79" w:name="_Toc10027249"/>
      <w:bookmarkStart w:id="80" w:name="_Toc10048736"/>
      <w:bookmarkStart w:id="81" w:name="_Toc11131048"/>
      <w:bookmarkStart w:id="82" w:name="_Toc54868186"/>
      <w:r>
        <w:rPr>
          <w:sz w:val="22"/>
        </w:rPr>
        <w:t xml:space="preserve">Topic: </w:t>
      </w:r>
      <w:r w:rsidR="006A5430" w:rsidRPr="004C1FFE">
        <w:rPr>
          <w:sz w:val="22"/>
        </w:rPr>
        <w:t>Women’s empowerment and gender equality</w:t>
      </w:r>
      <w:bookmarkEnd w:id="79"/>
      <w:bookmarkEnd w:id="80"/>
      <w:bookmarkEnd w:id="81"/>
      <w:bookmarkEnd w:id="82"/>
    </w:p>
    <w:p w14:paraId="63C653D0" w14:textId="613F6CE8" w:rsidR="00E6698D" w:rsidRDefault="00787406" w:rsidP="00E6698D">
      <w:pPr>
        <w:pStyle w:val="ListParagraph"/>
        <w:shd w:val="clear" w:color="auto" w:fill="FFF4CB" w:themeFill="accent6" w:themeFillTint="33"/>
        <w:spacing w:after="120" w:line="276" w:lineRule="auto"/>
        <w:ind w:left="142"/>
        <w:contextualSpacing w:val="0"/>
        <w:rPr>
          <w:rFonts w:eastAsiaTheme="majorEastAsia" w:cstheme="majorBidi"/>
          <w:b/>
          <w:bCs/>
          <w:i/>
          <w:color w:val="7030A0"/>
          <w:sz w:val="18"/>
          <w:szCs w:val="28"/>
        </w:rPr>
      </w:pPr>
      <w:hyperlink w:anchor="_Topic_2._Gender" w:history="1">
        <w:r w:rsidR="00E6698D" w:rsidRPr="00E6698D">
          <w:rPr>
            <w:rStyle w:val="Hyperlink"/>
            <w:rFonts w:eastAsiaTheme="majorEastAsia" w:cstheme="majorBidi"/>
            <w:b/>
            <w:bCs/>
            <w:i/>
            <w:sz w:val="18"/>
            <w:szCs w:val="28"/>
          </w:rPr>
          <w:fldChar w:fldCharType="begin">
            <w:ffData>
              <w:name w:val="Text34"/>
              <w:enabled/>
              <w:calcOnExit w:val="0"/>
              <w:textInput>
                <w:default w:val="Click here to go back to Ptoposal 3"/>
              </w:textInput>
            </w:ffData>
          </w:fldChar>
        </w:r>
        <w:bookmarkStart w:id="83" w:name="Text34"/>
        <w:r w:rsidR="00E6698D" w:rsidRPr="00E6698D">
          <w:rPr>
            <w:rStyle w:val="Hyperlink"/>
            <w:rFonts w:eastAsiaTheme="majorEastAsia" w:cstheme="majorBidi"/>
            <w:b/>
            <w:bCs/>
            <w:i/>
            <w:sz w:val="18"/>
            <w:szCs w:val="28"/>
          </w:rPr>
          <w:instrText xml:space="preserve"> FORMTEXT </w:instrText>
        </w:r>
        <w:r w:rsidR="00E6698D" w:rsidRPr="00E6698D">
          <w:rPr>
            <w:rStyle w:val="Hyperlink"/>
            <w:rFonts w:eastAsiaTheme="majorEastAsia" w:cstheme="majorBidi"/>
            <w:b/>
            <w:bCs/>
            <w:i/>
            <w:sz w:val="18"/>
            <w:szCs w:val="28"/>
          </w:rPr>
        </w:r>
        <w:r w:rsidR="00E6698D" w:rsidRPr="00E6698D">
          <w:rPr>
            <w:rStyle w:val="Hyperlink"/>
            <w:rFonts w:eastAsiaTheme="majorEastAsia" w:cstheme="majorBidi"/>
            <w:b/>
            <w:bCs/>
            <w:i/>
            <w:sz w:val="18"/>
            <w:szCs w:val="28"/>
          </w:rPr>
          <w:fldChar w:fldCharType="separate"/>
        </w:r>
        <w:r w:rsidR="00E6698D">
          <w:rPr>
            <w:rStyle w:val="Hyperlink"/>
            <w:rFonts w:eastAsiaTheme="majorEastAsia" w:cstheme="majorBidi"/>
            <w:b/>
            <w:bCs/>
            <w:i/>
            <w:noProof/>
            <w:sz w:val="18"/>
            <w:szCs w:val="28"/>
          </w:rPr>
          <w:t>Click here to go back to Ptoposal 3</w:t>
        </w:r>
        <w:r w:rsidR="00E6698D" w:rsidRPr="00E6698D">
          <w:rPr>
            <w:rStyle w:val="Hyperlink"/>
            <w:rFonts w:eastAsiaTheme="majorEastAsia" w:cstheme="majorBidi"/>
            <w:b/>
            <w:bCs/>
            <w:i/>
            <w:sz w:val="18"/>
            <w:szCs w:val="28"/>
          </w:rPr>
          <w:fldChar w:fldCharType="end"/>
        </w:r>
        <w:bookmarkEnd w:id="83"/>
      </w:hyperlink>
    </w:p>
    <w:p w14:paraId="790F3191" w14:textId="6215E86F" w:rsidR="00CB0128" w:rsidRPr="007F3D45" w:rsidRDefault="00CB0128" w:rsidP="00E6698D">
      <w:pPr>
        <w:pStyle w:val="ListParagraph"/>
        <w:numPr>
          <w:ilvl w:val="0"/>
          <w:numId w:val="25"/>
        </w:numPr>
        <w:spacing w:before="120" w:after="60" w:line="240" w:lineRule="auto"/>
        <w:ind w:left="142" w:hanging="142"/>
        <w:rPr>
          <w:rFonts w:eastAsiaTheme="majorEastAsia" w:cstheme="majorBidi"/>
          <w:b/>
          <w:bCs/>
          <w:color w:val="262626" w:themeColor="text1" w:themeTint="D9"/>
          <w:szCs w:val="28"/>
        </w:rPr>
      </w:pPr>
      <w:bookmarkStart w:id="84" w:name="GBVandGenderPolicy"/>
      <w:r w:rsidRPr="007F3D45">
        <w:rPr>
          <w:rFonts w:eastAsiaTheme="majorEastAsia" w:cstheme="majorBidi"/>
          <w:b/>
          <w:bCs/>
          <w:color w:val="262626" w:themeColor="text1" w:themeTint="D9"/>
          <w:szCs w:val="28"/>
        </w:rPr>
        <w:t>Gender Based Violence and Gender Policy</w:t>
      </w:r>
    </w:p>
    <w:tbl>
      <w:tblPr>
        <w:tblStyle w:val="TableGrid"/>
        <w:tblW w:w="1530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5949"/>
        <w:gridCol w:w="5953"/>
        <w:gridCol w:w="3402"/>
      </w:tblGrid>
      <w:tr w:rsidR="000501FB" w14:paraId="4766320B" w14:textId="10848E9E" w:rsidTr="00FC5046">
        <w:tc>
          <w:tcPr>
            <w:tcW w:w="5949" w:type="dxa"/>
            <w:shd w:val="clear" w:color="auto" w:fill="D9D9D9" w:themeFill="background1" w:themeFillShade="D9"/>
            <w:vAlign w:val="center"/>
          </w:tcPr>
          <w:bookmarkEnd w:id="84"/>
          <w:p w14:paraId="2D30FD02" w14:textId="783E13F5" w:rsidR="000501FB" w:rsidRPr="00BE1A52" w:rsidRDefault="000501FB" w:rsidP="000501FB">
            <w:pPr>
              <w:jc w:val="center"/>
              <w:rPr>
                <w:b/>
                <w:color w:val="595959" w:themeColor="text1" w:themeTint="A6"/>
                <w:lang w:eastAsia="zh-CN"/>
              </w:rPr>
            </w:pPr>
            <w:r>
              <w:rPr>
                <w:b/>
                <w:color w:val="595959" w:themeColor="text1" w:themeTint="A6"/>
                <w:lang w:eastAsia="zh-CN"/>
              </w:rPr>
              <w:t xml:space="preserve">Tea HL </w:t>
            </w:r>
            <w:r w:rsidRPr="00BE1A52">
              <w:rPr>
                <w:b/>
                <w:color w:val="595959" w:themeColor="text1" w:themeTint="A6"/>
                <w:lang w:eastAsia="zh-CN"/>
              </w:rPr>
              <w:t>Standard</w:t>
            </w:r>
          </w:p>
        </w:tc>
        <w:tc>
          <w:tcPr>
            <w:tcW w:w="5953" w:type="dxa"/>
            <w:shd w:val="clear" w:color="auto" w:fill="D9D9D9" w:themeFill="background1" w:themeFillShade="D9"/>
            <w:vAlign w:val="center"/>
          </w:tcPr>
          <w:p w14:paraId="4B66F231" w14:textId="46CA4C4F" w:rsidR="000501FB" w:rsidRPr="00BE1A52" w:rsidRDefault="00787406" w:rsidP="000501FB">
            <w:pPr>
              <w:jc w:val="center"/>
              <w:rPr>
                <w:b/>
                <w:color w:val="595959" w:themeColor="text1" w:themeTint="A6"/>
                <w:lang w:eastAsia="zh-CN"/>
              </w:rPr>
            </w:pPr>
            <w:hyperlink w:anchor="COLUMN_ExplanNote" w:history="1">
              <w:r w:rsidR="000501FB" w:rsidRPr="00FD4635">
                <w:rPr>
                  <w:rStyle w:val="Hyperlink"/>
                  <w:b/>
                  <w:lang w:eastAsia="zh-CN"/>
                </w:rPr>
                <w:fldChar w:fldCharType="begin">
                  <w:ffData>
                    <w:name w:val="Text17"/>
                    <w:enabled/>
                    <w:calcOnExit w:val="0"/>
                    <w:textInput>
                      <w:default w:val="Explanatory document"/>
                    </w:textInput>
                  </w:ffData>
                </w:fldChar>
              </w:r>
              <w:r w:rsidR="000501FB" w:rsidRPr="00FD4635">
                <w:rPr>
                  <w:rStyle w:val="Hyperlink"/>
                  <w:b/>
                  <w:lang w:eastAsia="zh-CN"/>
                </w:rPr>
                <w:instrText xml:space="preserve"> FORMTEXT </w:instrText>
              </w:r>
              <w:r w:rsidR="000501FB" w:rsidRPr="00FD4635">
                <w:rPr>
                  <w:rStyle w:val="Hyperlink"/>
                  <w:b/>
                  <w:lang w:eastAsia="zh-CN"/>
                </w:rPr>
              </w:r>
              <w:r w:rsidR="000501FB" w:rsidRPr="00FD4635">
                <w:rPr>
                  <w:rStyle w:val="Hyperlink"/>
                  <w:b/>
                  <w:lang w:eastAsia="zh-CN"/>
                </w:rPr>
                <w:fldChar w:fldCharType="separate"/>
              </w:r>
              <w:r w:rsidR="000501FB">
                <w:rPr>
                  <w:rStyle w:val="Hyperlink"/>
                  <w:b/>
                  <w:noProof/>
                  <w:lang w:eastAsia="zh-CN"/>
                </w:rPr>
                <w:t>Explanatory document</w:t>
              </w:r>
              <w:r w:rsidR="000501FB" w:rsidRPr="00FD4635">
                <w:rPr>
                  <w:rStyle w:val="Hyperlink"/>
                  <w:b/>
                  <w:lang w:eastAsia="zh-CN"/>
                </w:rPr>
                <w:fldChar w:fldCharType="end"/>
              </w:r>
            </w:hyperlink>
          </w:p>
        </w:tc>
        <w:tc>
          <w:tcPr>
            <w:tcW w:w="3402" w:type="dxa"/>
            <w:shd w:val="clear" w:color="auto" w:fill="D9D9D9" w:themeFill="background1" w:themeFillShade="D9"/>
          </w:tcPr>
          <w:p w14:paraId="485FF5E6" w14:textId="4061C4D0" w:rsidR="000501FB" w:rsidRPr="00BE1A52" w:rsidRDefault="00787406" w:rsidP="000501FB">
            <w:pPr>
              <w:jc w:val="center"/>
              <w:rPr>
                <w:b/>
                <w:color w:val="595959" w:themeColor="text1" w:themeTint="A6"/>
                <w:lang w:eastAsia="zh-CN"/>
              </w:rPr>
            </w:pPr>
            <w:hyperlink w:anchor="COLUMN_Comments" w:history="1">
              <w:r w:rsidR="000501FB" w:rsidRPr="0069529C">
                <w:rPr>
                  <w:rStyle w:val="Hyperlink"/>
                  <w:b/>
                  <w:szCs w:val="20"/>
                </w:rPr>
                <w:fldChar w:fldCharType="begin">
                  <w:ffData>
                    <w:name w:val="Text16"/>
                    <w:enabled/>
                    <w:calcOnExit w:val="0"/>
                    <w:textInput>
                      <w:default w:val="Comments"/>
                    </w:textInput>
                  </w:ffData>
                </w:fldChar>
              </w:r>
              <w:r w:rsidR="000501FB" w:rsidRPr="0069529C">
                <w:rPr>
                  <w:rStyle w:val="Hyperlink"/>
                  <w:b/>
                  <w:szCs w:val="20"/>
                </w:rPr>
                <w:instrText xml:space="preserve"> FORMTEXT </w:instrText>
              </w:r>
              <w:r w:rsidR="000501FB" w:rsidRPr="0069529C">
                <w:rPr>
                  <w:rStyle w:val="Hyperlink"/>
                  <w:b/>
                  <w:szCs w:val="20"/>
                </w:rPr>
              </w:r>
              <w:r w:rsidR="000501FB" w:rsidRPr="0069529C">
                <w:rPr>
                  <w:rStyle w:val="Hyperlink"/>
                  <w:b/>
                  <w:szCs w:val="20"/>
                </w:rPr>
                <w:fldChar w:fldCharType="separate"/>
              </w:r>
              <w:r w:rsidR="000501FB">
                <w:rPr>
                  <w:rStyle w:val="Hyperlink"/>
                  <w:b/>
                  <w:noProof/>
                  <w:szCs w:val="20"/>
                </w:rPr>
                <w:t>Comments</w:t>
              </w:r>
              <w:r w:rsidR="000501FB" w:rsidRPr="0069529C">
                <w:rPr>
                  <w:rStyle w:val="Hyperlink"/>
                  <w:b/>
                  <w:szCs w:val="20"/>
                </w:rPr>
                <w:fldChar w:fldCharType="end"/>
              </w:r>
            </w:hyperlink>
          </w:p>
        </w:tc>
      </w:tr>
      <w:tr w:rsidR="00CB0128" w14:paraId="43973749" w14:textId="246962BB" w:rsidTr="00FC5046">
        <w:tc>
          <w:tcPr>
            <w:tcW w:w="5949" w:type="dxa"/>
          </w:tcPr>
          <w:p w14:paraId="369AAD95" w14:textId="751CE9EC" w:rsidR="00CB0128" w:rsidRPr="00295504" w:rsidRDefault="00CB0128" w:rsidP="00A57C08">
            <w:pPr>
              <w:spacing w:before="160" w:after="40" w:line="276" w:lineRule="auto"/>
              <w:rPr>
                <w:rFonts w:eastAsia="Arial" w:cs="Arial"/>
                <w:b/>
                <w:color w:val="00B9E4"/>
                <w:sz w:val="16"/>
                <w:szCs w:val="16"/>
                <w:lang w:eastAsia="ko-KR"/>
              </w:rPr>
            </w:pPr>
            <w:r w:rsidRPr="00ED7CED">
              <w:rPr>
                <w:rFonts w:eastAsia="Arial" w:cs="Arial"/>
                <w:b/>
                <w:color w:val="00B9E4"/>
                <w:sz w:val="16"/>
                <w:szCs w:val="16"/>
                <w:lang w:eastAsia="ko-KR"/>
              </w:rPr>
              <w:t>NEW</w:t>
            </w:r>
            <w:r>
              <w:rPr>
                <w:rFonts w:eastAsia="Arial" w:cs="Arial"/>
                <w:b/>
                <w:color w:val="00B9E4"/>
                <w:sz w:val="16"/>
                <w:szCs w:val="16"/>
                <w:lang w:eastAsia="ko-KR"/>
              </w:rPr>
              <w:t xml:space="preserve"> X.X.X</w:t>
            </w:r>
            <w:r w:rsidRPr="00ED7CED">
              <w:rPr>
                <w:rFonts w:eastAsia="Arial" w:cs="Arial"/>
                <w:b/>
                <w:color w:val="00B9E4"/>
                <w:sz w:val="16"/>
                <w:szCs w:val="16"/>
                <w:lang w:eastAsia="ko-KR"/>
              </w:rPr>
              <w:t xml:space="preserve"> </w:t>
            </w:r>
            <w:r w:rsidRPr="004635EB">
              <w:rPr>
                <w:rFonts w:eastAsia="Arial" w:cs="Arial"/>
                <w:b/>
                <w:color w:val="00B9E4"/>
                <w:sz w:val="16"/>
                <w:szCs w:val="16"/>
                <w:lang w:eastAsia="ko-KR"/>
              </w:rPr>
              <w:t>No tolerance of Gender Based Violence and other forms of harassment</w:t>
            </w:r>
          </w:p>
          <w:tbl>
            <w:tblPr>
              <w:tblStyle w:val="SimpleTable2"/>
              <w:tblW w:w="5406" w:type="dxa"/>
              <w:tblInd w:w="0" w:type="dxa"/>
              <w:tblLayout w:type="fixed"/>
              <w:tblLook w:val="04A0" w:firstRow="1" w:lastRow="0" w:firstColumn="1" w:lastColumn="0" w:noHBand="0" w:noVBand="1"/>
            </w:tblPr>
            <w:tblGrid>
              <w:gridCol w:w="1162"/>
              <w:gridCol w:w="4244"/>
            </w:tblGrid>
            <w:tr w:rsidR="00CB0128" w:rsidRPr="00A91D8C" w14:paraId="642B66EB" w14:textId="77777777" w:rsidTr="00CB0128">
              <w:trPr>
                <w:trHeight w:val="170"/>
              </w:trPr>
              <w:tc>
                <w:tcPr>
                  <w:tcW w:w="1162" w:type="dxa"/>
                </w:tcPr>
                <w:p w14:paraId="670201F2" w14:textId="77777777" w:rsidR="00CB0128" w:rsidRPr="00424B75" w:rsidRDefault="00CB0128" w:rsidP="00A91D8C">
                  <w:pPr>
                    <w:spacing w:line="240" w:lineRule="auto"/>
                    <w:rPr>
                      <w:rFonts w:cs="Arial"/>
                      <w:b/>
                      <w:color w:val="FF0000"/>
                      <w:spacing w:val="-1"/>
                      <w:sz w:val="16"/>
                      <w:szCs w:val="16"/>
                      <w:lang w:eastAsia="ja-JP"/>
                    </w:rPr>
                  </w:pPr>
                  <w:r w:rsidRPr="00424B75">
                    <w:rPr>
                      <w:rFonts w:cs="Arial"/>
                      <w:b/>
                      <w:color w:val="FF0000"/>
                      <w:spacing w:val="-1"/>
                      <w:sz w:val="16"/>
                      <w:szCs w:val="16"/>
                      <w:lang w:eastAsia="ja-JP"/>
                    </w:rPr>
                    <w:t>Applies to:</w:t>
                  </w:r>
                </w:p>
              </w:tc>
              <w:tc>
                <w:tcPr>
                  <w:tcW w:w="4244" w:type="dxa"/>
                </w:tcPr>
                <w:p w14:paraId="5311926E" w14:textId="11EC659E" w:rsidR="00CB0128" w:rsidRPr="00A91D8C" w:rsidRDefault="00CB0128" w:rsidP="00A91D8C">
                  <w:pPr>
                    <w:spacing w:line="240" w:lineRule="auto"/>
                    <w:rPr>
                      <w:color w:val="auto"/>
                      <w:spacing w:val="-1"/>
                      <w:sz w:val="16"/>
                      <w:szCs w:val="16"/>
                    </w:rPr>
                  </w:pPr>
                  <w:r w:rsidRPr="00424B75">
                    <w:rPr>
                      <w:color w:val="FF0000"/>
                      <w:spacing w:val="-1"/>
                      <w:sz w:val="16"/>
                      <w:szCs w:val="16"/>
                    </w:rPr>
                    <w:t>Companies</w:t>
                  </w:r>
                </w:p>
              </w:tc>
            </w:tr>
            <w:tr w:rsidR="00CB0128" w:rsidRPr="00A91D8C" w14:paraId="792705DD" w14:textId="77777777" w:rsidTr="00CB0128">
              <w:trPr>
                <w:trHeight w:val="175"/>
              </w:trPr>
              <w:tc>
                <w:tcPr>
                  <w:tcW w:w="1162" w:type="dxa"/>
                </w:tcPr>
                <w:p w14:paraId="701820DB" w14:textId="77777777" w:rsidR="00CB0128" w:rsidRPr="00424B75" w:rsidRDefault="00CB0128" w:rsidP="00A91D8C">
                  <w:pPr>
                    <w:spacing w:line="240" w:lineRule="auto"/>
                    <w:rPr>
                      <w:rFonts w:cs="Arial"/>
                      <w:b/>
                      <w:color w:val="FF0000"/>
                      <w:spacing w:val="-1"/>
                      <w:sz w:val="16"/>
                      <w:szCs w:val="16"/>
                      <w:lang w:eastAsia="ja-JP"/>
                    </w:rPr>
                  </w:pPr>
                  <w:r w:rsidRPr="00424B75">
                    <w:rPr>
                      <w:rFonts w:cs="Arial"/>
                      <w:b/>
                      <w:color w:val="FF0000"/>
                      <w:spacing w:val="-1"/>
                      <w:sz w:val="16"/>
                      <w:szCs w:val="16"/>
                      <w:lang w:eastAsia="ja-JP"/>
                    </w:rPr>
                    <w:t>Core</w:t>
                  </w:r>
                </w:p>
              </w:tc>
              <w:tc>
                <w:tcPr>
                  <w:tcW w:w="4244" w:type="dxa"/>
                  <w:vMerge w:val="restart"/>
                </w:tcPr>
                <w:p w14:paraId="184E52CB" w14:textId="77777777" w:rsidR="00CB0128" w:rsidRDefault="00CB0128" w:rsidP="00A91D8C">
                  <w:pPr>
                    <w:spacing w:line="240" w:lineRule="auto"/>
                    <w:jc w:val="left"/>
                    <w:rPr>
                      <w:color w:val="FF0000"/>
                      <w:sz w:val="16"/>
                      <w:szCs w:val="16"/>
                    </w:rPr>
                  </w:pPr>
                  <w:r w:rsidRPr="00A91D8C">
                    <w:rPr>
                      <w:color w:val="FF0000"/>
                      <w:sz w:val="16"/>
                      <w:szCs w:val="16"/>
                    </w:rPr>
                    <w:t xml:space="preserve">Your company does not engage in, support, or tolerate </w:t>
                  </w:r>
                  <w:r w:rsidRPr="00A91D8C">
                    <w:rPr>
                      <w:rFonts w:cs="Arial"/>
                      <w:color w:val="FF0000"/>
                      <w:sz w:val="16"/>
                      <w:szCs w:val="16"/>
                    </w:rPr>
                    <w:t>behaviour</w:t>
                  </w:r>
                  <w:r w:rsidRPr="00A91D8C">
                    <w:rPr>
                      <w:color w:val="FF0000"/>
                      <w:sz w:val="16"/>
                      <w:szCs w:val="16"/>
                    </w:rPr>
                    <w:t xml:space="preserve">, including gestures, language, and physical contact, that is </w:t>
                  </w:r>
                  <w:r w:rsidRPr="00FC5046">
                    <w:rPr>
                      <w:strike/>
                      <w:color w:val="FF0000"/>
                      <w:sz w:val="16"/>
                      <w:szCs w:val="16"/>
                      <w:shd w:val="clear" w:color="auto" w:fill="BFBFBF" w:themeFill="background1" w:themeFillShade="BF"/>
                    </w:rPr>
                    <w:t xml:space="preserve">sexually </w:t>
                  </w:r>
                  <w:r w:rsidRPr="00A91D8C">
                    <w:rPr>
                      <w:color w:val="FF0000"/>
                      <w:sz w:val="16"/>
                      <w:szCs w:val="16"/>
                    </w:rPr>
                    <w:t xml:space="preserve">abusive and intimidating, bullying or exploitative </w:t>
                  </w:r>
                  <w:r w:rsidRPr="00FC5046">
                    <w:rPr>
                      <w:color w:val="FF0000"/>
                      <w:sz w:val="16"/>
                      <w:szCs w:val="16"/>
                      <w:shd w:val="clear" w:color="auto" w:fill="BFBFBF" w:themeFill="background1" w:themeFillShade="BF"/>
                    </w:rPr>
                    <w:t>and/or sexually abusive/exploitative</w:t>
                  </w:r>
                  <w:r w:rsidRPr="00A91D8C">
                    <w:rPr>
                      <w:color w:val="FF0000"/>
                      <w:sz w:val="16"/>
                      <w:szCs w:val="16"/>
                    </w:rPr>
                    <w:t>.</w:t>
                  </w:r>
                </w:p>
                <w:p w14:paraId="21E8BB8E" w14:textId="77777777" w:rsidR="00461792" w:rsidRDefault="00461792" w:rsidP="00A91D8C">
                  <w:pPr>
                    <w:spacing w:line="240" w:lineRule="auto"/>
                    <w:jc w:val="left"/>
                    <w:rPr>
                      <w:color w:val="FF0000"/>
                      <w:sz w:val="16"/>
                      <w:szCs w:val="16"/>
                    </w:rPr>
                  </w:pPr>
                </w:p>
                <w:p w14:paraId="68B16971" w14:textId="11617181" w:rsidR="00461792" w:rsidRPr="00A91D8C" w:rsidRDefault="00461792" w:rsidP="00461792">
                  <w:pPr>
                    <w:spacing w:line="240" w:lineRule="auto"/>
                    <w:rPr>
                      <w:rFonts w:cs="Arial"/>
                      <w:i/>
                      <w:color w:val="auto"/>
                      <w:sz w:val="16"/>
                      <w:szCs w:val="16"/>
                      <w:u w:val="single"/>
                      <w:lang w:eastAsia="ja-JP"/>
                    </w:rPr>
                  </w:pPr>
                  <w:r w:rsidRPr="00F131C5">
                    <w:rPr>
                      <w:color w:val="FF0000"/>
                      <w:sz w:val="16"/>
                      <w:szCs w:val="16"/>
                      <w:highlight w:val="darkGray"/>
                    </w:rPr>
                    <w:t>Your company is committed to remediating all forms of violence and harassment.</w:t>
                  </w:r>
                </w:p>
              </w:tc>
            </w:tr>
            <w:tr w:rsidR="00CB0128" w:rsidRPr="00A91D8C" w14:paraId="002001AF" w14:textId="77777777" w:rsidTr="00CB0128">
              <w:trPr>
                <w:trHeight w:val="369"/>
              </w:trPr>
              <w:tc>
                <w:tcPr>
                  <w:tcW w:w="1162" w:type="dxa"/>
                  <w:tcBorders>
                    <w:bottom w:val="single" w:sz="4" w:space="0" w:color="BFBFBF"/>
                  </w:tcBorders>
                </w:tcPr>
                <w:p w14:paraId="6918EC1D" w14:textId="77777777" w:rsidR="00CB0128" w:rsidRPr="00424B75" w:rsidRDefault="00CB0128" w:rsidP="00A91D8C">
                  <w:pPr>
                    <w:spacing w:line="240" w:lineRule="auto"/>
                    <w:rPr>
                      <w:rFonts w:cs="Arial"/>
                      <w:b/>
                      <w:color w:val="FF0000"/>
                      <w:spacing w:val="-1"/>
                      <w:sz w:val="16"/>
                      <w:szCs w:val="16"/>
                      <w:lang w:eastAsia="ja-JP"/>
                    </w:rPr>
                  </w:pPr>
                  <w:r w:rsidRPr="00424B75">
                    <w:rPr>
                      <w:rFonts w:cs="Arial"/>
                      <w:b/>
                      <w:color w:val="FF0000"/>
                      <w:spacing w:val="-1"/>
                      <w:sz w:val="16"/>
                      <w:szCs w:val="16"/>
                      <w:lang w:eastAsia="ja-JP"/>
                    </w:rPr>
                    <w:t>Year 0</w:t>
                  </w:r>
                </w:p>
              </w:tc>
              <w:tc>
                <w:tcPr>
                  <w:tcW w:w="4244" w:type="dxa"/>
                  <w:vMerge/>
                  <w:tcBorders>
                    <w:bottom w:val="single" w:sz="4" w:space="0" w:color="BFBFBF"/>
                  </w:tcBorders>
                </w:tcPr>
                <w:p w14:paraId="7C27060C" w14:textId="77777777" w:rsidR="00CB0128" w:rsidRPr="00A91D8C" w:rsidRDefault="00CB0128" w:rsidP="00A57C08">
                  <w:pPr>
                    <w:spacing w:line="276" w:lineRule="auto"/>
                    <w:rPr>
                      <w:rFonts w:cs="Arial"/>
                      <w:color w:val="auto"/>
                      <w:spacing w:val="-1"/>
                      <w:sz w:val="16"/>
                      <w:szCs w:val="16"/>
                      <w:lang w:eastAsia="ko-KR"/>
                    </w:rPr>
                  </w:pPr>
                </w:p>
              </w:tc>
            </w:tr>
            <w:tr w:rsidR="00CB0128" w:rsidRPr="00A91D8C" w14:paraId="30B041E4" w14:textId="77777777" w:rsidTr="00CB0128">
              <w:trPr>
                <w:cantSplit w:val="0"/>
                <w:trHeight w:val="799"/>
              </w:trPr>
              <w:tc>
                <w:tcPr>
                  <w:tcW w:w="5406" w:type="dxa"/>
                  <w:gridSpan w:val="2"/>
                  <w:tcBorders>
                    <w:top w:val="single" w:sz="4" w:space="0" w:color="BFBFBF"/>
                    <w:left w:val="single" w:sz="4" w:space="0" w:color="BFBFBF"/>
                    <w:bottom w:val="single" w:sz="4" w:space="0" w:color="BFBFBF"/>
                    <w:right w:val="single" w:sz="4" w:space="0" w:color="BFBFBF"/>
                  </w:tcBorders>
                  <w:shd w:val="clear" w:color="auto" w:fill="F2F2F2"/>
                </w:tcPr>
                <w:p w14:paraId="49A3AEC1" w14:textId="77777777" w:rsidR="00F87B88" w:rsidRPr="00F87B88" w:rsidRDefault="00CB0128" w:rsidP="00F87B88">
                  <w:pPr>
                    <w:pStyle w:val="guidance"/>
                    <w:rPr>
                      <w:rFonts w:ascii="Arial" w:hAnsi="Arial" w:cs="Arial"/>
                      <w:color w:val="FF0000"/>
                    </w:rPr>
                  </w:pPr>
                  <w:r w:rsidRPr="00424B75">
                    <w:rPr>
                      <w:rFonts w:ascii="Arial" w:hAnsi="Arial" w:cs="Arial"/>
                      <w:b/>
                      <w:color w:val="FF0000"/>
                    </w:rPr>
                    <w:t xml:space="preserve">Guidance: </w:t>
                  </w:r>
                  <w:r w:rsidR="00F87B88" w:rsidRPr="00F87B88">
                    <w:rPr>
                      <w:rFonts w:ascii="Arial" w:hAnsi="Arial" w:cs="Arial"/>
                      <w:color w:val="FF0000"/>
                    </w:rPr>
                    <w:t>Gender Based Violence (GBV) is an umbrella term for any harmful act that is perpetrated against a person based on socially and/or biological ascribed (gender) differences between female and male identities.</w:t>
                  </w:r>
                </w:p>
                <w:p w14:paraId="5CF86DDF" w14:textId="77777777" w:rsidR="00F87B88" w:rsidRDefault="00F87B88" w:rsidP="00F87B88">
                  <w:pPr>
                    <w:pStyle w:val="guidance"/>
                    <w:spacing w:before="120"/>
                    <w:rPr>
                      <w:rFonts w:ascii="Arial" w:hAnsi="Arial" w:cs="Arial"/>
                      <w:color w:val="FF0000"/>
                    </w:rPr>
                  </w:pPr>
                  <w:r w:rsidRPr="00F87B88">
                    <w:rPr>
                      <w:rFonts w:ascii="Arial" w:hAnsi="Arial" w:cs="Arial"/>
                      <w:color w:val="FF0000"/>
                    </w:rPr>
                    <w:t>Company is expected to respect and abide by applicable law in relation to gender-based violence and harassment and to take action towards prevention and elimination and adequately responding to all reports and incidences, ensuring a survivor/victim-centred approach that prioritizes the rights, needs, and wants of the survivor/victim.</w:t>
                  </w:r>
                </w:p>
                <w:p w14:paraId="396B2C90" w14:textId="77777777" w:rsidR="00F87B88" w:rsidRPr="00F87B88" w:rsidRDefault="00F87B88" w:rsidP="00F87B88">
                  <w:pPr>
                    <w:pStyle w:val="guidance"/>
                    <w:spacing w:before="120"/>
                    <w:rPr>
                      <w:rFonts w:ascii="Arial" w:hAnsi="Arial" w:cs="Arial"/>
                      <w:color w:val="FF0000"/>
                    </w:rPr>
                  </w:pPr>
                  <w:r w:rsidRPr="00F87B88">
                    <w:rPr>
                      <w:rFonts w:ascii="Arial" w:hAnsi="Arial" w:cs="Arial"/>
                      <w:color w:val="FF0000"/>
                    </w:rPr>
                    <w:t>Examples of gender-based violence:</w:t>
                  </w:r>
                </w:p>
                <w:p w14:paraId="5F996B59" w14:textId="77777777" w:rsidR="00F87B88" w:rsidRPr="00F87B88" w:rsidRDefault="00F87B88" w:rsidP="00CC2020">
                  <w:pPr>
                    <w:pStyle w:val="guidance"/>
                    <w:numPr>
                      <w:ilvl w:val="0"/>
                      <w:numId w:val="11"/>
                    </w:numPr>
                    <w:spacing w:line="240" w:lineRule="auto"/>
                    <w:rPr>
                      <w:rFonts w:ascii="Arial" w:hAnsi="Arial" w:cs="Arial"/>
                      <w:color w:val="FF0000"/>
                    </w:rPr>
                  </w:pPr>
                  <w:r w:rsidRPr="00F87B88">
                    <w:rPr>
                      <w:rFonts w:ascii="Arial" w:hAnsi="Arial" w:cs="Arial"/>
                      <w:color w:val="FF0000"/>
                    </w:rPr>
                    <w:t xml:space="preserve">Threats of violence; </w:t>
                  </w:r>
                </w:p>
                <w:p w14:paraId="1BB829C6" w14:textId="77777777" w:rsidR="00F87B88" w:rsidRPr="00F87B88" w:rsidRDefault="00F87B88" w:rsidP="00CC2020">
                  <w:pPr>
                    <w:pStyle w:val="guidance"/>
                    <w:numPr>
                      <w:ilvl w:val="0"/>
                      <w:numId w:val="11"/>
                    </w:numPr>
                    <w:spacing w:line="240" w:lineRule="auto"/>
                    <w:rPr>
                      <w:rFonts w:ascii="Arial" w:hAnsi="Arial" w:cs="Arial"/>
                      <w:color w:val="FF0000"/>
                    </w:rPr>
                  </w:pPr>
                  <w:r w:rsidRPr="00F87B88">
                    <w:rPr>
                      <w:rFonts w:ascii="Arial" w:hAnsi="Arial" w:cs="Arial"/>
                      <w:color w:val="FF0000"/>
                    </w:rPr>
                    <w:t>Physical, emotional and psychological violence</w:t>
                  </w:r>
                </w:p>
                <w:p w14:paraId="03274EC0" w14:textId="77777777" w:rsidR="00F87B88" w:rsidRPr="00F87B88" w:rsidRDefault="00F87B88" w:rsidP="00CC2020">
                  <w:pPr>
                    <w:pStyle w:val="guidance"/>
                    <w:numPr>
                      <w:ilvl w:val="0"/>
                      <w:numId w:val="11"/>
                    </w:numPr>
                    <w:spacing w:line="240" w:lineRule="auto"/>
                    <w:rPr>
                      <w:rFonts w:ascii="Arial" w:hAnsi="Arial" w:cs="Arial"/>
                      <w:color w:val="FF0000"/>
                    </w:rPr>
                  </w:pPr>
                  <w:r w:rsidRPr="00F87B88">
                    <w:rPr>
                      <w:rFonts w:ascii="Arial" w:hAnsi="Arial" w:cs="Arial"/>
                      <w:color w:val="FF0000"/>
                    </w:rPr>
                    <w:t>Coercion</w:t>
                  </w:r>
                </w:p>
                <w:p w14:paraId="1604C99C" w14:textId="77777777" w:rsidR="00F87B88" w:rsidRPr="00F87B88" w:rsidRDefault="00F87B88" w:rsidP="00CC2020">
                  <w:pPr>
                    <w:pStyle w:val="guidance"/>
                    <w:numPr>
                      <w:ilvl w:val="0"/>
                      <w:numId w:val="11"/>
                    </w:numPr>
                    <w:spacing w:line="240" w:lineRule="auto"/>
                    <w:rPr>
                      <w:rFonts w:ascii="Arial" w:hAnsi="Arial" w:cs="Arial"/>
                      <w:color w:val="FF0000"/>
                    </w:rPr>
                  </w:pPr>
                  <w:r w:rsidRPr="00F87B88">
                    <w:rPr>
                      <w:rFonts w:ascii="Arial" w:hAnsi="Arial" w:cs="Arial"/>
                      <w:color w:val="FF0000"/>
                    </w:rPr>
                    <w:t xml:space="preserve">Arbitrary deprivation of liberty </w:t>
                  </w:r>
                </w:p>
                <w:p w14:paraId="50B71F71" w14:textId="77777777" w:rsidR="00F87B88" w:rsidRPr="00F87B88" w:rsidRDefault="00F87B88" w:rsidP="00CC2020">
                  <w:pPr>
                    <w:pStyle w:val="guidance"/>
                    <w:numPr>
                      <w:ilvl w:val="0"/>
                      <w:numId w:val="11"/>
                    </w:numPr>
                    <w:spacing w:line="240" w:lineRule="auto"/>
                    <w:rPr>
                      <w:rFonts w:ascii="Arial" w:hAnsi="Arial" w:cs="Arial"/>
                      <w:color w:val="FF0000"/>
                    </w:rPr>
                  </w:pPr>
                  <w:r w:rsidRPr="00F87B88">
                    <w:rPr>
                      <w:rFonts w:ascii="Arial" w:hAnsi="Arial" w:cs="Arial"/>
                      <w:color w:val="FF0000"/>
                    </w:rPr>
                    <w:t xml:space="preserve">Economic deprivation or exploitation; </w:t>
                  </w:r>
                </w:p>
                <w:p w14:paraId="1C3E249E" w14:textId="77777777" w:rsidR="00F87B88" w:rsidRPr="00F87B88" w:rsidRDefault="00F87B88" w:rsidP="00CC2020">
                  <w:pPr>
                    <w:pStyle w:val="guidance"/>
                    <w:numPr>
                      <w:ilvl w:val="0"/>
                      <w:numId w:val="11"/>
                    </w:numPr>
                    <w:spacing w:line="240" w:lineRule="auto"/>
                    <w:rPr>
                      <w:rFonts w:ascii="Arial" w:hAnsi="Arial" w:cs="Arial"/>
                      <w:color w:val="FF0000"/>
                    </w:rPr>
                  </w:pPr>
                  <w:r w:rsidRPr="00F87B88">
                    <w:rPr>
                      <w:rFonts w:ascii="Arial" w:hAnsi="Arial" w:cs="Arial"/>
                      <w:color w:val="FF0000"/>
                    </w:rPr>
                    <w:t xml:space="preserve">Dowry-related violence; </w:t>
                  </w:r>
                </w:p>
                <w:p w14:paraId="170F90D3" w14:textId="77777777" w:rsidR="00F87B88" w:rsidRPr="00F87B88" w:rsidRDefault="00F87B88" w:rsidP="00CC2020">
                  <w:pPr>
                    <w:pStyle w:val="guidance"/>
                    <w:numPr>
                      <w:ilvl w:val="0"/>
                      <w:numId w:val="11"/>
                    </w:numPr>
                    <w:spacing w:line="240" w:lineRule="auto"/>
                    <w:rPr>
                      <w:rFonts w:ascii="Arial" w:hAnsi="Arial" w:cs="Arial"/>
                      <w:color w:val="FF0000"/>
                    </w:rPr>
                  </w:pPr>
                  <w:r w:rsidRPr="00F87B88">
                    <w:rPr>
                      <w:rFonts w:ascii="Arial" w:hAnsi="Arial" w:cs="Arial"/>
                      <w:color w:val="FF0000"/>
                    </w:rPr>
                    <w:t>Sexual exploitation; Sexual harassment</w:t>
                  </w:r>
                </w:p>
                <w:p w14:paraId="4B33B6CF" w14:textId="77777777" w:rsidR="00F87B88" w:rsidRPr="00F87B88" w:rsidRDefault="00F87B88" w:rsidP="00CC2020">
                  <w:pPr>
                    <w:pStyle w:val="guidance"/>
                    <w:numPr>
                      <w:ilvl w:val="0"/>
                      <w:numId w:val="11"/>
                    </w:numPr>
                    <w:spacing w:line="240" w:lineRule="auto"/>
                    <w:rPr>
                      <w:rFonts w:ascii="Arial" w:hAnsi="Arial" w:cs="Arial"/>
                      <w:color w:val="FF0000"/>
                    </w:rPr>
                  </w:pPr>
                  <w:r w:rsidRPr="00F87B88">
                    <w:rPr>
                      <w:rFonts w:ascii="Arial" w:hAnsi="Arial" w:cs="Arial"/>
                      <w:color w:val="FF0000"/>
                    </w:rPr>
                    <w:t xml:space="preserve">Trafficking; </w:t>
                  </w:r>
                </w:p>
                <w:p w14:paraId="19F8F9F8" w14:textId="77777777" w:rsidR="00F87B88" w:rsidRPr="00F87B88" w:rsidRDefault="00F87B88" w:rsidP="00CC2020">
                  <w:pPr>
                    <w:pStyle w:val="guidance"/>
                    <w:numPr>
                      <w:ilvl w:val="0"/>
                      <w:numId w:val="11"/>
                    </w:numPr>
                    <w:spacing w:line="240" w:lineRule="auto"/>
                    <w:rPr>
                      <w:rFonts w:ascii="Arial" w:hAnsi="Arial" w:cs="Arial"/>
                      <w:color w:val="FF0000"/>
                    </w:rPr>
                  </w:pPr>
                  <w:r w:rsidRPr="00F87B88">
                    <w:rPr>
                      <w:rFonts w:ascii="Arial" w:hAnsi="Arial" w:cs="Arial"/>
                      <w:color w:val="FF0000"/>
                    </w:rPr>
                    <w:t>Forced prostitution</w:t>
                  </w:r>
                </w:p>
                <w:p w14:paraId="7F9A5F9A" w14:textId="77777777" w:rsidR="00F87B88" w:rsidRPr="00F87B88" w:rsidRDefault="00F87B88" w:rsidP="00F87B88">
                  <w:pPr>
                    <w:pStyle w:val="guidance"/>
                    <w:spacing w:before="120"/>
                    <w:rPr>
                      <w:rFonts w:ascii="Arial" w:hAnsi="Arial" w:cs="Arial"/>
                      <w:color w:val="FF0000"/>
                    </w:rPr>
                  </w:pPr>
                  <w:r w:rsidRPr="00F87B88">
                    <w:rPr>
                      <w:rFonts w:ascii="Arial" w:hAnsi="Arial" w:cs="Arial"/>
                      <w:color w:val="FF0000"/>
                    </w:rPr>
                    <w:t>Examples of other forms of harassment indicators:</w:t>
                  </w:r>
                </w:p>
                <w:p w14:paraId="6052A635" w14:textId="77777777" w:rsidR="00F87B88" w:rsidRPr="00F87B88" w:rsidRDefault="00F87B88" w:rsidP="00CC2020">
                  <w:pPr>
                    <w:pStyle w:val="guidance"/>
                    <w:numPr>
                      <w:ilvl w:val="0"/>
                      <w:numId w:val="11"/>
                    </w:numPr>
                    <w:spacing w:line="240" w:lineRule="auto"/>
                    <w:rPr>
                      <w:rFonts w:ascii="Arial" w:hAnsi="Arial" w:cs="Arial"/>
                      <w:color w:val="FF0000"/>
                    </w:rPr>
                  </w:pPr>
                  <w:r w:rsidRPr="00F87B88">
                    <w:rPr>
                      <w:rFonts w:ascii="Arial" w:hAnsi="Arial" w:cs="Arial"/>
                      <w:color w:val="FF0000"/>
                    </w:rPr>
                    <w:t>Bullying</w:t>
                  </w:r>
                </w:p>
                <w:p w14:paraId="5DBF247B" w14:textId="77777777" w:rsidR="00F87B88" w:rsidRPr="00F87B88" w:rsidRDefault="00F87B88" w:rsidP="00CC2020">
                  <w:pPr>
                    <w:pStyle w:val="guidance"/>
                    <w:numPr>
                      <w:ilvl w:val="0"/>
                      <w:numId w:val="11"/>
                    </w:numPr>
                    <w:spacing w:line="240" w:lineRule="auto"/>
                    <w:rPr>
                      <w:rFonts w:ascii="Arial" w:hAnsi="Arial" w:cs="Arial"/>
                      <w:color w:val="FF0000"/>
                    </w:rPr>
                  </w:pPr>
                  <w:r w:rsidRPr="00F87B88">
                    <w:rPr>
                      <w:rFonts w:ascii="Arial" w:hAnsi="Arial" w:cs="Arial"/>
                      <w:color w:val="FF0000"/>
                    </w:rPr>
                    <w:t>Forced marriage</w:t>
                  </w:r>
                </w:p>
                <w:p w14:paraId="56ED12FA" w14:textId="77777777" w:rsidR="00F87B88" w:rsidRPr="00F87B88" w:rsidRDefault="00F87B88" w:rsidP="00F87B88">
                  <w:pPr>
                    <w:pStyle w:val="guidance"/>
                    <w:spacing w:line="240" w:lineRule="auto"/>
                    <w:rPr>
                      <w:rFonts w:ascii="Arial" w:hAnsi="Arial" w:cs="Arial"/>
                      <w:b/>
                      <w:color w:val="0033CC"/>
                    </w:rPr>
                  </w:pPr>
                </w:p>
                <w:p w14:paraId="5FFDEA18" w14:textId="77777777" w:rsidR="00F87B88" w:rsidRPr="00F87B88" w:rsidRDefault="00F87B88" w:rsidP="00F87B88">
                  <w:pPr>
                    <w:pStyle w:val="guidance"/>
                    <w:spacing w:line="240" w:lineRule="auto"/>
                    <w:rPr>
                      <w:rFonts w:ascii="Arial" w:hAnsi="Arial" w:cs="Arial"/>
                      <w:color w:val="FF0000"/>
                    </w:rPr>
                  </w:pPr>
                  <w:r w:rsidRPr="00F87B88">
                    <w:rPr>
                      <w:rFonts w:ascii="Arial" w:hAnsi="Arial" w:cs="Arial"/>
                      <w:color w:val="FF0000"/>
                    </w:rPr>
                    <w:t xml:space="preserve">When GBV cases are identified the organization is expected to: a) provide safety to the reporting party (e.g. no job loss, threatening or penalty) and b) to safely remediate impacted persons. This includes ensuring the prolonged safety of the individual (s), implementing relevant policies, procedures and monitoring to prevent GBV and other forms of harassment.  </w:t>
                  </w:r>
                </w:p>
                <w:p w14:paraId="2B0A7C6D" w14:textId="77777777" w:rsidR="00F87B88" w:rsidRPr="00F87B88" w:rsidRDefault="00F87B88" w:rsidP="00F87B88">
                  <w:pPr>
                    <w:pStyle w:val="guidance"/>
                    <w:spacing w:line="240" w:lineRule="auto"/>
                    <w:rPr>
                      <w:rFonts w:ascii="Arial" w:hAnsi="Arial" w:cs="Arial"/>
                      <w:color w:val="FF0000"/>
                    </w:rPr>
                  </w:pPr>
                </w:p>
                <w:p w14:paraId="4C54360B" w14:textId="17489C44" w:rsidR="00F87B88" w:rsidRDefault="00F87B88" w:rsidP="00F87B88">
                  <w:pPr>
                    <w:pStyle w:val="guidance"/>
                    <w:spacing w:line="240" w:lineRule="auto"/>
                    <w:rPr>
                      <w:rFonts w:ascii="Arial" w:hAnsi="Arial" w:cs="Arial"/>
                      <w:color w:val="FF0000"/>
                    </w:rPr>
                  </w:pPr>
                  <w:r w:rsidRPr="00F87B88">
                    <w:rPr>
                      <w:rFonts w:ascii="Arial" w:hAnsi="Arial" w:cs="Arial"/>
                      <w:color w:val="FF0000"/>
                    </w:rPr>
                    <w:t xml:space="preserve">Best practice is that the organization builds its capacity to understand GBV and other forms of harassment and strengthen its capability to ensure that such </w:t>
                  </w:r>
                  <w:r w:rsidRPr="00496A2B">
                    <w:rPr>
                      <w:rFonts w:ascii="Arial" w:hAnsi="Arial" w:cs="Arial"/>
                      <w:color w:val="FF0000"/>
                      <w:highlight w:val="darkGray"/>
                    </w:rPr>
                    <w:t>threat or</w:t>
                  </w:r>
                  <w:r w:rsidRPr="00F87B88">
                    <w:rPr>
                      <w:rFonts w:ascii="Arial" w:hAnsi="Arial" w:cs="Arial"/>
                      <w:color w:val="FF0000"/>
                    </w:rPr>
                    <w:t xml:space="preserve"> harm is eliminated. Where this is not possible it is recommended to seek the support of local expert rights based organisations to provide the organization assistance in eliminating such practices. </w:t>
                  </w:r>
                </w:p>
                <w:p w14:paraId="579F9E7D" w14:textId="77777777" w:rsidR="002F4279" w:rsidRPr="00F87B88" w:rsidRDefault="002F4279" w:rsidP="00F87B88">
                  <w:pPr>
                    <w:pStyle w:val="guidance"/>
                    <w:spacing w:line="240" w:lineRule="auto"/>
                    <w:rPr>
                      <w:rFonts w:ascii="Arial" w:hAnsi="Arial" w:cs="Arial"/>
                      <w:color w:val="FF0000"/>
                    </w:rPr>
                  </w:pPr>
                </w:p>
                <w:p w14:paraId="2D1C45D8" w14:textId="098B5248" w:rsidR="00CB0128" w:rsidRPr="00FC5046" w:rsidRDefault="00F87B88" w:rsidP="002F4279">
                  <w:pPr>
                    <w:pStyle w:val="guidance"/>
                    <w:spacing w:line="240" w:lineRule="auto"/>
                    <w:rPr>
                      <w:rFonts w:ascii="Arial" w:hAnsi="Arial" w:cs="Arial"/>
                      <w:color w:val="FF0000"/>
                    </w:rPr>
                  </w:pPr>
                  <w:r w:rsidRPr="00F87B88">
                    <w:rPr>
                      <w:rFonts w:ascii="Arial" w:hAnsi="Arial" w:cs="Arial"/>
                      <w:color w:val="FF0000"/>
                    </w:rPr>
                    <w:t xml:space="preserve">The policy can also be linked to a broader policy against any form of discrimination or to the gender policy. </w:t>
                  </w:r>
                </w:p>
              </w:tc>
            </w:tr>
          </w:tbl>
          <w:p w14:paraId="5C7E5E38" w14:textId="7A9CC9AB" w:rsidR="00CB0128" w:rsidRDefault="00CB0128" w:rsidP="003F795C">
            <w:pPr>
              <w:spacing w:before="160" w:after="40" w:line="276" w:lineRule="auto"/>
              <w:rPr>
                <w:b/>
                <w:lang w:eastAsia="zh-CN"/>
              </w:rPr>
            </w:pPr>
          </w:p>
        </w:tc>
        <w:tc>
          <w:tcPr>
            <w:tcW w:w="5953" w:type="dxa"/>
          </w:tcPr>
          <w:p w14:paraId="1E872693" w14:textId="77777777" w:rsidR="00F87B88" w:rsidRPr="00F87B88" w:rsidRDefault="00F87B88" w:rsidP="00F87B88">
            <w:pPr>
              <w:pStyle w:val="Default"/>
              <w:rPr>
                <w:rFonts w:cs="Times New Roman"/>
                <w:color w:val="auto"/>
                <w:sz w:val="16"/>
                <w:lang w:val="en-GB" w:eastAsia="zh-CN"/>
              </w:rPr>
            </w:pPr>
          </w:p>
          <w:p w14:paraId="41DFA1C1" w14:textId="77777777" w:rsidR="00F87B88" w:rsidRPr="00F87B88" w:rsidRDefault="00F87B88" w:rsidP="00F87B88">
            <w:pPr>
              <w:pStyle w:val="Default"/>
              <w:rPr>
                <w:rFonts w:cs="Times New Roman"/>
                <w:color w:val="auto"/>
                <w:sz w:val="16"/>
                <w:lang w:val="en-GB" w:eastAsia="zh-CN"/>
              </w:rPr>
            </w:pPr>
            <w:r w:rsidRPr="00F87B88">
              <w:rPr>
                <w:rFonts w:cs="Times New Roman"/>
                <w:b/>
                <w:color w:val="auto"/>
                <w:sz w:val="16"/>
                <w:lang w:val="en-GB" w:eastAsia="zh-CN"/>
              </w:rPr>
              <w:t xml:space="preserve">Harassment </w:t>
            </w:r>
            <w:r w:rsidRPr="00F87B88">
              <w:rPr>
                <w:rFonts w:cs="Times New Roman"/>
                <w:color w:val="auto"/>
                <w:sz w:val="16"/>
                <w:lang w:val="en-GB" w:eastAsia="zh-CN"/>
              </w:rPr>
              <w:t xml:space="preserve">is defined as conduct which threatens, intimidates and /or puts a person in fear of their safety. It is linked to loss of respect / dignity and generally a person’s well-being. It is often based on unequal relations of power that exists between people. Examples: unwanted, unwelcomed, uninvited conduct/behaviour that demeans, threatens, offends a person and results in a hostile environment. </w:t>
            </w:r>
          </w:p>
          <w:p w14:paraId="3B4D4679" w14:textId="77777777" w:rsidR="00F87B88" w:rsidRPr="00F87B88" w:rsidRDefault="00F87B88" w:rsidP="00F87B88">
            <w:pPr>
              <w:pStyle w:val="Default"/>
              <w:rPr>
                <w:rFonts w:cs="Times New Roman"/>
                <w:b/>
                <w:color w:val="auto"/>
                <w:sz w:val="16"/>
                <w:lang w:val="en-GB" w:eastAsia="zh-CN"/>
              </w:rPr>
            </w:pPr>
          </w:p>
          <w:p w14:paraId="1E95763D" w14:textId="77777777" w:rsidR="00F87B88" w:rsidRPr="00F87B88" w:rsidRDefault="00F87B88" w:rsidP="00F87B88">
            <w:pPr>
              <w:pStyle w:val="Default"/>
              <w:rPr>
                <w:rFonts w:cs="Times New Roman"/>
                <w:color w:val="auto"/>
                <w:sz w:val="16"/>
                <w:lang w:val="en-GB" w:eastAsia="zh-CN"/>
              </w:rPr>
            </w:pPr>
            <w:r w:rsidRPr="00F87B88">
              <w:rPr>
                <w:rFonts w:cs="Times New Roman"/>
                <w:b/>
                <w:color w:val="auto"/>
                <w:sz w:val="16"/>
                <w:lang w:val="en-GB" w:eastAsia="zh-CN"/>
              </w:rPr>
              <w:t>Violence and harassment</w:t>
            </w:r>
            <w:r w:rsidRPr="00F87B88">
              <w:rPr>
                <w:rFonts w:cs="Times New Roman"/>
                <w:color w:val="auto"/>
                <w:sz w:val="16"/>
                <w:lang w:val="en-GB" w:eastAsia="zh-CN"/>
              </w:rPr>
              <w:t xml:space="preserve"> is a range of unacceptable behaviours and practices, or threats thereof, whether a single occurrence or repeated, that aim at, result in, or are likely to result in physical, psychological, sexual or economic harm, and includes gender-based violence and harassment </w:t>
            </w:r>
          </w:p>
          <w:p w14:paraId="66E5B350" w14:textId="77777777" w:rsidR="00F87B88" w:rsidRPr="00F87B88" w:rsidRDefault="00F87B88" w:rsidP="00F87B88">
            <w:pPr>
              <w:pStyle w:val="Default"/>
              <w:rPr>
                <w:rFonts w:cs="Times New Roman"/>
                <w:color w:val="auto"/>
                <w:sz w:val="16"/>
                <w:lang w:val="en-GB" w:eastAsia="zh-CN"/>
              </w:rPr>
            </w:pPr>
            <w:r w:rsidRPr="00F87B88">
              <w:rPr>
                <w:rFonts w:cs="Times New Roman"/>
                <w:color w:val="auto"/>
                <w:sz w:val="16"/>
                <w:lang w:val="en-GB" w:eastAsia="zh-CN"/>
              </w:rPr>
              <w:t xml:space="preserve">Gender based violence and harassment means violence and harassment directed at persons because of their sex or gender, or affecting persons of a particular sex or gender disproportionately, and includes sexual harassment. Women are disproportionately impacted by gender-based violence and harassment, and these issues are driven by power imbalances and deeply entrenched discriminatory social norms. </w:t>
            </w:r>
          </w:p>
          <w:p w14:paraId="151CE3E6" w14:textId="77777777" w:rsidR="00F87B88" w:rsidRPr="00F87B88" w:rsidRDefault="00F87B88" w:rsidP="00F87B88">
            <w:pPr>
              <w:pStyle w:val="Default"/>
              <w:rPr>
                <w:rFonts w:cs="Times New Roman"/>
                <w:color w:val="auto"/>
                <w:sz w:val="16"/>
                <w:lang w:val="en-GB" w:eastAsia="zh-CN"/>
              </w:rPr>
            </w:pPr>
          </w:p>
          <w:p w14:paraId="105FAE3F" w14:textId="77777777" w:rsidR="00F87B88" w:rsidRPr="00F87B88" w:rsidRDefault="00F87B88" w:rsidP="00F87B88">
            <w:pPr>
              <w:pStyle w:val="Default"/>
              <w:rPr>
                <w:rFonts w:cs="Times New Roman"/>
                <w:color w:val="auto"/>
                <w:sz w:val="16"/>
                <w:lang w:val="en-GB" w:eastAsia="zh-CN"/>
              </w:rPr>
            </w:pPr>
            <w:r w:rsidRPr="00F87B88">
              <w:rPr>
                <w:rFonts w:cs="Times New Roman"/>
                <w:b/>
                <w:color w:val="auto"/>
                <w:sz w:val="16"/>
                <w:lang w:val="en-GB" w:eastAsia="zh-CN"/>
              </w:rPr>
              <w:t>Prolonged safety means</w:t>
            </w:r>
            <w:r w:rsidRPr="00F87B88">
              <w:rPr>
                <w:rFonts w:cs="Times New Roman"/>
                <w:color w:val="auto"/>
                <w:sz w:val="16"/>
                <w:lang w:val="en-GB" w:eastAsia="zh-CN"/>
              </w:rPr>
              <w:t xml:space="preserve"> keeping the person/s free from risk of or actual harm or danger. </w:t>
            </w:r>
          </w:p>
          <w:p w14:paraId="41AC6980" w14:textId="77777777" w:rsidR="00F87B88" w:rsidRPr="00F87B88" w:rsidRDefault="00F87B88" w:rsidP="00F87B88">
            <w:pPr>
              <w:pStyle w:val="Default"/>
              <w:rPr>
                <w:rFonts w:cs="Times New Roman"/>
                <w:color w:val="auto"/>
                <w:sz w:val="16"/>
                <w:lang w:val="en-GB" w:eastAsia="zh-CN"/>
              </w:rPr>
            </w:pPr>
          </w:p>
          <w:p w14:paraId="0E581956" w14:textId="77777777" w:rsidR="00F87B88" w:rsidRPr="00F87B88" w:rsidRDefault="00F87B88" w:rsidP="00F87B88">
            <w:pPr>
              <w:pStyle w:val="Default"/>
              <w:rPr>
                <w:rFonts w:cs="Times New Roman"/>
                <w:color w:val="auto"/>
                <w:sz w:val="16"/>
                <w:lang w:val="en-GB" w:eastAsia="zh-CN"/>
              </w:rPr>
            </w:pPr>
            <w:r w:rsidRPr="00F87B88">
              <w:rPr>
                <w:rFonts w:cs="Times New Roman"/>
                <w:b/>
                <w:color w:val="auto"/>
                <w:sz w:val="16"/>
                <w:lang w:val="en-GB" w:eastAsia="zh-CN"/>
              </w:rPr>
              <w:t>Remediation</w:t>
            </w:r>
            <w:r w:rsidRPr="00F87B88">
              <w:rPr>
                <w:rFonts w:cs="Times New Roman"/>
                <w:color w:val="auto"/>
                <w:sz w:val="16"/>
                <w:lang w:val="en-GB" w:eastAsia="zh-CN"/>
              </w:rPr>
              <w:t xml:space="preserve"> includes prevention and withdrawal.</w:t>
            </w:r>
          </w:p>
          <w:p w14:paraId="64D0B6CE" w14:textId="77777777" w:rsidR="00F87B88" w:rsidRPr="00F87B88" w:rsidRDefault="00F87B88" w:rsidP="00F87B88">
            <w:pPr>
              <w:pStyle w:val="Default"/>
              <w:rPr>
                <w:rFonts w:cs="Times New Roman"/>
                <w:color w:val="auto"/>
                <w:sz w:val="16"/>
                <w:lang w:val="en-GB" w:eastAsia="zh-CN"/>
              </w:rPr>
            </w:pPr>
            <w:r w:rsidRPr="00F87B88">
              <w:rPr>
                <w:rFonts w:cs="Times New Roman"/>
                <w:color w:val="auto"/>
                <w:sz w:val="16"/>
                <w:lang w:val="en-GB" w:eastAsia="zh-CN"/>
              </w:rPr>
              <w:t xml:space="preserve">Companies should undertake risk assessments, develop and implement appropriate measures to prevent violence and harassment with workers and their representatives. Prevention programs include training and awareness-raising campaigns on the relevant policy, unacceptable behaviours, reporting mechanisms, potential sanctions for perpetrators. </w:t>
            </w:r>
          </w:p>
          <w:p w14:paraId="3601F060" w14:textId="77777777" w:rsidR="00F87B88" w:rsidRPr="00F87B88" w:rsidRDefault="00F87B88" w:rsidP="00F87B88">
            <w:pPr>
              <w:pStyle w:val="Default"/>
              <w:rPr>
                <w:rFonts w:cs="Times New Roman"/>
                <w:color w:val="auto"/>
                <w:sz w:val="16"/>
                <w:lang w:val="en-GB" w:eastAsia="zh-CN"/>
              </w:rPr>
            </w:pPr>
          </w:p>
          <w:p w14:paraId="4BC40A87" w14:textId="77777777" w:rsidR="00F87B88" w:rsidRPr="00F87B88" w:rsidRDefault="00F87B88" w:rsidP="00F87B88">
            <w:pPr>
              <w:pStyle w:val="Default"/>
              <w:rPr>
                <w:rFonts w:cs="Times New Roman"/>
                <w:color w:val="auto"/>
                <w:sz w:val="16"/>
                <w:lang w:val="en-GB" w:eastAsia="zh-CN"/>
              </w:rPr>
            </w:pPr>
            <w:r w:rsidRPr="00F87B88">
              <w:rPr>
                <w:rFonts w:cs="Times New Roman"/>
                <w:b/>
                <w:color w:val="auto"/>
                <w:sz w:val="16"/>
                <w:lang w:val="en-GB" w:eastAsia="zh-CN"/>
              </w:rPr>
              <w:t>Prevention</w:t>
            </w:r>
            <w:r w:rsidRPr="00F87B88">
              <w:rPr>
                <w:rFonts w:cs="Times New Roman"/>
                <w:color w:val="auto"/>
                <w:sz w:val="16"/>
                <w:lang w:val="en-GB" w:eastAsia="zh-CN"/>
              </w:rPr>
              <w:t xml:space="preserve"> means companies adopt and implement relevant policy, for example: anti-sexual harassment and other forms of harassment and anti- bully policy, including protection and safeguarding policy, undertaking risk assessment and establishing monitoring and response systems (safe withdrawal and prevention projects). </w:t>
            </w:r>
          </w:p>
          <w:p w14:paraId="683CF1B4" w14:textId="4BE39076" w:rsidR="00F87B88" w:rsidRDefault="00F87B88" w:rsidP="00F87B88">
            <w:pPr>
              <w:pStyle w:val="Default"/>
              <w:rPr>
                <w:rFonts w:cs="Times New Roman"/>
                <w:color w:val="auto"/>
                <w:sz w:val="16"/>
                <w:lang w:val="en-GB" w:eastAsia="zh-CN"/>
              </w:rPr>
            </w:pPr>
            <w:r w:rsidRPr="00F87B88">
              <w:rPr>
                <w:rFonts w:cs="Times New Roman"/>
                <w:color w:val="auto"/>
                <w:sz w:val="16"/>
                <w:lang w:val="en-GB" w:eastAsia="zh-CN"/>
              </w:rPr>
              <w:t>monitoring and response system.</w:t>
            </w:r>
          </w:p>
          <w:p w14:paraId="7429DEB3" w14:textId="77777777" w:rsidR="00F87B88" w:rsidRDefault="00F87B88" w:rsidP="00F87B88">
            <w:pPr>
              <w:pStyle w:val="Default"/>
              <w:rPr>
                <w:rFonts w:cs="Times New Roman"/>
                <w:color w:val="auto"/>
                <w:sz w:val="16"/>
                <w:lang w:val="en-GB" w:eastAsia="zh-CN"/>
              </w:rPr>
            </w:pPr>
          </w:p>
          <w:p w14:paraId="77128378" w14:textId="77777777" w:rsidR="00F87B88" w:rsidRDefault="00F87B88" w:rsidP="005F5DC5">
            <w:pPr>
              <w:pStyle w:val="Default"/>
              <w:rPr>
                <w:rFonts w:cs="Times New Roman"/>
                <w:color w:val="auto"/>
                <w:sz w:val="16"/>
                <w:lang w:val="en-GB" w:eastAsia="zh-CN"/>
              </w:rPr>
            </w:pPr>
          </w:p>
          <w:p w14:paraId="403F45B7" w14:textId="676BE89D" w:rsidR="00CB0128" w:rsidRPr="004635EB" w:rsidRDefault="00CB0128" w:rsidP="00CC2020">
            <w:pPr>
              <w:pStyle w:val="Default"/>
              <w:numPr>
                <w:ilvl w:val="0"/>
                <w:numId w:val="11"/>
              </w:numPr>
              <w:ind w:left="320" w:hanging="283"/>
              <w:rPr>
                <w:rFonts w:cs="Times New Roman"/>
                <w:color w:val="auto"/>
                <w:sz w:val="16"/>
                <w:lang w:val="en-GB" w:eastAsia="zh-CN"/>
              </w:rPr>
            </w:pPr>
            <w:r w:rsidRPr="00A91D8C">
              <w:rPr>
                <w:rFonts w:cs="Times New Roman"/>
                <w:b/>
                <w:color w:val="auto"/>
                <w:sz w:val="16"/>
                <w:lang w:val="en-GB" w:eastAsia="zh-CN"/>
              </w:rPr>
              <w:t xml:space="preserve">Discriminatory </w:t>
            </w:r>
            <w:r w:rsidRPr="004635EB">
              <w:rPr>
                <w:rFonts w:cs="Times New Roman"/>
                <w:color w:val="auto"/>
                <w:sz w:val="16"/>
                <w:lang w:val="en-GB" w:eastAsia="zh-CN"/>
              </w:rPr>
              <w:t xml:space="preserve">- the unjust or prejudicial treatment of different categories of people, especially on the grounds of race, age, gender, sexual orientation, ability, and/or religion.  Examples would be racial jokes, gendered categorization of work, exclusion of young people from meetings </w:t>
            </w:r>
          </w:p>
          <w:p w14:paraId="566240FD" w14:textId="77777777" w:rsidR="00CB0128" w:rsidRPr="004635EB" w:rsidRDefault="00CB0128" w:rsidP="00CC2020">
            <w:pPr>
              <w:pStyle w:val="Default"/>
              <w:numPr>
                <w:ilvl w:val="0"/>
                <w:numId w:val="11"/>
              </w:numPr>
              <w:ind w:left="320" w:hanging="283"/>
              <w:rPr>
                <w:rFonts w:cs="Times New Roman"/>
                <w:color w:val="auto"/>
                <w:sz w:val="16"/>
                <w:lang w:val="en-GB" w:eastAsia="zh-CN"/>
              </w:rPr>
            </w:pPr>
            <w:r w:rsidRPr="00A91D8C">
              <w:rPr>
                <w:rFonts w:cs="Times New Roman"/>
                <w:b/>
                <w:color w:val="auto"/>
                <w:sz w:val="16"/>
                <w:lang w:val="en-GB" w:eastAsia="zh-CN"/>
              </w:rPr>
              <w:t xml:space="preserve">Physical </w:t>
            </w:r>
            <w:r w:rsidRPr="004635EB">
              <w:rPr>
                <w:rFonts w:cs="Times New Roman"/>
                <w:color w:val="auto"/>
                <w:sz w:val="16"/>
                <w:lang w:val="en-GB" w:eastAsia="zh-CN"/>
              </w:rPr>
              <w:t>- Any act which causes physical harm as a result of unlawful physical force. Physical violence can take the form of, among others, serious and minor assault, deprivation of liberty, Female genital mutilation, child marriages and manslaughter.</w:t>
            </w:r>
          </w:p>
          <w:p w14:paraId="12641D01" w14:textId="77777777" w:rsidR="00CB0128" w:rsidRPr="004635EB" w:rsidRDefault="00CB0128" w:rsidP="00CC2020">
            <w:pPr>
              <w:pStyle w:val="Default"/>
              <w:numPr>
                <w:ilvl w:val="0"/>
                <w:numId w:val="11"/>
              </w:numPr>
              <w:ind w:left="320" w:hanging="283"/>
              <w:rPr>
                <w:rFonts w:cs="Times New Roman"/>
                <w:color w:val="auto"/>
                <w:sz w:val="16"/>
                <w:lang w:val="en-GB" w:eastAsia="zh-CN"/>
              </w:rPr>
            </w:pPr>
            <w:r w:rsidRPr="00A91D8C">
              <w:rPr>
                <w:rFonts w:cs="Times New Roman"/>
                <w:b/>
                <w:color w:val="auto"/>
                <w:sz w:val="16"/>
                <w:lang w:val="en-GB" w:eastAsia="zh-CN"/>
              </w:rPr>
              <w:t>Economic</w:t>
            </w:r>
            <w:r w:rsidRPr="004635EB">
              <w:rPr>
                <w:rFonts w:cs="Times New Roman"/>
                <w:color w:val="auto"/>
                <w:sz w:val="16"/>
                <w:lang w:val="en-GB" w:eastAsia="zh-CN"/>
              </w:rPr>
              <w:t xml:space="preserve"> - Any act or behaviour which causes economic harm to an individual. Economic violence can take the form of, for example, property damage, restricting women’s and young people’s access to financial resources, education or the labour market, or not complying with economic responsibilities, such as care for family members</w:t>
            </w:r>
          </w:p>
          <w:p w14:paraId="25B962D7" w14:textId="77777777" w:rsidR="00CB0128" w:rsidRPr="004635EB" w:rsidRDefault="00CB0128" w:rsidP="00CC2020">
            <w:pPr>
              <w:pStyle w:val="Default"/>
              <w:numPr>
                <w:ilvl w:val="0"/>
                <w:numId w:val="11"/>
              </w:numPr>
              <w:ind w:left="320" w:hanging="283"/>
              <w:rPr>
                <w:rFonts w:cs="Times New Roman"/>
                <w:color w:val="auto"/>
                <w:sz w:val="16"/>
                <w:lang w:val="en-GB" w:eastAsia="zh-CN"/>
              </w:rPr>
            </w:pPr>
            <w:r w:rsidRPr="00A91D8C">
              <w:rPr>
                <w:rFonts w:cs="Times New Roman"/>
                <w:b/>
                <w:color w:val="auto"/>
                <w:sz w:val="16"/>
                <w:lang w:val="en-GB" w:eastAsia="zh-CN"/>
              </w:rPr>
              <w:t>Power</w:t>
            </w:r>
            <w:r w:rsidRPr="004635EB">
              <w:rPr>
                <w:rFonts w:cs="Times New Roman"/>
                <w:color w:val="auto"/>
                <w:sz w:val="16"/>
                <w:lang w:val="en-GB" w:eastAsia="zh-CN"/>
              </w:rPr>
              <w:t xml:space="preserve"> – harassment that is characterised by a power disparity between people where the person in the position of power exercises control of a person who is lower on the hierarchy.  </w:t>
            </w:r>
          </w:p>
          <w:p w14:paraId="5411A3C7" w14:textId="77777777" w:rsidR="00CB0128" w:rsidRPr="004635EB" w:rsidRDefault="00CB0128" w:rsidP="00CC2020">
            <w:pPr>
              <w:pStyle w:val="Default"/>
              <w:numPr>
                <w:ilvl w:val="0"/>
                <w:numId w:val="11"/>
              </w:numPr>
              <w:ind w:left="320" w:hanging="283"/>
              <w:rPr>
                <w:rFonts w:cs="Times New Roman"/>
                <w:color w:val="auto"/>
                <w:sz w:val="16"/>
                <w:lang w:val="en-GB" w:eastAsia="zh-CN"/>
              </w:rPr>
            </w:pPr>
            <w:r w:rsidRPr="00A91D8C">
              <w:rPr>
                <w:rFonts w:cs="Times New Roman"/>
                <w:b/>
                <w:color w:val="auto"/>
                <w:sz w:val="16"/>
                <w:lang w:val="en-GB" w:eastAsia="zh-CN"/>
              </w:rPr>
              <w:t>Psychological</w:t>
            </w:r>
            <w:r w:rsidRPr="004635EB">
              <w:rPr>
                <w:rFonts w:cs="Times New Roman"/>
                <w:color w:val="auto"/>
                <w:sz w:val="16"/>
                <w:lang w:val="en-GB" w:eastAsia="zh-CN"/>
              </w:rPr>
              <w:t xml:space="preserve"> - Any act which causes psychological harm to an individual. Psychological violence can take the form of, for example, coercion, defamation, verbal insult or harassment.</w:t>
            </w:r>
          </w:p>
          <w:p w14:paraId="43C4E2AF" w14:textId="77777777" w:rsidR="00CB0128" w:rsidRPr="004635EB" w:rsidRDefault="00CB0128" w:rsidP="00CC2020">
            <w:pPr>
              <w:pStyle w:val="Default"/>
              <w:numPr>
                <w:ilvl w:val="0"/>
                <w:numId w:val="11"/>
              </w:numPr>
              <w:ind w:left="320" w:hanging="283"/>
              <w:rPr>
                <w:rFonts w:cs="Times New Roman"/>
                <w:color w:val="auto"/>
                <w:sz w:val="16"/>
                <w:lang w:val="en-GB" w:eastAsia="zh-CN"/>
              </w:rPr>
            </w:pPr>
            <w:r w:rsidRPr="00A91D8C">
              <w:rPr>
                <w:rFonts w:cs="Times New Roman"/>
                <w:b/>
                <w:color w:val="auto"/>
                <w:sz w:val="16"/>
                <w:lang w:val="en-GB" w:eastAsia="zh-CN"/>
              </w:rPr>
              <w:t>Sexual</w:t>
            </w:r>
            <w:r w:rsidRPr="004635EB">
              <w:rPr>
                <w:rFonts w:cs="Times New Roman"/>
                <w:color w:val="auto"/>
                <w:sz w:val="16"/>
                <w:lang w:val="en-GB" w:eastAsia="zh-CN"/>
              </w:rPr>
              <w:t xml:space="preserve"> - Any sexual act performed on an individual without their consent. Sexual violence can take the form of rape or sexual assault. Children under the age of 18 years cannot consent to sexual acts</w:t>
            </w:r>
          </w:p>
          <w:p w14:paraId="733921CC" w14:textId="77777777" w:rsidR="00CB0128" w:rsidRPr="004635EB" w:rsidRDefault="00CB0128" w:rsidP="00CC2020">
            <w:pPr>
              <w:pStyle w:val="Default"/>
              <w:numPr>
                <w:ilvl w:val="0"/>
                <w:numId w:val="11"/>
              </w:numPr>
              <w:ind w:left="320" w:hanging="283"/>
              <w:rPr>
                <w:rFonts w:cs="Times New Roman"/>
                <w:color w:val="auto"/>
                <w:sz w:val="16"/>
                <w:lang w:val="en-GB" w:eastAsia="zh-CN"/>
              </w:rPr>
            </w:pPr>
            <w:r w:rsidRPr="00A91D8C">
              <w:rPr>
                <w:rFonts w:cs="Times New Roman"/>
                <w:b/>
                <w:color w:val="auto"/>
                <w:sz w:val="16"/>
                <w:lang w:val="en-GB" w:eastAsia="zh-CN"/>
              </w:rPr>
              <w:t>Retaliation</w:t>
            </w:r>
            <w:r w:rsidRPr="004635EB">
              <w:rPr>
                <w:rFonts w:cs="Times New Roman"/>
                <w:color w:val="auto"/>
                <w:sz w:val="16"/>
                <w:lang w:val="en-GB" w:eastAsia="zh-CN"/>
              </w:rPr>
              <w:t xml:space="preserve"> - violence occurs when a person harasses someone else to get revenge and to prevent the victim from behaving in such a way again.</w:t>
            </w:r>
          </w:p>
          <w:p w14:paraId="71D28139" w14:textId="77777777" w:rsidR="00CB0128" w:rsidRPr="004635EB" w:rsidRDefault="00CB0128" w:rsidP="00CC2020">
            <w:pPr>
              <w:pStyle w:val="Default"/>
              <w:numPr>
                <w:ilvl w:val="0"/>
                <w:numId w:val="11"/>
              </w:numPr>
              <w:ind w:left="320" w:hanging="283"/>
              <w:rPr>
                <w:rFonts w:cs="Times New Roman"/>
                <w:color w:val="auto"/>
                <w:sz w:val="16"/>
                <w:lang w:val="en-GB" w:eastAsia="zh-CN"/>
              </w:rPr>
            </w:pPr>
            <w:r w:rsidRPr="00A91D8C">
              <w:rPr>
                <w:rFonts w:cs="Times New Roman"/>
                <w:b/>
                <w:color w:val="auto"/>
                <w:sz w:val="16"/>
                <w:lang w:val="en-GB" w:eastAsia="zh-CN"/>
              </w:rPr>
              <w:t>Quid Pro Quo</w:t>
            </w:r>
            <w:r w:rsidRPr="004635EB">
              <w:rPr>
                <w:rFonts w:cs="Times New Roman"/>
                <w:color w:val="auto"/>
                <w:sz w:val="16"/>
                <w:lang w:val="en-GB" w:eastAsia="zh-CN"/>
              </w:rPr>
              <w:t xml:space="preserve"> – “this for that,” is an exchange type of harassment.  Examples include, if jobs or job benefits are offered on the conditions that a person take part in some kind of sexual conduct </w:t>
            </w:r>
          </w:p>
          <w:p w14:paraId="33B45A20" w14:textId="77777777" w:rsidR="00CB0128" w:rsidRPr="004635EB" w:rsidRDefault="00CB0128" w:rsidP="00CC2020">
            <w:pPr>
              <w:pStyle w:val="Default"/>
              <w:numPr>
                <w:ilvl w:val="0"/>
                <w:numId w:val="11"/>
              </w:numPr>
              <w:ind w:left="320" w:hanging="283"/>
              <w:rPr>
                <w:rFonts w:cs="Times New Roman"/>
                <w:color w:val="auto"/>
                <w:sz w:val="16"/>
                <w:lang w:val="en-GB" w:eastAsia="zh-CN"/>
              </w:rPr>
            </w:pPr>
            <w:r w:rsidRPr="00A91D8C">
              <w:rPr>
                <w:rFonts w:cs="Times New Roman"/>
                <w:b/>
                <w:color w:val="auto"/>
                <w:sz w:val="16"/>
                <w:lang w:val="en-GB" w:eastAsia="zh-CN"/>
              </w:rPr>
              <w:t>Third Party</w:t>
            </w:r>
            <w:r w:rsidRPr="004635EB">
              <w:rPr>
                <w:rFonts w:cs="Times New Roman"/>
                <w:color w:val="auto"/>
                <w:sz w:val="16"/>
                <w:lang w:val="en-GB" w:eastAsia="zh-CN"/>
              </w:rPr>
              <w:t xml:space="preserve"> – violence perpetuated by someone outside the PO. Instead of the perpetrator being a boss, supervisor, he or she is a vendor, supplier, customer or partner of the PO.</w:t>
            </w:r>
          </w:p>
          <w:p w14:paraId="0F9141FC" w14:textId="77777777" w:rsidR="00CB0128" w:rsidRDefault="00CB0128" w:rsidP="004635EB">
            <w:pPr>
              <w:pStyle w:val="Default"/>
              <w:ind w:left="320"/>
              <w:rPr>
                <w:rFonts w:cs="Times New Roman"/>
                <w:color w:val="auto"/>
                <w:sz w:val="20"/>
                <w:lang w:val="en-GB" w:eastAsia="zh-CN"/>
              </w:rPr>
            </w:pPr>
          </w:p>
          <w:p w14:paraId="5CF87B18" w14:textId="51D32539" w:rsidR="00CB0128" w:rsidRPr="004635EB" w:rsidRDefault="00CB0128" w:rsidP="004635EB">
            <w:pPr>
              <w:pStyle w:val="Default"/>
              <w:ind w:left="320"/>
              <w:rPr>
                <w:rFonts w:cs="Times New Roman"/>
                <w:color w:val="auto"/>
                <w:sz w:val="20"/>
                <w:lang w:val="en-GB" w:eastAsia="zh-CN"/>
              </w:rPr>
            </w:pPr>
          </w:p>
        </w:tc>
        <w:tc>
          <w:tcPr>
            <w:tcW w:w="3402" w:type="dxa"/>
          </w:tcPr>
          <w:p w14:paraId="55584148" w14:textId="77777777" w:rsidR="00B23F56" w:rsidRDefault="00B23F56" w:rsidP="005F5DC5">
            <w:pPr>
              <w:pStyle w:val="Default"/>
              <w:rPr>
                <w:rFonts w:cs="Times New Roman"/>
                <w:color w:val="auto"/>
                <w:sz w:val="16"/>
                <w:lang w:val="en-GB" w:eastAsia="zh-CN"/>
              </w:rPr>
            </w:pPr>
          </w:p>
          <w:p w14:paraId="79FD622B" w14:textId="3491B84D" w:rsidR="00CB0128" w:rsidRDefault="003F795C" w:rsidP="005F5DC5">
            <w:pPr>
              <w:pStyle w:val="Default"/>
              <w:rPr>
                <w:rFonts w:cs="Times New Roman"/>
                <w:color w:val="auto"/>
                <w:sz w:val="16"/>
                <w:lang w:val="en-GB" w:eastAsia="zh-CN"/>
              </w:rPr>
            </w:pPr>
            <w:r w:rsidRPr="00B23F56">
              <w:rPr>
                <w:rFonts w:cs="Times New Roman"/>
                <w:color w:val="auto"/>
                <w:sz w:val="20"/>
                <w:lang w:val="en-GB" w:eastAsia="zh-CN"/>
              </w:rPr>
              <w:fldChar w:fldCharType="begin">
                <w:ffData>
                  <w:name w:val="Text31"/>
                  <w:enabled/>
                  <w:calcOnExit w:val="0"/>
                  <w:textInput/>
                </w:ffData>
              </w:fldChar>
            </w:r>
            <w:bookmarkStart w:id="85" w:name="Text31"/>
            <w:r w:rsidRPr="00B23F56">
              <w:rPr>
                <w:rFonts w:cs="Times New Roman"/>
                <w:color w:val="auto"/>
                <w:sz w:val="20"/>
                <w:lang w:val="en-GB" w:eastAsia="zh-CN"/>
              </w:rPr>
              <w:instrText xml:space="preserve"> FORMTEXT </w:instrText>
            </w:r>
            <w:r w:rsidRPr="00B23F56">
              <w:rPr>
                <w:rFonts w:cs="Times New Roman"/>
                <w:color w:val="auto"/>
                <w:sz w:val="20"/>
                <w:lang w:val="en-GB" w:eastAsia="zh-CN"/>
              </w:rPr>
            </w:r>
            <w:r w:rsidRPr="00B23F56">
              <w:rPr>
                <w:rFonts w:cs="Times New Roman"/>
                <w:color w:val="auto"/>
                <w:sz w:val="20"/>
                <w:lang w:val="en-GB" w:eastAsia="zh-CN"/>
              </w:rPr>
              <w:fldChar w:fldCharType="separate"/>
            </w:r>
            <w:r w:rsidRPr="00B23F56">
              <w:rPr>
                <w:rFonts w:cs="Times New Roman"/>
                <w:noProof/>
                <w:color w:val="auto"/>
                <w:sz w:val="20"/>
                <w:lang w:val="en-GB" w:eastAsia="zh-CN"/>
              </w:rPr>
              <w:t> </w:t>
            </w:r>
            <w:r w:rsidRPr="00B23F56">
              <w:rPr>
                <w:rFonts w:cs="Times New Roman"/>
                <w:noProof/>
                <w:color w:val="auto"/>
                <w:sz w:val="20"/>
                <w:lang w:val="en-GB" w:eastAsia="zh-CN"/>
              </w:rPr>
              <w:t> </w:t>
            </w:r>
            <w:r w:rsidRPr="00B23F56">
              <w:rPr>
                <w:rFonts w:cs="Times New Roman"/>
                <w:noProof/>
                <w:color w:val="auto"/>
                <w:sz w:val="20"/>
                <w:lang w:val="en-GB" w:eastAsia="zh-CN"/>
              </w:rPr>
              <w:t> </w:t>
            </w:r>
            <w:r w:rsidRPr="00B23F56">
              <w:rPr>
                <w:rFonts w:cs="Times New Roman"/>
                <w:noProof/>
                <w:color w:val="auto"/>
                <w:sz w:val="20"/>
                <w:lang w:val="en-GB" w:eastAsia="zh-CN"/>
              </w:rPr>
              <w:t> </w:t>
            </w:r>
            <w:r w:rsidRPr="00B23F56">
              <w:rPr>
                <w:rFonts w:cs="Times New Roman"/>
                <w:noProof/>
                <w:color w:val="auto"/>
                <w:sz w:val="20"/>
                <w:lang w:val="en-GB" w:eastAsia="zh-CN"/>
              </w:rPr>
              <w:t> </w:t>
            </w:r>
            <w:r w:rsidRPr="00B23F56">
              <w:rPr>
                <w:rFonts w:cs="Times New Roman"/>
                <w:color w:val="auto"/>
                <w:sz w:val="20"/>
                <w:lang w:val="en-GB" w:eastAsia="zh-CN"/>
              </w:rPr>
              <w:fldChar w:fldCharType="end"/>
            </w:r>
            <w:bookmarkEnd w:id="85"/>
          </w:p>
        </w:tc>
      </w:tr>
      <w:tr w:rsidR="003F795C" w14:paraId="718A8987" w14:textId="77777777" w:rsidTr="00FC5046">
        <w:tc>
          <w:tcPr>
            <w:tcW w:w="5949" w:type="dxa"/>
          </w:tcPr>
          <w:p w14:paraId="6E61809D" w14:textId="530FCB1C" w:rsidR="003F795C" w:rsidRPr="00A91D8C" w:rsidRDefault="003F795C" w:rsidP="003F795C">
            <w:pPr>
              <w:spacing w:before="160" w:after="40" w:line="276" w:lineRule="auto"/>
              <w:rPr>
                <w:rFonts w:eastAsia="Arial" w:cs="Arial"/>
                <w:b/>
                <w:color w:val="FF0000"/>
                <w:sz w:val="16"/>
                <w:szCs w:val="20"/>
                <w:lang w:eastAsia="ko-KR"/>
              </w:rPr>
            </w:pPr>
            <w:r w:rsidRPr="00A91D8C">
              <w:rPr>
                <w:rFonts w:eastAsia="Arial" w:cs="Arial"/>
                <w:b/>
                <w:caps/>
                <w:color w:val="FF0000"/>
                <w:sz w:val="16"/>
                <w:szCs w:val="20"/>
                <w:shd w:val="clear" w:color="auto" w:fill="00B9E4"/>
                <w:lang w:eastAsia="ko-KR"/>
              </w:rPr>
              <w:t xml:space="preserve">New </w:t>
            </w:r>
            <w:r w:rsidRPr="00A91D8C">
              <w:rPr>
                <w:rFonts w:eastAsia="Arial" w:cs="Arial"/>
                <w:b/>
                <w:color w:val="FF0000"/>
                <w:sz w:val="16"/>
                <w:szCs w:val="20"/>
                <w:lang w:eastAsia="ko-KR"/>
              </w:rPr>
              <w:t>Gender policy</w:t>
            </w:r>
          </w:p>
          <w:tbl>
            <w:tblPr>
              <w:tblStyle w:val="SimpleTable5"/>
              <w:tblW w:w="5264" w:type="dxa"/>
              <w:tblInd w:w="0" w:type="dxa"/>
              <w:tblLayout w:type="fixed"/>
              <w:tblLook w:val="04A0" w:firstRow="1" w:lastRow="0" w:firstColumn="1" w:lastColumn="0" w:noHBand="0" w:noVBand="1"/>
            </w:tblPr>
            <w:tblGrid>
              <w:gridCol w:w="988"/>
              <w:gridCol w:w="4276"/>
            </w:tblGrid>
            <w:tr w:rsidR="003F795C" w:rsidRPr="00A91D8C" w14:paraId="030DE5DC" w14:textId="77777777" w:rsidTr="00F87B88">
              <w:trPr>
                <w:cantSplit w:val="0"/>
                <w:trHeight w:val="280"/>
              </w:trPr>
              <w:tc>
                <w:tcPr>
                  <w:tcW w:w="5264" w:type="dxa"/>
                  <w:gridSpan w:val="2"/>
                  <w:tcBorders>
                    <w:top w:val="single" w:sz="4" w:space="0" w:color="BFBFBF"/>
                    <w:left w:val="single" w:sz="4" w:space="0" w:color="BFBFBF"/>
                    <w:bottom w:val="single" w:sz="4" w:space="0" w:color="BFBFBF"/>
                    <w:right w:val="single" w:sz="4" w:space="0" w:color="BFBFBF"/>
                  </w:tcBorders>
                  <w:tcMar>
                    <w:top w:w="0" w:type="dxa"/>
                  </w:tcMar>
                </w:tcPr>
                <w:p w14:paraId="12091F99" w14:textId="77777777" w:rsidR="003F795C" w:rsidRPr="00A91D8C" w:rsidRDefault="003F795C" w:rsidP="003F795C">
                  <w:pPr>
                    <w:spacing w:before="120" w:line="276" w:lineRule="auto"/>
                    <w:rPr>
                      <w:rFonts w:cs="Arial"/>
                      <w:color w:val="FF0000"/>
                      <w:spacing w:val="-1"/>
                      <w:sz w:val="16"/>
                      <w:szCs w:val="16"/>
                      <w:lang w:eastAsia="ja-JP"/>
                    </w:rPr>
                  </w:pPr>
                  <w:r w:rsidRPr="00A91D8C">
                    <w:rPr>
                      <w:rFonts w:cs="Arial"/>
                      <w:b/>
                      <w:color w:val="FF0000"/>
                      <w:spacing w:val="-1"/>
                      <w:sz w:val="16"/>
                      <w:szCs w:val="16"/>
                      <w:lang w:eastAsia="ko-KR"/>
                    </w:rPr>
                    <w:t xml:space="preserve">Applies to: </w:t>
                  </w:r>
                  <w:r w:rsidRPr="00A91D8C">
                    <w:rPr>
                      <w:rFonts w:cs="Arial"/>
                      <w:color w:val="FF0000"/>
                      <w:spacing w:val="-1"/>
                      <w:sz w:val="16"/>
                      <w:szCs w:val="16"/>
                      <w:lang w:eastAsia="ko-KR"/>
                    </w:rPr>
                    <w:t>Companies</w:t>
                  </w:r>
                </w:p>
              </w:tc>
            </w:tr>
            <w:tr w:rsidR="003F795C" w:rsidRPr="00A91D8C" w14:paraId="3B2303C3" w14:textId="77777777" w:rsidTr="00F87B88">
              <w:trPr>
                <w:cantSplit w:val="0"/>
                <w:trHeight w:val="280"/>
              </w:trPr>
              <w:tc>
                <w:tcPr>
                  <w:tcW w:w="988" w:type="dxa"/>
                  <w:tcBorders>
                    <w:top w:val="single" w:sz="4" w:space="0" w:color="BFBFBF"/>
                    <w:left w:val="single" w:sz="4" w:space="0" w:color="BFBFBF"/>
                    <w:bottom w:val="single" w:sz="4" w:space="0" w:color="BFBFBF"/>
                    <w:right w:val="single" w:sz="4" w:space="0" w:color="BFBFBF"/>
                  </w:tcBorders>
                  <w:tcMar>
                    <w:top w:w="0" w:type="dxa"/>
                  </w:tcMar>
                </w:tcPr>
                <w:p w14:paraId="4737E204" w14:textId="77777777" w:rsidR="003F795C" w:rsidRPr="00A91D8C" w:rsidRDefault="003F795C" w:rsidP="003F795C">
                  <w:pPr>
                    <w:spacing w:before="120"/>
                    <w:rPr>
                      <w:rFonts w:cs="Arial"/>
                      <w:b/>
                      <w:color w:val="FF0000"/>
                      <w:spacing w:val="-1"/>
                      <w:sz w:val="16"/>
                      <w:szCs w:val="16"/>
                      <w:lang w:eastAsia="ja-JP"/>
                    </w:rPr>
                  </w:pPr>
                  <w:r w:rsidRPr="00A91D8C">
                    <w:rPr>
                      <w:rFonts w:cs="Arial"/>
                      <w:b/>
                      <w:color w:val="FF0000"/>
                      <w:spacing w:val="-1"/>
                      <w:sz w:val="16"/>
                      <w:szCs w:val="16"/>
                      <w:lang w:eastAsia="ja-JP"/>
                    </w:rPr>
                    <w:t>Core</w:t>
                  </w:r>
                </w:p>
              </w:tc>
              <w:tc>
                <w:tcPr>
                  <w:tcW w:w="4276" w:type="dxa"/>
                  <w:vMerge w:val="restart"/>
                  <w:tcBorders>
                    <w:top w:val="single" w:sz="4" w:space="0" w:color="BFBFBF"/>
                    <w:left w:val="single" w:sz="4" w:space="0" w:color="BFBFBF"/>
                    <w:bottom w:val="single" w:sz="4" w:space="0" w:color="BFBFBF"/>
                    <w:right w:val="single" w:sz="4" w:space="0" w:color="BFBFBF"/>
                  </w:tcBorders>
                  <w:tcMar>
                    <w:top w:w="0" w:type="dxa"/>
                  </w:tcMar>
                </w:tcPr>
                <w:p w14:paraId="6356EFCC" w14:textId="675BAA31" w:rsidR="000C7987" w:rsidRDefault="003F795C" w:rsidP="003F795C">
                  <w:pPr>
                    <w:spacing w:before="120" w:line="276" w:lineRule="auto"/>
                    <w:rPr>
                      <w:rFonts w:cs="Arial"/>
                      <w:color w:val="FF0000"/>
                      <w:spacing w:val="-1"/>
                      <w:sz w:val="16"/>
                      <w:szCs w:val="16"/>
                      <w:lang w:eastAsia="ja-JP"/>
                    </w:rPr>
                  </w:pPr>
                  <w:r w:rsidRPr="00A91D8C">
                    <w:rPr>
                      <w:rFonts w:cs="Arial"/>
                      <w:color w:val="FF0000"/>
                      <w:spacing w:val="-1"/>
                      <w:sz w:val="16"/>
                      <w:szCs w:val="16"/>
                      <w:lang w:eastAsia="ja-JP"/>
                    </w:rPr>
                    <w:t>You develop and implement a gender policy</w:t>
                  </w:r>
                  <w:r w:rsidRPr="00A91D8C">
                    <w:rPr>
                      <w:rFonts w:cs="Arial"/>
                      <w:color w:val="0033CC"/>
                      <w:spacing w:val="-1"/>
                      <w:sz w:val="16"/>
                      <w:szCs w:val="16"/>
                      <w:lang w:eastAsia="ja-JP"/>
                    </w:rPr>
                    <w:t xml:space="preserve"> </w:t>
                  </w:r>
                  <w:r w:rsidRPr="00FC5046">
                    <w:rPr>
                      <w:rFonts w:cs="Arial"/>
                      <w:color w:val="FF0000"/>
                      <w:spacing w:val="-1"/>
                      <w:sz w:val="16"/>
                      <w:szCs w:val="16"/>
                      <w:shd w:val="clear" w:color="auto" w:fill="BFBFBF" w:themeFill="background1" w:themeFillShade="BF"/>
                      <w:lang w:eastAsia="ja-JP"/>
                    </w:rPr>
                    <w:t>which is applicable to management, workers</w:t>
                  </w:r>
                  <w:r w:rsidR="00461792" w:rsidRPr="00FC5046">
                    <w:rPr>
                      <w:rFonts w:cs="Arial"/>
                      <w:color w:val="FF0000"/>
                      <w:spacing w:val="-1"/>
                      <w:sz w:val="16"/>
                      <w:szCs w:val="16"/>
                      <w:shd w:val="clear" w:color="auto" w:fill="BFBFBF" w:themeFill="background1" w:themeFillShade="BF"/>
                      <w:lang w:eastAsia="ja-JP"/>
                    </w:rPr>
                    <w:t xml:space="preserve"> (including temporary/seasonal workers)</w:t>
                  </w:r>
                  <w:r w:rsidRPr="00FC5046">
                    <w:rPr>
                      <w:rFonts w:cs="Arial"/>
                      <w:color w:val="FF0000"/>
                      <w:spacing w:val="-1"/>
                      <w:sz w:val="16"/>
                      <w:szCs w:val="16"/>
                      <w:shd w:val="clear" w:color="auto" w:fill="BFBFBF" w:themeFill="background1" w:themeFillShade="BF"/>
                      <w:lang w:eastAsia="ja-JP"/>
                    </w:rPr>
                    <w:t>, subcontractors, job brokers</w:t>
                  </w:r>
                  <w:r w:rsidRPr="00A91D8C">
                    <w:rPr>
                      <w:rFonts w:cs="Arial"/>
                      <w:color w:val="FF0000"/>
                      <w:spacing w:val="-1"/>
                      <w:sz w:val="16"/>
                      <w:szCs w:val="16"/>
                      <w:lang w:eastAsia="ja-JP"/>
                    </w:rPr>
                    <w:t>.</w:t>
                  </w:r>
                </w:p>
                <w:p w14:paraId="24827508" w14:textId="22311173" w:rsidR="000C7987" w:rsidRDefault="003F795C" w:rsidP="003F795C">
                  <w:pPr>
                    <w:spacing w:before="120" w:line="276" w:lineRule="auto"/>
                    <w:rPr>
                      <w:rFonts w:cs="Arial"/>
                      <w:color w:val="FF0000"/>
                      <w:spacing w:val="-1"/>
                      <w:sz w:val="16"/>
                      <w:szCs w:val="16"/>
                      <w:shd w:val="clear" w:color="auto" w:fill="BFBFBF" w:themeFill="background1" w:themeFillShade="BF"/>
                      <w:lang w:eastAsia="ja-JP"/>
                    </w:rPr>
                  </w:pPr>
                  <w:r w:rsidRPr="00A91D8C">
                    <w:rPr>
                      <w:rFonts w:cs="Arial"/>
                      <w:color w:val="FF0000"/>
                      <w:spacing w:val="-1"/>
                      <w:sz w:val="16"/>
                      <w:szCs w:val="16"/>
                      <w:lang w:eastAsia="ja-JP"/>
                    </w:rPr>
                    <w:t xml:space="preserve"> You ensure management and workers are </w:t>
                  </w:r>
                  <w:r w:rsidR="000C7987">
                    <w:rPr>
                      <w:rFonts w:cs="Arial"/>
                      <w:color w:val="FF0000"/>
                      <w:spacing w:val="-1"/>
                      <w:sz w:val="16"/>
                      <w:szCs w:val="16"/>
                      <w:lang w:eastAsia="ja-JP"/>
                    </w:rPr>
                    <w:t xml:space="preserve">trained, </w:t>
                  </w:r>
                  <w:r w:rsidR="000C7987" w:rsidRPr="000C7987">
                    <w:rPr>
                      <w:rFonts w:cs="Arial"/>
                      <w:color w:val="FF0000"/>
                      <w:spacing w:val="-1"/>
                      <w:sz w:val="16"/>
                      <w:szCs w:val="16"/>
                      <w:shd w:val="clear" w:color="auto" w:fill="BFBFBF" w:themeFill="background1" w:themeFillShade="BF"/>
                      <w:lang w:eastAsia="ja-JP"/>
                    </w:rPr>
                    <w:t xml:space="preserve">including job brokers </w:t>
                  </w:r>
                  <w:r w:rsidR="000C7987">
                    <w:rPr>
                      <w:rFonts w:cs="Arial"/>
                      <w:color w:val="FF0000"/>
                      <w:spacing w:val="-1"/>
                      <w:sz w:val="16"/>
                      <w:szCs w:val="16"/>
                      <w:shd w:val="clear" w:color="auto" w:fill="BFBFBF" w:themeFill="background1" w:themeFillShade="BF"/>
                      <w:lang w:eastAsia="ja-JP"/>
                    </w:rPr>
                    <w:t>or</w:t>
                  </w:r>
                  <w:r w:rsidR="000C7987" w:rsidRPr="000C7987">
                    <w:rPr>
                      <w:rFonts w:cs="Arial"/>
                      <w:color w:val="FF0000"/>
                      <w:spacing w:val="-1"/>
                      <w:sz w:val="16"/>
                      <w:szCs w:val="16"/>
                      <w:shd w:val="clear" w:color="auto" w:fill="BFBFBF" w:themeFill="background1" w:themeFillShade="BF"/>
                      <w:lang w:eastAsia="ja-JP"/>
                    </w:rPr>
                    <w:t xml:space="preserve"> contractors </w:t>
                  </w:r>
                  <w:r w:rsidRPr="00FC5046">
                    <w:rPr>
                      <w:rFonts w:cs="Arial"/>
                      <w:color w:val="FF0000"/>
                      <w:spacing w:val="-1"/>
                      <w:sz w:val="16"/>
                      <w:szCs w:val="16"/>
                      <w:lang w:eastAsia="ja-JP"/>
                    </w:rPr>
                    <w:t xml:space="preserve">and </w:t>
                  </w:r>
                  <w:r w:rsidRPr="00A91D8C">
                    <w:rPr>
                      <w:rFonts w:cs="Arial"/>
                      <w:color w:val="FF0000"/>
                      <w:spacing w:val="-1"/>
                      <w:sz w:val="16"/>
                      <w:szCs w:val="16"/>
                      <w:lang w:eastAsia="ja-JP"/>
                    </w:rPr>
                    <w:t>aware of this policy</w:t>
                  </w:r>
                  <w:r w:rsidRPr="00FC5046">
                    <w:rPr>
                      <w:rFonts w:cs="Arial"/>
                      <w:strike/>
                      <w:color w:val="FF0000"/>
                      <w:spacing w:val="-1"/>
                      <w:sz w:val="16"/>
                      <w:szCs w:val="16"/>
                      <w:lang w:eastAsia="ja-JP"/>
                    </w:rPr>
                    <w:t>,</w:t>
                  </w:r>
                  <w:r w:rsidRPr="00FC5046">
                    <w:rPr>
                      <w:rFonts w:cs="Arial"/>
                      <w:strike/>
                      <w:color w:val="FF0000"/>
                      <w:spacing w:val="-1"/>
                      <w:sz w:val="16"/>
                      <w:szCs w:val="16"/>
                      <w:shd w:val="clear" w:color="auto" w:fill="BFBFBF" w:themeFill="background1" w:themeFillShade="BF"/>
                      <w:lang w:eastAsia="ja-JP"/>
                    </w:rPr>
                    <w:t xml:space="preserve"> and</w:t>
                  </w:r>
                  <w:r w:rsidRPr="00FC5046">
                    <w:rPr>
                      <w:rFonts w:cs="Arial"/>
                      <w:color w:val="FF0000"/>
                      <w:spacing w:val="-1"/>
                      <w:sz w:val="16"/>
                      <w:szCs w:val="16"/>
                      <w:lang w:eastAsia="ja-JP"/>
                    </w:rPr>
                    <w:t xml:space="preserve"> </w:t>
                  </w:r>
                  <w:r w:rsidRPr="00A91D8C">
                    <w:rPr>
                      <w:rFonts w:cs="Arial"/>
                      <w:color w:val="FF0000"/>
                      <w:spacing w:val="-1"/>
                      <w:sz w:val="16"/>
                      <w:szCs w:val="16"/>
                      <w:lang w:eastAsia="ja-JP"/>
                    </w:rPr>
                    <w:t>its contents</w:t>
                  </w:r>
                  <w:r w:rsidRPr="00A91D8C">
                    <w:rPr>
                      <w:rFonts w:cs="Arial"/>
                      <w:color w:val="0033CC"/>
                      <w:spacing w:val="-1"/>
                      <w:sz w:val="16"/>
                      <w:szCs w:val="16"/>
                      <w:lang w:eastAsia="ja-JP"/>
                    </w:rPr>
                    <w:t xml:space="preserve"> </w:t>
                  </w:r>
                  <w:r w:rsidRPr="00FC5046">
                    <w:rPr>
                      <w:rFonts w:cs="Arial"/>
                      <w:color w:val="FF0000"/>
                      <w:spacing w:val="-1"/>
                      <w:sz w:val="16"/>
                      <w:szCs w:val="16"/>
                      <w:lang w:eastAsia="ja-JP"/>
                    </w:rPr>
                    <w:t xml:space="preserve">and </w:t>
                  </w:r>
                  <w:r w:rsidRPr="00FC5046">
                    <w:rPr>
                      <w:rFonts w:cs="Arial"/>
                      <w:color w:val="FF0000"/>
                      <w:spacing w:val="-1"/>
                      <w:sz w:val="16"/>
                      <w:szCs w:val="16"/>
                      <w:shd w:val="clear" w:color="auto" w:fill="BFBFBF" w:themeFill="background1" w:themeFillShade="BF"/>
                      <w:lang w:eastAsia="ja-JP"/>
                    </w:rPr>
                    <w:t>application</w:t>
                  </w:r>
                  <w:r w:rsidRPr="00FC5046">
                    <w:rPr>
                      <w:rFonts w:cs="Arial"/>
                      <w:color w:val="FF0000"/>
                      <w:spacing w:val="-1"/>
                      <w:sz w:val="16"/>
                      <w:szCs w:val="16"/>
                      <w:shd w:val="clear" w:color="auto" w:fill="BFBFBF" w:themeFill="background1" w:themeFillShade="BF"/>
                      <w:lang w:val="en-US" w:eastAsia="ja-JP"/>
                    </w:rPr>
                    <w:t xml:space="preserve"> </w:t>
                  </w:r>
                  <w:r w:rsidRPr="00FC5046">
                    <w:rPr>
                      <w:rFonts w:cs="Arial"/>
                      <w:color w:val="FF0000"/>
                      <w:spacing w:val="-1"/>
                      <w:sz w:val="16"/>
                      <w:szCs w:val="16"/>
                      <w:shd w:val="clear" w:color="auto" w:fill="BFBFBF" w:themeFill="background1" w:themeFillShade="BF"/>
                      <w:lang w:eastAsia="ja-JP"/>
                    </w:rPr>
                    <w:t>(including documentations generated by policy (trainings, reports etc)</w:t>
                  </w:r>
                  <w:r w:rsidRPr="00FC5046">
                    <w:rPr>
                      <w:rFonts w:cs="Arial"/>
                      <w:color w:val="FF0000"/>
                      <w:spacing w:val="-1"/>
                      <w:sz w:val="16"/>
                      <w:szCs w:val="16"/>
                      <w:shd w:val="clear" w:color="auto" w:fill="BFBFBF" w:themeFill="background1" w:themeFillShade="BF"/>
                      <w:lang w:val="en-US" w:eastAsia="ja-JP"/>
                    </w:rPr>
                    <w:t>)</w:t>
                  </w:r>
                  <w:r w:rsidRPr="00FC5046">
                    <w:rPr>
                      <w:rFonts w:cs="Arial"/>
                      <w:color w:val="FF0000"/>
                      <w:spacing w:val="-1"/>
                      <w:sz w:val="16"/>
                      <w:szCs w:val="16"/>
                      <w:shd w:val="clear" w:color="auto" w:fill="BFBFBF" w:themeFill="background1" w:themeFillShade="BF"/>
                      <w:lang w:eastAsia="ja-JP"/>
                    </w:rPr>
                    <w:t xml:space="preserve">. </w:t>
                  </w:r>
                </w:p>
                <w:p w14:paraId="56BA9246" w14:textId="77777777" w:rsidR="003F795C" w:rsidRDefault="003F795C" w:rsidP="000C7987">
                  <w:pPr>
                    <w:spacing w:before="120" w:line="276" w:lineRule="auto"/>
                    <w:rPr>
                      <w:rFonts w:cs="Arial"/>
                      <w:color w:val="FF0000"/>
                      <w:spacing w:val="-1"/>
                      <w:sz w:val="16"/>
                      <w:szCs w:val="16"/>
                      <w:lang w:eastAsia="ja-JP"/>
                    </w:rPr>
                  </w:pPr>
                  <w:r w:rsidRPr="00A91D8C">
                    <w:rPr>
                      <w:rFonts w:cs="Arial"/>
                      <w:color w:val="FF0000"/>
                      <w:spacing w:val="-1"/>
                      <w:sz w:val="16"/>
                      <w:szCs w:val="16"/>
                      <w:lang w:eastAsia="ja-JP"/>
                    </w:rPr>
                    <w:t>You ensure that women</w:t>
                  </w:r>
                  <w:r w:rsidR="000C7987" w:rsidRPr="000C7987">
                    <w:rPr>
                      <w:rFonts w:cs="Arial"/>
                      <w:color w:val="FF0000"/>
                      <w:spacing w:val="-1"/>
                      <w:sz w:val="16"/>
                      <w:szCs w:val="16"/>
                      <w:shd w:val="clear" w:color="auto" w:fill="BFBFBF" w:themeFill="background1" w:themeFillShade="BF"/>
                      <w:lang w:eastAsia="ja-JP"/>
                    </w:rPr>
                    <w:t xml:space="preserve">, including young persons (18-24 years) </w:t>
                  </w:r>
                  <w:r w:rsidRPr="00A91D8C">
                    <w:rPr>
                      <w:rFonts w:cs="Arial"/>
                      <w:color w:val="FF0000"/>
                      <w:spacing w:val="-1"/>
                      <w:sz w:val="16"/>
                      <w:szCs w:val="16"/>
                      <w:lang w:eastAsia="ja-JP"/>
                    </w:rPr>
                    <w:t>are involved in the</w:t>
                  </w:r>
                  <w:r w:rsidRPr="00A91D8C">
                    <w:rPr>
                      <w:rFonts w:cs="Arial"/>
                      <w:strike/>
                      <w:color w:val="0033CC"/>
                      <w:spacing w:val="-1"/>
                      <w:sz w:val="16"/>
                      <w:szCs w:val="16"/>
                      <w:lang w:eastAsia="ja-JP"/>
                    </w:rPr>
                    <w:t xml:space="preserve"> </w:t>
                  </w:r>
                  <w:r w:rsidRPr="00FC5046">
                    <w:rPr>
                      <w:rFonts w:cs="Arial"/>
                      <w:strike/>
                      <w:color w:val="FF0000"/>
                      <w:spacing w:val="-1"/>
                      <w:sz w:val="16"/>
                      <w:szCs w:val="16"/>
                      <w:shd w:val="clear" w:color="auto" w:fill="BFBFBF" w:themeFill="background1" w:themeFillShade="BF"/>
                      <w:lang w:eastAsia="ja-JP"/>
                    </w:rPr>
                    <w:t>development , and</w:t>
                  </w:r>
                  <w:r w:rsidRPr="00FC5046">
                    <w:rPr>
                      <w:rFonts w:cs="Arial"/>
                      <w:color w:val="FF0000"/>
                      <w:spacing w:val="-1"/>
                      <w:sz w:val="16"/>
                      <w:szCs w:val="16"/>
                      <w:lang w:eastAsia="ja-JP"/>
                    </w:rPr>
                    <w:t xml:space="preserve"> </w:t>
                  </w:r>
                  <w:r w:rsidRPr="00A91D8C">
                    <w:rPr>
                      <w:rFonts w:cs="Arial"/>
                      <w:color w:val="FF0000"/>
                      <w:spacing w:val="-1"/>
                      <w:sz w:val="16"/>
                      <w:szCs w:val="16"/>
                      <w:lang w:eastAsia="ja-JP"/>
                    </w:rPr>
                    <w:t>implementation</w:t>
                  </w:r>
                  <w:r w:rsidRPr="00A91D8C">
                    <w:rPr>
                      <w:rFonts w:cs="Arial"/>
                      <w:color w:val="0033CC"/>
                      <w:spacing w:val="-1"/>
                      <w:sz w:val="16"/>
                      <w:szCs w:val="16"/>
                      <w:lang w:eastAsia="ja-JP"/>
                    </w:rPr>
                    <w:t xml:space="preserve"> </w:t>
                  </w:r>
                  <w:r w:rsidRPr="00FC5046">
                    <w:rPr>
                      <w:rFonts w:cs="Arial"/>
                      <w:color w:val="FF0000"/>
                      <w:spacing w:val="-1"/>
                      <w:sz w:val="16"/>
                      <w:szCs w:val="16"/>
                      <w:shd w:val="clear" w:color="auto" w:fill="BFBFBF" w:themeFill="background1" w:themeFillShade="BF"/>
                      <w:lang w:eastAsia="ja-JP"/>
                    </w:rPr>
                    <w:t xml:space="preserve">and </w:t>
                  </w:r>
                  <w:r w:rsidR="000C7987">
                    <w:rPr>
                      <w:rFonts w:cs="Arial"/>
                      <w:color w:val="FF0000"/>
                      <w:spacing w:val="-1"/>
                      <w:sz w:val="16"/>
                      <w:szCs w:val="16"/>
                      <w:shd w:val="clear" w:color="auto" w:fill="BFBFBF" w:themeFill="background1" w:themeFillShade="BF"/>
                      <w:lang w:eastAsia="ja-JP"/>
                    </w:rPr>
                    <w:t xml:space="preserve">periodic </w:t>
                  </w:r>
                  <w:r w:rsidRPr="00FC5046">
                    <w:rPr>
                      <w:rFonts w:cs="Arial"/>
                      <w:color w:val="FF0000"/>
                      <w:spacing w:val="-1"/>
                      <w:sz w:val="16"/>
                      <w:szCs w:val="16"/>
                      <w:shd w:val="clear" w:color="auto" w:fill="BFBFBF" w:themeFill="background1" w:themeFillShade="BF"/>
                      <w:lang w:eastAsia="ja-JP"/>
                    </w:rPr>
                    <w:t>review</w:t>
                  </w:r>
                  <w:r w:rsidRPr="00A91D8C">
                    <w:rPr>
                      <w:rFonts w:cs="Arial"/>
                      <w:color w:val="FF0000"/>
                      <w:spacing w:val="-1"/>
                      <w:sz w:val="16"/>
                      <w:szCs w:val="16"/>
                      <w:lang w:eastAsia="ja-JP"/>
                    </w:rPr>
                    <w:t xml:space="preserve"> of the policy.</w:t>
                  </w:r>
                </w:p>
                <w:p w14:paraId="45E69D08" w14:textId="1BD0669E" w:rsidR="000C7987" w:rsidRPr="00A91D8C" w:rsidRDefault="000C7987" w:rsidP="000C7987">
                  <w:pPr>
                    <w:spacing w:before="120" w:line="276" w:lineRule="auto"/>
                    <w:rPr>
                      <w:color w:val="FF0000"/>
                      <w:spacing w:val="-1"/>
                      <w:sz w:val="16"/>
                      <w:szCs w:val="16"/>
                    </w:rPr>
                  </w:pPr>
                  <w:r w:rsidRPr="000C7987">
                    <w:rPr>
                      <w:rFonts w:cs="Arial"/>
                      <w:color w:val="FF0000"/>
                      <w:spacing w:val="-1"/>
                      <w:sz w:val="16"/>
                      <w:szCs w:val="16"/>
                      <w:shd w:val="clear" w:color="auto" w:fill="BFBFBF" w:themeFill="background1" w:themeFillShade="BF"/>
                      <w:lang w:eastAsia="ja-JP"/>
                    </w:rPr>
                    <w:t>The policy must be signed and senior management must be accountrable for it</w:t>
                  </w:r>
                </w:p>
              </w:tc>
            </w:tr>
            <w:tr w:rsidR="003F795C" w:rsidRPr="00A91D8C" w14:paraId="2FBBAFAB" w14:textId="77777777" w:rsidTr="00F87B88">
              <w:trPr>
                <w:cantSplit w:val="0"/>
                <w:trHeight w:val="280"/>
              </w:trPr>
              <w:tc>
                <w:tcPr>
                  <w:tcW w:w="988" w:type="dxa"/>
                  <w:tcBorders>
                    <w:top w:val="single" w:sz="4" w:space="0" w:color="BFBFBF"/>
                    <w:left w:val="single" w:sz="4" w:space="0" w:color="BFBFBF"/>
                    <w:bottom w:val="single" w:sz="4" w:space="0" w:color="BFBFBF"/>
                    <w:right w:val="single" w:sz="4" w:space="0" w:color="BFBFBF"/>
                  </w:tcBorders>
                  <w:tcMar>
                    <w:top w:w="0" w:type="dxa"/>
                  </w:tcMar>
                </w:tcPr>
                <w:p w14:paraId="49543119" w14:textId="77777777" w:rsidR="003F795C" w:rsidRPr="00A91D8C" w:rsidRDefault="003F795C" w:rsidP="003F795C">
                  <w:pPr>
                    <w:spacing w:before="120"/>
                    <w:rPr>
                      <w:rFonts w:cs="Arial"/>
                      <w:b/>
                      <w:color w:val="FF0000"/>
                      <w:spacing w:val="-1"/>
                      <w:sz w:val="16"/>
                      <w:szCs w:val="16"/>
                      <w:lang w:eastAsia="ja-JP"/>
                    </w:rPr>
                  </w:pPr>
                  <w:r w:rsidRPr="00A91D8C">
                    <w:rPr>
                      <w:rFonts w:cs="Arial"/>
                      <w:b/>
                      <w:color w:val="FF0000"/>
                      <w:spacing w:val="-1"/>
                      <w:sz w:val="16"/>
                      <w:szCs w:val="16"/>
                      <w:lang w:eastAsia="ja-JP"/>
                    </w:rPr>
                    <w:t>Year 1</w:t>
                  </w:r>
                </w:p>
              </w:tc>
              <w:tc>
                <w:tcPr>
                  <w:tcW w:w="4276" w:type="dxa"/>
                  <w:vMerge/>
                  <w:tcBorders>
                    <w:top w:val="single" w:sz="4" w:space="0" w:color="BFBFBF"/>
                    <w:left w:val="single" w:sz="4" w:space="0" w:color="BFBFBF"/>
                    <w:bottom w:val="single" w:sz="4" w:space="0" w:color="BFBFBF"/>
                    <w:right w:val="single" w:sz="4" w:space="0" w:color="BFBFBF"/>
                  </w:tcBorders>
                  <w:vAlign w:val="center"/>
                </w:tcPr>
                <w:p w14:paraId="3DEC5D14" w14:textId="77777777" w:rsidR="003F795C" w:rsidRPr="00A91D8C" w:rsidRDefault="003F795C" w:rsidP="003F795C">
                  <w:pPr>
                    <w:rPr>
                      <w:color w:val="FF0000"/>
                      <w:spacing w:val="-1"/>
                      <w:sz w:val="16"/>
                      <w:szCs w:val="16"/>
                    </w:rPr>
                  </w:pPr>
                </w:p>
              </w:tc>
            </w:tr>
            <w:tr w:rsidR="003F795C" w:rsidRPr="00A91D8C" w14:paraId="1DF011B4" w14:textId="77777777" w:rsidTr="00F87B88">
              <w:trPr>
                <w:cantSplit w:val="0"/>
                <w:trHeight w:val="222"/>
              </w:trPr>
              <w:tc>
                <w:tcPr>
                  <w:tcW w:w="5264" w:type="dxa"/>
                  <w:gridSpan w:val="2"/>
                  <w:tcBorders>
                    <w:top w:val="single" w:sz="4" w:space="0" w:color="BFBFBF"/>
                    <w:left w:val="single" w:sz="4" w:space="0" w:color="BFBFBF"/>
                    <w:bottom w:val="single" w:sz="4" w:space="0" w:color="BFBFBF"/>
                    <w:right w:val="single" w:sz="4" w:space="0" w:color="BFBFBF"/>
                  </w:tcBorders>
                  <w:shd w:val="clear" w:color="auto" w:fill="F2F2F2"/>
                  <w:tcMar>
                    <w:top w:w="57" w:type="dxa"/>
                  </w:tcMar>
                </w:tcPr>
                <w:p w14:paraId="4E4F0012" w14:textId="4FF975E9" w:rsidR="003F795C" w:rsidRDefault="003F795C" w:rsidP="003F795C">
                  <w:pPr>
                    <w:spacing w:before="60" w:line="276" w:lineRule="auto"/>
                    <w:rPr>
                      <w:rFonts w:cs="Arial"/>
                      <w:color w:val="0033CC"/>
                      <w:spacing w:val="-1"/>
                      <w:sz w:val="16"/>
                      <w:szCs w:val="16"/>
                      <w:lang w:eastAsia="ja-JP"/>
                    </w:rPr>
                  </w:pPr>
                  <w:r w:rsidRPr="00A91D8C">
                    <w:rPr>
                      <w:rFonts w:cs="Arial"/>
                      <w:b/>
                      <w:color w:val="FF0000"/>
                      <w:spacing w:val="-1"/>
                      <w:sz w:val="16"/>
                      <w:szCs w:val="16"/>
                      <w:lang w:eastAsia="ja-JP"/>
                    </w:rPr>
                    <w:t xml:space="preserve">Guidance: </w:t>
                  </w:r>
                  <w:r w:rsidRPr="00A91D8C">
                    <w:rPr>
                      <w:rFonts w:cs="Arial"/>
                      <w:color w:val="FF0000"/>
                      <w:spacing w:val="-1"/>
                      <w:sz w:val="16"/>
                      <w:szCs w:val="16"/>
                      <w:lang w:eastAsia="ja-JP"/>
                    </w:rPr>
                    <w:t xml:space="preserve">Gender equality is the concept that all </w:t>
                  </w:r>
                  <w:r w:rsidRPr="00FC5046">
                    <w:rPr>
                      <w:rFonts w:cs="Arial"/>
                      <w:strike/>
                      <w:color w:val="FF0000"/>
                      <w:spacing w:val="-1"/>
                      <w:sz w:val="16"/>
                      <w:szCs w:val="16"/>
                      <w:shd w:val="clear" w:color="auto" w:fill="BFBFBF" w:themeFill="background1" w:themeFillShade="BF"/>
                      <w:lang w:eastAsia="ja-JP"/>
                    </w:rPr>
                    <w:t>human beings</w:t>
                  </w:r>
                  <w:r w:rsidRPr="00FC5046">
                    <w:rPr>
                      <w:rFonts w:cs="Arial"/>
                      <w:color w:val="FF0000"/>
                      <w:spacing w:val="-1"/>
                      <w:sz w:val="16"/>
                      <w:szCs w:val="16"/>
                      <w:shd w:val="clear" w:color="auto" w:fill="BFBFBF" w:themeFill="background1" w:themeFillShade="BF"/>
                      <w:lang w:eastAsia="ja-JP"/>
                    </w:rPr>
                    <w:t xml:space="preserve"> persons, women and</w:t>
                  </w:r>
                  <w:r w:rsidRPr="00FC5046">
                    <w:rPr>
                      <w:rFonts w:cs="Arial"/>
                      <w:color w:val="FF0000"/>
                      <w:spacing w:val="-1"/>
                      <w:sz w:val="16"/>
                      <w:szCs w:val="16"/>
                      <w:lang w:eastAsia="ja-JP"/>
                    </w:rPr>
                    <w:t xml:space="preserve"> </w:t>
                  </w:r>
                  <w:r w:rsidRPr="00A91D8C">
                    <w:rPr>
                      <w:rFonts w:cs="Arial"/>
                      <w:color w:val="FF0000"/>
                      <w:spacing w:val="-1"/>
                      <w:sz w:val="16"/>
                      <w:szCs w:val="16"/>
                      <w:lang w:eastAsia="ja-JP"/>
                    </w:rPr>
                    <w:t>men, girls and boys, are free to develop their</w:t>
                  </w:r>
                  <w:r w:rsidRPr="00A91D8C">
                    <w:rPr>
                      <w:rFonts w:cs="Arial"/>
                      <w:strike/>
                      <w:color w:val="0033CC"/>
                      <w:spacing w:val="-1"/>
                      <w:sz w:val="16"/>
                      <w:szCs w:val="16"/>
                      <w:lang w:eastAsia="ja-JP"/>
                    </w:rPr>
                    <w:t xml:space="preserve"> </w:t>
                  </w:r>
                  <w:r w:rsidRPr="00FC5046">
                    <w:rPr>
                      <w:rFonts w:cs="Arial"/>
                      <w:strike/>
                      <w:color w:val="FF0000"/>
                      <w:spacing w:val="-1"/>
                      <w:sz w:val="16"/>
                      <w:szCs w:val="16"/>
                      <w:shd w:val="clear" w:color="auto" w:fill="BFBFBF" w:themeFill="background1" w:themeFillShade="BF"/>
                      <w:lang w:eastAsia="ja-JP"/>
                    </w:rPr>
                    <w:t>personal</w:t>
                  </w:r>
                  <w:r w:rsidRPr="00FC5046">
                    <w:rPr>
                      <w:rFonts w:cs="Arial"/>
                      <w:color w:val="FF0000"/>
                      <w:spacing w:val="-1"/>
                      <w:sz w:val="16"/>
                      <w:szCs w:val="16"/>
                      <w:shd w:val="clear" w:color="auto" w:fill="BFBFBF" w:themeFill="background1" w:themeFillShade="BF"/>
                      <w:lang w:eastAsia="ja-JP"/>
                    </w:rPr>
                    <w:t xml:space="preserve"> </w:t>
                  </w:r>
                  <w:r w:rsidRPr="00A91D8C">
                    <w:rPr>
                      <w:rFonts w:cs="Arial"/>
                      <w:color w:val="FF0000"/>
                      <w:spacing w:val="-1"/>
                      <w:sz w:val="16"/>
                      <w:szCs w:val="16"/>
                      <w:lang w:eastAsia="ja-JP"/>
                    </w:rPr>
                    <w:t xml:space="preserve">abilities and make choices </w:t>
                  </w:r>
                  <w:r w:rsidRPr="00FC5046">
                    <w:rPr>
                      <w:rFonts w:cs="Arial"/>
                      <w:color w:val="FF0000"/>
                      <w:spacing w:val="-1"/>
                      <w:sz w:val="16"/>
                      <w:szCs w:val="16"/>
                      <w:shd w:val="clear" w:color="auto" w:fill="BFBFBF" w:themeFill="background1" w:themeFillShade="BF"/>
                      <w:lang w:eastAsia="ja-JP"/>
                    </w:rPr>
                    <w:t xml:space="preserve">based on </w:t>
                  </w:r>
                  <w:r w:rsidRPr="00FC5046">
                    <w:rPr>
                      <w:rFonts w:cs="Arial"/>
                      <w:strike/>
                      <w:color w:val="FF0000"/>
                      <w:spacing w:val="-1"/>
                      <w:sz w:val="16"/>
                      <w:szCs w:val="16"/>
                      <w:shd w:val="clear" w:color="auto" w:fill="BFBFBF" w:themeFill="background1" w:themeFillShade="BF"/>
                      <w:lang w:eastAsia="ja-JP"/>
                    </w:rPr>
                    <w:t>without the limitations set by</w:t>
                  </w:r>
                  <w:r w:rsidRPr="00FC5046">
                    <w:rPr>
                      <w:rFonts w:cs="Arial"/>
                      <w:color w:val="FF0000"/>
                      <w:spacing w:val="-1"/>
                      <w:sz w:val="16"/>
                      <w:szCs w:val="16"/>
                      <w:lang w:eastAsia="ja-JP"/>
                    </w:rPr>
                    <w:t xml:space="preserve"> </w:t>
                  </w:r>
                  <w:r w:rsidRPr="00FC5046">
                    <w:rPr>
                      <w:rFonts w:cs="Arial"/>
                      <w:color w:val="FF0000"/>
                      <w:spacing w:val="-1"/>
                      <w:sz w:val="16"/>
                      <w:szCs w:val="16"/>
                      <w:shd w:val="clear" w:color="auto" w:fill="BFBFBF" w:themeFill="background1" w:themeFillShade="BF"/>
                      <w:lang w:eastAsia="ja-JP"/>
                    </w:rPr>
                    <w:t>negative</w:t>
                  </w:r>
                  <w:r w:rsidRPr="00A91D8C">
                    <w:rPr>
                      <w:rFonts w:cs="Arial"/>
                      <w:color w:val="0033CC"/>
                      <w:spacing w:val="-1"/>
                      <w:sz w:val="16"/>
                      <w:szCs w:val="16"/>
                      <w:lang w:eastAsia="ja-JP"/>
                    </w:rPr>
                    <w:t xml:space="preserve"> </w:t>
                  </w:r>
                  <w:r w:rsidRPr="00A91D8C">
                    <w:rPr>
                      <w:rFonts w:cs="Arial"/>
                      <w:color w:val="FF0000"/>
                      <w:spacing w:val="-1"/>
                      <w:sz w:val="16"/>
                      <w:szCs w:val="16"/>
                      <w:lang w:eastAsia="ja-JP"/>
                    </w:rPr>
                    <w:t>stereotypes</w:t>
                  </w:r>
                  <w:r w:rsidRPr="00A91D8C">
                    <w:rPr>
                      <w:rFonts w:cs="Arial"/>
                      <w:color w:val="0033CC"/>
                      <w:spacing w:val="-1"/>
                      <w:sz w:val="16"/>
                      <w:szCs w:val="16"/>
                      <w:lang w:eastAsia="ja-JP"/>
                    </w:rPr>
                    <w:t xml:space="preserve"> </w:t>
                  </w:r>
                  <w:r w:rsidRPr="00FC5046">
                    <w:rPr>
                      <w:rFonts w:cs="Arial"/>
                      <w:color w:val="FF0000"/>
                      <w:spacing w:val="-1"/>
                      <w:sz w:val="16"/>
                      <w:szCs w:val="16"/>
                      <w:shd w:val="clear" w:color="auto" w:fill="BFBFBF" w:themeFill="background1" w:themeFillShade="BF"/>
                      <w:lang w:eastAsia="ja-JP"/>
                    </w:rPr>
                    <w:t>of females, gender neutral persons or males</w:t>
                  </w:r>
                  <w:r w:rsidRPr="00FC5046">
                    <w:rPr>
                      <w:rFonts w:cs="Arial"/>
                      <w:strike/>
                      <w:color w:val="FF0000"/>
                      <w:spacing w:val="-1"/>
                      <w:sz w:val="16"/>
                      <w:szCs w:val="16"/>
                      <w:shd w:val="clear" w:color="auto" w:fill="BFBFBF" w:themeFill="background1" w:themeFillShade="BF"/>
                      <w:lang w:eastAsia="ja-JP"/>
                    </w:rPr>
                    <w:t>, rigid gender roles, or prejudices</w:t>
                  </w:r>
                  <w:r w:rsidRPr="00FC5046">
                    <w:rPr>
                      <w:rFonts w:cs="Arial"/>
                      <w:color w:val="FF0000"/>
                      <w:spacing w:val="-1"/>
                      <w:sz w:val="16"/>
                      <w:szCs w:val="16"/>
                      <w:shd w:val="clear" w:color="auto" w:fill="BFBFBF" w:themeFill="background1" w:themeFillShade="BF"/>
                      <w:lang w:eastAsia="ja-JP"/>
                    </w:rPr>
                    <w:t xml:space="preserve"> or treat differently or less favourably or to a higher standard because of a person’s gender or because the person is affiliated with a group that is associated with a particular gender or because a person acts/present themselves in a way that does not conform to traditional ideas of femininity or masculinity</w:t>
                  </w:r>
                  <w:r w:rsidRPr="00A91D8C">
                    <w:rPr>
                      <w:rFonts w:cs="Arial"/>
                      <w:color w:val="0033CC"/>
                      <w:spacing w:val="-1"/>
                      <w:sz w:val="16"/>
                      <w:szCs w:val="16"/>
                      <w:lang w:eastAsia="ja-JP"/>
                    </w:rPr>
                    <w:t xml:space="preserve">. </w:t>
                  </w:r>
                </w:p>
                <w:p w14:paraId="302D5E23" w14:textId="39790F66" w:rsidR="00F87B88" w:rsidRDefault="00F87B88" w:rsidP="003F795C">
                  <w:pPr>
                    <w:spacing w:before="60" w:line="276" w:lineRule="auto"/>
                    <w:rPr>
                      <w:rFonts w:cs="Arial"/>
                      <w:color w:val="0033CC"/>
                      <w:spacing w:val="-1"/>
                      <w:sz w:val="16"/>
                      <w:szCs w:val="16"/>
                      <w:lang w:eastAsia="ja-JP"/>
                    </w:rPr>
                  </w:pPr>
                </w:p>
                <w:p w14:paraId="74509225" w14:textId="306E6F6E" w:rsidR="00F87B88" w:rsidRDefault="00F87B88" w:rsidP="003F795C">
                  <w:pPr>
                    <w:spacing w:before="60" w:line="276" w:lineRule="auto"/>
                    <w:rPr>
                      <w:rFonts w:cs="Arial"/>
                      <w:color w:val="0033CC"/>
                      <w:spacing w:val="-1"/>
                      <w:sz w:val="16"/>
                      <w:szCs w:val="16"/>
                      <w:lang w:eastAsia="ja-JP"/>
                    </w:rPr>
                  </w:pPr>
                  <w:r w:rsidRPr="00FC5046">
                    <w:rPr>
                      <w:rFonts w:cs="Arial"/>
                      <w:color w:val="FF0000"/>
                      <w:spacing w:val="-1"/>
                      <w:sz w:val="16"/>
                      <w:szCs w:val="16"/>
                      <w:shd w:val="clear" w:color="auto" w:fill="BFBFBF" w:themeFill="background1" w:themeFillShade="BF"/>
                      <w:lang w:eastAsia="ja-JP"/>
                    </w:rPr>
                    <w:t>Best practice: Gender inclusive organization enables fundamental principles and rights at work, creates greater employment and income opportunities for workers, enables social protection and strengthens social dialogue between men and women, girls and boys, management and workers and other groups that experience inequality in workspace</w:t>
                  </w:r>
                  <w:r w:rsidRPr="00F87B88">
                    <w:rPr>
                      <w:rFonts w:cs="Arial"/>
                      <w:color w:val="0033CC"/>
                      <w:spacing w:val="-1"/>
                      <w:sz w:val="16"/>
                      <w:szCs w:val="16"/>
                      <w:lang w:eastAsia="ja-JP"/>
                    </w:rPr>
                    <w:t xml:space="preserve">.  </w:t>
                  </w:r>
                </w:p>
                <w:p w14:paraId="490DED5C" w14:textId="77777777" w:rsidR="00F87B88" w:rsidRPr="00A91D8C" w:rsidRDefault="00F87B88" w:rsidP="003F795C">
                  <w:pPr>
                    <w:spacing w:before="60" w:line="276" w:lineRule="auto"/>
                    <w:rPr>
                      <w:rFonts w:cs="Arial"/>
                      <w:color w:val="FF0000"/>
                      <w:spacing w:val="-1"/>
                      <w:sz w:val="16"/>
                      <w:szCs w:val="16"/>
                      <w:lang w:eastAsia="ja-JP"/>
                    </w:rPr>
                  </w:pPr>
                </w:p>
                <w:p w14:paraId="47C2A148" w14:textId="77777777" w:rsidR="003F795C" w:rsidRPr="00A91D8C" w:rsidRDefault="003F795C" w:rsidP="003F795C">
                  <w:pPr>
                    <w:spacing w:before="60" w:line="276" w:lineRule="auto"/>
                    <w:rPr>
                      <w:rFonts w:cs="Arial"/>
                      <w:color w:val="FF0000"/>
                      <w:spacing w:val="-1"/>
                      <w:sz w:val="16"/>
                      <w:szCs w:val="16"/>
                      <w:lang w:eastAsia="ja-JP"/>
                    </w:rPr>
                  </w:pPr>
                  <w:r w:rsidRPr="00F87B88">
                    <w:rPr>
                      <w:rFonts w:cs="Arial"/>
                      <w:strike/>
                      <w:color w:val="FF0000"/>
                      <w:spacing w:val="-1"/>
                      <w:sz w:val="16"/>
                      <w:szCs w:val="16"/>
                      <w:shd w:val="clear" w:color="auto" w:fill="BFBFBF" w:themeFill="background1" w:themeFillShade="BF"/>
                      <w:lang w:eastAsia="ja-JP"/>
                    </w:rPr>
                    <w:t>Women’s</w:t>
                  </w:r>
                  <w:r w:rsidRPr="00F87B88">
                    <w:rPr>
                      <w:rFonts w:cs="Arial"/>
                      <w:color w:val="FF0000"/>
                      <w:spacing w:val="-1"/>
                      <w:sz w:val="16"/>
                      <w:szCs w:val="16"/>
                      <w:shd w:val="clear" w:color="auto" w:fill="BFBFBF" w:themeFill="background1" w:themeFillShade="BF"/>
                      <w:lang w:eastAsia="ja-JP"/>
                    </w:rPr>
                    <w:t xml:space="preserve"> Gender</w:t>
                  </w:r>
                  <w:r w:rsidRPr="00F87B88">
                    <w:rPr>
                      <w:rFonts w:cs="Arial"/>
                      <w:color w:val="FF0000"/>
                      <w:spacing w:val="-1"/>
                      <w:sz w:val="16"/>
                      <w:szCs w:val="16"/>
                      <w:lang w:eastAsia="ja-JP"/>
                    </w:rPr>
                    <w:t xml:space="preserve"> </w:t>
                  </w:r>
                  <w:r w:rsidRPr="00A91D8C">
                    <w:rPr>
                      <w:rFonts w:cs="Arial"/>
                      <w:color w:val="FF0000"/>
                      <w:spacing w:val="-1"/>
                      <w:sz w:val="16"/>
                      <w:szCs w:val="16"/>
                      <w:lang w:eastAsia="ja-JP"/>
                    </w:rPr>
                    <w:t xml:space="preserve">empowerment is an expansion in </w:t>
                  </w:r>
                  <w:r w:rsidRPr="00F87B88">
                    <w:rPr>
                      <w:rFonts w:cs="Arial"/>
                      <w:strike/>
                      <w:color w:val="FF0000"/>
                      <w:spacing w:val="-1"/>
                      <w:sz w:val="16"/>
                      <w:szCs w:val="16"/>
                      <w:shd w:val="clear" w:color="auto" w:fill="BFBFBF" w:themeFill="background1" w:themeFillShade="BF"/>
                      <w:lang w:eastAsia="ja-JP"/>
                    </w:rPr>
                    <w:t>women’s</w:t>
                  </w:r>
                  <w:r w:rsidRPr="00F87B88">
                    <w:rPr>
                      <w:rFonts w:cs="Arial"/>
                      <w:color w:val="FF0000"/>
                      <w:spacing w:val="-1"/>
                      <w:sz w:val="16"/>
                      <w:szCs w:val="16"/>
                      <w:shd w:val="clear" w:color="auto" w:fill="BFBFBF" w:themeFill="background1" w:themeFillShade="BF"/>
                      <w:lang w:eastAsia="ja-JP"/>
                    </w:rPr>
                    <w:t xml:space="preserve"> person’s</w:t>
                  </w:r>
                  <w:r w:rsidRPr="00F87B88">
                    <w:rPr>
                      <w:rFonts w:cs="Arial"/>
                      <w:color w:val="FF0000"/>
                      <w:spacing w:val="-1"/>
                      <w:sz w:val="16"/>
                      <w:szCs w:val="16"/>
                      <w:lang w:eastAsia="ja-JP"/>
                    </w:rPr>
                    <w:t xml:space="preserve"> </w:t>
                  </w:r>
                  <w:r w:rsidRPr="00A91D8C">
                    <w:rPr>
                      <w:rFonts w:cs="Arial"/>
                      <w:color w:val="FF0000"/>
                      <w:spacing w:val="-1"/>
                      <w:sz w:val="16"/>
                      <w:szCs w:val="16"/>
                      <w:lang w:eastAsia="ja-JP"/>
                    </w:rPr>
                    <w:t>ability to make strategic life choices in a context where this ability was denied to them</w:t>
                  </w:r>
                  <w:r w:rsidRPr="00A91D8C">
                    <w:rPr>
                      <w:rFonts w:cs="Arial"/>
                      <w:color w:val="0033CC"/>
                      <w:spacing w:val="-1"/>
                      <w:sz w:val="16"/>
                      <w:szCs w:val="16"/>
                      <w:lang w:eastAsia="ja-JP"/>
                    </w:rPr>
                    <w:t xml:space="preserve"> </w:t>
                  </w:r>
                </w:p>
                <w:p w14:paraId="10B232D5" w14:textId="77777777" w:rsidR="003F795C" w:rsidRPr="00A91D8C" w:rsidRDefault="003F795C" w:rsidP="003F795C">
                  <w:pPr>
                    <w:spacing w:before="60" w:line="276" w:lineRule="auto"/>
                    <w:rPr>
                      <w:rFonts w:cs="Arial"/>
                      <w:color w:val="FF0000"/>
                      <w:spacing w:val="-1"/>
                      <w:sz w:val="16"/>
                      <w:szCs w:val="16"/>
                      <w:lang w:eastAsia="ja-JP"/>
                    </w:rPr>
                  </w:pPr>
                  <w:r w:rsidRPr="00A91D8C">
                    <w:rPr>
                      <w:rFonts w:cs="Arial"/>
                      <w:color w:val="FF0000"/>
                      <w:spacing w:val="-1"/>
                      <w:sz w:val="16"/>
                      <w:szCs w:val="16"/>
                      <w:lang w:eastAsia="ja-JP"/>
                    </w:rPr>
                    <w:t xml:space="preserve">The general aim of the policy is to promote </w:t>
                  </w:r>
                  <w:r w:rsidRPr="00F87B88">
                    <w:rPr>
                      <w:rFonts w:cs="Arial"/>
                      <w:strike/>
                      <w:color w:val="FF0000"/>
                      <w:spacing w:val="-1"/>
                      <w:sz w:val="16"/>
                      <w:szCs w:val="16"/>
                      <w:shd w:val="clear" w:color="auto" w:fill="BFBFBF" w:themeFill="background1" w:themeFillShade="BF"/>
                      <w:lang w:eastAsia="ja-JP"/>
                    </w:rPr>
                    <w:t>women’s</w:t>
                  </w:r>
                  <w:r w:rsidRPr="00F87B88">
                    <w:rPr>
                      <w:rFonts w:cs="Arial"/>
                      <w:color w:val="FF0000"/>
                      <w:spacing w:val="-1"/>
                      <w:sz w:val="16"/>
                      <w:szCs w:val="16"/>
                      <w:shd w:val="clear" w:color="auto" w:fill="BFBFBF" w:themeFill="background1" w:themeFillShade="BF"/>
                      <w:lang w:eastAsia="ja-JP"/>
                    </w:rPr>
                    <w:t xml:space="preserve"> </w:t>
                  </w:r>
                  <w:r w:rsidRPr="00A91D8C">
                    <w:rPr>
                      <w:rFonts w:cs="Arial"/>
                      <w:color w:val="FF0000"/>
                      <w:spacing w:val="-1"/>
                      <w:sz w:val="16"/>
                      <w:szCs w:val="16"/>
                      <w:lang w:eastAsia="ja-JP"/>
                    </w:rPr>
                    <w:t>empowerment and gender equality</w:t>
                  </w:r>
                  <w:r w:rsidRPr="00A91D8C">
                    <w:rPr>
                      <w:rFonts w:cs="Arial"/>
                      <w:color w:val="0033CC"/>
                      <w:spacing w:val="-1"/>
                      <w:sz w:val="16"/>
                      <w:szCs w:val="16"/>
                      <w:lang w:eastAsia="ja-JP"/>
                    </w:rPr>
                    <w:t xml:space="preserve"> </w:t>
                  </w:r>
                  <w:r w:rsidRPr="00FC5046">
                    <w:rPr>
                      <w:rFonts w:cs="Arial"/>
                      <w:color w:val="FF0000"/>
                      <w:spacing w:val="-1"/>
                      <w:sz w:val="16"/>
                      <w:szCs w:val="16"/>
                      <w:shd w:val="clear" w:color="auto" w:fill="BFBFBF" w:themeFill="background1" w:themeFillShade="BF"/>
                      <w:lang w:eastAsia="ja-JP"/>
                    </w:rPr>
                    <w:t>at all levels of the organization (e.g. supervisory, management etc).</w:t>
                  </w:r>
                  <w:r w:rsidRPr="00FC5046">
                    <w:rPr>
                      <w:rFonts w:cs="Arial"/>
                      <w:color w:val="FF0000"/>
                      <w:spacing w:val="-1"/>
                      <w:sz w:val="16"/>
                      <w:szCs w:val="16"/>
                      <w:lang w:eastAsia="ja-JP"/>
                    </w:rPr>
                    <w:t xml:space="preserve"> </w:t>
                  </w:r>
                  <w:r w:rsidRPr="00A91D8C">
                    <w:rPr>
                      <w:rFonts w:cs="Arial"/>
                      <w:color w:val="FF0000"/>
                      <w:spacing w:val="-1"/>
                      <w:sz w:val="16"/>
                      <w:szCs w:val="16"/>
                      <w:lang w:eastAsia="ja-JP"/>
                    </w:rPr>
                    <w:t xml:space="preserve">In particular, it intends to increase </w:t>
                  </w:r>
                  <w:r w:rsidRPr="00FC5046">
                    <w:rPr>
                      <w:rFonts w:cs="Arial"/>
                      <w:strike/>
                      <w:color w:val="FF0000"/>
                      <w:spacing w:val="-1"/>
                      <w:sz w:val="16"/>
                      <w:szCs w:val="16"/>
                      <w:shd w:val="clear" w:color="auto" w:fill="BFBFBF" w:themeFill="background1" w:themeFillShade="BF"/>
                      <w:lang w:eastAsia="ja-JP"/>
                    </w:rPr>
                    <w:t xml:space="preserve">women's </w:t>
                  </w:r>
                  <w:r w:rsidRPr="00A91D8C">
                    <w:rPr>
                      <w:rFonts w:cs="Arial"/>
                      <w:color w:val="FF0000"/>
                      <w:spacing w:val="-1"/>
                      <w:sz w:val="16"/>
                      <w:szCs w:val="16"/>
                      <w:lang w:eastAsia="ja-JP"/>
                    </w:rPr>
                    <w:t xml:space="preserve">active and equal participation in Fairtrade and to empower more women and girls with opportunities to access equitable benefits of Fairtrade. </w:t>
                  </w:r>
                </w:p>
                <w:p w14:paraId="1F54C988" w14:textId="5833AE7F" w:rsidR="003F795C" w:rsidRDefault="003F795C" w:rsidP="003F795C">
                  <w:pPr>
                    <w:spacing w:before="60" w:line="276" w:lineRule="auto"/>
                    <w:rPr>
                      <w:rFonts w:cs="Arial"/>
                      <w:b/>
                      <w:color w:val="FF0000"/>
                      <w:spacing w:val="-1"/>
                      <w:sz w:val="16"/>
                      <w:szCs w:val="16"/>
                      <w:lang w:eastAsia="ja-JP"/>
                    </w:rPr>
                  </w:pPr>
                  <w:r w:rsidRPr="00A91D8C">
                    <w:rPr>
                      <w:rFonts w:cs="Arial"/>
                      <w:b/>
                      <w:color w:val="FF0000"/>
                      <w:spacing w:val="-1"/>
                      <w:sz w:val="16"/>
                      <w:szCs w:val="16"/>
                      <w:lang w:eastAsia="ja-JP"/>
                    </w:rPr>
                    <w:t xml:space="preserve">As a best practice the policy includes a statement from the organization committing to women’s </w:t>
                  </w:r>
                  <w:r w:rsidRPr="00FC5046">
                    <w:rPr>
                      <w:rFonts w:cs="Arial"/>
                      <w:b/>
                      <w:color w:val="FF0000"/>
                      <w:spacing w:val="-1"/>
                      <w:sz w:val="16"/>
                      <w:szCs w:val="16"/>
                      <w:shd w:val="clear" w:color="auto" w:fill="BFBFBF" w:themeFill="background1" w:themeFillShade="BF"/>
                      <w:lang w:eastAsia="ja-JP"/>
                    </w:rPr>
                    <w:t>and girl’s</w:t>
                  </w:r>
                  <w:r w:rsidRPr="00FC5046">
                    <w:rPr>
                      <w:rFonts w:cs="Arial"/>
                      <w:b/>
                      <w:color w:val="FF0000"/>
                      <w:spacing w:val="-1"/>
                      <w:sz w:val="16"/>
                      <w:szCs w:val="16"/>
                      <w:lang w:eastAsia="ja-JP"/>
                    </w:rPr>
                    <w:t xml:space="preserve"> </w:t>
                  </w:r>
                  <w:r w:rsidRPr="00A91D8C">
                    <w:rPr>
                      <w:rFonts w:cs="Arial"/>
                      <w:b/>
                      <w:color w:val="FF0000"/>
                      <w:spacing w:val="-1"/>
                      <w:sz w:val="16"/>
                      <w:szCs w:val="16"/>
                      <w:lang w:eastAsia="ja-JP"/>
                    </w:rPr>
                    <w:t xml:space="preserve">empowerment and gender equality, the purpose of the policy, scope, actions to make it known, awareness raising and training activities, implementation and monitoring </w:t>
                  </w:r>
                  <w:r w:rsidRPr="00FC5046">
                    <w:rPr>
                      <w:rFonts w:cs="Arial"/>
                      <w:b/>
                      <w:color w:val="FF0000"/>
                      <w:spacing w:val="-1"/>
                      <w:sz w:val="16"/>
                      <w:szCs w:val="16"/>
                      <w:shd w:val="clear" w:color="auto" w:fill="BFBFBF" w:themeFill="background1" w:themeFillShade="BF"/>
                      <w:lang w:eastAsia="ja-JP"/>
                    </w:rPr>
                    <w:t>and respond.</w:t>
                  </w:r>
                </w:p>
                <w:p w14:paraId="51BA2D7B" w14:textId="77777777" w:rsidR="00FC5046" w:rsidRPr="00A91D8C" w:rsidRDefault="00FC5046" w:rsidP="003F795C">
                  <w:pPr>
                    <w:spacing w:before="60" w:line="276" w:lineRule="auto"/>
                    <w:rPr>
                      <w:rFonts w:cs="Arial"/>
                      <w:b/>
                      <w:color w:val="FF0000"/>
                      <w:spacing w:val="-1"/>
                      <w:sz w:val="16"/>
                      <w:szCs w:val="16"/>
                      <w:lang w:eastAsia="ja-JP"/>
                    </w:rPr>
                  </w:pPr>
                </w:p>
                <w:p w14:paraId="12C42A12" w14:textId="77777777" w:rsidR="003F795C" w:rsidRPr="00A91D8C" w:rsidRDefault="003F795C" w:rsidP="003F795C">
                  <w:pPr>
                    <w:spacing w:before="60" w:line="276" w:lineRule="auto"/>
                    <w:rPr>
                      <w:rFonts w:cs="Arial"/>
                      <w:color w:val="FF0000"/>
                      <w:spacing w:val="-1"/>
                      <w:sz w:val="16"/>
                      <w:szCs w:val="16"/>
                      <w:lang w:eastAsia="ja-JP"/>
                    </w:rPr>
                  </w:pPr>
                  <w:r w:rsidRPr="00A91D8C">
                    <w:rPr>
                      <w:rFonts w:cs="Arial"/>
                      <w:color w:val="FF0000"/>
                      <w:spacing w:val="-1"/>
                      <w:sz w:val="16"/>
                      <w:szCs w:val="16"/>
                      <w:lang w:eastAsia="ja-JP"/>
                    </w:rPr>
                    <w:t>Examples of topics that can be included in the policy are: promotion of participation of women (workers), Premium Committee, Gender Committee, leadership positions; measures against sexual harassment; a grievance mechanism for addressing complaints; a whistleblowing policy; collection and use of gender disaggregated data (members, training and awareness training sessions and supervisory positions).</w:t>
                  </w:r>
                </w:p>
                <w:p w14:paraId="0A8EA8D8" w14:textId="77777777" w:rsidR="003F795C" w:rsidRPr="00A91D8C" w:rsidRDefault="003F795C" w:rsidP="003F795C">
                  <w:pPr>
                    <w:spacing w:before="60" w:line="276" w:lineRule="auto"/>
                    <w:rPr>
                      <w:rFonts w:cs="Arial"/>
                      <w:color w:val="FF0000"/>
                      <w:spacing w:val="-1"/>
                      <w:sz w:val="16"/>
                      <w:szCs w:val="16"/>
                      <w:lang w:eastAsia="ja-JP"/>
                    </w:rPr>
                  </w:pPr>
                  <w:r w:rsidRPr="00A91D8C">
                    <w:rPr>
                      <w:rFonts w:cs="Arial"/>
                      <w:color w:val="FF0000"/>
                      <w:spacing w:val="-1"/>
                      <w:sz w:val="16"/>
                      <w:szCs w:val="16"/>
                      <w:lang w:eastAsia="ja-JP"/>
                    </w:rPr>
                    <w:t xml:space="preserve">The policy can also be linked to a broader policy against any form of discrimination </w:t>
                  </w:r>
                  <w:r w:rsidRPr="00FC5046">
                    <w:rPr>
                      <w:rFonts w:cs="Arial"/>
                      <w:color w:val="FF0000"/>
                      <w:spacing w:val="-1"/>
                      <w:sz w:val="16"/>
                      <w:szCs w:val="16"/>
                      <w:lang w:eastAsia="ja-JP"/>
                    </w:rPr>
                    <w:t>or</w:t>
                  </w:r>
                  <w:r w:rsidRPr="00A91D8C">
                    <w:rPr>
                      <w:rFonts w:cs="Arial"/>
                      <w:color w:val="FF0000"/>
                      <w:spacing w:val="-1"/>
                      <w:sz w:val="16"/>
                      <w:szCs w:val="16"/>
                      <w:lang w:eastAsia="ja-JP"/>
                    </w:rPr>
                    <w:t xml:space="preserve"> based on ethnicity, age etc. or covering other relevant groups (e.g. youth, workers, families) </w:t>
                  </w:r>
                  <w:r w:rsidRPr="00FC5046">
                    <w:rPr>
                      <w:rFonts w:cs="Arial"/>
                      <w:color w:val="FF0000"/>
                      <w:spacing w:val="-1"/>
                      <w:sz w:val="16"/>
                      <w:szCs w:val="16"/>
                      <w:shd w:val="clear" w:color="auto" w:fill="BFBFBF" w:themeFill="background1" w:themeFillShade="BF"/>
                      <w:lang w:eastAsia="ja-JP"/>
                    </w:rPr>
                    <w:t>or requirement XXX (on GBV)</w:t>
                  </w:r>
                  <w:r w:rsidRPr="00FC5046">
                    <w:rPr>
                      <w:rFonts w:cs="Arial"/>
                      <w:i/>
                      <w:color w:val="FF0000"/>
                      <w:spacing w:val="-1"/>
                      <w:sz w:val="16"/>
                      <w:szCs w:val="16"/>
                      <w:lang w:eastAsia="ja-JP"/>
                    </w:rPr>
                    <w:t xml:space="preserve"> </w:t>
                  </w:r>
                </w:p>
              </w:tc>
            </w:tr>
          </w:tbl>
          <w:p w14:paraId="3480E8D4" w14:textId="190E7B20" w:rsidR="003F795C" w:rsidRPr="00ED7CED" w:rsidRDefault="003F795C" w:rsidP="00A57C08">
            <w:pPr>
              <w:spacing w:before="160" w:after="40" w:line="276" w:lineRule="auto"/>
              <w:rPr>
                <w:rFonts w:eastAsia="Arial" w:cs="Arial"/>
                <w:b/>
                <w:color w:val="00B9E4"/>
                <w:sz w:val="16"/>
                <w:szCs w:val="16"/>
                <w:lang w:eastAsia="ko-KR"/>
              </w:rPr>
            </w:pPr>
          </w:p>
        </w:tc>
        <w:tc>
          <w:tcPr>
            <w:tcW w:w="5953" w:type="dxa"/>
          </w:tcPr>
          <w:p w14:paraId="5070D120" w14:textId="77777777" w:rsidR="003F795C" w:rsidRDefault="003F795C" w:rsidP="005F5DC5">
            <w:pPr>
              <w:pStyle w:val="Default"/>
              <w:rPr>
                <w:rFonts w:cs="Times New Roman"/>
                <w:color w:val="auto"/>
                <w:sz w:val="16"/>
                <w:lang w:val="en-GB" w:eastAsia="zh-CN"/>
              </w:rPr>
            </w:pPr>
          </w:p>
        </w:tc>
        <w:tc>
          <w:tcPr>
            <w:tcW w:w="3402" w:type="dxa"/>
          </w:tcPr>
          <w:p w14:paraId="6C7DA132" w14:textId="77777777" w:rsidR="00B23F56" w:rsidRDefault="00B23F56" w:rsidP="005F5DC5">
            <w:pPr>
              <w:pStyle w:val="Default"/>
              <w:rPr>
                <w:rFonts w:cs="Times New Roman"/>
                <w:color w:val="auto"/>
                <w:sz w:val="16"/>
                <w:lang w:val="en-GB" w:eastAsia="zh-CN"/>
              </w:rPr>
            </w:pPr>
          </w:p>
          <w:p w14:paraId="131396BD" w14:textId="0094EE11" w:rsidR="003F795C" w:rsidRDefault="003F795C" w:rsidP="005F5DC5">
            <w:pPr>
              <w:pStyle w:val="Default"/>
              <w:rPr>
                <w:rFonts w:cs="Times New Roman"/>
                <w:color w:val="auto"/>
                <w:sz w:val="16"/>
                <w:lang w:val="en-GB" w:eastAsia="zh-CN"/>
              </w:rPr>
            </w:pPr>
            <w:r w:rsidRPr="00B23F56">
              <w:rPr>
                <w:rFonts w:cs="Times New Roman"/>
                <w:color w:val="auto"/>
                <w:sz w:val="20"/>
                <w:lang w:val="en-GB" w:eastAsia="zh-CN"/>
              </w:rPr>
              <w:fldChar w:fldCharType="begin">
                <w:ffData>
                  <w:name w:val="Text32"/>
                  <w:enabled/>
                  <w:calcOnExit w:val="0"/>
                  <w:textInput/>
                </w:ffData>
              </w:fldChar>
            </w:r>
            <w:bookmarkStart w:id="86" w:name="Text32"/>
            <w:r w:rsidRPr="00B23F56">
              <w:rPr>
                <w:rFonts w:cs="Times New Roman"/>
                <w:color w:val="auto"/>
                <w:sz w:val="20"/>
                <w:lang w:val="en-GB" w:eastAsia="zh-CN"/>
              </w:rPr>
              <w:instrText xml:space="preserve"> FORMTEXT </w:instrText>
            </w:r>
            <w:r w:rsidRPr="00B23F56">
              <w:rPr>
                <w:rFonts w:cs="Times New Roman"/>
                <w:color w:val="auto"/>
                <w:sz w:val="20"/>
                <w:lang w:val="en-GB" w:eastAsia="zh-CN"/>
              </w:rPr>
            </w:r>
            <w:r w:rsidRPr="00B23F56">
              <w:rPr>
                <w:rFonts w:cs="Times New Roman"/>
                <w:color w:val="auto"/>
                <w:sz w:val="20"/>
                <w:lang w:val="en-GB" w:eastAsia="zh-CN"/>
              </w:rPr>
              <w:fldChar w:fldCharType="separate"/>
            </w:r>
            <w:r w:rsidRPr="00B23F56">
              <w:rPr>
                <w:rFonts w:cs="Times New Roman"/>
                <w:noProof/>
                <w:color w:val="auto"/>
                <w:sz w:val="20"/>
                <w:lang w:val="en-GB" w:eastAsia="zh-CN"/>
              </w:rPr>
              <w:t> </w:t>
            </w:r>
            <w:r w:rsidRPr="00B23F56">
              <w:rPr>
                <w:rFonts w:cs="Times New Roman"/>
                <w:noProof/>
                <w:color w:val="auto"/>
                <w:sz w:val="20"/>
                <w:lang w:val="en-GB" w:eastAsia="zh-CN"/>
              </w:rPr>
              <w:t> </w:t>
            </w:r>
            <w:r w:rsidRPr="00B23F56">
              <w:rPr>
                <w:rFonts w:cs="Times New Roman"/>
                <w:noProof/>
                <w:color w:val="auto"/>
                <w:sz w:val="20"/>
                <w:lang w:val="en-GB" w:eastAsia="zh-CN"/>
              </w:rPr>
              <w:t> </w:t>
            </w:r>
            <w:r w:rsidRPr="00B23F56">
              <w:rPr>
                <w:rFonts w:cs="Times New Roman"/>
                <w:noProof/>
                <w:color w:val="auto"/>
                <w:sz w:val="20"/>
                <w:lang w:val="en-GB" w:eastAsia="zh-CN"/>
              </w:rPr>
              <w:t> </w:t>
            </w:r>
            <w:r w:rsidRPr="00B23F56">
              <w:rPr>
                <w:rFonts w:cs="Times New Roman"/>
                <w:noProof/>
                <w:color w:val="auto"/>
                <w:sz w:val="20"/>
                <w:lang w:val="en-GB" w:eastAsia="zh-CN"/>
              </w:rPr>
              <w:t> </w:t>
            </w:r>
            <w:r w:rsidRPr="00B23F56">
              <w:rPr>
                <w:rFonts w:cs="Times New Roman"/>
                <w:color w:val="auto"/>
                <w:sz w:val="20"/>
                <w:lang w:val="en-GB" w:eastAsia="zh-CN"/>
              </w:rPr>
              <w:fldChar w:fldCharType="end"/>
            </w:r>
            <w:bookmarkEnd w:id="86"/>
          </w:p>
        </w:tc>
      </w:tr>
    </w:tbl>
    <w:p w14:paraId="2C0E7454" w14:textId="3CDB3AEC" w:rsidR="00156AEE" w:rsidRDefault="00156AEE" w:rsidP="00156AEE">
      <w:pPr>
        <w:spacing w:line="276" w:lineRule="auto"/>
        <w:rPr>
          <w:sz w:val="20"/>
        </w:rPr>
      </w:pPr>
    </w:p>
    <w:p w14:paraId="7EB3F968" w14:textId="77777777" w:rsidR="00424B75" w:rsidRDefault="00424B75" w:rsidP="00156AEE">
      <w:pPr>
        <w:spacing w:line="276" w:lineRule="auto"/>
        <w:rPr>
          <w:sz w:val="20"/>
        </w:rPr>
      </w:pPr>
    </w:p>
    <w:p w14:paraId="7ECED10D" w14:textId="04B0ED51" w:rsidR="00CD4A9A" w:rsidRDefault="004E3906" w:rsidP="00CD4A9A">
      <w:pPr>
        <w:pStyle w:val="Heading2"/>
        <w:rPr>
          <w:sz w:val="22"/>
        </w:rPr>
      </w:pPr>
      <w:bookmarkStart w:id="87" w:name="_Toc54868187"/>
      <w:r>
        <w:rPr>
          <w:sz w:val="22"/>
        </w:rPr>
        <w:t xml:space="preserve">Topic: </w:t>
      </w:r>
      <w:r w:rsidR="00CD4A9A">
        <w:rPr>
          <w:sz w:val="22"/>
        </w:rPr>
        <w:t>Workers Labour conditions</w:t>
      </w:r>
      <w:bookmarkEnd w:id="87"/>
    </w:p>
    <w:p w14:paraId="1B3F33D2" w14:textId="43D54BDC" w:rsidR="00A972DA" w:rsidRPr="007F3D45" w:rsidRDefault="00A972DA" w:rsidP="00B16802">
      <w:pPr>
        <w:pStyle w:val="ListParagraph"/>
        <w:numPr>
          <w:ilvl w:val="0"/>
          <w:numId w:val="25"/>
        </w:numPr>
        <w:spacing w:after="120" w:line="276" w:lineRule="auto"/>
        <w:ind w:left="142" w:hanging="142"/>
        <w:rPr>
          <w:rFonts w:eastAsiaTheme="majorEastAsia" w:cstheme="majorBidi"/>
          <w:b/>
          <w:bCs/>
          <w:color w:val="262626" w:themeColor="text1" w:themeTint="D9"/>
          <w:szCs w:val="28"/>
        </w:rPr>
      </w:pPr>
      <w:r w:rsidRPr="007F3D45">
        <w:rPr>
          <w:rFonts w:eastAsiaTheme="majorEastAsia" w:cstheme="majorBidi"/>
          <w:b/>
          <w:bCs/>
          <w:color w:val="262626" w:themeColor="text1" w:themeTint="D9"/>
          <w:szCs w:val="28"/>
        </w:rPr>
        <w:t>Occupational Health and Safety</w:t>
      </w:r>
    </w:p>
    <w:p w14:paraId="6CE5B80B" w14:textId="097EE839" w:rsidR="002C013C" w:rsidRDefault="002C013C" w:rsidP="002C013C">
      <w:pPr>
        <w:spacing w:line="276" w:lineRule="auto"/>
        <w:rPr>
          <w:sz w:val="20"/>
          <w:szCs w:val="20"/>
          <w:lang w:eastAsia="zh-CN"/>
        </w:rPr>
      </w:pPr>
      <w:r w:rsidRPr="002C013C">
        <w:rPr>
          <w:sz w:val="20"/>
          <w:szCs w:val="20"/>
        </w:rPr>
        <w:t>The 1</w:t>
      </w:r>
      <w:r w:rsidRPr="002C013C">
        <w:rPr>
          <w:sz w:val="20"/>
          <w:szCs w:val="20"/>
          <w:vertAlign w:val="superscript"/>
        </w:rPr>
        <w:t>st</w:t>
      </w:r>
      <w:r w:rsidRPr="002C013C">
        <w:rPr>
          <w:sz w:val="20"/>
          <w:szCs w:val="20"/>
        </w:rPr>
        <w:t xml:space="preserve"> round of consultation resulted in overall support of proposed changes on the topic of occupational health and safety, i.e. strengthened existing requirement on H&amp;S risk assessment moving it from Dev/Year 3 to Core/Year 1 and new Core/Year 1 requirement on treatment and compensation. </w:t>
      </w:r>
      <w:r w:rsidRPr="002C013C">
        <w:rPr>
          <w:sz w:val="20"/>
          <w:szCs w:val="20"/>
          <w:lang w:eastAsia="zh-CN"/>
        </w:rPr>
        <w:t>The requirements below represent reflection of changes suggested by the stakeholders in the 1</w:t>
      </w:r>
      <w:r w:rsidRPr="002C013C">
        <w:rPr>
          <w:sz w:val="20"/>
          <w:szCs w:val="20"/>
          <w:vertAlign w:val="superscript"/>
          <w:lang w:eastAsia="zh-CN"/>
        </w:rPr>
        <w:t>st</w:t>
      </w:r>
      <w:r w:rsidRPr="002C013C">
        <w:rPr>
          <w:sz w:val="20"/>
          <w:szCs w:val="20"/>
          <w:lang w:eastAsia="zh-CN"/>
        </w:rPr>
        <w:t xml:space="preserve"> round consultation:</w:t>
      </w:r>
    </w:p>
    <w:p w14:paraId="649F7FE3" w14:textId="21D4A9B1" w:rsidR="005F5DC5" w:rsidRDefault="005F5DC5" w:rsidP="002C013C">
      <w:pPr>
        <w:spacing w:line="276" w:lineRule="auto"/>
        <w:rPr>
          <w:sz w:val="20"/>
          <w:szCs w:val="20"/>
          <w:lang w:eastAsia="zh-CN"/>
        </w:rPr>
      </w:pPr>
    </w:p>
    <w:tbl>
      <w:tblPr>
        <w:tblStyle w:val="TableGrid"/>
        <w:tblW w:w="1530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5665"/>
        <w:gridCol w:w="6237"/>
        <w:gridCol w:w="3402"/>
      </w:tblGrid>
      <w:tr w:rsidR="000501FB" w14:paraId="21E85058" w14:textId="11A22A84" w:rsidTr="00D927D9">
        <w:tc>
          <w:tcPr>
            <w:tcW w:w="5665" w:type="dxa"/>
            <w:shd w:val="clear" w:color="auto" w:fill="D9D9D9" w:themeFill="background1" w:themeFillShade="D9"/>
            <w:vAlign w:val="center"/>
          </w:tcPr>
          <w:p w14:paraId="050FEB0B" w14:textId="1996D409" w:rsidR="000501FB" w:rsidRPr="00BE1A52" w:rsidRDefault="000501FB" w:rsidP="000501FB">
            <w:pPr>
              <w:jc w:val="center"/>
              <w:rPr>
                <w:b/>
                <w:color w:val="595959" w:themeColor="text1" w:themeTint="A6"/>
                <w:lang w:eastAsia="zh-CN"/>
              </w:rPr>
            </w:pPr>
            <w:r>
              <w:rPr>
                <w:b/>
                <w:color w:val="595959" w:themeColor="text1" w:themeTint="A6"/>
                <w:lang w:eastAsia="zh-CN"/>
              </w:rPr>
              <w:t xml:space="preserve">Tea HL </w:t>
            </w:r>
            <w:r w:rsidRPr="00BE1A52">
              <w:rPr>
                <w:b/>
                <w:color w:val="595959" w:themeColor="text1" w:themeTint="A6"/>
                <w:lang w:eastAsia="zh-CN"/>
              </w:rPr>
              <w:t>Standard</w:t>
            </w:r>
          </w:p>
        </w:tc>
        <w:tc>
          <w:tcPr>
            <w:tcW w:w="6237" w:type="dxa"/>
            <w:shd w:val="clear" w:color="auto" w:fill="D9D9D9" w:themeFill="background1" w:themeFillShade="D9"/>
            <w:vAlign w:val="center"/>
          </w:tcPr>
          <w:p w14:paraId="4EB8C848" w14:textId="22D402DF" w:rsidR="000501FB" w:rsidRPr="00BE1A52" w:rsidRDefault="00787406" w:rsidP="000501FB">
            <w:pPr>
              <w:jc w:val="center"/>
              <w:rPr>
                <w:b/>
                <w:color w:val="595959" w:themeColor="text1" w:themeTint="A6"/>
                <w:lang w:eastAsia="zh-CN"/>
              </w:rPr>
            </w:pPr>
            <w:hyperlink w:anchor="COLUMN_ExplanNote" w:history="1">
              <w:r w:rsidR="000501FB" w:rsidRPr="00FD4635">
                <w:rPr>
                  <w:rStyle w:val="Hyperlink"/>
                  <w:b/>
                  <w:lang w:eastAsia="zh-CN"/>
                </w:rPr>
                <w:fldChar w:fldCharType="begin">
                  <w:ffData>
                    <w:name w:val="Text17"/>
                    <w:enabled/>
                    <w:calcOnExit w:val="0"/>
                    <w:textInput>
                      <w:default w:val="Explanatory document"/>
                    </w:textInput>
                  </w:ffData>
                </w:fldChar>
              </w:r>
              <w:r w:rsidR="000501FB" w:rsidRPr="00FD4635">
                <w:rPr>
                  <w:rStyle w:val="Hyperlink"/>
                  <w:b/>
                  <w:lang w:eastAsia="zh-CN"/>
                </w:rPr>
                <w:instrText xml:space="preserve"> FORMTEXT </w:instrText>
              </w:r>
              <w:r w:rsidR="000501FB" w:rsidRPr="00FD4635">
                <w:rPr>
                  <w:rStyle w:val="Hyperlink"/>
                  <w:b/>
                  <w:lang w:eastAsia="zh-CN"/>
                </w:rPr>
              </w:r>
              <w:r w:rsidR="000501FB" w:rsidRPr="00FD4635">
                <w:rPr>
                  <w:rStyle w:val="Hyperlink"/>
                  <w:b/>
                  <w:lang w:eastAsia="zh-CN"/>
                </w:rPr>
                <w:fldChar w:fldCharType="separate"/>
              </w:r>
              <w:r w:rsidR="000501FB">
                <w:rPr>
                  <w:rStyle w:val="Hyperlink"/>
                  <w:b/>
                  <w:noProof/>
                  <w:lang w:eastAsia="zh-CN"/>
                </w:rPr>
                <w:t>Explanatory document</w:t>
              </w:r>
              <w:r w:rsidR="000501FB" w:rsidRPr="00FD4635">
                <w:rPr>
                  <w:rStyle w:val="Hyperlink"/>
                  <w:b/>
                  <w:lang w:eastAsia="zh-CN"/>
                </w:rPr>
                <w:fldChar w:fldCharType="end"/>
              </w:r>
            </w:hyperlink>
          </w:p>
        </w:tc>
        <w:tc>
          <w:tcPr>
            <w:tcW w:w="3402" w:type="dxa"/>
            <w:shd w:val="clear" w:color="auto" w:fill="D9D9D9" w:themeFill="background1" w:themeFillShade="D9"/>
          </w:tcPr>
          <w:p w14:paraId="1545C47A" w14:textId="3218647E" w:rsidR="000501FB" w:rsidRPr="00BE1A52" w:rsidRDefault="00787406" w:rsidP="000501FB">
            <w:pPr>
              <w:jc w:val="center"/>
              <w:rPr>
                <w:b/>
                <w:color w:val="595959" w:themeColor="text1" w:themeTint="A6"/>
                <w:lang w:eastAsia="zh-CN"/>
              </w:rPr>
            </w:pPr>
            <w:hyperlink w:anchor="COLUMN_Comments" w:history="1">
              <w:r w:rsidR="000501FB" w:rsidRPr="0069529C">
                <w:rPr>
                  <w:rStyle w:val="Hyperlink"/>
                  <w:b/>
                  <w:szCs w:val="20"/>
                </w:rPr>
                <w:fldChar w:fldCharType="begin">
                  <w:ffData>
                    <w:name w:val="Text16"/>
                    <w:enabled/>
                    <w:calcOnExit w:val="0"/>
                    <w:textInput>
                      <w:default w:val="Comments"/>
                    </w:textInput>
                  </w:ffData>
                </w:fldChar>
              </w:r>
              <w:r w:rsidR="000501FB" w:rsidRPr="0069529C">
                <w:rPr>
                  <w:rStyle w:val="Hyperlink"/>
                  <w:b/>
                  <w:szCs w:val="20"/>
                </w:rPr>
                <w:instrText xml:space="preserve"> FORMTEXT </w:instrText>
              </w:r>
              <w:r w:rsidR="000501FB" w:rsidRPr="0069529C">
                <w:rPr>
                  <w:rStyle w:val="Hyperlink"/>
                  <w:b/>
                  <w:szCs w:val="20"/>
                </w:rPr>
              </w:r>
              <w:r w:rsidR="000501FB" w:rsidRPr="0069529C">
                <w:rPr>
                  <w:rStyle w:val="Hyperlink"/>
                  <w:b/>
                  <w:szCs w:val="20"/>
                </w:rPr>
                <w:fldChar w:fldCharType="separate"/>
              </w:r>
              <w:r w:rsidR="000501FB">
                <w:rPr>
                  <w:rStyle w:val="Hyperlink"/>
                  <w:b/>
                  <w:noProof/>
                  <w:szCs w:val="20"/>
                </w:rPr>
                <w:t>Comments</w:t>
              </w:r>
              <w:r w:rsidR="000501FB" w:rsidRPr="0069529C">
                <w:rPr>
                  <w:rStyle w:val="Hyperlink"/>
                  <w:b/>
                  <w:szCs w:val="20"/>
                </w:rPr>
                <w:fldChar w:fldCharType="end"/>
              </w:r>
            </w:hyperlink>
          </w:p>
        </w:tc>
      </w:tr>
      <w:tr w:rsidR="00D927D9" w14:paraId="53D36977" w14:textId="308F2A7A" w:rsidTr="00D927D9">
        <w:tc>
          <w:tcPr>
            <w:tcW w:w="5665" w:type="dxa"/>
          </w:tcPr>
          <w:p w14:paraId="5873FBAA" w14:textId="77777777" w:rsidR="00D927D9" w:rsidRPr="00295504" w:rsidRDefault="00D927D9" w:rsidP="005F5DC5">
            <w:pPr>
              <w:spacing w:before="160" w:after="40" w:line="276" w:lineRule="auto"/>
              <w:rPr>
                <w:rFonts w:eastAsia="Arial" w:cs="Arial"/>
                <w:b/>
                <w:color w:val="00B9E4"/>
                <w:sz w:val="16"/>
                <w:szCs w:val="16"/>
                <w:lang w:eastAsia="ko-KR"/>
              </w:rPr>
            </w:pPr>
            <w:r>
              <w:rPr>
                <w:rFonts w:eastAsia="Arial" w:cs="Arial"/>
                <w:b/>
                <w:color w:val="00B9E4"/>
                <w:sz w:val="16"/>
                <w:szCs w:val="16"/>
                <w:lang w:eastAsia="ko-KR"/>
              </w:rPr>
              <w:t xml:space="preserve">3.6.4. </w:t>
            </w:r>
            <w:r w:rsidRPr="002C013C">
              <w:rPr>
                <w:rFonts w:eastAsia="Arial" w:cs="Arial"/>
                <w:b/>
                <w:color w:val="00B9E4"/>
                <w:sz w:val="16"/>
                <w:szCs w:val="16"/>
                <w:lang w:eastAsia="ko-KR"/>
              </w:rPr>
              <w:t>Health and safety risk assessments</w:t>
            </w:r>
          </w:p>
          <w:tbl>
            <w:tblPr>
              <w:tblStyle w:val="SimpleTable"/>
              <w:tblW w:w="5409" w:type="dxa"/>
              <w:tblInd w:w="0" w:type="dxa"/>
              <w:tblLayout w:type="fixed"/>
              <w:tblLook w:val="04A0" w:firstRow="1" w:lastRow="0" w:firstColumn="1" w:lastColumn="0" w:noHBand="0" w:noVBand="1"/>
            </w:tblPr>
            <w:tblGrid>
              <w:gridCol w:w="1271"/>
              <w:gridCol w:w="4138"/>
            </w:tblGrid>
            <w:tr w:rsidR="00D927D9" w:rsidRPr="00295504" w14:paraId="720A1D79" w14:textId="77777777" w:rsidTr="00991FD5">
              <w:trPr>
                <w:cantSplit w:val="0"/>
                <w:trHeight w:val="280"/>
              </w:trPr>
              <w:tc>
                <w:tcPr>
                  <w:tcW w:w="1271" w:type="dxa"/>
                </w:tcPr>
                <w:p w14:paraId="748A9374" w14:textId="77777777" w:rsidR="00D927D9" w:rsidRPr="00295504" w:rsidRDefault="00D927D9" w:rsidP="005F5DC5">
                  <w:pPr>
                    <w:rPr>
                      <w:rFonts w:cs="Arial"/>
                      <w:b/>
                      <w:color w:val="565656"/>
                      <w:spacing w:val="-1"/>
                      <w:sz w:val="16"/>
                      <w:szCs w:val="16"/>
                      <w:lang w:eastAsia="ja-JP"/>
                    </w:rPr>
                  </w:pPr>
                  <w:r w:rsidRPr="00295504">
                    <w:rPr>
                      <w:rFonts w:cs="Arial"/>
                      <w:b/>
                      <w:color w:val="565656"/>
                      <w:spacing w:val="-1"/>
                      <w:sz w:val="16"/>
                      <w:szCs w:val="16"/>
                      <w:lang w:eastAsia="ja-JP"/>
                    </w:rPr>
                    <w:t xml:space="preserve">Applies to: </w:t>
                  </w:r>
                </w:p>
              </w:tc>
              <w:tc>
                <w:tcPr>
                  <w:tcW w:w="4138" w:type="dxa"/>
                </w:tcPr>
                <w:p w14:paraId="0347BC29" w14:textId="77777777" w:rsidR="00D927D9" w:rsidRPr="00295504" w:rsidRDefault="00D927D9" w:rsidP="005F5DC5">
                  <w:pPr>
                    <w:spacing w:line="276" w:lineRule="auto"/>
                    <w:rPr>
                      <w:rFonts w:cs="Arial"/>
                      <w:color w:val="565656"/>
                      <w:spacing w:val="-1"/>
                      <w:sz w:val="16"/>
                      <w:szCs w:val="16"/>
                    </w:rPr>
                  </w:pPr>
                  <w:r w:rsidRPr="00295504">
                    <w:rPr>
                      <w:rFonts w:cs="Arial"/>
                      <w:color w:val="565656"/>
                      <w:spacing w:val="-1"/>
                      <w:sz w:val="16"/>
                      <w:szCs w:val="16"/>
                    </w:rPr>
                    <w:t>Companies</w:t>
                  </w:r>
                </w:p>
              </w:tc>
            </w:tr>
            <w:tr w:rsidR="00D927D9" w:rsidRPr="00295504" w14:paraId="3D8839A2" w14:textId="77777777" w:rsidTr="00991FD5">
              <w:trPr>
                <w:cantSplit w:val="0"/>
                <w:trHeight w:val="280"/>
              </w:trPr>
              <w:tc>
                <w:tcPr>
                  <w:tcW w:w="1271" w:type="dxa"/>
                </w:tcPr>
                <w:p w14:paraId="0919AE16" w14:textId="77777777" w:rsidR="00D927D9" w:rsidRPr="00295504" w:rsidRDefault="00D927D9" w:rsidP="005F5DC5">
                  <w:pPr>
                    <w:rPr>
                      <w:rFonts w:cs="Arial"/>
                      <w:b/>
                      <w:color w:val="565656"/>
                      <w:spacing w:val="-1"/>
                      <w:sz w:val="16"/>
                      <w:szCs w:val="16"/>
                      <w:lang w:eastAsia="ja-JP"/>
                    </w:rPr>
                  </w:pPr>
                  <w:r w:rsidRPr="002C013C">
                    <w:rPr>
                      <w:rFonts w:cs="Arial"/>
                      <w:b/>
                      <w:strike/>
                      <w:color w:val="FF0000"/>
                      <w:spacing w:val="-1"/>
                      <w:sz w:val="16"/>
                      <w:szCs w:val="16"/>
                      <w:lang w:eastAsia="ja-JP"/>
                    </w:rPr>
                    <w:t>Dev</w:t>
                  </w:r>
                  <w:r>
                    <w:rPr>
                      <w:rFonts w:cs="Arial"/>
                      <w:b/>
                      <w:color w:val="565656"/>
                      <w:spacing w:val="-1"/>
                      <w:sz w:val="16"/>
                      <w:szCs w:val="16"/>
                      <w:lang w:eastAsia="ja-JP"/>
                    </w:rPr>
                    <w:t xml:space="preserve"> </w:t>
                  </w:r>
                  <w:r w:rsidRPr="002C013C">
                    <w:rPr>
                      <w:rFonts w:cs="Arial"/>
                      <w:b/>
                      <w:color w:val="FF0000"/>
                      <w:spacing w:val="-1"/>
                      <w:sz w:val="16"/>
                      <w:szCs w:val="16"/>
                      <w:lang w:eastAsia="ja-JP"/>
                    </w:rPr>
                    <w:t>Core</w:t>
                  </w:r>
                </w:p>
              </w:tc>
              <w:tc>
                <w:tcPr>
                  <w:tcW w:w="4138" w:type="dxa"/>
                  <w:vMerge w:val="restart"/>
                </w:tcPr>
                <w:p w14:paraId="3938479A" w14:textId="7A230BA6" w:rsidR="00D927D9" w:rsidRDefault="00D927D9" w:rsidP="005F5DC5">
                  <w:pPr>
                    <w:spacing w:line="276" w:lineRule="auto"/>
                    <w:rPr>
                      <w:rFonts w:cs="Arial"/>
                      <w:color w:val="000000"/>
                      <w:sz w:val="16"/>
                      <w:szCs w:val="12"/>
                      <w:lang w:val="en-US" w:eastAsia="en-US"/>
                    </w:rPr>
                  </w:pPr>
                  <w:r w:rsidRPr="002C013C">
                    <w:rPr>
                      <w:rFonts w:cs="Arial"/>
                      <w:color w:val="000000"/>
                      <w:sz w:val="16"/>
                      <w:szCs w:val="12"/>
                      <w:lang w:val="en-US" w:eastAsia="en-US"/>
                    </w:rPr>
                    <w:t>Your company carries out regular H&amp;S risk assessments jointly with workers</w:t>
                  </w:r>
                  <w:r w:rsidRPr="005F5DC5">
                    <w:rPr>
                      <w:rFonts w:cs="Arial"/>
                      <w:color w:val="0033CC"/>
                      <w:sz w:val="16"/>
                      <w:szCs w:val="12"/>
                      <w:lang w:val="en-US" w:eastAsia="en-US"/>
                    </w:rPr>
                    <w:t>’</w:t>
                  </w:r>
                  <w:r w:rsidRPr="00F473F7">
                    <w:rPr>
                      <w:rFonts w:cs="Arial"/>
                      <w:color w:val="FF0000"/>
                      <w:sz w:val="16"/>
                      <w:szCs w:val="12"/>
                      <w:shd w:val="clear" w:color="auto" w:fill="CFCFCF"/>
                      <w:lang w:val="en-US" w:eastAsia="en-US"/>
                    </w:rPr>
                    <w:t xml:space="preserve"> </w:t>
                  </w:r>
                  <w:r w:rsidRPr="00F473F7">
                    <w:rPr>
                      <w:rFonts w:cs="Arial"/>
                      <w:strike/>
                      <w:color w:val="FF0000"/>
                      <w:sz w:val="16"/>
                      <w:szCs w:val="12"/>
                      <w:shd w:val="clear" w:color="auto" w:fill="CFCFCF"/>
                      <w:lang w:val="en-US" w:eastAsia="en-US"/>
                    </w:rPr>
                    <w:t>and their</w:t>
                  </w:r>
                  <w:r w:rsidRPr="00F473F7">
                    <w:rPr>
                      <w:rFonts w:cs="Arial"/>
                      <w:color w:val="FF0000"/>
                      <w:sz w:val="16"/>
                      <w:szCs w:val="12"/>
                      <w:shd w:val="clear" w:color="auto" w:fill="CFCFCF"/>
                      <w:lang w:val="en-US" w:eastAsia="en-US"/>
                    </w:rPr>
                    <w:t xml:space="preserve"> </w:t>
                  </w:r>
                  <w:r w:rsidRPr="002C013C">
                    <w:rPr>
                      <w:rFonts w:cs="Arial"/>
                      <w:color w:val="000000"/>
                      <w:sz w:val="16"/>
                      <w:szCs w:val="12"/>
                      <w:lang w:val="en-US" w:eastAsia="en-US"/>
                    </w:rPr>
                    <w:t>H&amp;S representatives (see 3.6.3)</w:t>
                  </w:r>
                  <w:r w:rsidRPr="002C013C">
                    <w:rPr>
                      <w:rFonts w:cs="Arial"/>
                      <w:color w:val="C00000"/>
                      <w:sz w:val="16"/>
                      <w:szCs w:val="12"/>
                      <w:lang w:val="en-US" w:eastAsia="en-US"/>
                    </w:rPr>
                    <w:t xml:space="preserve"> </w:t>
                  </w:r>
                  <w:r w:rsidRPr="002C013C">
                    <w:rPr>
                      <w:rFonts w:cs="Arial"/>
                      <w:color w:val="FF0000"/>
                      <w:sz w:val="16"/>
                      <w:szCs w:val="12"/>
                      <w:lang w:val="en-US" w:eastAsia="en-US"/>
                    </w:rPr>
                    <w:t xml:space="preserve">at least once a year, </w:t>
                  </w:r>
                  <w:r w:rsidRPr="002C013C">
                    <w:rPr>
                      <w:rFonts w:cs="Arial"/>
                      <w:color w:val="000000"/>
                      <w:sz w:val="16"/>
                      <w:szCs w:val="12"/>
                      <w:lang w:val="en-US" w:eastAsia="en-US"/>
                    </w:rPr>
                    <w:t>and adapts safety measures accordingly.</w:t>
                  </w:r>
                </w:p>
                <w:p w14:paraId="7EC50AA6" w14:textId="77777777" w:rsidR="004A7876" w:rsidRDefault="004A7876" w:rsidP="005F5DC5">
                  <w:pPr>
                    <w:spacing w:line="276" w:lineRule="auto"/>
                    <w:rPr>
                      <w:rFonts w:cs="Arial"/>
                      <w:color w:val="0033CC"/>
                      <w:sz w:val="16"/>
                      <w:szCs w:val="12"/>
                      <w:lang w:val="en-US" w:eastAsia="en-US"/>
                    </w:rPr>
                  </w:pPr>
                </w:p>
                <w:p w14:paraId="3F1FAEF8" w14:textId="5967D0E0" w:rsidR="00D927D9" w:rsidRPr="00295504" w:rsidRDefault="00D927D9" w:rsidP="005F5DC5">
                  <w:pPr>
                    <w:spacing w:line="276" w:lineRule="auto"/>
                    <w:rPr>
                      <w:rFonts w:cs="Arial"/>
                      <w:i/>
                      <w:color w:val="565656"/>
                      <w:spacing w:val="-1"/>
                      <w:sz w:val="16"/>
                      <w:szCs w:val="16"/>
                      <w:u w:val="single"/>
                      <w:lang w:eastAsia="ja-JP"/>
                    </w:rPr>
                  </w:pPr>
                  <w:r w:rsidRPr="00F473F7">
                    <w:rPr>
                      <w:rFonts w:cs="Arial"/>
                      <w:color w:val="FF0000"/>
                      <w:sz w:val="16"/>
                      <w:szCs w:val="12"/>
                      <w:shd w:val="clear" w:color="auto" w:fill="CFCFCF"/>
                      <w:lang w:val="en-US" w:eastAsia="en-US"/>
                    </w:rPr>
                    <w:t>Your company ensures that risk assessment is carried out by the trained person.</w:t>
                  </w:r>
                </w:p>
              </w:tc>
            </w:tr>
            <w:tr w:rsidR="00D927D9" w:rsidRPr="00295504" w14:paraId="5DE4D475" w14:textId="77777777" w:rsidTr="00991FD5">
              <w:trPr>
                <w:cantSplit w:val="0"/>
                <w:trHeight w:val="280"/>
              </w:trPr>
              <w:tc>
                <w:tcPr>
                  <w:tcW w:w="1271" w:type="dxa"/>
                  <w:tcBorders>
                    <w:bottom w:val="single" w:sz="4" w:space="0" w:color="BFBFBF"/>
                  </w:tcBorders>
                </w:tcPr>
                <w:p w14:paraId="2E17D804" w14:textId="77777777" w:rsidR="00D927D9" w:rsidRPr="00295504" w:rsidRDefault="00D927D9" w:rsidP="005F5DC5">
                  <w:pPr>
                    <w:rPr>
                      <w:rFonts w:cs="Arial"/>
                      <w:b/>
                      <w:color w:val="565656"/>
                      <w:spacing w:val="-1"/>
                      <w:sz w:val="16"/>
                      <w:szCs w:val="16"/>
                      <w:lang w:eastAsia="ja-JP"/>
                    </w:rPr>
                  </w:pPr>
                  <w:r w:rsidRPr="002C013C">
                    <w:rPr>
                      <w:rFonts w:cs="Arial"/>
                      <w:b/>
                      <w:strike/>
                      <w:color w:val="FF0000"/>
                      <w:spacing w:val="-1"/>
                      <w:sz w:val="16"/>
                      <w:szCs w:val="16"/>
                      <w:lang w:eastAsia="ja-JP"/>
                    </w:rPr>
                    <w:t xml:space="preserve">Year 3 </w:t>
                  </w:r>
                  <w:r w:rsidRPr="002C013C">
                    <w:rPr>
                      <w:rFonts w:cs="Arial"/>
                      <w:b/>
                      <w:color w:val="FF0000"/>
                      <w:spacing w:val="-1"/>
                      <w:sz w:val="16"/>
                      <w:szCs w:val="16"/>
                      <w:lang w:eastAsia="ja-JP"/>
                    </w:rPr>
                    <w:t xml:space="preserve">Year </w:t>
                  </w:r>
                  <w:r>
                    <w:rPr>
                      <w:rFonts w:cs="Arial"/>
                      <w:b/>
                      <w:color w:val="FF0000"/>
                      <w:spacing w:val="-1"/>
                      <w:sz w:val="16"/>
                      <w:szCs w:val="16"/>
                      <w:lang w:eastAsia="ja-JP"/>
                    </w:rPr>
                    <w:t>1</w:t>
                  </w:r>
                </w:p>
              </w:tc>
              <w:tc>
                <w:tcPr>
                  <w:tcW w:w="4138" w:type="dxa"/>
                  <w:vMerge/>
                  <w:tcBorders>
                    <w:bottom w:val="single" w:sz="4" w:space="0" w:color="BFBFBF"/>
                  </w:tcBorders>
                </w:tcPr>
                <w:p w14:paraId="63C6D4F6" w14:textId="77777777" w:rsidR="00D927D9" w:rsidRPr="00295504" w:rsidRDefault="00D927D9" w:rsidP="005F5DC5">
                  <w:pPr>
                    <w:spacing w:line="276" w:lineRule="auto"/>
                    <w:rPr>
                      <w:rFonts w:cs="Arial"/>
                      <w:color w:val="565656"/>
                      <w:spacing w:val="-1"/>
                      <w:sz w:val="16"/>
                      <w:szCs w:val="16"/>
                      <w:lang w:eastAsia="ko-KR"/>
                    </w:rPr>
                  </w:pPr>
                </w:p>
              </w:tc>
            </w:tr>
            <w:tr w:rsidR="00D927D9" w:rsidRPr="00295504" w14:paraId="4CDE0FA4" w14:textId="77777777" w:rsidTr="00991FD5">
              <w:trPr>
                <w:cantSplit w:val="0"/>
                <w:trHeight w:val="222"/>
              </w:trPr>
              <w:tc>
                <w:tcPr>
                  <w:tcW w:w="5409" w:type="dxa"/>
                  <w:gridSpan w:val="2"/>
                  <w:tcBorders>
                    <w:top w:val="single" w:sz="4" w:space="0" w:color="BFBFBF"/>
                    <w:left w:val="single" w:sz="4" w:space="0" w:color="BFBFBF"/>
                    <w:bottom w:val="single" w:sz="4" w:space="0" w:color="BFBFBF"/>
                    <w:right w:val="single" w:sz="4" w:space="0" w:color="BFBFBF"/>
                  </w:tcBorders>
                  <w:shd w:val="clear" w:color="auto" w:fill="F2F2F2"/>
                </w:tcPr>
                <w:p w14:paraId="2B3AB90D" w14:textId="77777777" w:rsidR="00D927D9" w:rsidRPr="00F473F7" w:rsidRDefault="00D927D9" w:rsidP="005F5DC5">
                  <w:pPr>
                    <w:spacing w:line="276" w:lineRule="auto"/>
                    <w:rPr>
                      <w:rFonts w:cs="Arial"/>
                      <w:i/>
                      <w:iCs/>
                      <w:strike/>
                      <w:color w:val="FF0000"/>
                      <w:sz w:val="16"/>
                      <w:szCs w:val="12"/>
                      <w:lang w:val="en-US" w:eastAsia="en-US"/>
                    </w:rPr>
                  </w:pPr>
                  <w:r w:rsidRPr="00F473F7">
                    <w:rPr>
                      <w:rFonts w:cs="Arial"/>
                      <w:b/>
                      <w:color w:val="FF0000"/>
                      <w:spacing w:val="-1"/>
                      <w:sz w:val="16"/>
                      <w:szCs w:val="16"/>
                      <w:lang w:eastAsia="ja-JP"/>
                    </w:rPr>
                    <w:t>Guidance:</w:t>
                  </w:r>
                  <w:r w:rsidRPr="00F473F7">
                    <w:rPr>
                      <w:rFonts w:cs="Arial"/>
                      <w:strike/>
                      <w:color w:val="FF0000"/>
                      <w:spacing w:val="-1"/>
                      <w:sz w:val="20"/>
                      <w:szCs w:val="16"/>
                      <w:lang w:eastAsia="ja-JP"/>
                    </w:rPr>
                    <w:t xml:space="preserve"> </w:t>
                  </w:r>
                  <w:r w:rsidRPr="00F473F7">
                    <w:rPr>
                      <w:rFonts w:cs="Arial"/>
                      <w:i/>
                      <w:iCs/>
                      <w:strike/>
                      <w:color w:val="FF0000"/>
                      <w:sz w:val="16"/>
                      <w:szCs w:val="12"/>
                      <w:lang w:val="en-US" w:eastAsia="en-US"/>
                    </w:rPr>
                    <w:t>This requirement does not apply to small companies unless otherwise required by national legislation.</w:t>
                  </w:r>
                </w:p>
                <w:p w14:paraId="0193A3D4" w14:textId="77777777" w:rsidR="00636408" w:rsidRPr="00F473F7" w:rsidRDefault="00636408" w:rsidP="005F5DC5">
                  <w:pPr>
                    <w:spacing w:line="276" w:lineRule="auto"/>
                    <w:rPr>
                      <w:rFonts w:cs="Arial"/>
                      <w:i/>
                      <w:iCs/>
                      <w:color w:val="FF0000"/>
                      <w:sz w:val="16"/>
                      <w:szCs w:val="12"/>
                      <w:lang w:val="en-US" w:eastAsia="en-US"/>
                    </w:rPr>
                  </w:pPr>
                </w:p>
                <w:p w14:paraId="64E8422D" w14:textId="77777777" w:rsidR="00991FD5" w:rsidRPr="00F473F7" w:rsidRDefault="00636408" w:rsidP="005F5DC5">
                  <w:pPr>
                    <w:spacing w:line="276" w:lineRule="auto"/>
                    <w:rPr>
                      <w:rFonts w:cs="Arial"/>
                      <w:i/>
                      <w:iCs/>
                      <w:color w:val="FF0000"/>
                      <w:sz w:val="16"/>
                      <w:szCs w:val="12"/>
                      <w:lang w:val="en-US" w:eastAsia="en-US"/>
                    </w:rPr>
                  </w:pPr>
                  <w:r w:rsidRPr="00F473F7">
                    <w:rPr>
                      <w:rFonts w:cs="Arial"/>
                      <w:i/>
                      <w:iCs/>
                      <w:color w:val="FF0000"/>
                      <w:sz w:val="16"/>
                      <w:szCs w:val="12"/>
                      <w:lang w:val="en-US" w:eastAsia="en-US"/>
                    </w:rPr>
                    <w:t xml:space="preserve">H&amp;S risk assessments of the workplace to identify all potential hazards and risks to worker health and safety. </w:t>
                  </w:r>
                </w:p>
                <w:p w14:paraId="19447C05" w14:textId="353AF931" w:rsidR="00636408" w:rsidRPr="00F473F7" w:rsidRDefault="00636408" w:rsidP="005F5DC5">
                  <w:pPr>
                    <w:spacing w:line="276" w:lineRule="auto"/>
                    <w:rPr>
                      <w:rFonts w:cs="Arial"/>
                      <w:i/>
                      <w:iCs/>
                      <w:color w:val="FF0000"/>
                      <w:sz w:val="16"/>
                      <w:szCs w:val="12"/>
                      <w:lang w:val="en-US" w:eastAsia="en-US"/>
                    </w:rPr>
                  </w:pPr>
                  <w:r w:rsidRPr="00F473F7">
                    <w:rPr>
                      <w:rFonts w:cs="Arial"/>
                      <w:i/>
                      <w:iCs/>
                      <w:color w:val="FF0000"/>
                      <w:sz w:val="16"/>
                      <w:szCs w:val="12"/>
                      <w:lang w:val="en-US" w:eastAsia="en-US"/>
                    </w:rPr>
                    <w:t xml:space="preserve">For example: </w:t>
                  </w:r>
                  <w:r w:rsidR="002260AE" w:rsidRPr="00F473F7">
                    <w:rPr>
                      <w:rFonts w:cs="Arial"/>
                      <w:i/>
                      <w:iCs/>
                      <w:color w:val="FF0000"/>
                      <w:sz w:val="16"/>
                      <w:szCs w:val="12"/>
                      <w:lang w:val="en-US" w:eastAsia="en-US"/>
                    </w:rPr>
                    <w:t xml:space="preserve">risks of snake bites, or risks caused by </w:t>
                  </w:r>
                  <w:r w:rsidR="00827C4E" w:rsidRPr="00F473F7">
                    <w:rPr>
                      <w:rFonts w:cs="Arial"/>
                      <w:i/>
                      <w:iCs/>
                      <w:color w:val="FF0000"/>
                      <w:sz w:val="16"/>
                      <w:szCs w:val="12"/>
                      <w:lang w:val="en-US" w:eastAsia="en-US"/>
                    </w:rPr>
                    <w:t xml:space="preserve">regular/known extreme </w:t>
                  </w:r>
                  <w:r w:rsidR="002260AE" w:rsidRPr="00F473F7">
                    <w:rPr>
                      <w:rFonts w:cs="Arial"/>
                      <w:i/>
                      <w:iCs/>
                      <w:color w:val="FF0000"/>
                      <w:sz w:val="16"/>
                      <w:szCs w:val="12"/>
                      <w:lang w:val="en-US" w:eastAsia="en-US"/>
                    </w:rPr>
                    <w:t xml:space="preserve">weather conditions, or risks when </w:t>
                  </w:r>
                  <w:r w:rsidRPr="00F473F7">
                    <w:rPr>
                      <w:rFonts w:cs="Arial"/>
                      <w:i/>
                      <w:iCs/>
                      <w:color w:val="FF0000"/>
                      <w:sz w:val="16"/>
                      <w:szCs w:val="12"/>
                      <w:lang w:val="en-US" w:eastAsia="en-US"/>
                    </w:rPr>
                    <w:t>use</w:t>
                  </w:r>
                  <w:r w:rsidR="00991FD5" w:rsidRPr="00F473F7">
                    <w:rPr>
                      <w:rFonts w:cs="Arial"/>
                      <w:i/>
                      <w:iCs/>
                      <w:color w:val="FF0000"/>
                      <w:sz w:val="16"/>
                      <w:szCs w:val="12"/>
                      <w:lang w:val="en-US" w:eastAsia="en-US"/>
                    </w:rPr>
                    <w:t>d</w:t>
                  </w:r>
                  <w:r w:rsidRPr="00F473F7">
                    <w:rPr>
                      <w:rFonts w:cs="Arial"/>
                      <w:i/>
                      <w:iCs/>
                      <w:color w:val="FF0000"/>
                      <w:sz w:val="16"/>
                      <w:szCs w:val="12"/>
                      <w:lang w:val="en-US" w:eastAsia="en-US"/>
                    </w:rPr>
                    <w:t xml:space="preserve"> </w:t>
                  </w:r>
                  <w:r w:rsidR="002260AE" w:rsidRPr="00F473F7">
                    <w:rPr>
                      <w:rFonts w:cs="Arial"/>
                      <w:i/>
                      <w:iCs/>
                      <w:color w:val="FF0000"/>
                      <w:sz w:val="16"/>
                      <w:szCs w:val="12"/>
                      <w:lang w:val="en-US" w:eastAsia="en-US"/>
                    </w:rPr>
                    <w:t>personal protective equipment is</w:t>
                  </w:r>
                  <w:r w:rsidRPr="00F473F7">
                    <w:rPr>
                      <w:rFonts w:cs="Arial"/>
                      <w:i/>
                      <w:iCs/>
                      <w:color w:val="FF0000"/>
                      <w:sz w:val="16"/>
                      <w:szCs w:val="12"/>
                      <w:lang w:val="en-US" w:eastAsia="en-US"/>
                    </w:rPr>
                    <w:t xml:space="preserve"> not appropriate </w:t>
                  </w:r>
                  <w:r w:rsidR="00991FD5" w:rsidRPr="00F473F7">
                    <w:rPr>
                      <w:rFonts w:cs="Arial"/>
                      <w:i/>
                      <w:iCs/>
                      <w:color w:val="FF0000"/>
                      <w:sz w:val="16"/>
                      <w:szCs w:val="12"/>
                      <w:lang w:val="en-US" w:eastAsia="en-US"/>
                    </w:rPr>
                    <w:t>to protect from specific hazard</w:t>
                  </w:r>
                  <w:r w:rsidRPr="00F473F7">
                    <w:rPr>
                      <w:rFonts w:cs="Arial"/>
                      <w:i/>
                      <w:iCs/>
                      <w:color w:val="FF0000"/>
                      <w:sz w:val="16"/>
                      <w:szCs w:val="12"/>
                      <w:lang w:val="en-US" w:eastAsia="en-US"/>
                    </w:rPr>
                    <w:t>.</w:t>
                  </w:r>
                </w:p>
                <w:p w14:paraId="0D3C8AFB" w14:textId="28636AAD" w:rsidR="00636408" w:rsidRPr="00F473F7" w:rsidRDefault="00636408" w:rsidP="005F5DC5">
                  <w:pPr>
                    <w:spacing w:line="276" w:lineRule="auto"/>
                    <w:rPr>
                      <w:rFonts w:cs="Arial"/>
                      <w:i/>
                      <w:iCs/>
                      <w:color w:val="FF0000"/>
                      <w:sz w:val="16"/>
                      <w:szCs w:val="12"/>
                      <w:lang w:val="en-US" w:eastAsia="en-US"/>
                    </w:rPr>
                  </w:pPr>
                </w:p>
                <w:p w14:paraId="27A52606" w14:textId="53E3E725" w:rsidR="00636408" w:rsidRPr="00F473F7" w:rsidRDefault="00636408" w:rsidP="005F5DC5">
                  <w:pPr>
                    <w:spacing w:line="276" w:lineRule="auto"/>
                    <w:rPr>
                      <w:rFonts w:cs="Arial"/>
                      <w:i/>
                      <w:iCs/>
                      <w:color w:val="FF0000"/>
                      <w:sz w:val="16"/>
                      <w:szCs w:val="12"/>
                      <w:lang w:val="en-US" w:eastAsia="en-US"/>
                    </w:rPr>
                  </w:pPr>
                  <w:r w:rsidRPr="00F473F7">
                    <w:rPr>
                      <w:rFonts w:cs="Arial"/>
                      <w:i/>
                      <w:iCs/>
                      <w:color w:val="FF0000"/>
                      <w:sz w:val="16"/>
                      <w:szCs w:val="12"/>
                      <w:lang w:val="en-US" w:eastAsia="en-US"/>
                    </w:rPr>
                    <w:t xml:space="preserve">Best practice is when </w:t>
                  </w:r>
                  <w:r w:rsidR="00827C4E" w:rsidRPr="00F473F7">
                    <w:rPr>
                      <w:rFonts w:cs="Arial"/>
                      <w:i/>
                      <w:iCs/>
                      <w:color w:val="FF0000"/>
                      <w:sz w:val="16"/>
                      <w:szCs w:val="12"/>
                      <w:lang w:val="en-US" w:eastAsia="en-US"/>
                    </w:rPr>
                    <w:t>action plan is developed for</w:t>
                  </w:r>
                  <w:r w:rsidRPr="00F473F7">
                    <w:rPr>
                      <w:rFonts w:cs="Arial"/>
                      <w:i/>
                      <w:iCs/>
                      <w:color w:val="FF0000"/>
                      <w:sz w:val="16"/>
                      <w:szCs w:val="12"/>
                      <w:u w:val="single"/>
                      <w:lang w:val="en-US" w:eastAsia="en-US"/>
                    </w:rPr>
                    <w:t xml:space="preserve"> </w:t>
                  </w:r>
                  <w:r w:rsidR="00827C4E" w:rsidRPr="00F473F7">
                    <w:rPr>
                      <w:rFonts w:cs="Arial"/>
                      <w:i/>
                      <w:iCs/>
                      <w:color w:val="FF0000"/>
                      <w:sz w:val="16"/>
                      <w:szCs w:val="12"/>
                      <w:u w:val="single"/>
                      <w:lang w:val="en-US" w:eastAsia="en-US"/>
                    </w:rPr>
                    <w:t xml:space="preserve">each </w:t>
                  </w:r>
                  <w:r w:rsidRPr="00F473F7">
                    <w:rPr>
                      <w:rFonts w:cs="Arial"/>
                      <w:i/>
                      <w:iCs/>
                      <w:color w:val="FF0000"/>
                      <w:sz w:val="16"/>
                      <w:szCs w:val="12"/>
                      <w:u w:val="single"/>
                      <w:lang w:val="en-US" w:eastAsia="en-US"/>
                    </w:rPr>
                    <w:t>identified risk</w:t>
                  </w:r>
                  <w:r w:rsidR="00827C4E" w:rsidRPr="00F473F7">
                    <w:rPr>
                      <w:rFonts w:cs="Arial"/>
                      <w:i/>
                      <w:iCs/>
                      <w:color w:val="FF0000"/>
                      <w:sz w:val="16"/>
                      <w:szCs w:val="12"/>
                      <w:u w:val="single"/>
                      <w:lang w:val="en-US" w:eastAsia="en-US"/>
                    </w:rPr>
                    <w:t>, with the aim</w:t>
                  </w:r>
                  <w:r w:rsidRPr="00F473F7">
                    <w:rPr>
                      <w:rFonts w:cs="Arial"/>
                      <w:i/>
                      <w:iCs/>
                      <w:color w:val="FF0000"/>
                      <w:sz w:val="16"/>
                      <w:szCs w:val="12"/>
                      <w:lang w:val="en-US" w:eastAsia="en-US"/>
                    </w:rPr>
                    <w:t xml:space="preserve"> to: </w:t>
                  </w:r>
                </w:p>
                <w:p w14:paraId="1AC32CF5" w14:textId="24F602F0" w:rsidR="00636408" w:rsidRPr="00F473F7" w:rsidRDefault="00636408" w:rsidP="00636408">
                  <w:pPr>
                    <w:pStyle w:val="ListParagraph"/>
                    <w:numPr>
                      <w:ilvl w:val="0"/>
                      <w:numId w:val="7"/>
                    </w:numPr>
                    <w:spacing w:line="276" w:lineRule="auto"/>
                    <w:rPr>
                      <w:rFonts w:cs="Arial"/>
                      <w:i/>
                      <w:iCs/>
                      <w:color w:val="FF0000"/>
                      <w:sz w:val="16"/>
                      <w:szCs w:val="12"/>
                      <w:lang w:val="en-US" w:eastAsia="en-US"/>
                    </w:rPr>
                  </w:pPr>
                  <w:r w:rsidRPr="00F473F7">
                    <w:rPr>
                      <w:rFonts w:cs="Arial"/>
                      <w:i/>
                      <w:iCs/>
                      <w:color w:val="FF0000"/>
                      <w:sz w:val="16"/>
                      <w:szCs w:val="12"/>
                      <w:lang w:val="en-US" w:eastAsia="en-US"/>
                    </w:rPr>
                    <w:t>Remove the hazard</w:t>
                  </w:r>
                  <w:r w:rsidR="00827C4E" w:rsidRPr="00F473F7">
                    <w:rPr>
                      <w:rFonts w:cs="Arial"/>
                      <w:i/>
                      <w:iCs/>
                      <w:color w:val="FF0000"/>
                      <w:sz w:val="16"/>
                      <w:szCs w:val="12"/>
                      <w:lang w:val="en-US" w:eastAsia="en-US"/>
                    </w:rPr>
                    <w:t xml:space="preserve"> OR</w:t>
                  </w:r>
                </w:p>
                <w:p w14:paraId="6AEB63C7" w14:textId="6E406524" w:rsidR="00827C4E" w:rsidRPr="00F473F7" w:rsidRDefault="00827C4E" w:rsidP="00636408">
                  <w:pPr>
                    <w:pStyle w:val="ListParagraph"/>
                    <w:numPr>
                      <w:ilvl w:val="0"/>
                      <w:numId w:val="7"/>
                    </w:numPr>
                    <w:spacing w:line="276" w:lineRule="auto"/>
                    <w:rPr>
                      <w:rFonts w:cs="Arial"/>
                      <w:i/>
                      <w:iCs/>
                      <w:color w:val="FF0000"/>
                      <w:sz w:val="16"/>
                      <w:szCs w:val="12"/>
                      <w:lang w:val="en-US" w:eastAsia="en-US"/>
                    </w:rPr>
                  </w:pPr>
                  <w:r w:rsidRPr="00F473F7">
                    <w:rPr>
                      <w:rFonts w:cs="Arial"/>
                      <w:i/>
                      <w:iCs/>
                      <w:color w:val="FF0000"/>
                      <w:sz w:val="16"/>
                      <w:szCs w:val="12"/>
                      <w:lang w:val="en-US" w:eastAsia="en-US"/>
                    </w:rPr>
                    <w:t>Reduce effect of hazard, if hazard removal is not possible</w:t>
                  </w:r>
                </w:p>
                <w:p w14:paraId="47B4C29F" w14:textId="5C87FAB8" w:rsidR="00827C4E" w:rsidRPr="00F473F7" w:rsidRDefault="00827C4E" w:rsidP="00636408">
                  <w:pPr>
                    <w:pStyle w:val="ListParagraph"/>
                    <w:numPr>
                      <w:ilvl w:val="0"/>
                      <w:numId w:val="7"/>
                    </w:numPr>
                    <w:spacing w:line="276" w:lineRule="auto"/>
                    <w:rPr>
                      <w:rFonts w:cs="Arial"/>
                      <w:i/>
                      <w:iCs/>
                      <w:color w:val="FF0000"/>
                      <w:sz w:val="16"/>
                      <w:szCs w:val="12"/>
                      <w:lang w:val="en-US" w:eastAsia="en-US"/>
                    </w:rPr>
                  </w:pPr>
                  <w:r w:rsidRPr="00F473F7">
                    <w:rPr>
                      <w:rFonts w:cs="Arial"/>
                      <w:i/>
                      <w:iCs/>
                      <w:color w:val="FF0000"/>
                      <w:sz w:val="16"/>
                      <w:szCs w:val="12"/>
                      <w:lang w:val="en-US" w:eastAsia="en-US"/>
                    </w:rPr>
                    <w:t>Provide adequate PPE to workers</w:t>
                  </w:r>
                </w:p>
                <w:p w14:paraId="67AA572F" w14:textId="5242D8E5" w:rsidR="00827C4E" w:rsidRPr="00F473F7" w:rsidRDefault="00827C4E" w:rsidP="00636408">
                  <w:pPr>
                    <w:pStyle w:val="ListParagraph"/>
                    <w:numPr>
                      <w:ilvl w:val="0"/>
                      <w:numId w:val="7"/>
                    </w:numPr>
                    <w:spacing w:line="276" w:lineRule="auto"/>
                    <w:rPr>
                      <w:rFonts w:cs="Arial"/>
                      <w:i/>
                      <w:iCs/>
                      <w:color w:val="FF0000"/>
                      <w:sz w:val="16"/>
                      <w:szCs w:val="12"/>
                      <w:lang w:val="en-US" w:eastAsia="en-US"/>
                    </w:rPr>
                  </w:pPr>
                  <w:r w:rsidRPr="00F473F7">
                    <w:rPr>
                      <w:rFonts w:cs="Arial"/>
                      <w:i/>
                      <w:iCs/>
                      <w:color w:val="FF0000"/>
                      <w:sz w:val="16"/>
                      <w:szCs w:val="12"/>
                      <w:lang w:val="en-US" w:eastAsia="en-US"/>
                    </w:rPr>
                    <w:t>Include in trainings for workers on H&amp;S</w:t>
                  </w:r>
                </w:p>
                <w:p w14:paraId="2EB76658" w14:textId="4E449400" w:rsidR="00636408" w:rsidRPr="00BE1A52" w:rsidRDefault="00827C4E" w:rsidP="00991FD5">
                  <w:pPr>
                    <w:pStyle w:val="ListParagraph"/>
                    <w:numPr>
                      <w:ilvl w:val="0"/>
                      <w:numId w:val="7"/>
                    </w:numPr>
                    <w:spacing w:line="276" w:lineRule="auto"/>
                    <w:rPr>
                      <w:rFonts w:cs="Arial"/>
                      <w:color w:val="565656"/>
                      <w:spacing w:val="-1"/>
                      <w:sz w:val="16"/>
                      <w:szCs w:val="16"/>
                      <w:lang w:eastAsia="ja-JP"/>
                    </w:rPr>
                  </w:pPr>
                  <w:r w:rsidRPr="00F473F7">
                    <w:rPr>
                      <w:rFonts w:cs="Arial"/>
                      <w:i/>
                      <w:iCs/>
                      <w:color w:val="FF0000"/>
                      <w:sz w:val="16"/>
                      <w:szCs w:val="12"/>
                      <w:lang w:val="en-US" w:eastAsia="en-US"/>
                    </w:rPr>
                    <w:t>All hazards to be clearly signposted</w:t>
                  </w:r>
                </w:p>
              </w:tc>
            </w:tr>
          </w:tbl>
          <w:p w14:paraId="7E0ADFF7" w14:textId="77777777" w:rsidR="00D927D9" w:rsidRPr="002C013C" w:rsidRDefault="00D927D9" w:rsidP="005F5DC5">
            <w:pPr>
              <w:rPr>
                <w:b/>
                <w:sz w:val="18"/>
                <w:lang w:eastAsia="zh-CN"/>
              </w:rPr>
            </w:pPr>
          </w:p>
          <w:p w14:paraId="5C8D127E" w14:textId="77777777" w:rsidR="00D927D9" w:rsidRDefault="00D927D9" w:rsidP="00A57C08">
            <w:pPr>
              <w:rPr>
                <w:b/>
                <w:lang w:eastAsia="zh-CN"/>
              </w:rPr>
            </w:pPr>
          </w:p>
        </w:tc>
        <w:tc>
          <w:tcPr>
            <w:tcW w:w="6237" w:type="dxa"/>
          </w:tcPr>
          <w:p w14:paraId="397CD508" w14:textId="77777777" w:rsidR="00D927D9" w:rsidRDefault="00D927D9" w:rsidP="00A57C08">
            <w:pPr>
              <w:pStyle w:val="Default"/>
              <w:spacing w:after="176"/>
              <w:rPr>
                <w:sz w:val="16"/>
                <w:szCs w:val="16"/>
                <w:lang w:eastAsia="zh-CN"/>
              </w:rPr>
            </w:pPr>
          </w:p>
          <w:p w14:paraId="73BC065E" w14:textId="72FCA543" w:rsidR="00D927D9" w:rsidRDefault="00991FD5" w:rsidP="00991FD5">
            <w:pPr>
              <w:pStyle w:val="Default"/>
              <w:rPr>
                <w:color w:val="000000" w:themeColor="text1"/>
                <w:sz w:val="16"/>
                <w:szCs w:val="12"/>
              </w:rPr>
            </w:pPr>
            <w:r>
              <w:rPr>
                <w:color w:val="000000" w:themeColor="text1"/>
                <w:sz w:val="16"/>
                <w:szCs w:val="12"/>
              </w:rPr>
              <w:t>E</w:t>
            </w:r>
            <w:r w:rsidR="00D927D9" w:rsidRPr="00A854A2">
              <w:rPr>
                <w:color w:val="000000" w:themeColor="text1"/>
                <w:sz w:val="16"/>
                <w:szCs w:val="12"/>
              </w:rPr>
              <w:t>xample</w:t>
            </w:r>
            <w:r>
              <w:rPr>
                <w:color w:val="000000" w:themeColor="text1"/>
                <w:sz w:val="16"/>
                <w:szCs w:val="12"/>
              </w:rPr>
              <w:t>s</w:t>
            </w:r>
            <w:r w:rsidR="00D927D9" w:rsidRPr="00A854A2">
              <w:rPr>
                <w:color w:val="000000" w:themeColor="text1"/>
                <w:sz w:val="16"/>
                <w:szCs w:val="12"/>
              </w:rPr>
              <w:t xml:space="preserve"> of </w:t>
            </w:r>
            <w:r>
              <w:rPr>
                <w:color w:val="000000" w:themeColor="text1"/>
                <w:sz w:val="16"/>
                <w:szCs w:val="12"/>
              </w:rPr>
              <w:t>topics for</w:t>
            </w:r>
            <w:r w:rsidR="00D927D9" w:rsidRPr="00A854A2">
              <w:rPr>
                <w:color w:val="000000" w:themeColor="text1"/>
                <w:sz w:val="16"/>
                <w:szCs w:val="12"/>
              </w:rPr>
              <w:t xml:space="preserve"> trainings on occupational he</w:t>
            </w:r>
            <w:r>
              <w:rPr>
                <w:color w:val="000000" w:themeColor="text1"/>
                <w:sz w:val="16"/>
                <w:szCs w:val="12"/>
              </w:rPr>
              <w:t>alth and safety</w:t>
            </w:r>
            <w:r w:rsidR="00636408">
              <w:rPr>
                <w:color w:val="000000" w:themeColor="text1"/>
                <w:sz w:val="16"/>
                <w:szCs w:val="12"/>
              </w:rPr>
              <w:t>:</w:t>
            </w:r>
          </w:p>
          <w:p w14:paraId="615CE330" w14:textId="77777777" w:rsidR="000B56B7" w:rsidRDefault="000B56B7" w:rsidP="00991FD5">
            <w:pPr>
              <w:pStyle w:val="Default"/>
              <w:rPr>
                <w:color w:val="000000" w:themeColor="text1"/>
                <w:sz w:val="16"/>
                <w:szCs w:val="12"/>
              </w:rPr>
            </w:pPr>
          </w:p>
          <w:p w14:paraId="6EFD992A" w14:textId="574EF7EC" w:rsidR="00636408" w:rsidRDefault="00636408" w:rsidP="00CC2020">
            <w:pPr>
              <w:pStyle w:val="Default"/>
              <w:numPr>
                <w:ilvl w:val="0"/>
                <w:numId w:val="15"/>
              </w:numPr>
              <w:ind w:left="460" w:hanging="141"/>
              <w:rPr>
                <w:color w:val="000000" w:themeColor="text1"/>
                <w:sz w:val="16"/>
                <w:szCs w:val="12"/>
              </w:rPr>
            </w:pPr>
            <w:r>
              <w:rPr>
                <w:color w:val="000000" w:themeColor="text1"/>
                <w:sz w:val="16"/>
                <w:szCs w:val="12"/>
              </w:rPr>
              <w:t xml:space="preserve">how to </w:t>
            </w:r>
            <w:r w:rsidR="000B56B7">
              <w:rPr>
                <w:color w:val="000000" w:themeColor="text1"/>
                <w:sz w:val="16"/>
                <w:szCs w:val="12"/>
              </w:rPr>
              <w:t xml:space="preserve">prevent or </w:t>
            </w:r>
            <w:r>
              <w:rPr>
                <w:color w:val="000000" w:themeColor="text1"/>
                <w:sz w:val="16"/>
                <w:szCs w:val="12"/>
              </w:rPr>
              <w:t>minimize the effect of the hazard on worker health and safety</w:t>
            </w:r>
            <w:r w:rsidR="00991FD5">
              <w:rPr>
                <w:color w:val="000000" w:themeColor="text1"/>
                <w:sz w:val="16"/>
                <w:szCs w:val="12"/>
              </w:rPr>
              <w:t>;</w:t>
            </w:r>
          </w:p>
          <w:p w14:paraId="16AB2AEF" w14:textId="77777777" w:rsidR="000B56B7" w:rsidRDefault="000B56B7" w:rsidP="000B56B7">
            <w:pPr>
              <w:pStyle w:val="Default"/>
              <w:ind w:left="460"/>
              <w:rPr>
                <w:color w:val="000000" w:themeColor="text1"/>
                <w:sz w:val="16"/>
                <w:szCs w:val="12"/>
              </w:rPr>
            </w:pPr>
          </w:p>
          <w:p w14:paraId="1C2B9BF8" w14:textId="3CE47CBB" w:rsidR="00991FD5" w:rsidRDefault="00991FD5" w:rsidP="00CC2020">
            <w:pPr>
              <w:pStyle w:val="Default"/>
              <w:numPr>
                <w:ilvl w:val="0"/>
                <w:numId w:val="15"/>
              </w:numPr>
              <w:spacing w:after="176"/>
              <w:ind w:left="460" w:hanging="141"/>
              <w:rPr>
                <w:color w:val="000000" w:themeColor="text1"/>
                <w:sz w:val="16"/>
                <w:szCs w:val="12"/>
              </w:rPr>
            </w:pPr>
            <w:r>
              <w:rPr>
                <w:color w:val="000000" w:themeColor="text1"/>
                <w:sz w:val="16"/>
                <w:szCs w:val="12"/>
              </w:rPr>
              <w:t>how to perform tasks with minimum risks to health;</w:t>
            </w:r>
          </w:p>
          <w:p w14:paraId="2491F36B" w14:textId="645BCD73" w:rsidR="000B56B7" w:rsidRPr="00A854A2" w:rsidRDefault="000B56B7" w:rsidP="00CC2020">
            <w:pPr>
              <w:pStyle w:val="Default"/>
              <w:numPr>
                <w:ilvl w:val="0"/>
                <w:numId w:val="15"/>
              </w:numPr>
              <w:spacing w:after="176"/>
              <w:ind w:left="460" w:hanging="141"/>
              <w:rPr>
                <w:color w:val="000000" w:themeColor="text1"/>
                <w:sz w:val="16"/>
                <w:szCs w:val="12"/>
              </w:rPr>
            </w:pPr>
            <w:r>
              <w:rPr>
                <w:color w:val="000000" w:themeColor="text1"/>
                <w:sz w:val="16"/>
                <w:szCs w:val="12"/>
              </w:rPr>
              <w:t>safe operation and maintenance of machinery and use of PPE</w:t>
            </w:r>
          </w:p>
          <w:p w14:paraId="2925AC5F" w14:textId="77777777" w:rsidR="00156B78" w:rsidRDefault="00156B78" w:rsidP="00156B78">
            <w:pPr>
              <w:pStyle w:val="Default"/>
              <w:spacing w:after="176"/>
              <w:rPr>
                <w:sz w:val="16"/>
                <w:szCs w:val="16"/>
                <w:lang w:eastAsia="zh-CN"/>
              </w:rPr>
            </w:pPr>
          </w:p>
          <w:p w14:paraId="5229E191" w14:textId="77777777" w:rsidR="00156B78" w:rsidRDefault="00156B78" w:rsidP="00156B78">
            <w:pPr>
              <w:pStyle w:val="Default"/>
              <w:spacing w:after="176"/>
              <w:rPr>
                <w:sz w:val="16"/>
                <w:szCs w:val="16"/>
                <w:lang w:eastAsia="zh-CN"/>
              </w:rPr>
            </w:pPr>
          </w:p>
          <w:p w14:paraId="7C759244" w14:textId="77777777" w:rsidR="00156B78" w:rsidRDefault="00156B78" w:rsidP="00156B78">
            <w:pPr>
              <w:pStyle w:val="Default"/>
              <w:spacing w:after="176"/>
              <w:rPr>
                <w:sz w:val="16"/>
                <w:szCs w:val="16"/>
                <w:lang w:eastAsia="zh-CN"/>
              </w:rPr>
            </w:pPr>
          </w:p>
          <w:p w14:paraId="366080FC" w14:textId="77777777" w:rsidR="00156B78" w:rsidRDefault="00156B78" w:rsidP="00156B78">
            <w:pPr>
              <w:pStyle w:val="Default"/>
              <w:spacing w:after="176"/>
              <w:rPr>
                <w:sz w:val="16"/>
                <w:szCs w:val="16"/>
                <w:lang w:eastAsia="zh-CN"/>
              </w:rPr>
            </w:pPr>
          </w:p>
          <w:p w14:paraId="57570079" w14:textId="77777777" w:rsidR="00156B78" w:rsidRDefault="00156B78" w:rsidP="00156B78">
            <w:pPr>
              <w:pStyle w:val="Default"/>
              <w:spacing w:after="176"/>
              <w:rPr>
                <w:sz w:val="16"/>
                <w:szCs w:val="16"/>
                <w:lang w:eastAsia="zh-CN"/>
              </w:rPr>
            </w:pPr>
          </w:p>
          <w:p w14:paraId="5F6F81CC" w14:textId="472E6FFD" w:rsidR="00D927D9" w:rsidRPr="004635EB" w:rsidRDefault="00D927D9" w:rsidP="00A57C08">
            <w:pPr>
              <w:pStyle w:val="Default"/>
              <w:spacing w:after="176"/>
              <w:rPr>
                <w:sz w:val="16"/>
                <w:szCs w:val="16"/>
                <w:lang w:eastAsia="zh-CN"/>
              </w:rPr>
            </w:pPr>
          </w:p>
        </w:tc>
        <w:tc>
          <w:tcPr>
            <w:tcW w:w="3402" w:type="dxa"/>
          </w:tcPr>
          <w:p w14:paraId="1C0FAA3D" w14:textId="77777777" w:rsidR="00B23F56" w:rsidRDefault="00B23F56" w:rsidP="00A57C08">
            <w:pPr>
              <w:pStyle w:val="Default"/>
              <w:spacing w:after="176"/>
              <w:rPr>
                <w:sz w:val="20"/>
                <w:szCs w:val="16"/>
                <w:lang w:eastAsia="zh-CN"/>
              </w:rPr>
            </w:pPr>
          </w:p>
          <w:p w14:paraId="7F5D5FF6" w14:textId="6EE681D5" w:rsidR="00D927D9" w:rsidRDefault="004A7876" w:rsidP="00A57C08">
            <w:pPr>
              <w:pStyle w:val="Default"/>
              <w:spacing w:after="176"/>
              <w:rPr>
                <w:sz w:val="16"/>
                <w:szCs w:val="16"/>
                <w:lang w:eastAsia="zh-CN"/>
              </w:rPr>
            </w:pPr>
            <w:r w:rsidRPr="00B23F56">
              <w:rPr>
                <w:sz w:val="20"/>
                <w:szCs w:val="16"/>
                <w:lang w:eastAsia="zh-CN"/>
              </w:rPr>
              <w:fldChar w:fldCharType="begin">
                <w:ffData>
                  <w:name w:val="Text21"/>
                  <w:enabled/>
                  <w:calcOnExit w:val="0"/>
                  <w:textInput/>
                </w:ffData>
              </w:fldChar>
            </w:r>
            <w:bookmarkStart w:id="88" w:name="Text21"/>
            <w:r w:rsidRPr="00B23F56">
              <w:rPr>
                <w:sz w:val="20"/>
                <w:szCs w:val="16"/>
                <w:lang w:eastAsia="zh-CN"/>
              </w:rPr>
              <w:instrText xml:space="preserve"> FORMTEXT </w:instrText>
            </w:r>
            <w:r w:rsidRPr="00B23F56">
              <w:rPr>
                <w:sz w:val="20"/>
                <w:szCs w:val="16"/>
                <w:lang w:eastAsia="zh-CN"/>
              </w:rPr>
            </w:r>
            <w:r w:rsidRPr="00B23F56">
              <w:rPr>
                <w:sz w:val="20"/>
                <w:szCs w:val="16"/>
                <w:lang w:eastAsia="zh-CN"/>
              </w:rPr>
              <w:fldChar w:fldCharType="separate"/>
            </w:r>
            <w:r w:rsidRPr="00B23F56">
              <w:rPr>
                <w:noProof/>
                <w:sz w:val="20"/>
                <w:szCs w:val="16"/>
                <w:lang w:eastAsia="zh-CN"/>
              </w:rPr>
              <w:t> </w:t>
            </w:r>
            <w:r w:rsidRPr="00B23F56">
              <w:rPr>
                <w:noProof/>
                <w:sz w:val="20"/>
                <w:szCs w:val="16"/>
                <w:lang w:eastAsia="zh-CN"/>
              </w:rPr>
              <w:t> </w:t>
            </w:r>
            <w:r w:rsidRPr="00B23F56">
              <w:rPr>
                <w:noProof/>
                <w:sz w:val="20"/>
                <w:szCs w:val="16"/>
                <w:lang w:eastAsia="zh-CN"/>
              </w:rPr>
              <w:t> </w:t>
            </w:r>
            <w:r w:rsidRPr="00B23F56">
              <w:rPr>
                <w:noProof/>
                <w:sz w:val="20"/>
                <w:szCs w:val="16"/>
                <w:lang w:eastAsia="zh-CN"/>
              </w:rPr>
              <w:t> </w:t>
            </w:r>
            <w:r w:rsidRPr="00B23F56">
              <w:rPr>
                <w:noProof/>
                <w:sz w:val="20"/>
                <w:szCs w:val="16"/>
                <w:lang w:eastAsia="zh-CN"/>
              </w:rPr>
              <w:t> </w:t>
            </w:r>
            <w:r w:rsidRPr="00B23F56">
              <w:rPr>
                <w:sz w:val="20"/>
                <w:szCs w:val="16"/>
                <w:lang w:eastAsia="zh-CN"/>
              </w:rPr>
              <w:fldChar w:fldCharType="end"/>
            </w:r>
            <w:bookmarkEnd w:id="88"/>
          </w:p>
        </w:tc>
      </w:tr>
      <w:tr w:rsidR="004A7876" w14:paraId="5B6A96D4" w14:textId="77777777" w:rsidTr="00D927D9">
        <w:tc>
          <w:tcPr>
            <w:tcW w:w="5665" w:type="dxa"/>
          </w:tcPr>
          <w:p w14:paraId="64E9DB3C" w14:textId="77777777" w:rsidR="004A7876" w:rsidRPr="00295504" w:rsidRDefault="004A7876" w:rsidP="004A7876">
            <w:pPr>
              <w:spacing w:before="160" w:after="40" w:line="276" w:lineRule="auto"/>
              <w:rPr>
                <w:rFonts w:eastAsia="Arial" w:cs="Arial"/>
                <w:b/>
                <w:color w:val="00B9E4"/>
                <w:sz w:val="16"/>
                <w:szCs w:val="16"/>
                <w:lang w:eastAsia="ko-KR"/>
              </w:rPr>
            </w:pPr>
            <w:r>
              <w:rPr>
                <w:rFonts w:eastAsia="Arial" w:cs="Arial"/>
                <w:b/>
                <w:color w:val="00B9E4"/>
                <w:sz w:val="16"/>
                <w:szCs w:val="16"/>
                <w:lang w:eastAsia="ko-KR"/>
              </w:rPr>
              <w:t>NEW X.X.X. Treatment and compensation</w:t>
            </w:r>
          </w:p>
          <w:tbl>
            <w:tblPr>
              <w:tblStyle w:val="SimpleTable"/>
              <w:tblW w:w="5274" w:type="dxa"/>
              <w:tblInd w:w="0" w:type="dxa"/>
              <w:tblLayout w:type="fixed"/>
              <w:tblLook w:val="04A0" w:firstRow="1" w:lastRow="0" w:firstColumn="1" w:lastColumn="0" w:noHBand="0" w:noVBand="1"/>
            </w:tblPr>
            <w:tblGrid>
              <w:gridCol w:w="1271"/>
              <w:gridCol w:w="4003"/>
            </w:tblGrid>
            <w:tr w:rsidR="004A7876" w:rsidRPr="00295504" w14:paraId="316F0463" w14:textId="77777777" w:rsidTr="00F473F7">
              <w:trPr>
                <w:cantSplit w:val="0"/>
                <w:trHeight w:val="280"/>
              </w:trPr>
              <w:tc>
                <w:tcPr>
                  <w:tcW w:w="1271" w:type="dxa"/>
                </w:tcPr>
                <w:p w14:paraId="7A8C6BCD" w14:textId="77777777" w:rsidR="004A7876" w:rsidRPr="002C013C" w:rsidRDefault="004A7876" w:rsidP="004A7876">
                  <w:pPr>
                    <w:rPr>
                      <w:rFonts w:cs="Arial"/>
                      <w:b/>
                      <w:color w:val="FF0000"/>
                      <w:spacing w:val="-1"/>
                      <w:sz w:val="16"/>
                      <w:szCs w:val="16"/>
                      <w:lang w:eastAsia="ja-JP"/>
                    </w:rPr>
                  </w:pPr>
                  <w:r w:rsidRPr="002C013C">
                    <w:rPr>
                      <w:rFonts w:cs="Arial"/>
                      <w:b/>
                      <w:color w:val="FF0000"/>
                      <w:spacing w:val="-1"/>
                      <w:sz w:val="16"/>
                      <w:szCs w:val="16"/>
                      <w:lang w:eastAsia="ja-JP"/>
                    </w:rPr>
                    <w:t xml:space="preserve">Applies to: </w:t>
                  </w:r>
                </w:p>
              </w:tc>
              <w:tc>
                <w:tcPr>
                  <w:tcW w:w="4003" w:type="dxa"/>
                </w:tcPr>
                <w:p w14:paraId="7810A3F6" w14:textId="77777777" w:rsidR="004A7876" w:rsidRPr="002C013C" w:rsidRDefault="004A7876" w:rsidP="004A7876">
                  <w:pPr>
                    <w:spacing w:line="276" w:lineRule="auto"/>
                    <w:rPr>
                      <w:rFonts w:cs="Arial"/>
                      <w:color w:val="FF0000"/>
                      <w:spacing w:val="-1"/>
                      <w:sz w:val="16"/>
                      <w:szCs w:val="16"/>
                    </w:rPr>
                  </w:pPr>
                  <w:r w:rsidRPr="002C013C">
                    <w:rPr>
                      <w:rFonts w:cs="Arial"/>
                      <w:color w:val="FF0000"/>
                      <w:spacing w:val="-1"/>
                      <w:sz w:val="16"/>
                      <w:szCs w:val="16"/>
                    </w:rPr>
                    <w:t>Companies</w:t>
                  </w:r>
                </w:p>
              </w:tc>
            </w:tr>
            <w:tr w:rsidR="004A7876" w:rsidRPr="00295504" w14:paraId="07A3708C" w14:textId="77777777" w:rsidTr="00F473F7">
              <w:trPr>
                <w:cantSplit w:val="0"/>
                <w:trHeight w:val="280"/>
              </w:trPr>
              <w:tc>
                <w:tcPr>
                  <w:tcW w:w="1271" w:type="dxa"/>
                </w:tcPr>
                <w:p w14:paraId="0B0812B9" w14:textId="77777777" w:rsidR="004A7876" w:rsidRPr="00295504" w:rsidRDefault="004A7876" w:rsidP="004A7876">
                  <w:pPr>
                    <w:rPr>
                      <w:rFonts w:cs="Arial"/>
                      <w:b/>
                      <w:color w:val="565656"/>
                      <w:spacing w:val="-1"/>
                      <w:sz w:val="16"/>
                      <w:szCs w:val="16"/>
                      <w:lang w:eastAsia="ja-JP"/>
                    </w:rPr>
                  </w:pPr>
                  <w:r w:rsidRPr="002C013C">
                    <w:rPr>
                      <w:rFonts w:cs="Arial"/>
                      <w:b/>
                      <w:color w:val="FF0000"/>
                      <w:spacing w:val="-1"/>
                      <w:sz w:val="16"/>
                      <w:szCs w:val="16"/>
                      <w:lang w:eastAsia="ja-JP"/>
                    </w:rPr>
                    <w:t>Core</w:t>
                  </w:r>
                </w:p>
              </w:tc>
              <w:tc>
                <w:tcPr>
                  <w:tcW w:w="4003" w:type="dxa"/>
                  <w:vMerge w:val="restart"/>
                </w:tcPr>
                <w:p w14:paraId="4FC304FE" w14:textId="77777777" w:rsidR="004A7876" w:rsidRPr="005F5DC5" w:rsidRDefault="004A7876" w:rsidP="004A7876">
                  <w:pPr>
                    <w:spacing w:line="276" w:lineRule="auto"/>
                    <w:rPr>
                      <w:rFonts w:cs="Arial"/>
                      <w:color w:val="FF0000"/>
                      <w:sz w:val="16"/>
                      <w:szCs w:val="12"/>
                      <w:lang w:val="en-US" w:eastAsia="en-US"/>
                    </w:rPr>
                  </w:pPr>
                  <w:r w:rsidRPr="002C013C">
                    <w:rPr>
                      <w:rFonts w:cs="Arial"/>
                      <w:color w:val="FF0000"/>
                      <w:sz w:val="16"/>
                      <w:szCs w:val="12"/>
                      <w:lang w:val="en-US" w:eastAsia="en-US"/>
                    </w:rPr>
                    <w:t>If your workers suffer from a work-related illness or injury, they receive appropriate treatment and compensation.</w:t>
                  </w:r>
                </w:p>
              </w:tc>
            </w:tr>
            <w:tr w:rsidR="004A7876" w:rsidRPr="00295504" w14:paraId="3720CC0C" w14:textId="77777777" w:rsidTr="00F473F7">
              <w:trPr>
                <w:cantSplit w:val="0"/>
                <w:trHeight w:val="280"/>
              </w:trPr>
              <w:tc>
                <w:tcPr>
                  <w:tcW w:w="1271" w:type="dxa"/>
                  <w:tcBorders>
                    <w:bottom w:val="single" w:sz="4" w:space="0" w:color="BFBFBF"/>
                  </w:tcBorders>
                </w:tcPr>
                <w:p w14:paraId="24217065" w14:textId="77777777" w:rsidR="004A7876" w:rsidRPr="00295504" w:rsidRDefault="004A7876" w:rsidP="004A7876">
                  <w:pPr>
                    <w:rPr>
                      <w:rFonts w:cs="Arial"/>
                      <w:b/>
                      <w:color w:val="565656"/>
                      <w:spacing w:val="-1"/>
                      <w:sz w:val="16"/>
                      <w:szCs w:val="16"/>
                      <w:lang w:eastAsia="ja-JP"/>
                    </w:rPr>
                  </w:pPr>
                  <w:r w:rsidRPr="002C013C">
                    <w:rPr>
                      <w:rFonts w:cs="Arial"/>
                      <w:b/>
                      <w:color w:val="FF0000"/>
                      <w:spacing w:val="-1"/>
                      <w:sz w:val="16"/>
                      <w:szCs w:val="16"/>
                      <w:lang w:eastAsia="ja-JP"/>
                    </w:rPr>
                    <w:t xml:space="preserve">Year </w:t>
                  </w:r>
                  <w:r>
                    <w:rPr>
                      <w:rFonts w:cs="Arial"/>
                      <w:b/>
                      <w:color w:val="FF0000"/>
                      <w:spacing w:val="-1"/>
                      <w:sz w:val="16"/>
                      <w:szCs w:val="16"/>
                      <w:lang w:eastAsia="ja-JP"/>
                    </w:rPr>
                    <w:t>1</w:t>
                  </w:r>
                </w:p>
              </w:tc>
              <w:tc>
                <w:tcPr>
                  <w:tcW w:w="4003" w:type="dxa"/>
                  <w:vMerge/>
                  <w:tcBorders>
                    <w:bottom w:val="single" w:sz="4" w:space="0" w:color="BFBFBF"/>
                  </w:tcBorders>
                </w:tcPr>
                <w:p w14:paraId="31E19BBF" w14:textId="77777777" w:rsidR="004A7876" w:rsidRPr="00295504" w:rsidRDefault="004A7876" w:rsidP="004A7876">
                  <w:pPr>
                    <w:spacing w:line="276" w:lineRule="auto"/>
                    <w:rPr>
                      <w:rFonts w:cs="Arial"/>
                      <w:color w:val="565656"/>
                      <w:spacing w:val="-1"/>
                      <w:sz w:val="16"/>
                      <w:szCs w:val="16"/>
                      <w:lang w:eastAsia="ko-KR"/>
                    </w:rPr>
                  </w:pPr>
                </w:p>
              </w:tc>
            </w:tr>
            <w:tr w:rsidR="004A7876" w:rsidRPr="00295504" w14:paraId="28CF288A" w14:textId="77777777" w:rsidTr="00F473F7">
              <w:trPr>
                <w:cantSplit w:val="0"/>
                <w:trHeight w:val="222"/>
              </w:trPr>
              <w:tc>
                <w:tcPr>
                  <w:tcW w:w="5274" w:type="dxa"/>
                  <w:gridSpan w:val="2"/>
                  <w:tcBorders>
                    <w:top w:val="single" w:sz="4" w:space="0" w:color="BFBFBF"/>
                    <w:left w:val="single" w:sz="4" w:space="0" w:color="BFBFBF"/>
                    <w:bottom w:val="single" w:sz="4" w:space="0" w:color="BFBFBF"/>
                    <w:right w:val="single" w:sz="4" w:space="0" w:color="BFBFBF"/>
                  </w:tcBorders>
                  <w:shd w:val="clear" w:color="auto" w:fill="F2F2F2"/>
                </w:tcPr>
                <w:p w14:paraId="0040C427" w14:textId="77777777" w:rsidR="004A7876" w:rsidRPr="002C013C" w:rsidRDefault="004A7876" w:rsidP="004A7876">
                  <w:pPr>
                    <w:spacing w:line="276" w:lineRule="auto"/>
                    <w:rPr>
                      <w:rFonts w:cs="Arial"/>
                      <w:color w:val="FF0000"/>
                      <w:sz w:val="16"/>
                      <w:szCs w:val="12"/>
                      <w:lang w:val="en-US" w:eastAsia="en-US"/>
                    </w:rPr>
                  </w:pPr>
                  <w:r w:rsidRPr="005F5DC5">
                    <w:rPr>
                      <w:rFonts w:cs="Arial"/>
                      <w:b/>
                      <w:color w:val="FF0000"/>
                      <w:spacing w:val="-1"/>
                      <w:sz w:val="16"/>
                      <w:szCs w:val="16"/>
                      <w:lang w:eastAsia="ja-JP"/>
                    </w:rPr>
                    <w:t>Guidance:</w:t>
                  </w:r>
                  <w:r w:rsidRPr="005F5DC5">
                    <w:rPr>
                      <w:rFonts w:cs="Arial"/>
                      <w:color w:val="FF0000"/>
                      <w:spacing w:val="-1"/>
                      <w:sz w:val="20"/>
                      <w:szCs w:val="16"/>
                      <w:lang w:eastAsia="ja-JP"/>
                    </w:rPr>
                    <w:t xml:space="preserve"> </w:t>
                  </w:r>
                  <w:r w:rsidRPr="002C013C">
                    <w:rPr>
                      <w:rFonts w:cs="Arial"/>
                      <w:color w:val="FF0000"/>
                      <w:sz w:val="16"/>
                      <w:szCs w:val="12"/>
                      <w:lang w:val="en-US" w:eastAsia="en-US"/>
                    </w:rPr>
                    <w:t xml:space="preserve">Where employees are found to be suffering health problems resulting from their work, they should be: </w:t>
                  </w:r>
                </w:p>
                <w:p w14:paraId="4FB1ACD6" w14:textId="77777777" w:rsidR="004A7876" w:rsidRDefault="004A7876" w:rsidP="004A7876">
                  <w:pPr>
                    <w:spacing w:line="276" w:lineRule="auto"/>
                    <w:rPr>
                      <w:rFonts w:cs="Arial"/>
                      <w:color w:val="FF0000"/>
                      <w:sz w:val="16"/>
                      <w:szCs w:val="12"/>
                      <w:lang w:val="en-US" w:eastAsia="en-US"/>
                    </w:rPr>
                  </w:pPr>
                  <w:r w:rsidRPr="002C013C">
                    <w:rPr>
                      <w:rFonts w:cs="Arial"/>
                      <w:color w:val="FF0000"/>
                      <w:sz w:val="16"/>
                      <w:szCs w:val="12"/>
                      <w:lang w:val="en-US" w:eastAsia="en-US"/>
                    </w:rPr>
                    <w:t>• redeployed to more suitable work where possible or / and;</w:t>
                  </w:r>
                </w:p>
                <w:p w14:paraId="6E406F13" w14:textId="77777777" w:rsidR="004A7876" w:rsidRPr="00F473F7" w:rsidRDefault="004A7876" w:rsidP="00F473F7">
                  <w:pPr>
                    <w:shd w:val="clear" w:color="auto" w:fill="CFCFCF"/>
                    <w:spacing w:line="276" w:lineRule="auto"/>
                    <w:rPr>
                      <w:rFonts w:cs="Arial"/>
                      <w:color w:val="FF0000"/>
                      <w:sz w:val="16"/>
                      <w:szCs w:val="12"/>
                      <w:lang w:val="en-US" w:eastAsia="en-US"/>
                    </w:rPr>
                  </w:pPr>
                  <w:r w:rsidRPr="00F473F7">
                    <w:rPr>
                      <w:rFonts w:cs="Arial"/>
                      <w:color w:val="FF0000"/>
                      <w:sz w:val="16"/>
                      <w:szCs w:val="12"/>
                      <w:lang w:val="en-US" w:eastAsia="en-US"/>
                    </w:rPr>
                    <w:t>• reduce volume of work or time of work or / and;</w:t>
                  </w:r>
                </w:p>
                <w:p w14:paraId="38F21241" w14:textId="77777777" w:rsidR="004A7876" w:rsidRPr="002C013C" w:rsidRDefault="004A7876" w:rsidP="004A7876">
                  <w:pPr>
                    <w:spacing w:line="276" w:lineRule="auto"/>
                    <w:rPr>
                      <w:rFonts w:cs="Arial"/>
                      <w:color w:val="FF0000"/>
                      <w:sz w:val="16"/>
                      <w:szCs w:val="12"/>
                      <w:lang w:val="en-US" w:eastAsia="en-US"/>
                    </w:rPr>
                  </w:pPr>
                  <w:r w:rsidRPr="002C013C">
                    <w:rPr>
                      <w:rFonts w:cs="Arial"/>
                      <w:color w:val="FF0000"/>
                      <w:sz w:val="16"/>
                      <w:szCs w:val="12"/>
                      <w:lang w:val="en-US" w:eastAsia="en-US"/>
                    </w:rPr>
                    <w:t xml:space="preserve">• compensated according to the law or CBA; or / and; </w:t>
                  </w:r>
                </w:p>
                <w:p w14:paraId="39B32640" w14:textId="77777777" w:rsidR="004A7876" w:rsidRPr="00BE1A52" w:rsidRDefault="004A7876" w:rsidP="004A7876">
                  <w:pPr>
                    <w:spacing w:line="276" w:lineRule="auto"/>
                    <w:rPr>
                      <w:rFonts w:cs="Arial"/>
                      <w:color w:val="565656"/>
                      <w:spacing w:val="-1"/>
                      <w:sz w:val="16"/>
                      <w:szCs w:val="16"/>
                      <w:lang w:eastAsia="ja-JP"/>
                    </w:rPr>
                  </w:pPr>
                  <w:r>
                    <w:rPr>
                      <w:rFonts w:cs="Arial"/>
                      <w:color w:val="FF0000"/>
                      <w:sz w:val="16"/>
                      <w:szCs w:val="12"/>
                      <w:lang w:val="en-US" w:eastAsia="en-US"/>
                    </w:rPr>
                    <w:t xml:space="preserve">• </w:t>
                  </w:r>
                  <w:r w:rsidRPr="002C013C">
                    <w:rPr>
                      <w:rFonts w:cs="Arial"/>
                      <w:color w:val="FF0000"/>
                      <w:sz w:val="16"/>
                      <w:szCs w:val="12"/>
                      <w:lang w:val="en-US" w:eastAsia="en-US"/>
                    </w:rPr>
                    <w:t>examined and treated appropriately by a medical practitioner at the employer's expense for as long as the condition persists</w:t>
                  </w:r>
                  <w:r w:rsidRPr="002C013C">
                    <w:rPr>
                      <w:rFonts w:cs="Arial"/>
                      <w:i/>
                      <w:iCs/>
                      <w:strike/>
                      <w:color w:val="FF0000"/>
                      <w:sz w:val="16"/>
                      <w:szCs w:val="12"/>
                      <w:lang w:val="en-US" w:eastAsia="en-US"/>
                    </w:rPr>
                    <w:t>.</w:t>
                  </w:r>
                </w:p>
              </w:tc>
            </w:tr>
          </w:tbl>
          <w:p w14:paraId="676E7B9D" w14:textId="77777777" w:rsidR="004A7876" w:rsidRDefault="004A7876" w:rsidP="005F5DC5">
            <w:pPr>
              <w:spacing w:before="160" w:after="40" w:line="276" w:lineRule="auto"/>
              <w:rPr>
                <w:rFonts w:eastAsia="Arial" w:cs="Arial"/>
                <w:b/>
                <w:color w:val="00B9E4"/>
                <w:sz w:val="16"/>
                <w:szCs w:val="16"/>
                <w:lang w:eastAsia="ko-KR"/>
              </w:rPr>
            </w:pPr>
          </w:p>
        </w:tc>
        <w:tc>
          <w:tcPr>
            <w:tcW w:w="6237" w:type="dxa"/>
          </w:tcPr>
          <w:p w14:paraId="58AD23B4" w14:textId="77777777" w:rsidR="004A7876" w:rsidRDefault="004A7876" w:rsidP="004A7876">
            <w:pPr>
              <w:pStyle w:val="Default"/>
              <w:spacing w:after="176"/>
              <w:rPr>
                <w:sz w:val="16"/>
                <w:szCs w:val="16"/>
                <w:lang w:eastAsia="zh-CN"/>
              </w:rPr>
            </w:pPr>
            <w:r>
              <w:rPr>
                <w:sz w:val="16"/>
                <w:szCs w:val="16"/>
                <w:lang w:eastAsia="zh-CN"/>
              </w:rPr>
              <w:t>Definition of the following to be provided:</w:t>
            </w:r>
          </w:p>
          <w:p w14:paraId="053F94B9" w14:textId="77777777" w:rsidR="004A7876" w:rsidRDefault="004A7876" w:rsidP="00CC2020">
            <w:pPr>
              <w:pStyle w:val="Default"/>
              <w:numPr>
                <w:ilvl w:val="0"/>
                <w:numId w:val="15"/>
              </w:numPr>
              <w:spacing w:after="176"/>
              <w:rPr>
                <w:sz w:val="16"/>
                <w:szCs w:val="16"/>
                <w:lang w:eastAsia="zh-CN"/>
              </w:rPr>
            </w:pPr>
            <w:r>
              <w:rPr>
                <w:sz w:val="16"/>
                <w:szCs w:val="16"/>
                <w:lang w:eastAsia="zh-CN"/>
              </w:rPr>
              <w:t>work related illness</w:t>
            </w:r>
          </w:p>
          <w:p w14:paraId="733938FF" w14:textId="77777777" w:rsidR="004A7876" w:rsidRPr="00B73EA6" w:rsidRDefault="004A7876" w:rsidP="00CC2020">
            <w:pPr>
              <w:pStyle w:val="Default"/>
              <w:numPr>
                <w:ilvl w:val="0"/>
                <w:numId w:val="15"/>
              </w:numPr>
              <w:spacing w:after="176"/>
              <w:rPr>
                <w:color w:val="000000" w:themeColor="text1"/>
                <w:sz w:val="16"/>
                <w:szCs w:val="16"/>
                <w:lang w:eastAsia="zh-CN"/>
              </w:rPr>
            </w:pPr>
            <w:r>
              <w:rPr>
                <w:color w:val="000000" w:themeColor="text1"/>
                <w:sz w:val="16"/>
                <w:szCs w:val="12"/>
              </w:rPr>
              <w:t>clarity on ‘</w:t>
            </w:r>
            <w:r w:rsidRPr="00B73EA6">
              <w:rPr>
                <w:color w:val="000000" w:themeColor="text1"/>
                <w:sz w:val="16"/>
                <w:szCs w:val="12"/>
              </w:rPr>
              <w:t>as long as the condition persists</w:t>
            </w:r>
            <w:r>
              <w:rPr>
                <w:color w:val="000000" w:themeColor="text1"/>
                <w:sz w:val="16"/>
                <w:szCs w:val="12"/>
              </w:rPr>
              <w:t>’</w:t>
            </w:r>
          </w:p>
          <w:p w14:paraId="14893424" w14:textId="77777777" w:rsidR="004A7876" w:rsidRDefault="004A7876" w:rsidP="00A57C08">
            <w:pPr>
              <w:pStyle w:val="Default"/>
              <w:spacing w:after="176"/>
              <w:rPr>
                <w:sz w:val="16"/>
                <w:szCs w:val="16"/>
                <w:lang w:eastAsia="zh-CN"/>
              </w:rPr>
            </w:pPr>
          </w:p>
        </w:tc>
        <w:tc>
          <w:tcPr>
            <w:tcW w:w="3402" w:type="dxa"/>
          </w:tcPr>
          <w:p w14:paraId="2E272F82" w14:textId="77777777" w:rsidR="00B23F56" w:rsidRDefault="00B23F56" w:rsidP="00A57C08">
            <w:pPr>
              <w:pStyle w:val="Default"/>
              <w:spacing w:after="176"/>
              <w:rPr>
                <w:sz w:val="20"/>
                <w:szCs w:val="16"/>
                <w:lang w:eastAsia="zh-CN"/>
              </w:rPr>
            </w:pPr>
          </w:p>
          <w:p w14:paraId="6EA21773" w14:textId="5C907D63" w:rsidR="004A7876" w:rsidRDefault="004A7876" w:rsidP="00A57C08">
            <w:pPr>
              <w:pStyle w:val="Default"/>
              <w:spacing w:after="176"/>
              <w:rPr>
                <w:sz w:val="16"/>
                <w:szCs w:val="16"/>
                <w:lang w:eastAsia="zh-CN"/>
              </w:rPr>
            </w:pPr>
            <w:r w:rsidRPr="00B23F56">
              <w:rPr>
                <w:sz w:val="20"/>
                <w:szCs w:val="16"/>
                <w:lang w:eastAsia="zh-CN"/>
              </w:rPr>
              <w:fldChar w:fldCharType="begin">
                <w:ffData>
                  <w:name w:val="Text21"/>
                  <w:enabled/>
                  <w:calcOnExit w:val="0"/>
                  <w:textInput/>
                </w:ffData>
              </w:fldChar>
            </w:r>
            <w:r w:rsidRPr="00B23F56">
              <w:rPr>
                <w:sz w:val="20"/>
                <w:szCs w:val="16"/>
                <w:lang w:eastAsia="zh-CN"/>
              </w:rPr>
              <w:instrText xml:space="preserve"> FORMTEXT </w:instrText>
            </w:r>
            <w:r w:rsidRPr="00B23F56">
              <w:rPr>
                <w:sz w:val="20"/>
                <w:szCs w:val="16"/>
                <w:lang w:eastAsia="zh-CN"/>
              </w:rPr>
            </w:r>
            <w:r w:rsidRPr="00B23F56">
              <w:rPr>
                <w:sz w:val="20"/>
                <w:szCs w:val="16"/>
                <w:lang w:eastAsia="zh-CN"/>
              </w:rPr>
              <w:fldChar w:fldCharType="separate"/>
            </w:r>
            <w:r w:rsidRPr="00B23F56">
              <w:rPr>
                <w:noProof/>
                <w:sz w:val="20"/>
                <w:szCs w:val="16"/>
                <w:lang w:eastAsia="zh-CN"/>
              </w:rPr>
              <w:t> </w:t>
            </w:r>
            <w:r w:rsidRPr="00B23F56">
              <w:rPr>
                <w:noProof/>
                <w:sz w:val="20"/>
                <w:szCs w:val="16"/>
                <w:lang w:eastAsia="zh-CN"/>
              </w:rPr>
              <w:t> </w:t>
            </w:r>
            <w:r w:rsidRPr="00B23F56">
              <w:rPr>
                <w:noProof/>
                <w:sz w:val="20"/>
                <w:szCs w:val="16"/>
                <w:lang w:eastAsia="zh-CN"/>
              </w:rPr>
              <w:t> </w:t>
            </w:r>
            <w:r w:rsidRPr="00B23F56">
              <w:rPr>
                <w:noProof/>
                <w:sz w:val="20"/>
                <w:szCs w:val="16"/>
                <w:lang w:eastAsia="zh-CN"/>
              </w:rPr>
              <w:t> </w:t>
            </w:r>
            <w:r w:rsidRPr="00B23F56">
              <w:rPr>
                <w:noProof/>
                <w:sz w:val="20"/>
                <w:szCs w:val="16"/>
                <w:lang w:eastAsia="zh-CN"/>
              </w:rPr>
              <w:t> </w:t>
            </w:r>
            <w:r w:rsidRPr="00B23F56">
              <w:rPr>
                <w:sz w:val="20"/>
                <w:szCs w:val="16"/>
                <w:lang w:eastAsia="zh-CN"/>
              </w:rPr>
              <w:fldChar w:fldCharType="end"/>
            </w:r>
          </w:p>
        </w:tc>
      </w:tr>
    </w:tbl>
    <w:p w14:paraId="2C149F4F" w14:textId="27C9FE8F" w:rsidR="002C013C" w:rsidRDefault="002C013C" w:rsidP="002C013C">
      <w:pPr>
        <w:spacing w:line="276" w:lineRule="auto"/>
      </w:pPr>
    </w:p>
    <w:p w14:paraId="0B377AD6" w14:textId="1A887023" w:rsidR="00F473F7" w:rsidRDefault="00F473F7" w:rsidP="002C013C">
      <w:pPr>
        <w:spacing w:line="276" w:lineRule="auto"/>
      </w:pPr>
    </w:p>
    <w:p w14:paraId="7F42A1EC" w14:textId="73A26E0C" w:rsidR="00F473F7" w:rsidRDefault="00F473F7" w:rsidP="002C013C">
      <w:pPr>
        <w:spacing w:line="276" w:lineRule="auto"/>
      </w:pPr>
    </w:p>
    <w:p w14:paraId="3964BAEB" w14:textId="310FA336" w:rsidR="00F473F7" w:rsidRDefault="00F473F7" w:rsidP="002C013C">
      <w:pPr>
        <w:spacing w:line="276" w:lineRule="auto"/>
      </w:pPr>
    </w:p>
    <w:p w14:paraId="3FF52635" w14:textId="77777777" w:rsidR="00F473F7" w:rsidRDefault="00F473F7" w:rsidP="002C013C">
      <w:pPr>
        <w:spacing w:line="276" w:lineRule="auto"/>
      </w:pPr>
    </w:p>
    <w:p w14:paraId="7CCB9E9A" w14:textId="0AA9C244" w:rsidR="008B6A79" w:rsidRDefault="008B6A79" w:rsidP="002C013C">
      <w:pPr>
        <w:spacing w:line="276" w:lineRule="auto"/>
      </w:pPr>
    </w:p>
    <w:p w14:paraId="726D1AC7" w14:textId="704A694B" w:rsidR="00980014" w:rsidRDefault="004E3906" w:rsidP="008B6A79">
      <w:pPr>
        <w:pStyle w:val="Heading2"/>
        <w:spacing w:line="240" w:lineRule="auto"/>
        <w:rPr>
          <w:sz w:val="22"/>
        </w:rPr>
      </w:pPr>
      <w:bookmarkStart w:id="89" w:name="_Toc54868188"/>
      <w:r>
        <w:rPr>
          <w:sz w:val="22"/>
        </w:rPr>
        <w:t xml:space="preserve">Topic: </w:t>
      </w:r>
      <w:r w:rsidR="00980014" w:rsidRPr="00DF31EA">
        <w:rPr>
          <w:sz w:val="22"/>
        </w:rPr>
        <w:t>Fairtrade Premium Management</w:t>
      </w:r>
      <w:bookmarkEnd w:id="89"/>
      <w:r w:rsidR="00E20561">
        <w:rPr>
          <w:sz w:val="22"/>
        </w:rPr>
        <w:t xml:space="preserve"> </w:t>
      </w:r>
    </w:p>
    <w:p w14:paraId="2471A630" w14:textId="5168E1DA" w:rsidR="00E20561" w:rsidRPr="00F473F7" w:rsidRDefault="00787406" w:rsidP="00E20561">
      <w:pPr>
        <w:pStyle w:val="ListParagraph"/>
        <w:shd w:val="clear" w:color="auto" w:fill="F1FF8B"/>
        <w:spacing w:after="120" w:line="276" w:lineRule="auto"/>
        <w:ind w:left="142"/>
        <w:rPr>
          <w:rFonts w:eastAsiaTheme="majorEastAsia" w:cstheme="majorBidi"/>
          <w:b/>
          <w:bCs/>
          <w:i/>
          <w:sz w:val="18"/>
          <w:szCs w:val="28"/>
        </w:rPr>
      </w:pPr>
      <w:hyperlink w:anchor="_Topic_4._Fairtrade" w:history="1">
        <w:r w:rsidR="00F473F7" w:rsidRPr="00F473F7">
          <w:rPr>
            <w:rStyle w:val="Hyperlink"/>
            <w:rFonts w:eastAsiaTheme="majorEastAsia" w:cstheme="majorBidi"/>
            <w:b/>
            <w:bCs/>
            <w:i/>
            <w:sz w:val="18"/>
            <w:szCs w:val="28"/>
          </w:rPr>
          <w:fldChar w:fldCharType="begin">
            <w:ffData>
              <w:name w:val="Text36"/>
              <w:enabled/>
              <w:calcOnExit w:val="0"/>
              <w:textInput>
                <w:default w:val="Click here to go back to Topic 4"/>
              </w:textInput>
            </w:ffData>
          </w:fldChar>
        </w:r>
        <w:bookmarkStart w:id="90" w:name="Text36"/>
        <w:r w:rsidR="00F473F7" w:rsidRPr="00F473F7">
          <w:rPr>
            <w:rStyle w:val="Hyperlink"/>
            <w:rFonts w:eastAsiaTheme="majorEastAsia" w:cstheme="majorBidi"/>
            <w:b/>
            <w:bCs/>
            <w:i/>
            <w:sz w:val="18"/>
            <w:szCs w:val="28"/>
          </w:rPr>
          <w:instrText xml:space="preserve"> FORMTEXT </w:instrText>
        </w:r>
        <w:r w:rsidR="00F473F7" w:rsidRPr="00F473F7">
          <w:rPr>
            <w:rStyle w:val="Hyperlink"/>
            <w:rFonts w:eastAsiaTheme="majorEastAsia" w:cstheme="majorBidi"/>
            <w:b/>
            <w:bCs/>
            <w:i/>
            <w:sz w:val="18"/>
            <w:szCs w:val="28"/>
          </w:rPr>
        </w:r>
        <w:r w:rsidR="00F473F7" w:rsidRPr="00F473F7">
          <w:rPr>
            <w:rStyle w:val="Hyperlink"/>
            <w:rFonts w:eastAsiaTheme="majorEastAsia" w:cstheme="majorBidi"/>
            <w:b/>
            <w:bCs/>
            <w:i/>
            <w:sz w:val="18"/>
            <w:szCs w:val="28"/>
          </w:rPr>
          <w:fldChar w:fldCharType="separate"/>
        </w:r>
        <w:r w:rsidR="00F473F7">
          <w:rPr>
            <w:rStyle w:val="Hyperlink"/>
            <w:rFonts w:eastAsiaTheme="majorEastAsia" w:cstheme="majorBidi"/>
            <w:b/>
            <w:bCs/>
            <w:i/>
            <w:noProof/>
            <w:sz w:val="18"/>
            <w:szCs w:val="28"/>
          </w:rPr>
          <w:t>Click here to go back to Topic 4</w:t>
        </w:r>
        <w:r w:rsidR="00F473F7" w:rsidRPr="00F473F7">
          <w:rPr>
            <w:rStyle w:val="Hyperlink"/>
            <w:rFonts w:eastAsiaTheme="majorEastAsia" w:cstheme="majorBidi"/>
            <w:b/>
            <w:bCs/>
            <w:i/>
            <w:sz w:val="18"/>
            <w:szCs w:val="28"/>
          </w:rPr>
          <w:fldChar w:fldCharType="end"/>
        </w:r>
        <w:bookmarkEnd w:id="90"/>
      </w:hyperlink>
    </w:p>
    <w:p w14:paraId="5B55A4D7" w14:textId="26053944" w:rsidR="008B6A79" w:rsidRPr="007F3D45" w:rsidRDefault="008B6A79" w:rsidP="00F473F7">
      <w:pPr>
        <w:rPr>
          <w:rFonts w:eastAsiaTheme="majorEastAsia" w:cstheme="majorBidi"/>
          <w:b/>
          <w:bCs/>
          <w:color w:val="262626" w:themeColor="text1" w:themeTint="D9"/>
          <w:szCs w:val="28"/>
        </w:rPr>
      </w:pPr>
      <w:bookmarkStart w:id="91" w:name="_Toc10027256"/>
      <w:bookmarkStart w:id="92" w:name="_Toc10048743"/>
      <w:bookmarkStart w:id="93" w:name="_Toc11131055"/>
      <w:bookmarkStart w:id="94" w:name="DarjeelingException"/>
      <w:r w:rsidRPr="007F3D45">
        <w:rPr>
          <w:rFonts w:eastAsiaTheme="majorEastAsia" w:cstheme="majorBidi"/>
          <w:b/>
          <w:bCs/>
          <w:color w:val="262626" w:themeColor="text1" w:themeTint="D9"/>
          <w:szCs w:val="28"/>
        </w:rPr>
        <w:t>Fairtrade Premium</w:t>
      </w:r>
      <w:r w:rsidR="009240D6" w:rsidRPr="007F3D45">
        <w:rPr>
          <w:rFonts w:eastAsiaTheme="majorEastAsia" w:cstheme="majorBidi"/>
          <w:b/>
          <w:bCs/>
          <w:color w:val="262626" w:themeColor="text1" w:themeTint="D9"/>
          <w:szCs w:val="28"/>
        </w:rPr>
        <w:t xml:space="preserve"> (FP)</w:t>
      </w:r>
      <w:r w:rsidRPr="007F3D45">
        <w:rPr>
          <w:rFonts w:eastAsiaTheme="majorEastAsia" w:cstheme="majorBidi"/>
          <w:b/>
          <w:bCs/>
          <w:color w:val="262626" w:themeColor="text1" w:themeTint="D9"/>
          <w:szCs w:val="28"/>
        </w:rPr>
        <w:t xml:space="preserve"> use</w:t>
      </w:r>
      <w:bookmarkEnd w:id="91"/>
      <w:bookmarkEnd w:id="92"/>
      <w:bookmarkEnd w:id="93"/>
      <w:r w:rsidRPr="007F3D45">
        <w:rPr>
          <w:rFonts w:eastAsiaTheme="majorEastAsia" w:cstheme="majorBidi"/>
          <w:b/>
          <w:bCs/>
          <w:color w:val="262626" w:themeColor="text1" w:themeTint="D9"/>
          <w:szCs w:val="28"/>
        </w:rPr>
        <w:t xml:space="preserve"> </w:t>
      </w:r>
      <w:r w:rsidR="009240D6" w:rsidRPr="007F3D45">
        <w:rPr>
          <w:rFonts w:eastAsiaTheme="majorEastAsia" w:cstheme="majorBidi"/>
          <w:b/>
          <w:bCs/>
          <w:color w:val="262626" w:themeColor="text1" w:themeTint="D9"/>
          <w:szCs w:val="28"/>
        </w:rPr>
        <w:t>–</w:t>
      </w:r>
      <w:r w:rsidRPr="007F3D45">
        <w:rPr>
          <w:rFonts w:eastAsiaTheme="majorEastAsia" w:cstheme="majorBidi"/>
          <w:b/>
          <w:bCs/>
          <w:color w:val="262626" w:themeColor="text1" w:themeTint="D9"/>
          <w:szCs w:val="28"/>
        </w:rPr>
        <w:t xml:space="preserve"> Exception</w:t>
      </w:r>
      <w:r w:rsidR="009240D6" w:rsidRPr="007F3D45">
        <w:rPr>
          <w:rFonts w:eastAsiaTheme="majorEastAsia" w:cstheme="majorBidi"/>
          <w:b/>
          <w:bCs/>
          <w:color w:val="262626" w:themeColor="text1" w:themeTint="D9"/>
          <w:szCs w:val="28"/>
        </w:rPr>
        <w:t xml:space="preserve"> for Darjeeling </w:t>
      </w:r>
    </w:p>
    <w:bookmarkEnd w:id="94"/>
    <w:p w14:paraId="725E44C5" w14:textId="07A2876C" w:rsidR="00F70FCB" w:rsidRPr="004A7876" w:rsidRDefault="00F70FCB" w:rsidP="00F70FCB">
      <w:pPr>
        <w:spacing w:line="276" w:lineRule="auto"/>
        <w:rPr>
          <w:sz w:val="20"/>
        </w:rPr>
      </w:pPr>
      <w:r w:rsidRPr="004A7876">
        <w:rPr>
          <w:sz w:val="20"/>
        </w:rPr>
        <w:t>Currently in Tea HL standard an exception on FP use is made to companies located in Darjeeling (requirements 2.1.2 and 2.1.3 in Tea HL). In the 1</w:t>
      </w:r>
      <w:r w:rsidRPr="004A7876">
        <w:rPr>
          <w:sz w:val="20"/>
          <w:vertAlign w:val="superscript"/>
        </w:rPr>
        <w:t>st</w:t>
      </w:r>
      <w:r w:rsidRPr="004A7876">
        <w:rPr>
          <w:sz w:val="20"/>
        </w:rPr>
        <w:t xml:space="preserve"> round of consultation, the proposal was to remove this exception from the standard with the purpose to create a</w:t>
      </w:r>
      <w:r w:rsidR="009240D6" w:rsidRPr="004A7876">
        <w:rPr>
          <w:sz w:val="20"/>
        </w:rPr>
        <w:t>n equal</w:t>
      </w:r>
      <w:r w:rsidRPr="004A7876">
        <w:rPr>
          <w:sz w:val="20"/>
        </w:rPr>
        <w:t xml:space="preserve"> level playing field for all Tea HL companies, harmonizing the rules of FP use in all regions. Although stakeholders did not fully support this proposal, there is a strong recommendation from Fairtrade system </w:t>
      </w:r>
      <w:r w:rsidR="009240D6" w:rsidRPr="004A7876">
        <w:rPr>
          <w:sz w:val="20"/>
        </w:rPr>
        <w:t xml:space="preserve">and Standards Committee </w:t>
      </w:r>
      <w:r w:rsidRPr="004A7876">
        <w:rPr>
          <w:sz w:val="20"/>
        </w:rPr>
        <w:t xml:space="preserve">to remove such an exception from standard. </w:t>
      </w:r>
    </w:p>
    <w:p w14:paraId="0131FEF3" w14:textId="719DC5AE" w:rsidR="009240D6" w:rsidRDefault="009240D6" w:rsidP="00F70FCB">
      <w:pPr>
        <w:spacing w:line="276" w:lineRule="auto"/>
        <w:rPr>
          <w:sz w:val="20"/>
        </w:rPr>
      </w:pPr>
      <w:r w:rsidRPr="004A7876">
        <w:rPr>
          <w:sz w:val="20"/>
        </w:rPr>
        <w:t xml:space="preserve">Therefore the following requirement will be deleted in the Tea HL standard. </w:t>
      </w:r>
    </w:p>
    <w:p w14:paraId="4CB5A456" w14:textId="77777777" w:rsidR="000501FB" w:rsidRDefault="000501FB" w:rsidP="00F70FCB">
      <w:pPr>
        <w:spacing w:line="276" w:lineRule="auto"/>
        <w:rPr>
          <w:sz w:val="20"/>
        </w:rPr>
      </w:pPr>
    </w:p>
    <w:tbl>
      <w:tblPr>
        <w:tblStyle w:val="TableGrid"/>
        <w:tblW w:w="0" w:type="auto"/>
        <w:tblLook w:val="04A0" w:firstRow="1" w:lastRow="0" w:firstColumn="1" w:lastColumn="0" w:noHBand="0" w:noVBand="1"/>
      </w:tblPr>
      <w:tblGrid>
        <w:gridCol w:w="5783"/>
        <w:gridCol w:w="5978"/>
        <w:gridCol w:w="3174"/>
      </w:tblGrid>
      <w:tr w:rsidR="000501FB" w14:paraId="66008991" w14:textId="77777777" w:rsidTr="000501FB">
        <w:tc>
          <w:tcPr>
            <w:tcW w:w="5783" w:type="dxa"/>
            <w:vAlign w:val="center"/>
          </w:tcPr>
          <w:p w14:paraId="6FD1F63E" w14:textId="7D5B85B3" w:rsidR="000501FB" w:rsidRDefault="000501FB" w:rsidP="000501FB">
            <w:pPr>
              <w:spacing w:line="276" w:lineRule="auto"/>
              <w:jc w:val="center"/>
              <w:rPr>
                <w:sz w:val="20"/>
              </w:rPr>
            </w:pPr>
            <w:r>
              <w:rPr>
                <w:b/>
                <w:color w:val="595959" w:themeColor="text1" w:themeTint="A6"/>
                <w:lang w:eastAsia="zh-CN"/>
              </w:rPr>
              <w:t xml:space="preserve">Tea HL </w:t>
            </w:r>
            <w:r w:rsidRPr="00BE1A52">
              <w:rPr>
                <w:b/>
                <w:color w:val="595959" w:themeColor="text1" w:themeTint="A6"/>
                <w:lang w:eastAsia="zh-CN"/>
              </w:rPr>
              <w:t>Standard</w:t>
            </w:r>
          </w:p>
        </w:tc>
        <w:tc>
          <w:tcPr>
            <w:tcW w:w="5978" w:type="dxa"/>
            <w:vAlign w:val="center"/>
          </w:tcPr>
          <w:p w14:paraId="64E09BC3" w14:textId="1C8F6A4D" w:rsidR="000501FB" w:rsidRDefault="00787406" w:rsidP="000501FB">
            <w:pPr>
              <w:spacing w:line="276" w:lineRule="auto"/>
              <w:jc w:val="center"/>
              <w:rPr>
                <w:sz w:val="20"/>
              </w:rPr>
            </w:pPr>
            <w:hyperlink w:anchor="COLUMN_ExplanNote" w:history="1">
              <w:r w:rsidR="000501FB" w:rsidRPr="00FD4635">
                <w:rPr>
                  <w:rStyle w:val="Hyperlink"/>
                  <w:b/>
                  <w:lang w:eastAsia="zh-CN"/>
                </w:rPr>
                <w:fldChar w:fldCharType="begin">
                  <w:ffData>
                    <w:name w:val="Text17"/>
                    <w:enabled/>
                    <w:calcOnExit w:val="0"/>
                    <w:textInput>
                      <w:default w:val="Explanatory document"/>
                    </w:textInput>
                  </w:ffData>
                </w:fldChar>
              </w:r>
              <w:r w:rsidR="000501FB" w:rsidRPr="00FD4635">
                <w:rPr>
                  <w:rStyle w:val="Hyperlink"/>
                  <w:b/>
                  <w:lang w:eastAsia="zh-CN"/>
                </w:rPr>
                <w:instrText xml:space="preserve"> FORMTEXT </w:instrText>
              </w:r>
              <w:r w:rsidR="000501FB" w:rsidRPr="00FD4635">
                <w:rPr>
                  <w:rStyle w:val="Hyperlink"/>
                  <w:b/>
                  <w:lang w:eastAsia="zh-CN"/>
                </w:rPr>
              </w:r>
              <w:r w:rsidR="000501FB" w:rsidRPr="00FD4635">
                <w:rPr>
                  <w:rStyle w:val="Hyperlink"/>
                  <w:b/>
                  <w:lang w:eastAsia="zh-CN"/>
                </w:rPr>
                <w:fldChar w:fldCharType="separate"/>
              </w:r>
              <w:r w:rsidR="000501FB">
                <w:rPr>
                  <w:rStyle w:val="Hyperlink"/>
                  <w:b/>
                  <w:noProof/>
                  <w:lang w:eastAsia="zh-CN"/>
                </w:rPr>
                <w:t>Explanatory document</w:t>
              </w:r>
              <w:r w:rsidR="000501FB" w:rsidRPr="00FD4635">
                <w:rPr>
                  <w:rStyle w:val="Hyperlink"/>
                  <w:b/>
                  <w:lang w:eastAsia="zh-CN"/>
                </w:rPr>
                <w:fldChar w:fldCharType="end"/>
              </w:r>
            </w:hyperlink>
          </w:p>
        </w:tc>
        <w:tc>
          <w:tcPr>
            <w:tcW w:w="3174" w:type="dxa"/>
          </w:tcPr>
          <w:p w14:paraId="17C46FC5" w14:textId="72A2303F" w:rsidR="000501FB" w:rsidRDefault="00787406" w:rsidP="000501FB">
            <w:pPr>
              <w:spacing w:line="276" w:lineRule="auto"/>
              <w:jc w:val="center"/>
              <w:rPr>
                <w:sz w:val="20"/>
              </w:rPr>
            </w:pPr>
            <w:hyperlink w:anchor="COLUMN_Comments" w:history="1">
              <w:r w:rsidR="000501FB" w:rsidRPr="0069529C">
                <w:rPr>
                  <w:rStyle w:val="Hyperlink"/>
                  <w:b/>
                  <w:szCs w:val="20"/>
                </w:rPr>
                <w:fldChar w:fldCharType="begin">
                  <w:ffData>
                    <w:name w:val="Text16"/>
                    <w:enabled/>
                    <w:calcOnExit w:val="0"/>
                    <w:textInput>
                      <w:default w:val="Comments"/>
                    </w:textInput>
                  </w:ffData>
                </w:fldChar>
              </w:r>
              <w:r w:rsidR="000501FB" w:rsidRPr="0069529C">
                <w:rPr>
                  <w:rStyle w:val="Hyperlink"/>
                  <w:b/>
                  <w:szCs w:val="20"/>
                </w:rPr>
                <w:instrText xml:space="preserve"> FORMTEXT </w:instrText>
              </w:r>
              <w:r w:rsidR="000501FB" w:rsidRPr="0069529C">
                <w:rPr>
                  <w:rStyle w:val="Hyperlink"/>
                  <w:b/>
                  <w:szCs w:val="20"/>
                </w:rPr>
              </w:r>
              <w:r w:rsidR="000501FB" w:rsidRPr="0069529C">
                <w:rPr>
                  <w:rStyle w:val="Hyperlink"/>
                  <w:b/>
                  <w:szCs w:val="20"/>
                </w:rPr>
                <w:fldChar w:fldCharType="separate"/>
              </w:r>
              <w:r w:rsidR="000501FB">
                <w:rPr>
                  <w:rStyle w:val="Hyperlink"/>
                  <w:b/>
                  <w:noProof/>
                  <w:szCs w:val="20"/>
                </w:rPr>
                <w:t>Comments</w:t>
              </w:r>
              <w:r w:rsidR="000501FB" w:rsidRPr="0069529C">
                <w:rPr>
                  <w:rStyle w:val="Hyperlink"/>
                  <w:b/>
                  <w:szCs w:val="20"/>
                </w:rPr>
                <w:fldChar w:fldCharType="end"/>
              </w:r>
            </w:hyperlink>
          </w:p>
        </w:tc>
      </w:tr>
      <w:tr w:rsidR="000501FB" w14:paraId="53434D80" w14:textId="77777777" w:rsidTr="000501FB">
        <w:tc>
          <w:tcPr>
            <w:tcW w:w="5783" w:type="dxa"/>
          </w:tcPr>
          <w:p w14:paraId="6344D481" w14:textId="77777777" w:rsidR="000501FB" w:rsidRDefault="000501FB" w:rsidP="00F70FCB">
            <w:pPr>
              <w:spacing w:line="276" w:lineRule="auto"/>
              <w:rPr>
                <w:sz w:val="20"/>
              </w:rPr>
            </w:pPr>
          </w:p>
          <w:p w14:paraId="3F9CF6D6" w14:textId="77777777" w:rsidR="000501FB" w:rsidRDefault="000501FB" w:rsidP="00F70FCB">
            <w:pPr>
              <w:spacing w:line="276" w:lineRule="auto"/>
              <w:rPr>
                <w:sz w:val="20"/>
              </w:rPr>
            </w:pPr>
          </w:p>
          <w:tbl>
            <w:tblPr>
              <w:tblW w:w="5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57"/>
            </w:tblGrid>
            <w:tr w:rsidR="000501FB" w:rsidRPr="009267B3" w14:paraId="0B93E086" w14:textId="77777777" w:rsidTr="000501FB">
              <w:trPr>
                <w:trHeight w:val="92"/>
              </w:trPr>
              <w:tc>
                <w:tcPr>
                  <w:tcW w:w="5557" w:type="dxa"/>
                  <w:vAlign w:val="center"/>
                </w:tcPr>
                <w:p w14:paraId="1609A88D" w14:textId="77777777" w:rsidR="000501FB" w:rsidRPr="009267B3" w:rsidRDefault="000501FB" w:rsidP="000501FB">
                  <w:pPr>
                    <w:spacing w:before="120" w:after="120"/>
                    <w:rPr>
                      <w:rFonts w:cs="Arial"/>
                      <w:strike/>
                      <w:color w:val="FF0000"/>
                      <w:sz w:val="16"/>
                      <w:lang w:eastAsia="es-ES"/>
                    </w:rPr>
                  </w:pPr>
                  <w:r w:rsidRPr="009267B3">
                    <w:rPr>
                      <w:rFonts w:cs="Arial"/>
                      <w:b/>
                      <w:strike/>
                      <w:color w:val="FF0000"/>
                      <w:sz w:val="16"/>
                      <w:lang w:eastAsia="es-ES"/>
                    </w:rPr>
                    <w:t>2.1.2</w:t>
                  </w:r>
                  <w:r w:rsidRPr="009267B3">
                    <w:rPr>
                      <w:rFonts w:cs="Arial"/>
                      <w:b/>
                      <w:strike/>
                      <w:color w:val="FF0000"/>
                      <w:sz w:val="16"/>
                      <w:lang w:eastAsia="es-ES"/>
                    </w:rPr>
                    <w:tab/>
                  </w:r>
                  <w:r w:rsidRPr="009267B3">
                    <w:rPr>
                      <w:rFonts w:cs="Arial"/>
                      <w:strike/>
                      <w:color w:val="FF0000"/>
                      <w:sz w:val="16"/>
                      <w:lang w:eastAsia="es-ES"/>
                    </w:rPr>
                    <w:t>An exception to 2.1.1 is made in the case of Darjeeling where basic needs for workers (e.g. housing, water, and sanitation) may be partly financed through the Fairtrade Premium. This is due to the critical economic situation in the Darjeeling region.</w:t>
                  </w:r>
                </w:p>
              </w:tc>
            </w:tr>
            <w:tr w:rsidR="000501FB" w:rsidRPr="009267B3" w14:paraId="0C5C0EF4" w14:textId="77777777" w:rsidTr="000501FB">
              <w:trPr>
                <w:trHeight w:val="92"/>
              </w:trPr>
              <w:tc>
                <w:tcPr>
                  <w:tcW w:w="5557" w:type="dxa"/>
                  <w:vAlign w:val="center"/>
                </w:tcPr>
                <w:p w14:paraId="43192A1B" w14:textId="77777777" w:rsidR="000501FB" w:rsidRPr="009267B3" w:rsidRDefault="000501FB" w:rsidP="000501FB">
                  <w:pPr>
                    <w:spacing w:before="120" w:after="120"/>
                    <w:rPr>
                      <w:rFonts w:cs="Arial"/>
                      <w:strike/>
                      <w:color w:val="FF0000"/>
                      <w:sz w:val="16"/>
                      <w:lang w:eastAsia="es-ES"/>
                    </w:rPr>
                  </w:pPr>
                  <w:r w:rsidRPr="009267B3">
                    <w:rPr>
                      <w:rFonts w:cs="Arial"/>
                      <w:b/>
                      <w:strike/>
                      <w:color w:val="FF0000"/>
                      <w:sz w:val="16"/>
                      <w:lang w:eastAsia="es-ES"/>
                    </w:rPr>
                    <w:t>2.1.3</w:t>
                  </w:r>
                  <w:r w:rsidRPr="009267B3">
                    <w:rPr>
                      <w:rFonts w:cs="Arial"/>
                      <w:strike/>
                      <w:color w:val="FF0000"/>
                      <w:sz w:val="16"/>
                      <w:lang w:eastAsia="es-ES"/>
                    </w:rPr>
                    <w:t xml:space="preserve"> The use of Fairtrade Premium money for state and company obligations in Darjeeling must conform to the following guidelines:</w:t>
                  </w:r>
                </w:p>
                <w:p w14:paraId="377114D7" w14:textId="77777777" w:rsidR="000501FB" w:rsidRPr="009267B3" w:rsidRDefault="000501FB" w:rsidP="00B16802">
                  <w:pPr>
                    <w:numPr>
                      <w:ilvl w:val="0"/>
                      <w:numId w:val="20"/>
                    </w:numPr>
                    <w:spacing w:before="120" w:after="120" w:line="240" w:lineRule="auto"/>
                    <w:jc w:val="left"/>
                    <w:rPr>
                      <w:rFonts w:cs="Arial"/>
                      <w:strike/>
                      <w:color w:val="FF0000"/>
                      <w:sz w:val="16"/>
                      <w:lang w:eastAsia="es-ES"/>
                    </w:rPr>
                  </w:pPr>
                  <w:r w:rsidRPr="009267B3">
                    <w:rPr>
                      <w:rFonts w:cs="Arial"/>
                      <w:strike/>
                      <w:color w:val="FF0000"/>
                      <w:sz w:val="16"/>
                      <w:lang w:eastAsia="es-ES"/>
                    </w:rPr>
                    <w:t>Infrastructure projects of benefit to both the plantation management and the workers’ community may be approved by Fairtrade International if it can be demonstrated to Fairtrade International’s complete satisfaction that this has the clear approval of the workers.</w:t>
                  </w:r>
                </w:p>
                <w:p w14:paraId="08395D71" w14:textId="77777777" w:rsidR="000501FB" w:rsidRPr="009267B3" w:rsidRDefault="000501FB" w:rsidP="00B16802">
                  <w:pPr>
                    <w:numPr>
                      <w:ilvl w:val="0"/>
                      <w:numId w:val="20"/>
                    </w:numPr>
                    <w:spacing w:before="120" w:after="120" w:line="240" w:lineRule="auto"/>
                    <w:jc w:val="left"/>
                    <w:rPr>
                      <w:rFonts w:cs="Arial"/>
                      <w:strike/>
                      <w:color w:val="FF0000"/>
                      <w:sz w:val="16"/>
                      <w:lang w:eastAsia="es-ES"/>
                    </w:rPr>
                  </w:pPr>
                  <w:r w:rsidRPr="009267B3">
                    <w:rPr>
                      <w:rFonts w:cs="Arial"/>
                      <w:strike/>
                      <w:color w:val="FF0000"/>
                      <w:sz w:val="16"/>
                      <w:lang w:eastAsia="es-ES"/>
                    </w:rPr>
                    <w:t>For such projects Premium money may be used if the company provides at least 50% of the total costs from their own resources as matching funds.</w:t>
                  </w:r>
                </w:p>
                <w:p w14:paraId="1BC269A8" w14:textId="77777777" w:rsidR="000501FB" w:rsidRPr="009267B3" w:rsidRDefault="000501FB" w:rsidP="00B16802">
                  <w:pPr>
                    <w:numPr>
                      <w:ilvl w:val="0"/>
                      <w:numId w:val="20"/>
                    </w:numPr>
                    <w:spacing w:before="120" w:after="120" w:line="240" w:lineRule="auto"/>
                    <w:jc w:val="left"/>
                    <w:rPr>
                      <w:rFonts w:cs="Arial"/>
                      <w:strike/>
                      <w:color w:val="FF0000"/>
                      <w:sz w:val="16"/>
                      <w:lang w:eastAsia="es-ES"/>
                    </w:rPr>
                  </w:pPr>
                  <w:r w:rsidRPr="009267B3">
                    <w:rPr>
                      <w:rFonts w:cs="Arial"/>
                      <w:strike/>
                      <w:color w:val="FF0000"/>
                      <w:sz w:val="16"/>
                      <w:lang w:eastAsia="es-ES"/>
                    </w:rPr>
                    <w:t>In cases where the company lacks immediate capital for such investments, the Fairtrade Premium Committee may make a loan to the company to cover the company’s 50% investment which is to be reimbursed over a period stipulated by the Fairtrade Premium Committee at an interest rate which covers at least the rate of inflation over the defined period.</w:t>
                  </w:r>
                </w:p>
              </w:tc>
            </w:tr>
          </w:tbl>
          <w:p w14:paraId="3DAA77F0" w14:textId="50080581" w:rsidR="000501FB" w:rsidRDefault="000501FB" w:rsidP="00F70FCB">
            <w:pPr>
              <w:spacing w:line="276" w:lineRule="auto"/>
              <w:rPr>
                <w:sz w:val="20"/>
              </w:rPr>
            </w:pPr>
          </w:p>
        </w:tc>
        <w:tc>
          <w:tcPr>
            <w:tcW w:w="5978" w:type="dxa"/>
          </w:tcPr>
          <w:p w14:paraId="4FC7FA1E" w14:textId="77777777" w:rsidR="000501FB" w:rsidRDefault="000501FB" w:rsidP="00F70FCB">
            <w:pPr>
              <w:spacing w:line="276" w:lineRule="auto"/>
              <w:rPr>
                <w:sz w:val="20"/>
              </w:rPr>
            </w:pPr>
          </w:p>
        </w:tc>
        <w:tc>
          <w:tcPr>
            <w:tcW w:w="3174" w:type="dxa"/>
          </w:tcPr>
          <w:p w14:paraId="0B760313" w14:textId="77777777" w:rsidR="00B23F56" w:rsidRDefault="00B23F56" w:rsidP="00F70FCB">
            <w:pPr>
              <w:spacing w:line="276" w:lineRule="auto"/>
              <w:rPr>
                <w:sz w:val="20"/>
              </w:rPr>
            </w:pPr>
          </w:p>
          <w:p w14:paraId="62FD9763" w14:textId="7A5E3722" w:rsidR="000501FB" w:rsidRDefault="003F795C" w:rsidP="00F70FCB">
            <w:pPr>
              <w:spacing w:line="276" w:lineRule="auto"/>
              <w:rPr>
                <w:sz w:val="20"/>
              </w:rPr>
            </w:pPr>
            <w:r>
              <w:rPr>
                <w:sz w:val="20"/>
              </w:rPr>
              <w:fldChar w:fldCharType="begin">
                <w:ffData>
                  <w:name w:val="Text33"/>
                  <w:enabled/>
                  <w:calcOnExit w:val="0"/>
                  <w:textInput/>
                </w:ffData>
              </w:fldChar>
            </w:r>
            <w:bookmarkStart w:id="95" w:name="Text3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95"/>
          </w:p>
          <w:p w14:paraId="45D33920" w14:textId="06B82F5C" w:rsidR="000501FB" w:rsidRDefault="000501FB" w:rsidP="00F70FCB">
            <w:pPr>
              <w:spacing w:line="276" w:lineRule="auto"/>
              <w:rPr>
                <w:sz w:val="20"/>
              </w:rPr>
            </w:pPr>
          </w:p>
        </w:tc>
      </w:tr>
    </w:tbl>
    <w:p w14:paraId="6C433AEB" w14:textId="77777777" w:rsidR="000501FB" w:rsidRDefault="000501FB" w:rsidP="00F70FCB">
      <w:pPr>
        <w:spacing w:line="276" w:lineRule="auto"/>
        <w:rPr>
          <w:sz w:val="20"/>
        </w:rPr>
      </w:pPr>
    </w:p>
    <w:p w14:paraId="3AD63A71" w14:textId="77777777" w:rsidR="000501FB" w:rsidRPr="004A7876" w:rsidRDefault="000501FB" w:rsidP="00F70FCB">
      <w:pPr>
        <w:spacing w:line="276" w:lineRule="auto"/>
        <w:rPr>
          <w:sz w:val="20"/>
        </w:rPr>
      </w:pPr>
    </w:p>
    <w:p w14:paraId="79873698" w14:textId="77777777" w:rsidR="00633DBD" w:rsidRDefault="00633DBD" w:rsidP="00980014">
      <w:pPr>
        <w:spacing w:line="276" w:lineRule="auto"/>
        <w:rPr>
          <w:b/>
        </w:rPr>
      </w:pPr>
    </w:p>
    <w:p w14:paraId="1398B693" w14:textId="3571F878" w:rsidR="00980014" w:rsidRPr="007F3D45" w:rsidRDefault="00980014" w:rsidP="00B16802">
      <w:pPr>
        <w:pStyle w:val="ListParagraph"/>
        <w:numPr>
          <w:ilvl w:val="0"/>
          <w:numId w:val="25"/>
        </w:numPr>
        <w:spacing w:after="120" w:line="276" w:lineRule="auto"/>
        <w:ind w:left="142" w:hanging="142"/>
        <w:rPr>
          <w:rFonts w:eastAsiaTheme="majorEastAsia" w:cstheme="majorBidi"/>
          <w:b/>
          <w:bCs/>
          <w:color w:val="262626" w:themeColor="text1" w:themeTint="D9"/>
          <w:szCs w:val="28"/>
        </w:rPr>
      </w:pPr>
      <w:r w:rsidRPr="007F3D45">
        <w:rPr>
          <w:rFonts w:eastAsiaTheme="majorEastAsia" w:cstheme="majorBidi"/>
          <w:b/>
          <w:bCs/>
          <w:color w:val="262626" w:themeColor="text1" w:themeTint="D9"/>
          <w:szCs w:val="28"/>
        </w:rPr>
        <w:t>Sustainability Margin (SM)</w:t>
      </w:r>
    </w:p>
    <w:p w14:paraId="0B3D0F29" w14:textId="544CAA68" w:rsidR="00980014" w:rsidRDefault="00980014" w:rsidP="00980014">
      <w:pPr>
        <w:pStyle w:val="Default"/>
        <w:rPr>
          <w:sz w:val="20"/>
          <w:szCs w:val="20"/>
        </w:rPr>
      </w:pPr>
      <w:r>
        <w:rPr>
          <w:sz w:val="20"/>
          <w:szCs w:val="20"/>
        </w:rPr>
        <w:t>Another proposal on Sustainability Margin was - to introduce a new clause requiring companies to invoice SM separately from FP. Stakeholders however disagreed with this change and suggested to allow</w:t>
      </w:r>
      <w:r w:rsidRPr="0006574B">
        <w:rPr>
          <w:sz w:val="20"/>
          <w:szCs w:val="20"/>
        </w:rPr>
        <w:t xml:space="preserve"> flexibility to arrange the payment either through</w:t>
      </w:r>
      <w:r>
        <w:rPr>
          <w:sz w:val="20"/>
          <w:szCs w:val="20"/>
        </w:rPr>
        <w:t xml:space="preserve"> split invoicing or differently. Otherwise it would incur additional costs for transactions and other complexities. </w:t>
      </w:r>
    </w:p>
    <w:p w14:paraId="60F913C5" w14:textId="51F060E7" w:rsidR="00980014" w:rsidRDefault="00980014" w:rsidP="00980014">
      <w:pPr>
        <w:pStyle w:val="Default"/>
        <w:rPr>
          <w:sz w:val="20"/>
          <w:szCs w:val="20"/>
        </w:rPr>
      </w:pPr>
      <w:r>
        <w:rPr>
          <w:sz w:val="20"/>
          <w:szCs w:val="20"/>
        </w:rPr>
        <w:t xml:space="preserve">The following requirement below on flexible invoicing is aligned with compliance criteria text </w:t>
      </w:r>
      <w:r w:rsidR="000501FB">
        <w:rPr>
          <w:sz w:val="20"/>
          <w:szCs w:val="20"/>
        </w:rPr>
        <w:t xml:space="preserve">and </w:t>
      </w:r>
      <w:r>
        <w:rPr>
          <w:sz w:val="20"/>
          <w:szCs w:val="20"/>
        </w:rPr>
        <w:t xml:space="preserve">for consistency it will be added in the standard. </w:t>
      </w:r>
      <w:r w:rsidR="000501FB">
        <w:rPr>
          <w:sz w:val="20"/>
          <w:szCs w:val="20"/>
        </w:rPr>
        <w:t xml:space="preserve">However this requirement will be optional and applicable only if producers invoiced the payment of SM separately. </w:t>
      </w:r>
    </w:p>
    <w:p w14:paraId="5F85D7A1" w14:textId="1BD64D26" w:rsidR="00156AEE" w:rsidRDefault="00FC01B2" w:rsidP="00156AEE">
      <w:pPr>
        <w:spacing w:line="276" w:lineRule="auto"/>
        <w:rPr>
          <w:i/>
          <w:sz w:val="20"/>
          <w:lang w:val="en-US"/>
        </w:rPr>
      </w:pPr>
      <w:r w:rsidRPr="00FC01B2">
        <w:rPr>
          <w:i/>
          <w:sz w:val="20"/>
          <w:lang w:val="en-US"/>
        </w:rPr>
        <w:t>Please note that this requirem</w:t>
      </w:r>
      <w:r>
        <w:rPr>
          <w:i/>
          <w:sz w:val="20"/>
          <w:lang w:val="en-US"/>
        </w:rPr>
        <w:t xml:space="preserve">ent will be added only if </w:t>
      </w:r>
      <w:r w:rsidRPr="00FC01B2">
        <w:rPr>
          <w:i/>
          <w:sz w:val="20"/>
          <w:lang w:val="en-US"/>
        </w:rPr>
        <w:t>Sustainability Margin concept remains in the standard after results of the 2</w:t>
      </w:r>
      <w:r w:rsidRPr="00FC01B2">
        <w:rPr>
          <w:i/>
          <w:sz w:val="20"/>
          <w:vertAlign w:val="superscript"/>
          <w:lang w:val="en-US"/>
        </w:rPr>
        <w:t>nd</w:t>
      </w:r>
      <w:r w:rsidRPr="00FC01B2">
        <w:rPr>
          <w:i/>
          <w:sz w:val="20"/>
          <w:lang w:val="en-US"/>
        </w:rPr>
        <w:t xml:space="preserve"> round consultation. </w:t>
      </w:r>
    </w:p>
    <w:p w14:paraId="075A6973" w14:textId="44F0B3A2" w:rsidR="00633DBD" w:rsidRDefault="00633DBD" w:rsidP="00156AEE">
      <w:pPr>
        <w:spacing w:line="276" w:lineRule="auto"/>
        <w:rPr>
          <w:i/>
          <w:sz w:val="20"/>
          <w:lang w:val="en-US"/>
        </w:rPr>
      </w:pPr>
    </w:p>
    <w:p w14:paraId="61283A1F" w14:textId="5826A474" w:rsidR="00633DBD" w:rsidRDefault="00633DBD" w:rsidP="00156AEE">
      <w:pPr>
        <w:spacing w:line="276" w:lineRule="auto"/>
        <w:rPr>
          <w:i/>
          <w:sz w:val="20"/>
          <w:lang w:val="en-US"/>
        </w:rPr>
      </w:pPr>
    </w:p>
    <w:tbl>
      <w:tblPr>
        <w:tblStyle w:val="TableGrid"/>
        <w:tblW w:w="0" w:type="auto"/>
        <w:tblLook w:val="04A0" w:firstRow="1" w:lastRow="0" w:firstColumn="1" w:lastColumn="0" w:noHBand="0" w:noVBand="1"/>
      </w:tblPr>
      <w:tblGrid>
        <w:gridCol w:w="6340"/>
        <w:gridCol w:w="5562"/>
        <w:gridCol w:w="2835"/>
      </w:tblGrid>
      <w:tr w:rsidR="00633DBD" w14:paraId="54B13167" w14:textId="77777777" w:rsidTr="00633DBD">
        <w:tc>
          <w:tcPr>
            <w:tcW w:w="6340" w:type="dxa"/>
            <w:vAlign w:val="center"/>
          </w:tcPr>
          <w:p w14:paraId="766C7165" w14:textId="77777777" w:rsidR="00633DBD" w:rsidRDefault="00633DBD" w:rsidP="00183677">
            <w:pPr>
              <w:spacing w:line="276" w:lineRule="auto"/>
              <w:jc w:val="center"/>
              <w:rPr>
                <w:sz w:val="20"/>
              </w:rPr>
            </w:pPr>
            <w:r>
              <w:rPr>
                <w:b/>
                <w:color w:val="595959" w:themeColor="text1" w:themeTint="A6"/>
                <w:lang w:eastAsia="zh-CN"/>
              </w:rPr>
              <w:t xml:space="preserve">Tea HL </w:t>
            </w:r>
            <w:r w:rsidRPr="00BE1A52">
              <w:rPr>
                <w:b/>
                <w:color w:val="595959" w:themeColor="text1" w:themeTint="A6"/>
                <w:lang w:eastAsia="zh-CN"/>
              </w:rPr>
              <w:t>Standard</w:t>
            </w:r>
          </w:p>
        </w:tc>
        <w:tc>
          <w:tcPr>
            <w:tcW w:w="5562" w:type="dxa"/>
            <w:vAlign w:val="center"/>
          </w:tcPr>
          <w:p w14:paraId="394738D0" w14:textId="77777777" w:rsidR="00633DBD" w:rsidRDefault="00787406" w:rsidP="00183677">
            <w:pPr>
              <w:spacing w:line="276" w:lineRule="auto"/>
              <w:jc w:val="center"/>
              <w:rPr>
                <w:sz w:val="20"/>
              </w:rPr>
            </w:pPr>
            <w:hyperlink w:anchor="COLUMN_ExplanNote" w:history="1">
              <w:r w:rsidR="00633DBD" w:rsidRPr="00FD4635">
                <w:rPr>
                  <w:rStyle w:val="Hyperlink"/>
                  <w:b/>
                  <w:lang w:eastAsia="zh-CN"/>
                </w:rPr>
                <w:fldChar w:fldCharType="begin">
                  <w:ffData>
                    <w:name w:val="Text17"/>
                    <w:enabled/>
                    <w:calcOnExit w:val="0"/>
                    <w:textInput>
                      <w:default w:val="Explanatory document"/>
                    </w:textInput>
                  </w:ffData>
                </w:fldChar>
              </w:r>
              <w:r w:rsidR="00633DBD" w:rsidRPr="00FD4635">
                <w:rPr>
                  <w:rStyle w:val="Hyperlink"/>
                  <w:b/>
                  <w:lang w:eastAsia="zh-CN"/>
                </w:rPr>
                <w:instrText xml:space="preserve"> FORMTEXT </w:instrText>
              </w:r>
              <w:r w:rsidR="00633DBD" w:rsidRPr="00FD4635">
                <w:rPr>
                  <w:rStyle w:val="Hyperlink"/>
                  <w:b/>
                  <w:lang w:eastAsia="zh-CN"/>
                </w:rPr>
              </w:r>
              <w:r w:rsidR="00633DBD" w:rsidRPr="00FD4635">
                <w:rPr>
                  <w:rStyle w:val="Hyperlink"/>
                  <w:b/>
                  <w:lang w:eastAsia="zh-CN"/>
                </w:rPr>
                <w:fldChar w:fldCharType="separate"/>
              </w:r>
              <w:r w:rsidR="00633DBD">
                <w:rPr>
                  <w:rStyle w:val="Hyperlink"/>
                  <w:b/>
                  <w:noProof/>
                  <w:lang w:eastAsia="zh-CN"/>
                </w:rPr>
                <w:t>Explanatory document</w:t>
              </w:r>
              <w:r w:rsidR="00633DBD" w:rsidRPr="00FD4635">
                <w:rPr>
                  <w:rStyle w:val="Hyperlink"/>
                  <w:b/>
                  <w:lang w:eastAsia="zh-CN"/>
                </w:rPr>
                <w:fldChar w:fldCharType="end"/>
              </w:r>
            </w:hyperlink>
          </w:p>
        </w:tc>
        <w:tc>
          <w:tcPr>
            <w:tcW w:w="2835" w:type="dxa"/>
          </w:tcPr>
          <w:p w14:paraId="7C5B469F" w14:textId="77777777" w:rsidR="00633DBD" w:rsidRDefault="00787406" w:rsidP="00183677">
            <w:pPr>
              <w:spacing w:line="276" w:lineRule="auto"/>
              <w:jc w:val="center"/>
              <w:rPr>
                <w:sz w:val="20"/>
              </w:rPr>
            </w:pPr>
            <w:hyperlink w:anchor="COLUMN_Comments" w:history="1">
              <w:r w:rsidR="00633DBD" w:rsidRPr="0069529C">
                <w:rPr>
                  <w:rStyle w:val="Hyperlink"/>
                  <w:b/>
                  <w:szCs w:val="20"/>
                </w:rPr>
                <w:fldChar w:fldCharType="begin">
                  <w:ffData>
                    <w:name w:val="Text16"/>
                    <w:enabled/>
                    <w:calcOnExit w:val="0"/>
                    <w:textInput>
                      <w:default w:val="Comments"/>
                    </w:textInput>
                  </w:ffData>
                </w:fldChar>
              </w:r>
              <w:r w:rsidR="00633DBD" w:rsidRPr="0069529C">
                <w:rPr>
                  <w:rStyle w:val="Hyperlink"/>
                  <w:b/>
                  <w:szCs w:val="20"/>
                </w:rPr>
                <w:instrText xml:space="preserve"> FORMTEXT </w:instrText>
              </w:r>
              <w:r w:rsidR="00633DBD" w:rsidRPr="0069529C">
                <w:rPr>
                  <w:rStyle w:val="Hyperlink"/>
                  <w:b/>
                  <w:szCs w:val="20"/>
                </w:rPr>
              </w:r>
              <w:r w:rsidR="00633DBD" w:rsidRPr="0069529C">
                <w:rPr>
                  <w:rStyle w:val="Hyperlink"/>
                  <w:b/>
                  <w:szCs w:val="20"/>
                </w:rPr>
                <w:fldChar w:fldCharType="separate"/>
              </w:r>
              <w:r w:rsidR="00633DBD">
                <w:rPr>
                  <w:rStyle w:val="Hyperlink"/>
                  <w:b/>
                  <w:noProof/>
                  <w:szCs w:val="20"/>
                </w:rPr>
                <w:t>Comments</w:t>
              </w:r>
              <w:r w:rsidR="00633DBD" w:rsidRPr="0069529C">
                <w:rPr>
                  <w:rStyle w:val="Hyperlink"/>
                  <w:b/>
                  <w:szCs w:val="20"/>
                </w:rPr>
                <w:fldChar w:fldCharType="end"/>
              </w:r>
            </w:hyperlink>
          </w:p>
        </w:tc>
      </w:tr>
      <w:tr w:rsidR="00633DBD" w14:paraId="3F5B1381" w14:textId="77777777" w:rsidTr="00633DBD">
        <w:tc>
          <w:tcPr>
            <w:tcW w:w="6340" w:type="dxa"/>
          </w:tcPr>
          <w:p w14:paraId="2CC12F22" w14:textId="77777777" w:rsidR="00633DBD" w:rsidRDefault="00633DBD" w:rsidP="00183677">
            <w:pPr>
              <w:spacing w:line="276" w:lineRule="auto"/>
              <w:rPr>
                <w:sz w:val="20"/>
              </w:rPr>
            </w:pPr>
          </w:p>
          <w:p w14:paraId="03C72C4B" w14:textId="77777777" w:rsidR="00633DBD" w:rsidRPr="00A06394" w:rsidRDefault="00633DBD" w:rsidP="00633DBD">
            <w:pPr>
              <w:spacing w:before="160" w:after="40" w:line="276" w:lineRule="auto"/>
              <w:rPr>
                <w:rFonts w:eastAsia="Arial" w:cs="Arial"/>
                <w:b/>
                <w:color w:val="C00000"/>
                <w:sz w:val="16"/>
                <w:szCs w:val="16"/>
                <w:lang w:eastAsia="ko-KR"/>
              </w:rPr>
            </w:pPr>
            <w:r w:rsidRPr="00A06394">
              <w:rPr>
                <w:rFonts w:eastAsia="Arial" w:cs="Arial"/>
                <w:b/>
                <w:color w:val="C00000"/>
                <w:sz w:val="16"/>
                <w:szCs w:val="16"/>
                <w:lang w:eastAsia="ko-KR"/>
              </w:rPr>
              <w:t>NEW. Invoicing of Sustainability Margin</w:t>
            </w:r>
          </w:p>
          <w:tbl>
            <w:tblPr>
              <w:tblStyle w:val="SimpleTable"/>
              <w:tblW w:w="6114" w:type="dxa"/>
              <w:tblInd w:w="0" w:type="dxa"/>
              <w:tblLook w:val="04A0" w:firstRow="1" w:lastRow="0" w:firstColumn="1" w:lastColumn="0" w:noHBand="0" w:noVBand="1"/>
            </w:tblPr>
            <w:tblGrid>
              <w:gridCol w:w="1271"/>
              <w:gridCol w:w="4843"/>
            </w:tblGrid>
            <w:tr w:rsidR="00633DBD" w:rsidRPr="00295504" w14:paraId="50DF7DEE" w14:textId="77777777" w:rsidTr="00633DBD">
              <w:trPr>
                <w:cantSplit w:val="0"/>
                <w:trHeight w:val="280"/>
              </w:trPr>
              <w:tc>
                <w:tcPr>
                  <w:tcW w:w="1271" w:type="dxa"/>
                </w:tcPr>
                <w:p w14:paraId="0AFAF724" w14:textId="77777777" w:rsidR="00633DBD" w:rsidRPr="00295504" w:rsidRDefault="00633DBD" w:rsidP="00633DBD">
                  <w:pPr>
                    <w:rPr>
                      <w:rFonts w:cs="Arial"/>
                      <w:b/>
                      <w:color w:val="565656"/>
                      <w:spacing w:val="-1"/>
                      <w:sz w:val="16"/>
                      <w:szCs w:val="16"/>
                      <w:lang w:eastAsia="ja-JP"/>
                    </w:rPr>
                  </w:pPr>
                  <w:r w:rsidRPr="00295504">
                    <w:rPr>
                      <w:rFonts w:cs="Arial"/>
                      <w:b/>
                      <w:color w:val="565656"/>
                      <w:spacing w:val="-1"/>
                      <w:sz w:val="16"/>
                      <w:szCs w:val="16"/>
                      <w:lang w:eastAsia="ja-JP"/>
                    </w:rPr>
                    <w:t xml:space="preserve">Applies to: </w:t>
                  </w:r>
                </w:p>
              </w:tc>
              <w:tc>
                <w:tcPr>
                  <w:tcW w:w="4843" w:type="dxa"/>
                </w:tcPr>
                <w:p w14:paraId="58E7D4E7" w14:textId="77777777" w:rsidR="00633DBD" w:rsidRPr="00295504" w:rsidRDefault="00633DBD" w:rsidP="00633DBD">
                  <w:pPr>
                    <w:spacing w:line="276" w:lineRule="auto"/>
                    <w:rPr>
                      <w:rFonts w:cs="Arial"/>
                      <w:color w:val="565656"/>
                      <w:spacing w:val="-1"/>
                      <w:sz w:val="16"/>
                      <w:szCs w:val="16"/>
                    </w:rPr>
                  </w:pPr>
                  <w:r>
                    <w:rPr>
                      <w:rFonts w:cs="Arial"/>
                      <w:color w:val="565656"/>
                      <w:spacing w:val="-1"/>
                      <w:sz w:val="16"/>
                      <w:szCs w:val="16"/>
                    </w:rPr>
                    <w:t>All traders</w:t>
                  </w:r>
                </w:p>
              </w:tc>
            </w:tr>
            <w:tr w:rsidR="00633DBD" w:rsidRPr="00295504" w14:paraId="7BC54C44" w14:textId="77777777" w:rsidTr="00633DBD">
              <w:trPr>
                <w:cantSplit w:val="0"/>
                <w:trHeight w:val="280"/>
              </w:trPr>
              <w:tc>
                <w:tcPr>
                  <w:tcW w:w="1271" w:type="dxa"/>
                </w:tcPr>
                <w:p w14:paraId="28EEEF66" w14:textId="77777777" w:rsidR="00633DBD" w:rsidRPr="00295504" w:rsidRDefault="00633DBD" w:rsidP="00633DBD">
                  <w:pPr>
                    <w:rPr>
                      <w:rFonts w:cs="Arial"/>
                      <w:b/>
                      <w:color w:val="565656"/>
                      <w:spacing w:val="-1"/>
                      <w:sz w:val="16"/>
                      <w:szCs w:val="16"/>
                      <w:lang w:eastAsia="ja-JP"/>
                    </w:rPr>
                  </w:pPr>
                  <w:r w:rsidRPr="002C013C">
                    <w:rPr>
                      <w:rFonts w:cs="Arial"/>
                      <w:b/>
                      <w:color w:val="FF0000"/>
                      <w:spacing w:val="-1"/>
                      <w:sz w:val="16"/>
                      <w:szCs w:val="16"/>
                      <w:lang w:eastAsia="ja-JP"/>
                    </w:rPr>
                    <w:t>Core</w:t>
                  </w:r>
                </w:p>
              </w:tc>
              <w:tc>
                <w:tcPr>
                  <w:tcW w:w="4843" w:type="dxa"/>
                  <w:vMerge w:val="restart"/>
                </w:tcPr>
                <w:p w14:paraId="7162F105" w14:textId="77777777" w:rsidR="00633DBD" w:rsidRPr="00980014" w:rsidRDefault="00633DBD" w:rsidP="00633DBD">
                  <w:pPr>
                    <w:spacing w:line="276" w:lineRule="auto"/>
                    <w:rPr>
                      <w:rFonts w:cs="Arial"/>
                      <w:i/>
                      <w:color w:val="FF0000"/>
                      <w:spacing w:val="-1"/>
                      <w:sz w:val="18"/>
                      <w:szCs w:val="16"/>
                      <w:u w:val="single"/>
                      <w:lang w:eastAsia="ja-JP"/>
                    </w:rPr>
                  </w:pPr>
                  <w:r w:rsidRPr="00980014">
                    <w:rPr>
                      <w:color w:val="FF0000"/>
                      <w:sz w:val="18"/>
                    </w:rPr>
                    <w:t>If the sustainability margin is invoiced separately by the producer, you pay the Fairtrade Premium as invoiced (80 % to the Fairtrade Premium Committee and 20 % for the tea estate as sustainability margin). You have clearly documented the split.</w:t>
                  </w:r>
                </w:p>
              </w:tc>
            </w:tr>
            <w:tr w:rsidR="00633DBD" w:rsidRPr="00295504" w14:paraId="69A0CC6E" w14:textId="77777777" w:rsidTr="00633DBD">
              <w:trPr>
                <w:cantSplit w:val="0"/>
                <w:trHeight w:val="280"/>
              </w:trPr>
              <w:tc>
                <w:tcPr>
                  <w:tcW w:w="1271" w:type="dxa"/>
                  <w:tcBorders>
                    <w:bottom w:val="single" w:sz="4" w:space="0" w:color="BFBFBF"/>
                  </w:tcBorders>
                </w:tcPr>
                <w:p w14:paraId="5B0BCBDB" w14:textId="77777777" w:rsidR="00633DBD" w:rsidRPr="00980014" w:rsidRDefault="00633DBD" w:rsidP="00633DBD">
                  <w:pPr>
                    <w:rPr>
                      <w:rFonts w:cs="Arial"/>
                      <w:b/>
                      <w:color w:val="565656"/>
                      <w:spacing w:val="-1"/>
                      <w:sz w:val="16"/>
                      <w:szCs w:val="16"/>
                      <w:lang w:eastAsia="ja-JP"/>
                    </w:rPr>
                  </w:pPr>
                  <w:r w:rsidRPr="00980014">
                    <w:rPr>
                      <w:rFonts w:cs="Arial"/>
                      <w:b/>
                      <w:color w:val="FF0000"/>
                      <w:spacing w:val="-1"/>
                      <w:sz w:val="16"/>
                      <w:szCs w:val="16"/>
                      <w:lang w:eastAsia="ja-JP"/>
                    </w:rPr>
                    <w:t>Year 0</w:t>
                  </w:r>
                </w:p>
              </w:tc>
              <w:tc>
                <w:tcPr>
                  <w:tcW w:w="4843" w:type="dxa"/>
                  <w:vMerge/>
                  <w:tcBorders>
                    <w:bottom w:val="single" w:sz="4" w:space="0" w:color="BFBFBF"/>
                  </w:tcBorders>
                </w:tcPr>
                <w:p w14:paraId="6E9873D6" w14:textId="77777777" w:rsidR="00633DBD" w:rsidRPr="00295504" w:rsidRDefault="00633DBD" w:rsidP="00633DBD">
                  <w:pPr>
                    <w:spacing w:line="276" w:lineRule="auto"/>
                    <w:rPr>
                      <w:rFonts w:cs="Arial"/>
                      <w:color w:val="565656"/>
                      <w:spacing w:val="-1"/>
                      <w:sz w:val="16"/>
                      <w:szCs w:val="16"/>
                      <w:lang w:eastAsia="ko-KR"/>
                    </w:rPr>
                  </w:pPr>
                </w:p>
              </w:tc>
            </w:tr>
          </w:tbl>
          <w:p w14:paraId="58CF832F" w14:textId="77777777" w:rsidR="00633DBD" w:rsidRDefault="00633DBD" w:rsidP="00633DBD">
            <w:pPr>
              <w:spacing w:line="276" w:lineRule="auto"/>
              <w:rPr>
                <w:sz w:val="20"/>
              </w:rPr>
            </w:pPr>
          </w:p>
          <w:p w14:paraId="0A3A08B7" w14:textId="77777777" w:rsidR="00633DBD" w:rsidRDefault="00633DBD" w:rsidP="00183677">
            <w:pPr>
              <w:spacing w:line="276" w:lineRule="auto"/>
              <w:rPr>
                <w:sz w:val="20"/>
              </w:rPr>
            </w:pPr>
          </w:p>
          <w:p w14:paraId="070090BE" w14:textId="77777777" w:rsidR="00633DBD" w:rsidRDefault="00633DBD" w:rsidP="00183677">
            <w:pPr>
              <w:spacing w:line="276" w:lineRule="auto"/>
              <w:rPr>
                <w:sz w:val="20"/>
              </w:rPr>
            </w:pPr>
          </w:p>
        </w:tc>
        <w:tc>
          <w:tcPr>
            <w:tcW w:w="5562" w:type="dxa"/>
          </w:tcPr>
          <w:p w14:paraId="3BBD7FF2" w14:textId="77777777" w:rsidR="00633DBD" w:rsidRDefault="00633DBD" w:rsidP="00183677">
            <w:pPr>
              <w:spacing w:line="276" w:lineRule="auto"/>
              <w:rPr>
                <w:sz w:val="20"/>
              </w:rPr>
            </w:pPr>
          </w:p>
        </w:tc>
        <w:tc>
          <w:tcPr>
            <w:tcW w:w="2835" w:type="dxa"/>
          </w:tcPr>
          <w:p w14:paraId="2A0ACDC8" w14:textId="77777777" w:rsidR="00B23F56" w:rsidRDefault="00B23F56" w:rsidP="00183677">
            <w:pPr>
              <w:spacing w:line="276" w:lineRule="auto"/>
              <w:rPr>
                <w:sz w:val="20"/>
              </w:rPr>
            </w:pPr>
          </w:p>
          <w:p w14:paraId="6FE24638" w14:textId="1FFC385B" w:rsidR="00633DBD" w:rsidRDefault="00633DBD" w:rsidP="00183677">
            <w:pPr>
              <w:spacing w:line="276" w:lineRule="auto"/>
              <w:rPr>
                <w:sz w:val="20"/>
              </w:rPr>
            </w:pPr>
            <w:r>
              <w:rPr>
                <w:sz w:val="20"/>
              </w:rPr>
              <w:fldChar w:fldCharType="begin">
                <w:ffData>
                  <w:name w:val="Text3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14:paraId="56ACD458" w14:textId="77777777" w:rsidR="00633DBD" w:rsidRDefault="00633DBD" w:rsidP="00183677">
            <w:pPr>
              <w:spacing w:line="276" w:lineRule="auto"/>
              <w:rPr>
                <w:sz w:val="20"/>
              </w:rPr>
            </w:pPr>
          </w:p>
        </w:tc>
      </w:tr>
    </w:tbl>
    <w:p w14:paraId="65ADC6CB" w14:textId="77777777" w:rsidR="00156AEE" w:rsidRPr="00156AEE" w:rsidRDefault="00156AEE" w:rsidP="00156AEE">
      <w:pPr>
        <w:spacing w:line="276" w:lineRule="auto"/>
        <w:rPr>
          <w:sz w:val="20"/>
        </w:rPr>
      </w:pPr>
    </w:p>
    <w:p w14:paraId="53D1540F" w14:textId="77777777" w:rsidR="00EC1DC1" w:rsidRPr="00156AEE" w:rsidRDefault="00EC1DC1" w:rsidP="00156AEE">
      <w:pPr>
        <w:spacing w:line="276" w:lineRule="auto"/>
        <w:rPr>
          <w:sz w:val="20"/>
        </w:rPr>
      </w:pPr>
    </w:p>
    <w:p w14:paraId="2092B6D7" w14:textId="77777777" w:rsidR="00EC1DC1" w:rsidRPr="00156AEE" w:rsidRDefault="00EC1DC1" w:rsidP="00156AEE">
      <w:pPr>
        <w:spacing w:line="276" w:lineRule="auto"/>
        <w:rPr>
          <w:sz w:val="20"/>
        </w:rPr>
      </w:pPr>
    </w:p>
    <w:p w14:paraId="377D2575" w14:textId="77777777" w:rsidR="00EC1DC1" w:rsidRDefault="00EC1DC1" w:rsidP="00493C4A">
      <w:pPr>
        <w:spacing w:line="240" w:lineRule="auto"/>
        <w:sectPr w:rsidR="00EC1DC1" w:rsidSect="00A3039C">
          <w:pgSz w:w="16834" w:h="11909" w:orient="landscape" w:code="9"/>
          <w:pgMar w:top="1440" w:right="816" w:bottom="994" w:left="899" w:header="288" w:footer="288" w:gutter="0"/>
          <w:cols w:space="720"/>
          <w:docGrid w:linePitch="360"/>
        </w:sectPr>
      </w:pPr>
    </w:p>
    <w:p w14:paraId="5712BAB1" w14:textId="77777777" w:rsidR="00A245C4" w:rsidRPr="00A245C4" w:rsidRDefault="00945504" w:rsidP="00247A92">
      <w:pPr>
        <w:pStyle w:val="Heading1"/>
        <w:numPr>
          <w:ilvl w:val="0"/>
          <w:numId w:val="4"/>
        </w:numPr>
        <w:spacing w:line="240" w:lineRule="auto"/>
      </w:pPr>
      <w:bookmarkStart w:id="96" w:name="_Toc54868189"/>
      <w:r w:rsidRPr="00535EBB">
        <w:t xml:space="preserve">General </w:t>
      </w:r>
      <w:r w:rsidR="00E17587">
        <w:t>comments/ feedback</w:t>
      </w:r>
      <w:bookmarkEnd w:id="96"/>
    </w:p>
    <w:p w14:paraId="0490F331" w14:textId="77777777" w:rsidR="00E17587" w:rsidRDefault="00E17587" w:rsidP="00411E46">
      <w:pPr>
        <w:spacing w:line="240" w:lineRule="auto"/>
        <w:jc w:val="left"/>
      </w:pPr>
    </w:p>
    <w:p w14:paraId="47CE5EF0" w14:textId="5B2DB70F" w:rsidR="005C13EB" w:rsidRPr="008F6186" w:rsidRDefault="005C13EB" w:rsidP="00411E46">
      <w:pPr>
        <w:spacing w:line="240" w:lineRule="auto"/>
        <w:jc w:val="left"/>
      </w:pPr>
      <w:r w:rsidRPr="00655232">
        <w:t xml:space="preserve">In this section you are invited to </w:t>
      </w:r>
      <w:r w:rsidR="008246F7">
        <w:t>provide additional feedback on</w:t>
      </w:r>
      <w:r w:rsidR="00F74A0D">
        <w:t xml:space="preserve"> </w:t>
      </w:r>
      <w:r w:rsidR="00F74A0D" w:rsidRPr="00655232">
        <w:t>any</w:t>
      </w:r>
      <w:r w:rsidRPr="00655232">
        <w:t xml:space="preserve"> </w:t>
      </w:r>
      <w:r w:rsidR="008246F7">
        <w:t xml:space="preserve">of the </w:t>
      </w:r>
      <w:r w:rsidRPr="00655232">
        <w:t>requirement</w:t>
      </w:r>
      <w:r w:rsidR="008246F7">
        <w:t>s</w:t>
      </w:r>
      <w:r w:rsidRPr="00655232">
        <w:t xml:space="preserve"> in the </w:t>
      </w:r>
      <w:hyperlink r:id="rId26" w:history="1">
        <w:r w:rsidR="00F47A7E" w:rsidRPr="008F6186">
          <w:rPr>
            <w:rStyle w:val="Hyperlink"/>
          </w:rPr>
          <w:t xml:space="preserve">Fairtrade Standard for </w:t>
        </w:r>
        <w:r w:rsidR="008F6186" w:rsidRPr="008F6186">
          <w:rPr>
            <w:rStyle w:val="Hyperlink"/>
          </w:rPr>
          <w:t xml:space="preserve">Tea for </w:t>
        </w:r>
        <w:r w:rsidR="00F47A7E" w:rsidRPr="008F6186">
          <w:rPr>
            <w:rStyle w:val="Hyperlink"/>
          </w:rPr>
          <w:t>S</w:t>
        </w:r>
        <w:r w:rsidR="00644033" w:rsidRPr="008F6186">
          <w:rPr>
            <w:rStyle w:val="Hyperlink"/>
          </w:rPr>
          <w:t xml:space="preserve">mall </w:t>
        </w:r>
        <w:r w:rsidR="00F47A7E" w:rsidRPr="008F6186">
          <w:rPr>
            <w:rStyle w:val="Hyperlink"/>
          </w:rPr>
          <w:t>Producer Organi</w:t>
        </w:r>
        <w:r w:rsidR="00B64990" w:rsidRPr="008F6186">
          <w:rPr>
            <w:rStyle w:val="Hyperlink"/>
          </w:rPr>
          <w:t>z</w:t>
        </w:r>
        <w:r w:rsidR="00F47A7E" w:rsidRPr="008F6186">
          <w:rPr>
            <w:rStyle w:val="Hyperlink"/>
          </w:rPr>
          <w:t>ations</w:t>
        </w:r>
      </w:hyperlink>
      <w:r w:rsidR="00F74A0D">
        <w:t xml:space="preserve"> </w:t>
      </w:r>
      <w:r w:rsidR="00F47A7E">
        <w:t xml:space="preserve">or </w:t>
      </w:r>
      <w:hyperlink r:id="rId27" w:history="1">
        <w:r w:rsidR="008F6186" w:rsidRPr="008F6186">
          <w:rPr>
            <w:rStyle w:val="Hyperlink"/>
          </w:rPr>
          <w:t>Fairtrade Standard for Tea for Hired Labour Organizations</w:t>
        </w:r>
      </w:hyperlink>
      <w:r w:rsidR="008F6186">
        <w:t xml:space="preserve">, or </w:t>
      </w:r>
      <w:r w:rsidR="00F47A7E">
        <w:t>provide general comments</w:t>
      </w:r>
      <w:r w:rsidRPr="00655232">
        <w:t xml:space="preserve">. </w:t>
      </w:r>
      <w:r w:rsidR="00F47A7E">
        <w:t>If you are referring to a particular requirement, p</w:t>
      </w:r>
      <w:r w:rsidRPr="00655232">
        <w:t xml:space="preserve">lease include the requirement number where possible and your comments. </w:t>
      </w:r>
    </w:p>
    <w:p w14:paraId="531D099C" w14:textId="77777777" w:rsidR="008C6538" w:rsidRPr="0014629D" w:rsidRDefault="008C6538" w:rsidP="00493C4A">
      <w:pPr>
        <w:spacing w:line="240" w:lineRule="auto"/>
      </w:pPr>
    </w:p>
    <w:tbl>
      <w:tblPr>
        <w:tblStyle w:val="TableGrid"/>
        <w:tblW w:w="9301" w:type="dxa"/>
        <w:tblLook w:val="01E0" w:firstRow="1" w:lastRow="1" w:firstColumn="1" w:lastColumn="1" w:noHBand="0" w:noVBand="0"/>
      </w:tblPr>
      <w:tblGrid>
        <w:gridCol w:w="2235"/>
        <w:gridCol w:w="7066"/>
      </w:tblGrid>
      <w:tr w:rsidR="008C6538" w:rsidRPr="00655232" w14:paraId="376E3906" w14:textId="77777777" w:rsidTr="00156AEE">
        <w:trPr>
          <w:trHeight w:val="561"/>
        </w:trPr>
        <w:tc>
          <w:tcPr>
            <w:tcW w:w="2235" w:type="dxa"/>
            <w:shd w:val="clear" w:color="auto" w:fill="E6E6E6"/>
          </w:tcPr>
          <w:p w14:paraId="1C067925" w14:textId="77777777" w:rsidR="008C6538" w:rsidRPr="00655232" w:rsidRDefault="008C6538" w:rsidP="00493C4A">
            <w:pPr>
              <w:keepNext/>
              <w:keepLines/>
              <w:spacing w:before="120" w:after="120" w:line="240" w:lineRule="auto"/>
              <w:rPr>
                <w:rFonts w:eastAsia="Arial Unicode MS"/>
                <w:b/>
              </w:rPr>
            </w:pPr>
            <w:r w:rsidRPr="00655232">
              <w:rPr>
                <w:rFonts w:eastAsia="Arial Unicode MS"/>
                <w:b/>
              </w:rPr>
              <w:t>Topic</w:t>
            </w:r>
            <w:r w:rsidR="002151C4" w:rsidRPr="00655232">
              <w:rPr>
                <w:rFonts w:eastAsia="Arial Unicode MS"/>
                <w:b/>
              </w:rPr>
              <w:t>/ requirement number</w:t>
            </w:r>
          </w:p>
        </w:tc>
        <w:tc>
          <w:tcPr>
            <w:tcW w:w="7066" w:type="dxa"/>
            <w:shd w:val="clear" w:color="auto" w:fill="E6E6E6"/>
          </w:tcPr>
          <w:p w14:paraId="3F624141" w14:textId="77777777" w:rsidR="008C6538" w:rsidRPr="00655232" w:rsidRDefault="008C6538" w:rsidP="00493C4A">
            <w:pPr>
              <w:keepNext/>
              <w:keepLines/>
              <w:spacing w:before="120" w:after="120" w:line="240" w:lineRule="auto"/>
              <w:rPr>
                <w:rFonts w:eastAsia="Arial Unicode MS"/>
                <w:b/>
              </w:rPr>
            </w:pPr>
            <w:r w:rsidRPr="00655232">
              <w:rPr>
                <w:rFonts w:eastAsia="Arial Unicode MS"/>
                <w:b/>
              </w:rPr>
              <w:t>Comment</w:t>
            </w:r>
            <w:r w:rsidR="005C13EB" w:rsidRPr="00655232">
              <w:rPr>
                <w:rFonts w:eastAsia="Arial Unicode MS"/>
                <w:b/>
              </w:rPr>
              <w:t>s</w:t>
            </w:r>
            <w:r w:rsidR="002151C4" w:rsidRPr="00655232">
              <w:rPr>
                <w:rFonts w:eastAsia="Arial Unicode MS"/>
                <w:b/>
              </w:rPr>
              <w:t>/ feedback</w:t>
            </w:r>
          </w:p>
        </w:tc>
      </w:tr>
      <w:tr w:rsidR="005C13EB" w:rsidRPr="00655232" w14:paraId="781DA5AF" w14:textId="77777777" w:rsidTr="0035662A">
        <w:trPr>
          <w:trHeight w:val="576"/>
        </w:trPr>
        <w:tc>
          <w:tcPr>
            <w:tcW w:w="2235" w:type="dxa"/>
          </w:tcPr>
          <w:p w14:paraId="1A8E6FED" w14:textId="77777777" w:rsidR="005C13EB" w:rsidRPr="00D761B4" w:rsidRDefault="0035662A" w:rsidP="005C7F52">
            <w:pPr>
              <w:spacing w:before="120" w:after="120" w:line="240" w:lineRule="auto"/>
              <w:rPr>
                <w:b/>
                <w:i/>
                <w:color w:val="595959" w:themeColor="text1" w:themeTint="A6"/>
              </w:rPr>
            </w:pPr>
            <w:r w:rsidRPr="00D761B4">
              <w:rPr>
                <w:i/>
                <w:color w:val="595959" w:themeColor="text1" w:themeTint="A6"/>
              </w:rPr>
              <w:fldChar w:fldCharType="begin">
                <w:ffData>
                  <w:name w:val="Text8"/>
                  <w:enabled/>
                  <w:calcOnExit w:val="0"/>
                  <w:textInput>
                    <w:default w:val="Enter your text here"/>
                  </w:textInput>
                </w:ffData>
              </w:fldChar>
            </w:r>
            <w:bookmarkStart w:id="97" w:name="Text8"/>
            <w:r w:rsidRPr="00D761B4">
              <w:rPr>
                <w:i/>
                <w:color w:val="595959" w:themeColor="text1" w:themeTint="A6"/>
              </w:rPr>
              <w:instrText xml:space="preserve"> FORMTEXT </w:instrText>
            </w:r>
            <w:r w:rsidRPr="00D761B4">
              <w:rPr>
                <w:i/>
                <w:color w:val="595959" w:themeColor="text1" w:themeTint="A6"/>
              </w:rPr>
            </w:r>
            <w:r w:rsidRPr="00D761B4">
              <w:rPr>
                <w:i/>
                <w:color w:val="595959" w:themeColor="text1" w:themeTint="A6"/>
              </w:rPr>
              <w:fldChar w:fldCharType="separate"/>
            </w:r>
            <w:r w:rsidRPr="00D761B4">
              <w:rPr>
                <w:i/>
                <w:noProof/>
                <w:color w:val="595959" w:themeColor="text1" w:themeTint="A6"/>
              </w:rPr>
              <w:t>Enter your text here</w:t>
            </w:r>
            <w:r w:rsidRPr="00D761B4">
              <w:rPr>
                <w:i/>
                <w:color w:val="595959" w:themeColor="text1" w:themeTint="A6"/>
              </w:rPr>
              <w:fldChar w:fldCharType="end"/>
            </w:r>
            <w:bookmarkEnd w:id="97"/>
          </w:p>
        </w:tc>
        <w:tc>
          <w:tcPr>
            <w:tcW w:w="7066" w:type="dxa"/>
          </w:tcPr>
          <w:p w14:paraId="753B1EE8" w14:textId="7FEAB75B" w:rsidR="0035662A" w:rsidRPr="00D761B4" w:rsidRDefault="0035662A" w:rsidP="000959C1">
            <w:pPr>
              <w:spacing w:before="120" w:after="120" w:line="240" w:lineRule="auto"/>
              <w:rPr>
                <w:rFonts w:cs="Arial"/>
                <w:b/>
                <w:i/>
                <w:color w:val="595959" w:themeColor="text1" w:themeTint="A6"/>
                <w:szCs w:val="20"/>
              </w:rPr>
            </w:pPr>
            <w:r w:rsidRPr="00D761B4">
              <w:rPr>
                <w:i/>
                <w:color w:val="595959" w:themeColor="text1" w:themeTint="A6"/>
              </w:rPr>
              <w:fldChar w:fldCharType="begin">
                <w:ffData>
                  <w:name w:val=""/>
                  <w:enabled/>
                  <w:calcOnExit w:val="0"/>
                  <w:textInput>
                    <w:default w:val="Enter your text here"/>
                  </w:textInput>
                </w:ffData>
              </w:fldChar>
            </w:r>
            <w:r w:rsidRPr="00D761B4">
              <w:rPr>
                <w:i/>
                <w:color w:val="595959" w:themeColor="text1" w:themeTint="A6"/>
              </w:rPr>
              <w:instrText xml:space="preserve"> FORMTEXT </w:instrText>
            </w:r>
            <w:r w:rsidRPr="00D761B4">
              <w:rPr>
                <w:i/>
                <w:color w:val="595959" w:themeColor="text1" w:themeTint="A6"/>
              </w:rPr>
            </w:r>
            <w:r w:rsidRPr="00D761B4">
              <w:rPr>
                <w:i/>
                <w:color w:val="595959" w:themeColor="text1" w:themeTint="A6"/>
              </w:rPr>
              <w:fldChar w:fldCharType="separate"/>
            </w:r>
            <w:r w:rsidRPr="00D761B4">
              <w:rPr>
                <w:i/>
                <w:noProof/>
                <w:color w:val="595959" w:themeColor="text1" w:themeTint="A6"/>
              </w:rPr>
              <w:t>Enter your text here</w:t>
            </w:r>
            <w:r w:rsidRPr="00D761B4">
              <w:rPr>
                <w:i/>
                <w:color w:val="595959" w:themeColor="text1" w:themeTint="A6"/>
              </w:rPr>
              <w:fldChar w:fldCharType="end"/>
            </w:r>
          </w:p>
        </w:tc>
      </w:tr>
      <w:tr w:rsidR="00225B03" w:rsidRPr="00655232" w14:paraId="26AA475D" w14:textId="77777777" w:rsidTr="0035662A">
        <w:trPr>
          <w:trHeight w:val="576"/>
        </w:trPr>
        <w:tc>
          <w:tcPr>
            <w:tcW w:w="2235" w:type="dxa"/>
          </w:tcPr>
          <w:p w14:paraId="246A3113" w14:textId="77777777" w:rsidR="00225B03" w:rsidRPr="00D761B4" w:rsidRDefault="0035662A" w:rsidP="005C7F52">
            <w:pPr>
              <w:spacing w:before="120" w:after="120" w:line="240" w:lineRule="auto"/>
              <w:rPr>
                <w:b/>
                <w:i/>
                <w:color w:val="595959" w:themeColor="text1" w:themeTint="A6"/>
              </w:rPr>
            </w:pPr>
            <w:r w:rsidRPr="00D761B4">
              <w:rPr>
                <w:i/>
                <w:color w:val="595959" w:themeColor="text1" w:themeTint="A6"/>
              </w:rPr>
              <w:fldChar w:fldCharType="begin">
                <w:ffData>
                  <w:name w:val=""/>
                  <w:enabled/>
                  <w:calcOnExit w:val="0"/>
                  <w:textInput>
                    <w:default w:val="Enter your text here"/>
                  </w:textInput>
                </w:ffData>
              </w:fldChar>
            </w:r>
            <w:r w:rsidRPr="00D761B4">
              <w:rPr>
                <w:i/>
                <w:color w:val="595959" w:themeColor="text1" w:themeTint="A6"/>
              </w:rPr>
              <w:instrText xml:space="preserve"> FORMTEXT </w:instrText>
            </w:r>
            <w:r w:rsidRPr="00D761B4">
              <w:rPr>
                <w:i/>
                <w:color w:val="595959" w:themeColor="text1" w:themeTint="A6"/>
              </w:rPr>
            </w:r>
            <w:r w:rsidRPr="00D761B4">
              <w:rPr>
                <w:i/>
                <w:color w:val="595959" w:themeColor="text1" w:themeTint="A6"/>
              </w:rPr>
              <w:fldChar w:fldCharType="separate"/>
            </w:r>
            <w:r w:rsidRPr="00D761B4">
              <w:rPr>
                <w:i/>
                <w:noProof/>
                <w:color w:val="595959" w:themeColor="text1" w:themeTint="A6"/>
              </w:rPr>
              <w:t>Enter your text here</w:t>
            </w:r>
            <w:r w:rsidRPr="00D761B4">
              <w:rPr>
                <w:i/>
                <w:color w:val="595959" w:themeColor="text1" w:themeTint="A6"/>
              </w:rPr>
              <w:fldChar w:fldCharType="end"/>
            </w:r>
          </w:p>
        </w:tc>
        <w:tc>
          <w:tcPr>
            <w:tcW w:w="7066" w:type="dxa"/>
          </w:tcPr>
          <w:p w14:paraId="1701446A" w14:textId="66261C68" w:rsidR="0035662A" w:rsidRPr="00D761B4" w:rsidRDefault="0035662A" w:rsidP="000959C1">
            <w:pPr>
              <w:spacing w:before="120" w:after="120" w:line="240" w:lineRule="auto"/>
              <w:rPr>
                <w:rFonts w:cs="Arial"/>
                <w:b/>
                <w:i/>
                <w:color w:val="595959" w:themeColor="text1" w:themeTint="A6"/>
                <w:szCs w:val="20"/>
              </w:rPr>
            </w:pPr>
            <w:r w:rsidRPr="00D761B4">
              <w:rPr>
                <w:i/>
                <w:color w:val="595959" w:themeColor="text1" w:themeTint="A6"/>
              </w:rPr>
              <w:fldChar w:fldCharType="begin">
                <w:ffData>
                  <w:name w:val=""/>
                  <w:enabled/>
                  <w:calcOnExit w:val="0"/>
                  <w:textInput>
                    <w:default w:val="Enter your text here"/>
                  </w:textInput>
                </w:ffData>
              </w:fldChar>
            </w:r>
            <w:r w:rsidRPr="00D761B4">
              <w:rPr>
                <w:i/>
                <w:color w:val="595959" w:themeColor="text1" w:themeTint="A6"/>
              </w:rPr>
              <w:instrText xml:space="preserve"> FORMTEXT </w:instrText>
            </w:r>
            <w:r w:rsidRPr="00D761B4">
              <w:rPr>
                <w:i/>
                <w:color w:val="595959" w:themeColor="text1" w:themeTint="A6"/>
              </w:rPr>
            </w:r>
            <w:r w:rsidRPr="00D761B4">
              <w:rPr>
                <w:i/>
                <w:color w:val="595959" w:themeColor="text1" w:themeTint="A6"/>
              </w:rPr>
              <w:fldChar w:fldCharType="separate"/>
            </w:r>
            <w:r w:rsidRPr="00D761B4">
              <w:rPr>
                <w:i/>
                <w:noProof/>
                <w:color w:val="595959" w:themeColor="text1" w:themeTint="A6"/>
              </w:rPr>
              <w:t>Enter your text here</w:t>
            </w:r>
            <w:r w:rsidRPr="00D761B4">
              <w:rPr>
                <w:i/>
                <w:color w:val="595959" w:themeColor="text1" w:themeTint="A6"/>
              </w:rPr>
              <w:fldChar w:fldCharType="end"/>
            </w:r>
          </w:p>
        </w:tc>
      </w:tr>
      <w:tr w:rsidR="00225B03" w:rsidRPr="00655232" w14:paraId="7334114D" w14:textId="77777777" w:rsidTr="0035662A">
        <w:trPr>
          <w:trHeight w:val="576"/>
        </w:trPr>
        <w:tc>
          <w:tcPr>
            <w:tcW w:w="2235" w:type="dxa"/>
          </w:tcPr>
          <w:p w14:paraId="6D807EBE" w14:textId="77777777" w:rsidR="00225B03" w:rsidRPr="00D761B4" w:rsidRDefault="0035662A" w:rsidP="005C7F52">
            <w:pPr>
              <w:spacing w:before="120" w:after="120" w:line="240" w:lineRule="auto"/>
              <w:rPr>
                <w:b/>
                <w:i/>
                <w:color w:val="595959" w:themeColor="text1" w:themeTint="A6"/>
              </w:rPr>
            </w:pPr>
            <w:r w:rsidRPr="00D761B4">
              <w:rPr>
                <w:i/>
                <w:color w:val="595959" w:themeColor="text1" w:themeTint="A6"/>
              </w:rPr>
              <w:fldChar w:fldCharType="begin">
                <w:ffData>
                  <w:name w:val=""/>
                  <w:enabled/>
                  <w:calcOnExit w:val="0"/>
                  <w:textInput>
                    <w:default w:val="Enter your text here"/>
                  </w:textInput>
                </w:ffData>
              </w:fldChar>
            </w:r>
            <w:r w:rsidRPr="00D761B4">
              <w:rPr>
                <w:i/>
                <w:color w:val="595959" w:themeColor="text1" w:themeTint="A6"/>
              </w:rPr>
              <w:instrText xml:space="preserve"> FORMTEXT </w:instrText>
            </w:r>
            <w:r w:rsidRPr="00D761B4">
              <w:rPr>
                <w:i/>
                <w:color w:val="595959" w:themeColor="text1" w:themeTint="A6"/>
              </w:rPr>
            </w:r>
            <w:r w:rsidRPr="00D761B4">
              <w:rPr>
                <w:i/>
                <w:color w:val="595959" w:themeColor="text1" w:themeTint="A6"/>
              </w:rPr>
              <w:fldChar w:fldCharType="separate"/>
            </w:r>
            <w:r w:rsidRPr="00D761B4">
              <w:rPr>
                <w:i/>
                <w:noProof/>
                <w:color w:val="595959" w:themeColor="text1" w:themeTint="A6"/>
              </w:rPr>
              <w:t>Enter your text here</w:t>
            </w:r>
            <w:r w:rsidRPr="00D761B4">
              <w:rPr>
                <w:i/>
                <w:color w:val="595959" w:themeColor="text1" w:themeTint="A6"/>
              </w:rPr>
              <w:fldChar w:fldCharType="end"/>
            </w:r>
          </w:p>
        </w:tc>
        <w:tc>
          <w:tcPr>
            <w:tcW w:w="7066" w:type="dxa"/>
          </w:tcPr>
          <w:p w14:paraId="2AA76756" w14:textId="0EC673DD" w:rsidR="0035662A" w:rsidRPr="00D761B4" w:rsidRDefault="0035662A" w:rsidP="000959C1">
            <w:pPr>
              <w:spacing w:before="120" w:after="120" w:line="240" w:lineRule="auto"/>
              <w:rPr>
                <w:rFonts w:cs="Arial"/>
                <w:b/>
                <w:i/>
                <w:color w:val="595959" w:themeColor="text1" w:themeTint="A6"/>
                <w:szCs w:val="20"/>
              </w:rPr>
            </w:pPr>
            <w:r w:rsidRPr="00D761B4">
              <w:rPr>
                <w:i/>
                <w:color w:val="595959" w:themeColor="text1" w:themeTint="A6"/>
              </w:rPr>
              <w:fldChar w:fldCharType="begin">
                <w:ffData>
                  <w:name w:val=""/>
                  <w:enabled/>
                  <w:calcOnExit w:val="0"/>
                  <w:textInput>
                    <w:default w:val="Enter your text here"/>
                  </w:textInput>
                </w:ffData>
              </w:fldChar>
            </w:r>
            <w:r w:rsidRPr="00D761B4">
              <w:rPr>
                <w:i/>
                <w:color w:val="595959" w:themeColor="text1" w:themeTint="A6"/>
              </w:rPr>
              <w:instrText xml:space="preserve"> FORMTEXT </w:instrText>
            </w:r>
            <w:r w:rsidRPr="00D761B4">
              <w:rPr>
                <w:i/>
                <w:color w:val="595959" w:themeColor="text1" w:themeTint="A6"/>
              </w:rPr>
            </w:r>
            <w:r w:rsidRPr="00D761B4">
              <w:rPr>
                <w:i/>
                <w:color w:val="595959" w:themeColor="text1" w:themeTint="A6"/>
              </w:rPr>
              <w:fldChar w:fldCharType="separate"/>
            </w:r>
            <w:r w:rsidRPr="00D761B4">
              <w:rPr>
                <w:i/>
                <w:noProof/>
                <w:color w:val="595959" w:themeColor="text1" w:themeTint="A6"/>
              </w:rPr>
              <w:t>Enter your text here</w:t>
            </w:r>
            <w:r w:rsidRPr="00D761B4">
              <w:rPr>
                <w:i/>
                <w:color w:val="595959" w:themeColor="text1" w:themeTint="A6"/>
              </w:rPr>
              <w:fldChar w:fldCharType="end"/>
            </w:r>
          </w:p>
        </w:tc>
      </w:tr>
      <w:tr w:rsidR="00225B03" w:rsidRPr="00655232" w14:paraId="7283A95E" w14:textId="77777777" w:rsidTr="0035662A">
        <w:trPr>
          <w:trHeight w:val="576"/>
        </w:trPr>
        <w:tc>
          <w:tcPr>
            <w:tcW w:w="2235" w:type="dxa"/>
          </w:tcPr>
          <w:p w14:paraId="2F88A69E" w14:textId="77777777" w:rsidR="00225B03" w:rsidRPr="00D761B4" w:rsidRDefault="0035662A" w:rsidP="005C7F52">
            <w:pPr>
              <w:spacing w:before="120" w:after="120" w:line="240" w:lineRule="auto"/>
              <w:rPr>
                <w:b/>
                <w:i/>
                <w:color w:val="595959" w:themeColor="text1" w:themeTint="A6"/>
              </w:rPr>
            </w:pPr>
            <w:r w:rsidRPr="00D761B4">
              <w:rPr>
                <w:i/>
                <w:color w:val="595959" w:themeColor="text1" w:themeTint="A6"/>
              </w:rPr>
              <w:fldChar w:fldCharType="begin">
                <w:ffData>
                  <w:name w:val=""/>
                  <w:enabled/>
                  <w:calcOnExit w:val="0"/>
                  <w:textInput>
                    <w:default w:val="Enter your text here"/>
                  </w:textInput>
                </w:ffData>
              </w:fldChar>
            </w:r>
            <w:r w:rsidRPr="00D761B4">
              <w:rPr>
                <w:i/>
                <w:color w:val="595959" w:themeColor="text1" w:themeTint="A6"/>
              </w:rPr>
              <w:instrText xml:space="preserve"> FORMTEXT </w:instrText>
            </w:r>
            <w:r w:rsidRPr="00D761B4">
              <w:rPr>
                <w:i/>
                <w:color w:val="595959" w:themeColor="text1" w:themeTint="A6"/>
              </w:rPr>
            </w:r>
            <w:r w:rsidRPr="00D761B4">
              <w:rPr>
                <w:i/>
                <w:color w:val="595959" w:themeColor="text1" w:themeTint="A6"/>
              </w:rPr>
              <w:fldChar w:fldCharType="separate"/>
            </w:r>
            <w:r w:rsidRPr="00D761B4">
              <w:rPr>
                <w:i/>
                <w:noProof/>
                <w:color w:val="595959" w:themeColor="text1" w:themeTint="A6"/>
              </w:rPr>
              <w:t>Enter your text here</w:t>
            </w:r>
            <w:r w:rsidRPr="00D761B4">
              <w:rPr>
                <w:i/>
                <w:color w:val="595959" w:themeColor="text1" w:themeTint="A6"/>
              </w:rPr>
              <w:fldChar w:fldCharType="end"/>
            </w:r>
          </w:p>
        </w:tc>
        <w:tc>
          <w:tcPr>
            <w:tcW w:w="7066" w:type="dxa"/>
          </w:tcPr>
          <w:p w14:paraId="2CB68E73" w14:textId="129B6D68" w:rsidR="0035662A" w:rsidRPr="00D761B4" w:rsidRDefault="0035662A" w:rsidP="000959C1">
            <w:pPr>
              <w:spacing w:before="120" w:after="120" w:line="240" w:lineRule="auto"/>
              <w:rPr>
                <w:rFonts w:cs="Arial"/>
                <w:b/>
                <w:i/>
                <w:color w:val="595959" w:themeColor="text1" w:themeTint="A6"/>
                <w:szCs w:val="20"/>
              </w:rPr>
            </w:pPr>
            <w:r w:rsidRPr="00D761B4">
              <w:rPr>
                <w:i/>
                <w:color w:val="595959" w:themeColor="text1" w:themeTint="A6"/>
              </w:rPr>
              <w:fldChar w:fldCharType="begin">
                <w:ffData>
                  <w:name w:val=""/>
                  <w:enabled/>
                  <w:calcOnExit w:val="0"/>
                  <w:textInput>
                    <w:default w:val="Enter your text here"/>
                  </w:textInput>
                </w:ffData>
              </w:fldChar>
            </w:r>
            <w:r w:rsidRPr="00D761B4">
              <w:rPr>
                <w:i/>
                <w:color w:val="595959" w:themeColor="text1" w:themeTint="A6"/>
              </w:rPr>
              <w:instrText xml:space="preserve"> FORMTEXT </w:instrText>
            </w:r>
            <w:r w:rsidRPr="00D761B4">
              <w:rPr>
                <w:i/>
                <w:color w:val="595959" w:themeColor="text1" w:themeTint="A6"/>
              </w:rPr>
            </w:r>
            <w:r w:rsidRPr="00D761B4">
              <w:rPr>
                <w:i/>
                <w:color w:val="595959" w:themeColor="text1" w:themeTint="A6"/>
              </w:rPr>
              <w:fldChar w:fldCharType="separate"/>
            </w:r>
            <w:r w:rsidRPr="00D761B4">
              <w:rPr>
                <w:i/>
                <w:noProof/>
                <w:color w:val="595959" w:themeColor="text1" w:themeTint="A6"/>
              </w:rPr>
              <w:t>Enter your text here</w:t>
            </w:r>
            <w:r w:rsidRPr="00D761B4">
              <w:rPr>
                <w:i/>
                <w:color w:val="595959" w:themeColor="text1" w:themeTint="A6"/>
              </w:rPr>
              <w:fldChar w:fldCharType="end"/>
            </w:r>
          </w:p>
        </w:tc>
      </w:tr>
      <w:tr w:rsidR="00225B03" w:rsidRPr="00655232" w14:paraId="5AB20715" w14:textId="77777777" w:rsidTr="0035662A">
        <w:trPr>
          <w:trHeight w:val="576"/>
        </w:trPr>
        <w:tc>
          <w:tcPr>
            <w:tcW w:w="2235" w:type="dxa"/>
          </w:tcPr>
          <w:p w14:paraId="400561F3" w14:textId="77777777" w:rsidR="00225B03" w:rsidRPr="00D761B4" w:rsidRDefault="0035662A" w:rsidP="005C7F52">
            <w:pPr>
              <w:spacing w:before="120" w:after="120" w:line="240" w:lineRule="auto"/>
              <w:rPr>
                <w:b/>
                <w:i/>
                <w:color w:val="595959" w:themeColor="text1" w:themeTint="A6"/>
              </w:rPr>
            </w:pPr>
            <w:r w:rsidRPr="00D761B4">
              <w:rPr>
                <w:i/>
                <w:color w:val="595959" w:themeColor="text1" w:themeTint="A6"/>
              </w:rPr>
              <w:fldChar w:fldCharType="begin">
                <w:ffData>
                  <w:name w:val=""/>
                  <w:enabled/>
                  <w:calcOnExit w:val="0"/>
                  <w:textInput>
                    <w:default w:val="Enter your text here"/>
                  </w:textInput>
                </w:ffData>
              </w:fldChar>
            </w:r>
            <w:r w:rsidRPr="00D761B4">
              <w:rPr>
                <w:i/>
                <w:color w:val="595959" w:themeColor="text1" w:themeTint="A6"/>
              </w:rPr>
              <w:instrText xml:space="preserve"> FORMTEXT </w:instrText>
            </w:r>
            <w:r w:rsidRPr="00D761B4">
              <w:rPr>
                <w:i/>
                <w:color w:val="595959" w:themeColor="text1" w:themeTint="A6"/>
              </w:rPr>
            </w:r>
            <w:r w:rsidRPr="00D761B4">
              <w:rPr>
                <w:i/>
                <w:color w:val="595959" w:themeColor="text1" w:themeTint="A6"/>
              </w:rPr>
              <w:fldChar w:fldCharType="separate"/>
            </w:r>
            <w:r w:rsidRPr="00D761B4">
              <w:rPr>
                <w:i/>
                <w:noProof/>
                <w:color w:val="595959" w:themeColor="text1" w:themeTint="A6"/>
              </w:rPr>
              <w:t>Enter your text here</w:t>
            </w:r>
            <w:r w:rsidRPr="00D761B4">
              <w:rPr>
                <w:i/>
                <w:color w:val="595959" w:themeColor="text1" w:themeTint="A6"/>
              </w:rPr>
              <w:fldChar w:fldCharType="end"/>
            </w:r>
          </w:p>
        </w:tc>
        <w:tc>
          <w:tcPr>
            <w:tcW w:w="7066" w:type="dxa"/>
          </w:tcPr>
          <w:p w14:paraId="63C6BF9E" w14:textId="7CCF2FBE" w:rsidR="0035662A" w:rsidRPr="00D761B4" w:rsidRDefault="0035662A" w:rsidP="000959C1">
            <w:pPr>
              <w:spacing w:before="120" w:after="120" w:line="240" w:lineRule="auto"/>
              <w:rPr>
                <w:rFonts w:cs="Arial"/>
                <w:b/>
                <w:i/>
                <w:color w:val="595959" w:themeColor="text1" w:themeTint="A6"/>
                <w:szCs w:val="20"/>
              </w:rPr>
            </w:pPr>
            <w:r w:rsidRPr="00D761B4">
              <w:rPr>
                <w:i/>
                <w:color w:val="595959" w:themeColor="text1" w:themeTint="A6"/>
              </w:rPr>
              <w:fldChar w:fldCharType="begin">
                <w:ffData>
                  <w:name w:val=""/>
                  <w:enabled/>
                  <w:calcOnExit w:val="0"/>
                  <w:textInput>
                    <w:default w:val="Enter your text here"/>
                  </w:textInput>
                </w:ffData>
              </w:fldChar>
            </w:r>
            <w:r w:rsidRPr="00D761B4">
              <w:rPr>
                <w:i/>
                <w:color w:val="595959" w:themeColor="text1" w:themeTint="A6"/>
              </w:rPr>
              <w:instrText xml:space="preserve"> FORMTEXT </w:instrText>
            </w:r>
            <w:r w:rsidRPr="00D761B4">
              <w:rPr>
                <w:i/>
                <w:color w:val="595959" w:themeColor="text1" w:themeTint="A6"/>
              </w:rPr>
            </w:r>
            <w:r w:rsidRPr="00D761B4">
              <w:rPr>
                <w:i/>
                <w:color w:val="595959" w:themeColor="text1" w:themeTint="A6"/>
              </w:rPr>
              <w:fldChar w:fldCharType="separate"/>
            </w:r>
            <w:r w:rsidRPr="00D761B4">
              <w:rPr>
                <w:i/>
                <w:noProof/>
                <w:color w:val="595959" w:themeColor="text1" w:themeTint="A6"/>
              </w:rPr>
              <w:t>Enter your text here</w:t>
            </w:r>
            <w:r w:rsidRPr="00D761B4">
              <w:rPr>
                <w:i/>
                <w:color w:val="595959" w:themeColor="text1" w:themeTint="A6"/>
              </w:rPr>
              <w:fldChar w:fldCharType="end"/>
            </w:r>
          </w:p>
        </w:tc>
      </w:tr>
      <w:tr w:rsidR="00225B03" w:rsidRPr="00655232" w14:paraId="6CE40E63" w14:textId="77777777" w:rsidTr="0035662A">
        <w:trPr>
          <w:trHeight w:val="576"/>
        </w:trPr>
        <w:tc>
          <w:tcPr>
            <w:tcW w:w="2235" w:type="dxa"/>
          </w:tcPr>
          <w:p w14:paraId="7AC6A60A" w14:textId="77777777" w:rsidR="00225B03" w:rsidRPr="00D761B4" w:rsidRDefault="0035662A" w:rsidP="005C7F52">
            <w:pPr>
              <w:spacing w:before="120" w:after="120" w:line="240" w:lineRule="auto"/>
              <w:rPr>
                <w:b/>
                <w:i/>
                <w:color w:val="595959" w:themeColor="text1" w:themeTint="A6"/>
              </w:rPr>
            </w:pPr>
            <w:r w:rsidRPr="00D761B4">
              <w:rPr>
                <w:i/>
                <w:color w:val="595959" w:themeColor="text1" w:themeTint="A6"/>
              </w:rPr>
              <w:fldChar w:fldCharType="begin">
                <w:ffData>
                  <w:name w:val=""/>
                  <w:enabled/>
                  <w:calcOnExit w:val="0"/>
                  <w:textInput>
                    <w:default w:val="Enter your text here"/>
                  </w:textInput>
                </w:ffData>
              </w:fldChar>
            </w:r>
            <w:r w:rsidRPr="00D761B4">
              <w:rPr>
                <w:i/>
                <w:color w:val="595959" w:themeColor="text1" w:themeTint="A6"/>
              </w:rPr>
              <w:instrText xml:space="preserve"> FORMTEXT </w:instrText>
            </w:r>
            <w:r w:rsidRPr="00D761B4">
              <w:rPr>
                <w:i/>
                <w:color w:val="595959" w:themeColor="text1" w:themeTint="A6"/>
              </w:rPr>
            </w:r>
            <w:r w:rsidRPr="00D761B4">
              <w:rPr>
                <w:i/>
                <w:color w:val="595959" w:themeColor="text1" w:themeTint="A6"/>
              </w:rPr>
              <w:fldChar w:fldCharType="separate"/>
            </w:r>
            <w:r w:rsidRPr="00D761B4">
              <w:rPr>
                <w:i/>
                <w:noProof/>
                <w:color w:val="595959" w:themeColor="text1" w:themeTint="A6"/>
              </w:rPr>
              <w:t>Enter your text here</w:t>
            </w:r>
            <w:r w:rsidRPr="00D761B4">
              <w:rPr>
                <w:i/>
                <w:color w:val="595959" w:themeColor="text1" w:themeTint="A6"/>
              </w:rPr>
              <w:fldChar w:fldCharType="end"/>
            </w:r>
          </w:p>
        </w:tc>
        <w:tc>
          <w:tcPr>
            <w:tcW w:w="7066" w:type="dxa"/>
          </w:tcPr>
          <w:p w14:paraId="56DCBA4D" w14:textId="414F5CCB" w:rsidR="0035662A" w:rsidRPr="00D761B4" w:rsidRDefault="0035662A" w:rsidP="000959C1">
            <w:pPr>
              <w:spacing w:before="120" w:after="120" w:line="240" w:lineRule="auto"/>
              <w:rPr>
                <w:rFonts w:cs="Arial"/>
                <w:b/>
                <w:i/>
                <w:color w:val="595959" w:themeColor="text1" w:themeTint="A6"/>
                <w:szCs w:val="20"/>
              </w:rPr>
            </w:pPr>
            <w:r w:rsidRPr="00D761B4">
              <w:rPr>
                <w:i/>
                <w:color w:val="595959" w:themeColor="text1" w:themeTint="A6"/>
              </w:rPr>
              <w:fldChar w:fldCharType="begin">
                <w:ffData>
                  <w:name w:val=""/>
                  <w:enabled/>
                  <w:calcOnExit w:val="0"/>
                  <w:textInput>
                    <w:default w:val="Enter your text here"/>
                  </w:textInput>
                </w:ffData>
              </w:fldChar>
            </w:r>
            <w:r w:rsidRPr="00D761B4">
              <w:rPr>
                <w:i/>
                <w:color w:val="595959" w:themeColor="text1" w:themeTint="A6"/>
              </w:rPr>
              <w:instrText xml:space="preserve"> FORMTEXT </w:instrText>
            </w:r>
            <w:r w:rsidRPr="00D761B4">
              <w:rPr>
                <w:i/>
                <w:color w:val="595959" w:themeColor="text1" w:themeTint="A6"/>
              </w:rPr>
            </w:r>
            <w:r w:rsidRPr="00D761B4">
              <w:rPr>
                <w:i/>
                <w:color w:val="595959" w:themeColor="text1" w:themeTint="A6"/>
              </w:rPr>
              <w:fldChar w:fldCharType="separate"/>
            </w:r>
            <w:r w:rsidRPr="00D761B4">
              <w:rPr>
                <w:i/>
                <w:noProof/>
                <w:color w:val="595959" w:themeColor="text1" w:themeTint="A6"/>
              </w:rPr>
              <w:t>Enter your text here</w:t>
            </w:r>
            <w:r w:rsidRPr="00D761B4">
              <w:rPr>
                <w:i/>
                <w:color w:val="595959" w:themeColor="text1" w:themeTint="A6"/>
              </w:rPr>
              <w:fldChar w:fldCharType="end"/>
            </w:r>
          </w:p>
        </w:tc>
      </w:tr>
      <w:tr w:rsidR="00225B03" w:rsidRPr="00655232" w14:paraId="41E9A049" w14:textId="77777777" w:rsidTr="0035662A">
        <w:trPr>
          <w:trHeight w:val="576"/>
        </w:trPr>
        <w:tc>
          <w:tcPr>
            <w:tcW w:w="2235" w:type="dxa"/>
          </w:tcPr>
          <w:p w14:paraId="0408D3D2" w14:textId="77777777" w:rsidR="00225B03" w:rsidRPr="00D761B4" w:rsidRDefault="0035662A" w:rsidP="005C7F52">
            <w:pPr>
              <w:spacing w:before="120" w:after="120" w:line="240" w:lineRule="auto"/>
              <w:rPr>
                <w:b/>
                <w:i/>
                <w:color w:val="595959" w:themeColor="text1" w:themeTint="A6"/>
              </w:rPr>
            </w:pPr>
            <w:r w:rsidRPr="00D761B4">
              <w:rPr>
                <w:i/>
                <w:color w:val="595959" w:themeColor="text1" w:themeTint="A6"/>
              </w:rPr>
              <w:fldChar w:fldCharType="begin">
                <w:ffData>
                  <w:name w:val=""/>
                  <w:enabled/>
                  <w:calcOnExit w:val="0"/>
                  <w:textInput>
                    <w:default w:val="Enter your text here"/>
                  </w:textInput>
                </w:ffData>
              </w:fldChar>
            </w:r>
            <w:r w:rsidRPr="00D761B4">
              <w:rPr>
                <w:i/>
                <w:color w:val="595959" w:themeColor="text1" w:themeTint="A6"/>
              </w:rPr>
              <w:instrText xml:space="preserve"> FORMTEXT </w:instrText>
            </w:r>
            <w:r w:rsidRPr="00D761B4">
              <w:rPr>
                <w:i/>
                <w:color w:val="595959" w:themeColor="text1" w:themeTint="A6"/>
              </w:rPr>
            </w:r>
            <w:r w:rsidRPr="00D761B4">
              <w:rPr>
                <w:i/>
                <w:color w:val="595959" w:themeColor="text1" w:themeTint="A6"/>
              </w:rPr>
              <w:fldChar w:fldCharType="separate"/>
            </w:r>
            <w:r w:rsidRPr="00D761B4">
              <w:rPr>
                <w:i/>
                <w:noProof/>
                <w:color w:val="595959" w:themeColor="text1" w:themeTint="A6"/>
              </w:rPr>
              <w:t>Enter your text here</w:t>
            </w:r>
            <w:r w:rsidRPr="00D761B4">
              <w:rPr>
                <w:i/>
                <w:color w:val="595959" w:themeColor="text1" w:themeTint="A6"/>
              </w:rPr>
              <w:fldChar w:fldCharType="end"/>
            </w:r>
          </w:p>
        </w:tc>
        <w:tc>
          <w:tcPr>
            <w:tcW w:w="7066" w:type="dxa"/>
          </w:tcPr>
          <w:p w14:paraId="3AF77253" w14:textId="03883146" w:rsidR="0035662A" w:rsidRPr="00D761B4" w:rsidRDefault="0035662A" w:rsidP="000959C1">
            <w:pPr>
              <w:spacing w:before="120" w:after="120" w:line="240" w:lineRule="auto"/>
              <w:rPr>
                <w:rFonts w:cs="Arial"/>
                <w:b/>
                <w:i/>
                <w:color w:val="595959" w:themeColor="text1" w:themeTint="A6"/>
                <w:szCs w:val="20"/>
              </w:rPr>
            </w:pPr>
            <w:r w:rsidRPr="00D761B4">
              <w:rPr>
                <w:i/>
                <w:color w:val="595959" w:themeColor="text1" w:themeTint="A6"/>
              </w:rPr>
              <w:fldChar w:fldCharType="begin">
                <w:ffData>
                  <w:name w:val=""/>
                  <w:enabled/>
                  <w:calcOnExit w:val="0"/>
                  <w:textInput>
                    <w:default w:val="Enter your text here"/>
                  </w:textInput>
                </w:ffData>
              </w:fldChar>
            </w:r>
            <w:r w:rsidRPr="00D761B4">
              <w:rPr>
                <w:i/>
                <w:color w:val="595959" w:themeColor="text1" w:themeTint="A6"/>
              </w:rPr>
              <w:instrText xml:space="preserve"> FORMTEXT </w:instrText>
            </w:r>
            <w:r w:rsidRPr="00D761B4">
              <w:rPr>
                <w:i/>
                <w:color w:val="595959" w:themeColor="text1" w:themeTint="A6"/>
              </w:rPr>
            </w:r>
            <w:r w:rsidRPr="00D761B4">
              <w:rPr>
                <w:i/>
                <w:color w:val="595959" w:themeColor="text1" w:themeTint="A6"/>
              </w:rPr>
              <w:fldChar w:fldCharType="separate"/>
            </w:r>
            <w:r w:rsidRPr="00D761B4">
              <w:rPr>
                <w:i/>
                <w:noProof/>
                <w:color w:val="595959" w:themeColor="text1" w:themeTint="A6"/>
              </w:rPr>
              <w:t>Enter your text here</w:t>
            </w:r>
            <w:r w:rsidRPr="00D761B4">
              <w:rPr>
                <w:i/>
                <w:color w:val="595959" w:themeColor="text1" w:themeTint="A6"/>
              </w:rPr>
              <w:fldChar w:fldCharType="end"/>
            </w:r>
          </w:p>
        </w:tc>
      </w:tr>
    </w:tbl>
    <w:p w14:paraId="3AB6EAF5" w14:textId="77777777" w:rsidR="0004741B" w:rsidRPr="00655232" w:rsidRDefault="0004741B" w:rsidP="00493C4A">
      <w:pPr>
        <w:tabs>
          <w:tab w:val="left" w:pos="3675"/>
        </w:tabs>
        <w:spacing w:before="120" w:after="120" w:line="240" w:lineRule="auto"/>
      </w:pPr>
    </w:p>
    <w:p w14:paraId="16609C10" w14:textId="77777777" w:rsidR="000D70A1" w:rsidRPr="006D4C55" w:rsidRDefault="005C13EB" w:rsidP="00493C4A">
      <w:pPr>
        <w:keepNext/>
        <w:keepLines/>
        <w:spacing w:before="120" w:after="120" w:line="240" w:lineRule="auto"/>
      </w:pPr>
      <w:r w:rsidRPr="00655232">
        <w:t>If you need some more information before commenting on this document do not hesita</w:t>
      </w:r>
      <w:r w:rsidR="00644033">
        <w:t>te to contact</w:t>
      </w:r>
      <w:r w:rsidR="001E2571">
        <w:t xml:space="preserve"> </w:t>
      </w:r>
      <w:hyperlink r:id="rId28" w:history="1">
        <w:r w:rsidR="001E2571" w:rsidRPr="0034456A">
          <w:rPr>
            <w:rStyle w:val="Hyperlink"/>
          </w:rPr>
          <w:t>standards-pricing@fairtrade.net</w:t>
        </w:r>
      </w:hyperlink>
      <w:r w:rsidR="001E2571">
        <w:t xml:space="preserve"> </w:t>
      </w:r>
      <w:r w:rsidR="00E75B26">
        <w:t xml:space="preserve"> </w:t>
      </w:r>
      <w:r w:rsidR="00644033">
        <w:t xml:space="preserve"> </w:t>
      </w:r>
    </w:p>
    <w:p w14:paraId="134FCA3D" w14:textId="7D9F81EC" w:rsidR="000D70A1" w:rsidRDefault="000D70A1" w:rsidP="00493C4A">
      <w:pPr>
        <w:tabs>
          <w:tab w:val="left" w:pos="3675"/>
        </w:tabs>
        <w:spacing w:before="120" w:after="120" w:line="240" w:lineRule="auto"/>
      </w:pPr>
    </w:p>
    <w:p w14:paraId="6B48316B" w14:textId="77777777" w:rsidR="009B47EE" w:rsidRDefault="009B47EE" w:rsidP="00493C4A">
      <w:pPr>
        <w:tabs>
          <w:tab w:val="left" w:pos="3675"/>
        </w:tabs>
        <w:spacing w:before="120" w:after="120" w:line="240" w:lineRule="auto"/>
      </w:pPr>
    </w:p>
    <w:p w14:paraId="63551AC6" w14:textId="36413602" w:rsidR="009B47EE" w:rsidRPr="00433178" w:rsidRDefault="009B47EE" w:rsidP="009B47EE">
      <w:pPr>
        <w:pBdr>
          <w:top w:val="single" w:sz="4" w:space="1" w:color="auto"/>
          <w:left w:val="single" w:sz="4" w:space="4" w:color="auto"/>
          <w:bottom w:val="single" w:sz="4" w:space="1" w:color="auto"/>
          <w:right w:val="single" w:sz="4" w:space="4" w:color="auto"/>
        </w:pBdr>
        <w:shd w:val="clear" w:color="auto" w:fill="F1FF8B"/>
      </w:pPr>
      <w:r w:rsidRPr="00433178">
        <w:rPr>
          <w:color w:val="000000" w:themeColor="text1"/>
        </w:rPr>
        <w:t xml:space="preserve">When you have finalized, please save the document </w:t>
      </w:r>
      <w:r w:rsidRPr="00433178">
        <w:rPr>
          <w:b/>
          <w:bCs/>
          <w:color w:val="000000" w:themeColor="text1"/>
        </w:rPr>
        <w:t>in Word</w:t>
      </w:r>
      <w:r w:rsidRPr="00433178">
        <w:rPr>
          <w:bCs/>
          <w:color w:val="000000" w:themeColor="text1"/>
        </w:rPr>
        <w:t xml:space="preserve"> format </w:t>
      </w:r>
      <w:r w:rsidRPr="00433178">
        <w:rPr>
          <w:bCs/>
        </w:rPr>
        <w:t>(</w:t>
      </w:r>
      <w:r w:rsidRPr="00433178">
        <w:rPr>
          <w:bCs/>
          <w:i/>
          <w:color w:val="C00000"/>
        </w:rPr>
        <w:t>do not convert to PDF*</w:t>
      </w:r>
      <w:r w:rsidRPr="00433178">
        <w:rPr>
          <w:bCs/>
        </w:rPr>
        <w:t>) and</w:t>
      </w:r>
      <w:r w:rsidRPr="00433178">
        <w:rPr>
          <w:b/>
          <w:bCs/>
        </w:rPr>
        <w:t xml:space="preserve"> send </w:t>
      </w:r>
      <w:r w:rsidRPr="00DD3EB4">
        <w:rPr>
          <w:bCs/>
        </w:rPr>
        <w:t xml:space="preserve">to </w:t>
      </w:r>
      <w:hyperlink r:id="rId29" w:history="1">
        <w:r w:rsidRPr="00B265CB">
          <w:rPr>
            <w:rStyle w:val="Hyperlink"/>
          </w:rPr>
          <w:t>standards-pricing@fairtrade.net</w:t>
        </w:r>
      </w:hyperlink>
      <w:r w:rsidRPr="009B47EE">
        <w:t xml:space="preserve"> or </w:t>
      </w:r>
      <w:hyperlink r:id="rId30" w:history="1">
        <w:r w:rsidRPr="00B265CB">
          <w:rPr>
            <w:rStyle w:val="Hyperlink"/>
            <w:bCs/>
          </w:rPr>
          <w:t>o.forkutsa@fairtrade.net</w:t>
        </w:r>
      </w:hyperlink>
      <w:r>
        <w:rPr>
          <w:bCs/>
        </w:rPr>
        <w:t xml:space="preserve"> </w:t>
      </w:r>
      <w:r w:rsidRPr="00433178">
        <w:rPr>
          <w:b/>
          <w:bCs/>
        </w:rPr>
        <w:t xml:space="preserve">latest by the </w:t>
      </w:r>
      <w:r>
        <w:rPr>
          <w:b/>
          <w:bCs/>
        </w:rPr>
        <w:t>2</w:t>
      </w:r>
      <w:r w:rsidRPr="00433178">
        <w:rPr>
          <w:b/>
          <w:bCs/>
        </w:rPr>
        <w:t>6</w:t>
      </w:r>
      <w:r w:rsidRPr="00433178">
        <w:rPr>
          <w:b/>
          <w:bCs/>
          <w:vertAlign w:val="superscript"/>
        </w:rPr>
        <w:t>th</w:t>
      </w:r>
      <w:r w:rsidRPr="00433178">
        <w:rPr>
          <w:b/>
          <w:bCs/>
        </w:rPr>
        <w:t xml:space="preserve"> </w:t>
      </w:r>
      <w:r>
        <w:rPr>
          <w:b/>
          <w:bCs/>
        </w:rPr>
        <w:t xml:space="preserve">November </w:t>
      </w:r>
      <w:r w:rsidRPr="00433178">
        <w:rPr>
          <w:b/>
          <w:bCs/>
        </w:rPr>
        <w:t xml:space="preserve"> 2020.</w:t>
      </w:r>
      <w:r w:rsidRPr="00433178">
        <w:t xml:space="preserve"> </w:t>
      </w:r>
    </w:p>
    <w:p w14:paraId="52F104F5" w14:textId="77777777" w:rsidR="009B47EE" w:rsidRDefault="009B47EE" w:rsidP="009B47EE">
      <w:pPr>
        <w:pBdr>
          <w:top w:val="single" w:sz="4" w:space="1" w:color="auto"/>
          <w:left w:val="single" w:sz="4" w:space="4" w:color="auto"/>
          <w:bottom w:val="single" w:sz="4" w:space="1" w:color="auto"/>
          <w:right w:val="single" w:sz="4" w:space="4" w:color="auto"/>
        </w:pBdr>
        <w:shd w:val="clear" w:color="auto" w:fill="F1FF8B"/>
        <w:rPr>
          <w:rStyle w:val="Hyperlink"/>
        </w:rPr>
      </w:pPr>
      <w:r w:rsidRPr="00433178">
        <w:t>If you have any problems or need additional support, you can consult the latest information</w:t>
      </w:r>
      <w:r>
        <w:t xml:space="preserve"> from our website </w:t>
      </w:r>
      <w:hyperlink r:id="rId31" w:history="1">
        <w:r w:rsidRPr="00461FB7">
          <w:rPr>
            <w:rStyle w:val="Hyperlink"/>
          </w:rPr>
          <w:t>here</w:t>
        </w:r>
      </w:hyperlink>
      <w:r>
        <w:t xml:space="preserve"> or </w:t>
      </w:r>
      <w:r w:rsidRPr="00B12D83">
        <w:t xml:space="preserve">contact us at </w:t>
      </w:r>
      <w:hyperlink r:id="rId32" w:history="1">
        <w:r w:rsidRPr="00B12D83">
          <w:rPr>
            <w:rStyle w:val="Hyperlink"/>
          </w:rPr>
          <w:t>standards-pricing@fairtrade.net</w:t>
        </w:r>
      </w:hyperlink>
      <w:r>
        <w:t>.</w:t>
      </w:r>
    </w:p>
    <w:p w14:paraId="0357FB7B" w14:textId="77777777" w:rsidR="009B47EE" w:rsidRPr="00B127E9" w:rsidRDefault="009B47EE" w:rsidP="009B47EE">
      <w:pPr>
        <w:pBdr>
          <w:top w:val="single" w:sz="4" w:space="1" w:color="auto"/>
          <w:left w:val="single" w:sz="4" w:space="4" w:color="auto"/>
          <w:bottom w:val="single" w:sz="4" w:space="1" w:color="auto"/>
          <w:right w:val="single" w:sz="4" w:space="4" w:color="auto"/>
        </w:pBdr>
        <w:shd w:val="clear" w:color="auto" w:fill="F1FF8B"/>
        <w:spacing w:before="240"/>
        <w:ind w:right="96"/>
        <w:rPr>
          <w:rStyle w:val="Hyperlink"/>
          <w:i/>
          <w:iCs/>
          <w:color w:val="auto"/>
          <w:u w:val="none"/>
        </w:rPr>
      </w:pPr>
      <w:r>
        <w:rPr>
          <w:b/>
          <w:i/>
          <w:color w:val="C00000"/>
        </w:rPr>
        <w:t>*</w:t>
      </w:r>
      <w:r w:rsidRPr="00B12D83">
        <w:rPr>
          <w:b/>
          <w:i/>
          <w:color w:val="C00000"/>
        </w:rPr>
        <w:t>Please note:</w:t>
      </w:r>
      <w:r w:rsidRPr="00B12D83">
        <w:rPr>
          <w:i/>
          <w:color w:val="C00000"/>
        </w:rPr>
        <w:t xml:space="preserve"> </w:t>
      </w:r>
      <w:r w:rsidRPr="00B12D83">
        <w:rPr>
          <w:i/>
          <w:iCs/>
        </w:rPr>
        <w:t xml:space="preserve">The consultation document is a ‘Fillable format of MS Word form”, for that reason you </w:t>
      </w:r>
      <w:r w:rsidRPr="00B12D83">
        <w:rPr>
          <w:i/>
          <w:iCs/>
          <w:u w:val="single"/>
        </w:rPr>
        <w:t xml:space="preserve">can fill in / provide your input ONLY in the designated spaces </w:t>
      </w:r>
      <w:r w:rsidRPr="004C2D46">
        <w:rPr>
          <w:i/>
          <w:iCs/>
          <w:u w:val="single"/>
        </w:rPr>
        <w:t>and boxes</w:t>
      </w:r>
      <w:r w:rsidRPr="00B12D83">
        <w:rPr>
          <w:i/>
          <w:iCs/>
        </w:rPr>
        <w:t>.</w:t>
      </w:r>
      <w:r>
        <w:rPr>
          <w:i/>
          <w:iCs/>
        </w:rPr>
        <w:t xml:space="preserve">  </w:t>
      </w:r>
      <w:r>
        <w:rPr>
          <w:rFonts w:cs="Arial"/>
          <w:i/>
          <w:iCs/>
        </w:rPr>
        <w:fldChar w:fldCharType="begin"/>
      </w:r>
      <w:r>
        <w:rPr>
          <w:rFonts w:cs="Arial"/>
          <w:i/>
          <w:iCs/>
        </w:rPr>
        <w:instrText xml:space="preserve"> HYPERLINK "https://files.fairtrade.net/standards/Tea_Video1_How-To.mp4" </w:instrText>
      </w:r>
      <w:r>
        <w:rPr>
          <w:rFonts w:cs="Arial"/>
          <w:i/>
          <w:iCs/>
        </w:rPr>
        <w:fldChar w:fldCharType="separate"/>
      </w:r>
    </w:p>
    <w:p w14:paraId="0C984B45" w14:textId="0558C089" w:rsidR="00E20561" w:rsidRPr="009B47EE" w:rsidRDefault="009B47EE" w:rsidP="009B47EE">
      <w:r>
        <w:fldChar w:fldCharType="end"/>
      </w:r>
    </w:p>
    <w:p w14:paraId="48934D66" w14:textId="4CFA64C5" w:rsidR="00E20561" w:rsidRDefault="00E20561" w:rsidP="00493C4A">
      <w:pPr>
        <w:tabs>
          <w:tab w:val="left" w:pos="3675"/>
        </w:tabs>
        <w:spacing w:before="120" w:after="120" w:line="240" w:lineRule="auto"/>
      </w:pPr>
    </w:p>
    <w:p w14:paraId="3CF8A817" w14:textId="3BC561D0" w:rsidR="00E20561" w:rsidRDefault="00E20561" w:rsidP="00493C4A">
      <w:pPr>
        <w:tabs>
          <w:tab w:val="left" w:pos="3675"/>
        </w:tabs>
        <w:spacing w:before="120" w:after="120" w:line="240" w:lineRule="auto"/>
      </w:pPr>
    </w:p>
    <w:p w14:paraId="1E463C69" w14:textId="62CA37DB" w:rsidR="002F359B" w:rsidRDefault="002F359B" w:rsidP="00493C4A">
      <w:pPr>
        <w:tabs>
          <w:tab w:val="left" w:pos="3675"/>
        </w:tabs>
        <w:spacing w:before="120" w:after="120" w:line="240" w:lineRule="auto"/>
      </w:pPr>
    </w:p>
    <w:p w14:paraId="02CDAAE6" w14:textId="226B94EF" w:rsidR="002F359B" w:rsidRDefault="002F359B" w:rsidP="00493C4A">
      <w:pPr>
        <w:tabs>
          <w:tab w:val="left" w:pos="3675"/>
        </w:tabs>
        <w:spacing w:before="120" w:after="120" w:line="240" w:lineRule="auto"/>
      </w:pPr>
    </w:p>
    <w:p w14:paraId="4EE5C71C" w14:textId="7FBB9AEA" w:rsidR="00E20561" w:rsidRDefault="002F359B" w:rsidP="002F359B">
      <w:pPr>
        <w:pStyle w:val="Heading1"/>
        <w:spacing w:after="120" w:line="320" w:lineRule="exact"/>
        <w:ind w:left="720" w:hanging="360"/>
        <w:jc w:val="left"/>
      </w:pPr>
      <w:bookmarkStart w:id="98" w:name="_Toc54868190"/>
      <w:r>
        <w:t>Annexes</w:t>
      </w:r>
      <w:bookmarkEnd w:id="98"/>
    </w:p>
    <w:p w14:paraId="56412BEE" w14:textId="42905CCA" w:rsidR="002F359B" w:rsidRDefault="00AF54B6" w:rsidP="002F359B">
      <w:pPr>
        <w:pStyle w:val="Heading2"/>
      </w:pPr>
      <w:bookmarkStart w:id="99" w:name="_Annex_I._Floor"/>
      <w:bookmarkStart w:id="100" w:name="_Toc54868191"/>
      <w:bookmarkEnd w:id="99"/>
      <w:r>
        <w:t>Annex I. Floor wages values calculation</w:t>
      </w:r>
      <w:bookmarkEnd w:id="100"/>
    </w:p>
    <w:p w14:paraId="27EA985E" w14:textId="194148D4" w:rsidR="00AF54B6" w:rsidRPr="00E220ED" w:rsidRDefault="00AF54B6" w:rsidP="00B16802">
      <w:pPr>
        <w:pStyle w:val="ListParagraph"/>
        <w:numPr>
          <w:ilvl w:val="0"/>
          <w:numId w:val="35"/>
        </w:numPr>
        <w:rPr>
          <w:sz w:val="18"/>
        </w:rPr>
      </w:pPr>
      <w:r w:rsidRPr="00E220ED">
        <w:rPr>
          <w:sz w:val="18"/>
        </w:rPr>
        <w:t xml:space="preserve">monthly wage is calculated using country’s poverty line (refer </w:t>
      </w:r>
      <w:r w:rsidRPr="00E220ED">
        <w:rPr>
          <w:sz w:val="18"/>
          <w:szCs w:val="16"/>
        </w:rPr>
        <w:t xml:space="preserve">to </w:t>
      </w:r>
      <w:r w:rsidR="00E220ED" w:rsidRPr="00E220ED">
        <w:rPr>
          <w:i/>
          <w:sz w:val="18"/>
          <w:szCs w:val="16"/>
        </w:rPr>
        <w:fldChar w:fldCharType="begin"/>
      </w:r>
      <w:r w:rsidR="00E220ED" w:rsidRPr="00E220ED">
        <w:rPr>
          <w:i/>
          <w:sz w:val="18"/>
          <w:szCs w:val="16"/>
        </w:rPr>
        <w:instrText xml:space="preserve"> REF _Ref52985270 \h  \* MERGEFORMAT </w:instrText>
      </w:r>
      <w:r w:rsidR="00E220ED" w:rsidRPr="00E220ED">
        <w:rPr>
          <w:i/>
          <w:sz w:val="18"/>
          <w:szCs w:val="16"/>
        </w:rPr>
      </w:r>
      <w:r w:rsidR="00E220ED" w:rsidRPr="00E220ED">
        <w:rPr>
          <w:i/>
          <w:sz w:val="18"/>
          <w:szCs w:val="16"/>
        </w:rPr>
        <w:fldChar w:fldCharType="separate"/>
      </w:r>
      <w:r w:rsidR="00E220ED" w:rsidRPr="00E220ED">
        <w:rPr>
          <w:i/>
          <w:color w:val="404040" w:themeColor="text1" w:themeTint="BF"/>
          <w:sz w:val="18"/>
          <w:szCs w:val="16"/>
        </w:rPr>
        <w:t>Table</w:t>
      </w:r>
      <w:r w:rsidR="005509DE">
        <w:rPr>
          <w:i/>
          <w:color w:val="404040" w:themeColor="text1" w:themeTint="BF"/>
          <w:sz w:val="18"/>
          <w:szCs w:val="16"/>
        </w:rPr>
        <w:t xml:space="preserve"> </w:t>
      </w:r>
      <w:r w:rsidR="005509DE">
        <w:rPr>
          <w:i/>
          <w:noProof/>
          <w:color w:val="404040" w:themeColor="text1" w:themeTint="BF"/>
          <w:sz w:val="18"/>
          <w:szCs w:val="16"/>
        </w:rPr>
        <w:t>4</w:t>
      </w:r>
      <w:r w:rsidR="00E220ED" w:rsidRPr="00E220ED">
        <w:rPr>
          <w:i/>
          <w:sz w:val="18"/>
          <w:szCs w:val="16"/>
        </w:rPr>
        <w:fldChar w:fldCharType="end"/>
      </w:r>
      <w:r w:rsidRPr="00E220ED">
        <w:rPr>
          <w:sz w:val="18"/>
        </w:rPr>
        <w:t xml:space="preserve">): </w:t>
      </w:r>
    </w:p>
    <w:p w14:paraId="6DE41195" w14:textId="33B7951C" w:rsidR="00AF54B6" w:rsidRDefault="00AF54B6" w:rsidP="00AF54B6">
      <w:pPr>
        <w:pStyle w:val="ListParagraph"/>
        <w:ind w:left="360"/>
        <w:rPr>
          <w:b/>
          <w:sz w:val="18"/>
        </w:rPr>
      </w:pPr>
      <w:r w:rsidRPr="00E220ED">
        <w:rPr>
          <w:b/>
          <w:sz w:val="18"/>
        </w:rPr>
        <w:t xml:space="preserve">[PPP rate private consumption for the given year x 1.90 (or 3.20) x 30.4 (average number of days per / month) x typical number of family members] / workers per family </w:t>
      </w:r>
      <w:bookmarkStart w:id="101" w:name="_Ref7472637"/>
    </w:p>
    <w:p w14:paraId="24E024FF" w14:textId="77777777" w:rsidR="00E220ED" w:rsidRPr="00E220ED" w:rsidRDefault="00E220ED" w:rsidP="00AF54B6">
      <w:pPr>
        <w:pStyle w:val="ListParagraph"/>
        <w:ind w:left="360"/>
        <w:rPr>
          <w:b/>
          <w:sz w:val="18"/>
        </w:rPr>
      </w:pPr>
    </w:p>
    <w:p w14:paraId="61836D40" w14:textId="1DFFE403" w:rsidR="00AF54B6" w:rsidRPr="00AF54B6" w:rsidRDefault="001D34F2" w:rsidP="00E220ED">
      <w:pPr>
        <w:pStyle w:val="Caption"/>
        <w:spacing w:after="120"/>
        <w:ind w:left="1276" w:firstLine="142"/>
        <w:rPr>
          <w:color w:val="404040" w:themeColor="text1" w:themeTint="BF"/>
        </w:rPr>
      </w:pPr>
      <w:bookmarkStart w:id="102" w:name="_Ref52985270"/>
      <w:bookmarkStart w:id="103" w:name="_Toc10024385"/>
      <w:bookmarkEnd w:id="101"/>
      <w:r w:rsidRPr="001D34F2">
        <w:rPr>
          <w:b/>
          <w:color w:val="404040" w:themeColor="text1" w:themeTint="BF"/>
        </w:rPr>
        <w:t xml:space="preserve">Table </w:t>
      </w:r>
      <w:r w:rsidRPr="001D34F2">
        <w:rPr>
          <w:b/>
          <w:color w:val="404040" w:themeColor="text1" w:themeTint="BF"/>
        </w:rPr>
        <w:fldChar w:fldCharType="begin"/>
      </w:r>
      <w:r w:rsidRPr="001D34F2">
        <w:rPr>
          <w:b/>
          <w:color w:val="404040" w:themeColor="text1" w:themeTint="BF"/>
        </w:rPr>
        <w:instrText xml:space="preserve"> SEQ Table \* ARABIC </w:instrText>
      </w:r>
      <w:r w:rsidRPr="001D34F2">
        <w:rPr>
          <w:b/>
          <w:color w:val="404040" w:themeColor="text1" w:themeTint="BF"/>
        </w:rPr>
        <w:fldChar w:fldCharType="separate"/>
      </w:r>
      <w:r w:rsidR="0035649E">
        <w:rPr>
          <w:b/>
          <w:noProof/>
          <w:color w:val="404040" w:themeColor="text1" w:themeTint="BF"/>
        </w:rPr>
        <w:t>4</w:t>
      </w:r>
      <w:r w:rsidRPr="001D34F2">
        <w:rPr>
          <w:b/>
          <w:color w:val="404040" w:themeColor="text1" w:themeTint="BF"/>
        </w:rPr>
        <w:fldChar w:fldCharType="end"/>
      </w:r>
      <w:bookmarkEnd w:id="102"/>
      <w:r>
        <w:rPr>
          <w:b/>
          <w:color w:val="404040" w:themeColor="text1" w:themeTint="BF"/>
        </w:rPr>
        <w:t xml:space="preserve"> </w:t>
      </w:r>
      <w:r w:rsidR="00AF54B6" w:rsidRPr="001D34F2">
        <w:rPr>
          <w:color w:val="404040" w:themeColor="text1" w:themeTint="BF"/>
        </w:rPr>
        <w:t>World B</w:t>
      </w:r>
      <w:r w:rsidR="00AF54B6" w:rsidRPr="00AF54B6">
        <w:rPr>
          <w:color w:val="404040" w:themeColor="text1" w:themeTint="BF"/>
        </w:rPr>
        <w:t>ank Poverty Lines by Country, 2018</w:t>
      </w:r>
      <w:bookmarkEnd w:id="103"/>
    </w:p>
    <w:tbl>
      <w:tblPr>
        <w:tblW w:w="6109" w:type="dxa"/>
        <w:jc w:val="center"/>
        <w:tblCellMar>
          <w:left w:w="0" w:type="dxa"/>
          <w:right w:w="0" w:type="dxa"/>
        </w:tblCellMar>
        <w:tblLook w:val="0600" w:firstRow="0" w:lastRow="0" w:firstColumn="0" w:lastColumn="0" w:noHBand="1" w:noVBand="1"/>
      </w:tblPr>
      <w:tblGrid>
        <w:gridCol w:w="1857"/>
        <w:gridCol w:w="1798"/>
        <w:gridCol w:w="2454"/>
      </w:tblGrid>
      <w:tr w:rsidR="00AF54B6" w:rsidRPr="005C5B1F" w14:paraId="6695D30E" w14:textId="77777777" w:rsidTr="00AF54B6">
        <w:trPr>
          <w:trHeight w:val="633"/>
          <w:jc w:val="center"/>
        </w:trPr>
        <w:tc>
          <w:tcPr>
            <w:tcW w:w="1857" w:type="dxa"/>
            <w:tcBorders>
              <w:top w:val="single" w:sz="6" w:space="0" w:color="58595A"/>
              <w:left w:val="single" w:sz="6" w:space="0" w:color="58595A"/>
              <w:bottom w:val="single" w:sz="6" w:space="0" w:color="58595A"/>
              <w:right w:val="single" w:sz="6" w:space="0" w:color="58595A"/>
            </w:tcBorders>
            <w:shd w:val="clear" w:color="auto" w:fill="BFBFBF" w:themeFill="background1" w:themeFillShade="BF"/>
            <w:tcMar>
              <w:top w:w="15" w:type="dxa"/>
              <w:left w:w="15" w:type="dxa"/>
              <w:bottom w:w="0" w:type="dxa"/>
              <w:right w:w="15" w:type="dxa"/>
            </w:tcMar>
            <w:vAlign w:val="center"/>
            <w:hideMark/>
          </w:tcPr>
          <w:p w14:paraId="0A030E4A" w14:textId="77777777" w:rsidR="00AF54B6" w:rsidRPr="005C5B1F" w:rsidRDefault="00AF54B6" w:rsidP="00AF54B6">
            <w:pPr>
              <w:keepNext/>
              <w:keepLines/>
              <w:jc w:val="center"/>
              <w:rPr>
                <w:b/>
                <w:sz w:val="16"/>
              </w:rPr>
            </w:pPr>
            <w:r w:rsidRPr="005C5B1F">
              <w:rPr>
                <w:b/>
                <w:sz w:val="16"/>
              </w:rPr>
              <w:t>Country</w:t>
            </w:r>
          </w:p>
        </w:tc>
        <w:tc>
          <w:tcPr>
            <w:tcW w:w="1798" w:type="dxa"/>
            <w:tcBorders>
              <w:top w:val="single" w:sz="6" w:space="0" w:color="58595A"/>
              <w:left w:val="single" w:sz="6" w:space="0" w:color="58595A"/>
              <w:bottom w:val="single" w:sz="6" w:space="0" w:color="58595A"/>
              <w:right w:val="single" w:sz="6" w:space="0" w:color="58595A"/>
            </w:tcBorders>
            <w:shd w:val="clear" w:color="auto" w:fill="BFBFBF" w:themeFill="background1" w:themeFillShade="BF"/>
            <w:tcMar>
              <w:top w:w="15" w:type="dxa"/>
              <w:left w:w="15" w:type="dxa"/>
              <w:bottom w:w="0" w:type="dxa"/>
              <w:right w:w="15" w:type="dxa"/>
            </w:tcMar>
            <w:vAlign w:val="center"/>
            <w:hideMark/>
          </w:tcPr>
          <w:p w14:paraId="3247DEC9" w14:textId="77777777" w:rsidR="00AF54B6" w:rsidRPr="005C5B1F" w:rsidRDefault="00AF54B6" w:rsidP="00AF54B6">
            <w:pPr>
              <w:keepNext/>
              <w:keepLines/>
              <w:jc w:val="center"/>
              <w:rPr>
                <w:b/>
                <w:sz w:val="16"/>
              </w:rPr>
            </w:pPr>
            <w:r w:rsidRPr="005C5B1F">
              <w:rPr>
                <w:b/>
                <w:sz w:val="16"/>
              </w:rPr>
              <w:t>Development Level</w:t>
            </w:r>
          </w:p>
        </w:tc>
        <w:tc>
          <w:tcPr>
            <w:tcW w:w="2454" w:type="dxa"/>
            <w:tcBorders>
              <w:top w:val="single" w:sz="6" w:space="0" w:color="58595A"/>
              <w:left w:val="single" w:sz="6" w:space="0" w:color="58595A"/>
              <w:bottom w:val="single" w:sz="6" w:space="0" w:color="58595A"/>
              <w:right w:val="single" w:sz="6" w:space="0" w:color="58595A"/>
            </w:tcBorders>
            <w:shd w:val="clear" w:color="auto" w:fill="BFBFBF" w:themeFill="background1" w:themeFillShade="BF"/>
            <w:tcMar>
              <w:top w:w="15" w:type="dxa"/>
              <w:left w:w="15" w:type="dxa"/>
              <w:bottom w:w="0" w:type="dxa"/>
              <w:right w:w="15" w:type="dxa"/>
            </w:tcMar>
            <w:vAlign w:val="center"/>
            <w:hideMark/>
          </w:tcPr>
          <w:p w14:paraId="0A3A9DD0" w14:textId="77777777" w:rsidR="00AF54B6" w:rsidRPr="005C5B1F" w:rsidRDefault="00AF54B6" w:rsidP="00AF54B6">
            <w:pPr>
              <w:keepNext/>
              <w:keepLines/>
              <w:jc w:val="center"/>
              <w:rPr>
                <w:b/>
                <w:sz w:val="16"/>
              </w:rPr>
            </w:pPr>
            <w:r w:rsidRPr="005C5B1F">
              <w:rPr>
                <w:b/>
                <w:sz w:val="16"/>
              </w:rPr>
              <w:t xml:space="preserve">World bank Poverty Line by Country </w:t>
            </w:r>
          </w:p>
          <w:p w14:paraId="6F6DE923" w14:textId="77777777" w:rsidR="00AF54B6" w:rsidRPr="005C5B1F" w:rsidRDefault="00AF54B6" w:rsidP="00AF54B6">
            <w:pPr>
              <w:keepNext/>
              <w:keepLines/>
              <w:jc w:val="center"/>
              <w:rPr>
                <w:b/>
                <w:sz w:val="16"/>
              </w:rPr>
            </w:pPr>
            <w:r w:rsidRPr="005C5B1F">
              <w:rPr>
                <w:b/>
                <w:sz w:val="16"/>
              </w:rPr>
              <w:t>(in PPPs*)</w:t>
            </w:r>
          </w:p>
        </w:tc>
      </w:tr>
      <w:tr w:rsidR="00AF54B6" w:rsidRPr="005C5B1F" w14:paraId="5D8244EF" w14:textId="77777777" w:rsidTr="00AF54B6">
        <w:trPr>
          <w:trHeight w:val="113"/>
          <w:jc w:val="center"/>
        </w:trPr>
        <w:tc>
          <w:tcPr>
            <w:tcW w:w="1857" w:type="dxa"/>
            <w:tcBorders>
              <w:top w:val="single" w:sz="6" w:space="0" w:color="58595A"/>
              <w:left w:val="single" w:sz="6" w:space="0" w:color="58595A"/>
              <w:bottom w:val="single" w:sz="6" w:space="0" w:color="58595A"/>
              <w:right w:val="single" w:sz="6" w:space="0" w:color="58595A"/>
            </w:tcBorders>
            <w:shd w:val="clear" w:color="auto" w:fill="auto"/>
            <w:tcMar>
              <w:top w:w="15" w:type="dxa"/>
              <w:left w:w="15" w:type="dxa"/>
              <w:bottom w:w="0" w:type="dxa"/>
              <w:right w:w="15" w:type="dxa"/>
            </w:tcMar>
            <w:vAlign w:val="center"/>
            <w:hideMark/>
          </w:tcPr>
          <w:p w14:paraId="1CCEBD4B" w14:textId="77777777" w:rsidR="00AF54B6" w:rsidRPr="005C5B1F" w:rsidRDefault="00AF54B6" w:rsidP="00AF54B6">
            <w:pPr>
              <w:keepNext/>
              <w:keepLines/>
              <w:jc w:val="center"/>
              <w:rPr>
                <w:sz w:val="16"/>
              </w:rPr>
            </w:pPr>
            <w:r w:rsidRPr="005C5B1F">
              <w:rPr>
                <w:sz w:val="16"/>
              </w:rPr>
              <w:t>Bangladesh</w:t>
            </w:r>
          </w:p>
        </w:tc>
        <w:tc>
          <w:tcPr>
            <w:tcW w:w="1798" w:type="dxa"/>
            <w:tcBorders>
              <w:top w:val="single" w:sz="6" w:space="0" w:color="58595A"/>
              <w:left w:val="single" w:sz="6" w:space="0" w:color="58595A"/>
              <w:bottom w:val="single" w:sz="6" w:space="0" w:color="58595A"/>
              <w:right w:val="single" w:sz="6" w:space="0" w:color="58595A"/>
            </w:tcBorders>
            <w:shd w:val="clear" w:color="auto" w:fill="auto"/>
            <w:tcMar>
              <w:top w:w="15" w:type="dxa"/>
              <w:left w:w="15" w:type="dxa"/>
              <w:bottom w:w="0" w:type="dxa"/>
              <w:right w:w="15" w:type="dxa"/>
            </w:tcMar>
            <w:vAlign w:val="center"/>
            <w:hideMark/>
          </w:tcPr>
          <w:p w14:paraId="4240ADBA" w14:textId="77777777" w:rsidR="00AF54B6" w:rsidRPr="005C5B1F" w:rsidRDefault="00AF54B6" w:rsidP="00AF54B6">
            <w:pPr>
              <w:keepNext/>
              <w:keepLines/>
              <w:jc w:val="center"/>
              <w:rPr>
                <w:sz w:val="16"/>
              </w:rPr>
            </w:pPr>
            <w:r w:rsidRPr="005C5B1F">
              <w:rPr>
                <w:sz w:val="16"/>
              </w:rPr>
              <w:t>Lower-Middle</w:t>
            </w:r>
          </w:p>
        </w:tc>
        <w:tc>
          <w:tcPr>
            <w:tcW w:w="2454" w:type="dxa"/>
            <w:tcBorders>
              <w:top w:val="single" w:sz="6" w:space="0" w:color="58595A"/>
              <w:left w:val="single" w:sz="6" w:space="0" w:color="58595A"/>
              <w:bottom w:val="single" w:sz="6" w:space="0" w:color="58595A"/>
              <w:right w:val="single" w:sz="6" w:space="0" w:color="58595A"/>
            </w:tcBorders>
            <w:shd w:val="clear" w:color="auto" w:fill="auto"/>
            <w:tcMar>
              <w:top w:w="15" w:type="dxa"/>
              <w:left w:w="15" w:type="dxa"/>
              <w:bottom w:w="0" w:type="dxa"/>
              <w:right w:w="15" w:type="dxa"/>
            </w:tcMar>
            <w:vAlign w:val="center"/>
            <w:hideMark/>
          </w:tcPr>
          <w:p w14:paraId="46559D59" w14:textId="77777777" w:rsidR="00AF54B6" w:rsidRPr="005C5B1F" w:rsidRDefault="00AF54B6" w:rsidP="00AF54B6">
            <w:pPr>
              <w:keepNext/>
              <w:keepLines/>
              <w:jc w:val="center"/>
              <w:rPr>
                <w:sz w:val="16"/>
              </w:rPr>
            </w:pPr>
            <w:r w:rsidRPr="005C5B1F">
              <w:rPr>
                <w:sz w:val="16"/>
              </w:rPr>
              <w:t>3.20</w:t>
            </w:r>
          </w:p>
        </w:tc>
      </w:tr>
      <w:tr w:rsidR="00AF54B6" w:rsidRPr="005C5B1F" w14:paraId="7F863B0C" w14:textId="77777777" w:rsidTr="00AF54B6">
        <w:trPr>
          <w:trHeight w:val="113"/>
          <w:jc w:val="center"/>
        </w:trPr>
        <w:tc>
          <w:tcPr>
            <w:tcW w:w="1857" w:type="dxa"/>
            <w:tcBorders>
              <w:top w:val="single" w:sz="6" w:space="0" w:color="58595A"/>
              <w:left w:val="single" w:sz="6" w:space="0" w:color="58595A"/>
              <w:bottom w:val="single" w:sz="6" w:space="0" w:color="58595A"/>
              <w:right w:val="single" w:sz="6" w:space="0" w:color="58595A"/>
            </w:tcBorders>
            <w:shd w:val="clear" w:color="auto" w:fill="auto"/>
            <w:tcMar>
              <w:top w:w="15" w:type="dxa"/>
              <w:left w:w="15" w:type="dxa"/>
              <w:bottom w:w="0" w:type="dxa"/>
              <w:right w:w="15" w:type="dxa"/>
            </w:tcMar>
            <w:vAlign w:val="center"/>
            <w:hideMark/>
          </w:tcPr>
          <w:p w14:paraId="699B6A5A" w14:textId="77777777" w:rsidR="00AF54B6" w:rsidRPr="005C5B1F" w:rsidRDefault="00AF54B6" w:rsidP="00AF54B6">
            <w:pPr>
              <w:keepNext/>
              <w:keepLines/>
              <w:jc w:val="center"/>
              <w:rPr>
                <w:sz w:val="16"/>
              </w:rPr>
            </w:pPr>
            <w:r w:rsidRPr="005C5B1F">
              <w:rPr>
                <w:sz w:val="16"/>
              </w:rPr>
              <w:t>India</w:t>
            </w:r>
          </w:p>
        </w:tc>
        <w:tc>
          <w:tcPr>
            <w:tcW w:w="1798" w:type="dxa"/>
            <w:tcBorders>
              <w:top w:val="single" w:sz="6" w:space="0" w:color="58595A"/>
              <w:left w:val="single" w:sz="6" w:space="0" w:color="58595A"/>
              <w:bottom w:val="single" w:sz="6" w:space="0" w:color="58595A"/>
              <w:right w:val="single" w:sz="6" w:space="0" w:color="58595A"/>
            </w:tcBorders>
            <w:shd w:val="clear" w:color="auto" w:fill="auto"/>
            <w:tcMar>
              <w:top w:w="15" w:type="dxa"/>
              <w:left w:w="15" w:type="dxa"/>
              <w:bottom w:w="0" w:type="dxa"/>
              <w:right w:w="15" w:type="dxa"/>
            </w:tcMar>
            <w:vAlign w:val="center"/>
            <w:hideMark/>
          </w:tcPr>
          <w:p w14:paraId="0A4BDD42" w14:textId="77777777" w:rsidR="00AF54B6" w:rsidRPr="005C5B1F" w:rsidRDefault="00AF54B6" w:rsidP="00AF54B6">
            <w:pPr>
              <w:keepNext/>
              <w:keepLines/>
              <w:jc w:val="center"/>
              <w:rPr>
                <w:sz w:val="16"/>
              </w:rPr>
            </w:pPr>
            <w:r w:rsidRPr="005C5B1F">
              <w:rPr>
                <w:sz w:val="16"/>
              </w:rPr>
              <w:t>Lower-Middle</w:t>
            </w:r>
          </w:p>
        </w:tc>
        <w:tc>
          <w:tcPr>
            <w:tcW w:w="2454" w:type="dxa"/>
            <w:tcBorders>
              <w:top w:val="single" w:sz="6" w:space="0" w:color="58595A"/>
              <w:left w:val="single" w:sz="6" w:space="0" w:color="58595A"/>
              <w:bottom w:val="single" w:sz="6" w:space="0" w:color="58595A"/>
              <w:right w:val="single" w:sz="6" w:space="0" w:color="58595A"/>
            </w:tcBorders>
            <w:shd w:val="clear" w:color="auto" w:fill="auto"/>
            <w:tcMar>
              <w:top w:w="15" w:type="dxa"/>
              <w:left w:w="15" w:type="dxa"/>
              <w:bottom w:w="0" w:type="dxa"/>
              <w:right w:w="15" w:type="dxa"/>
            </w:tcMar>
            <w:vAlign w:val="center"/>
            <w:hideMark/>
          </w:tcPr>
          <w:p w14:paraId="48C9C48D" w14:textId="77777777" w:rsidR="00AF54B6" w:rsidRPr="005C5B1F" w:rsidRDefault="00AF54B6" w:rsidP="00AF54B6">
            <w:pPr>
              <w:keepNext/>
              <w:keepLines/>
              <w:jc w:val="center"/>
              <w:rPr>
                <w:sz w:val="16"/>
              </w:rPr>
            </w:pPr>
            <w:r w:rsidRPr="005C5B1F">
              <w:rPr>
                <w:sz w:val="16"/>
              </w:rPr>
              <w:t>3.20</w:t>
            </w:r>
          </w:p>
        </w:tc>
      </w:tr>
      <w:tr w:rsidR="00AF54B6" w:rsidRPr="005C5B1F" w14:paraId="24E39995" w14:textId="77777777" w:rsidTr="00AF54B6">
        <w:trPr>
          <w:trHeight w:val="113"/>
          <w:jc w:val="center"/>
        </w:trPr>
        <w:tc>
          <w:tcPr>
            <w:tcW w:w="1857" w:type="dxa"/>
            <w:tcBorders>
              <w:top w:val="single" w:sz="6" w:space="0" w:color="58595A"/>
              <w:left w:val="single" w:sz="6" w:space="0" w:color="58595A"/>
              <w:bottom w:val="single" w:sz="6" w:space="0" w:color="58595A"/>
              <w:right w:val="single" w:sz="6" w:space="0" w:color="58595A"/>
            </w:tcBorders>
            <w:shd w:val="clear" w:color="auto" w:fill="auto"/>
            <w:tcMar>
              <w:top w:w="15" w:type="dxa"/>
              <w:left w:w="15" w:type="dxa"/>
              <w:bottom w:w="0" w:type="dxa"/>
              <w:right w:w="15" w:type="dxa"/>
            </w:tcMar>
            <w:vAlign w:val="center"/>
            <w:hideMark/>
          </w:tcPr>
          <w:p w14:paraId="5B9435CA" w14:textId="77777777" w:rsidR="00AF54B6" w:rsidRPr="005C5B1F" w:rsidRDefault="00AF54B6" w:rsidP="00AF54B6">
            <w:pPr>
              <w:keepNext/>
              <w:keepLines/>
              <w:jc w:val="center"/>
              <w:rPr>
                <w:sz w:val="16"/>
              </w:rPr>
            </w:pPr>
            <w:r w:rsidRPr="005C5B1F">
              <w:rPr>
                <w:sz w:val="16"/>
              </w:rPr>
              <w:t>Kenya</w:t>
            </w:r>
          </w:p>
        </w:tc>
        <w:tc>
          <w:tcPr>
            <w:tcW w:w="1798" w:type="dxa"/>
            <w:tcBorders>
              <w:top w:val="single" w:sz="6" w:space="0" w:color="58595A"/>
              <w:left w:val="single" w:sz="6" w:space="0" w:color="58595A"/>
              <w:bottom w:val="single" w:sz="6" w:space="0" w:color="58595A"/>
              <w:right w:val="single" w:sz="6" w:space="0" w:color="58595A"/>
            </w:tcBorders>
            <w:shd w:val="clear" w:color="auto" w:fill="auto"/>
            <w:tcMar>
              <w:top w:w="15" w:type="dxa"/>
              <w:left w:w="15" w:type="dxa"/>
              <w:bottom w:w="0" w:type="dxa"/>
              <w:right w:w="15" w:type="dxa"/>
            </w:tcMar>
            <w:vAlign w:val="center"/>
            <w:hideMark/>
          </w:tcPr>
          <w:p w14:paraId="5FE07F17" w14:textId="77777777" w:rsidR="00AF54B6" w:rsidRPr="005C5B1F" w:rsidRDefault="00AF54B6" w:rsidP="00AF54B6">
            <w:pPr>
              <w:keepNext/>
              <w:keepLines/>
              <w:jc w:val="center"/>
              <w:rPr>
                <w:sz w:val="16"/>
              </w:rPr>
            </w:pPr>
            <w:r w:rsidRPr="005C5B1F">
              <w:rPr>
                <w:sz w:val="16"/>
              </w:rPr>
              <w:t>Lower-Middle</w:t>
            </w:r>
          </w:p>
        </w:tc>
        <w:tc>
          <w:tcPr>
            <w:tcW w:w="2454" w:type="dxa"/>
            <w:tcBorders>
              <w:top w:val="single" w:sz="6" w:space="0" w:color="58595A"/>
              <w:left w:val="single" w:sz="6" w:space="0" w:color="58595A"/>
              <w:bottom w:val="single" w:sz="6" w:space="0" w:color="58595A"/>
              <w:right w:val="single" w:sz="6" w:space="0" w:color="58595A"/>
            </w:tcBorders>
            <w:shd w:val="clear" w:color="auto" w:fill="auto"/>
            <w:tcMar>
              <w:top w:w="15" w:type="dxa"/>
              <w:left w:w="15" w:type="dxa"/>
              <w:bottom w:w="0" w:type="dxa"/>
              <w:right w:w="15" w:type="dxa"/>
            </w:tcMar>
            <w:vAlign w:val="center"/>
            <w:hideMark/>
          </w:tcPr>
          <w:p w14:paraId="42788719" w14:textId="77777777" w:rsidR="00AF54B6" w:rsidRPr="005C5B1F" w:rsidRDefault="00AF54B6" w:rsidP="00AF54B6">
            <w:pPr>
              <w:keepNext/>
              <w:keepLines/>
              <w:jc w:val="center"/>
              <w:rPr>
                <w:sz w:val="16"/>
              </w:rPr>
            </w:pPr>
            <w:r w:rsidRPr="005C5B1F">
              <w:rPr>
                <w:sz w:val="16"/>
              </w:rPr>
              <w:t>3.20</w:t>
            </w:r>
          </w:p>
        </w:tc>
      </w:tr>
      <w:tr w:rsidR="00AF54B6" w:rsidRPr="005C5B1F" w14:paraId="55ECFD73" w14:textId="77777777" w:rsidTr="00AF54B6">
        <w:trPr>
          <w:trHeight w:val="113"/>
          <w:jc w:val="center"/>
        </w:trPr>
        <w:tc>
          <w:tcPr>
            <w:tcW w:w="1857" w:type="dxa"/>
            <w:tcBorders>
              <w:top w:val="single" w:sz="6" w:space="0" w:color="58595A"/>
              <w:left w:val="single" w:sz="6" w:space="0" w:color="58595A"/>
              <w:bottom w:val="single" w:sz="6" w:space="0" w:color="58595A"/>
              <w:right w:val="single" w:sz="6" w:space="0" w:color="58595A"/>
            </w:tcBorders>
            <w:shd w:val="clear" w:color="auto" w:fill="auto"/>
            <w:tcMar>
              <w:top w:w="15" w:type="dxa"/>
              <w:left w:w="15" w:type="dxa"/>
              <w:bottom w:w="0" w:type="dxa"/>
              <w:right w:w="15" w:type="dxa"/>
            </w:tcMar>
            <w:vAlign w:val="center"/>
            <w:hideMark/>
          </w:tcPr>
          <w:p w14:paraId="4A87B841" w14:textId="77777777" w:rsidR="00AF54B6" w:rsidRPr="005C5B1F" w:rsidRDefault="00AF54B6" w:rsidP="00AF54B6">
            <w:pPr>
              <w:keepNext/>
              <w:keepLines/>
              <w:jc w:val="center"/>
              <w:rPr>
                <w:sz w:val="16"/>
              </w:rPr>
            </w:pPr>
            <w:r w:rsidRPr="005C5B1F">
              <w:rPr>
                <w:sz w:val="16"/>
              </w:rPr>
              <w:t>Sri Lanka</w:t>
            </w:r>
          </w:p>
        </w:tc>
        <w:tc>
          <w:tcPr>
            <w:tcW w:w="1798" w:type="dxa"/>
            <w:tcBorders>
              <w:top w:val="single" w:sz="6" w:space="0" w:color="58595A"/>
              <w:left w:val="single" w:sz="6" w:space="0" w:color="58595A"/>
              <w:bottom w:val="single" w:sz="6" w:space="0" w:color="58595A"/>
              <w:right w:val="single" w:sz="6" w:space="0" w:color="58595A"/>
            </w:tcBorders>
            <w:shd w:val="clear" w:color="auto" w:fill="auto"/>
            <w:tcMar>
              <w:top w:w="15" w:type="dxa"/>
              <w:left w:w="15" w:type="dxa"/>
              <w:bottom w:w="0" w:type="dxa"/>
              <w:right w:w="15" w:type="dxa"/>
            </w:tcMar>
            <w:vAlign w:val="center"/>
            <w:hideMark/>
          </w:tcPr>
          <w:p w14:paraId="53B46842" w14:textId="77777777" w:rsidR="00AF54B6" w:rsidRPr="005C5B1F" w:rsidRDefault="00AF54B6" w:rsidP="00AF54B6">
            <w:pPr>
              <w:keepNext/>
              <w:keepLines/>
              <w:jc w:val="center"/>
              <w:rPr>
                <w:sz w:val="16"/>
              </w:rPr>
            </w:pPr>
            <w:r w:rsidRPr="005C5B1F">
              <w:rPr>
                <w:sz w:val="16"/>
              </w:rPr>
              <w:t>Lower-Middle</w:t>
            </w:r>
          </w:p>
        </w:tc>
        <w:tc>
          <w:tcPr>
            <w:tcW w:w="2454" w:type="dxa"/>
            <w:tcBorders>
              <w:top w:val="single" w:sz="6" w:space="0" w:color="58595A"/>
              <w:left w:val="single" w:sz="6" w:space="0" w:color="58595A"/>
              <w:bottom w:val="single" w:sz="6" w:space="0" w:color="58595A"/>
              <w:right w:val="single" w:sz="6" w:space="0" w:color="58595A"/>
            </w:tcBorders>
            <w:shd w:val="clear" w:color="auto" w:fill="auto"/>
            <w:tcMar>
              <w:top w:w="15" w:type="dxa"/>
              <w:left w:w="15" w:type="dxa"/>
              <w:bottom w:w="0" w:type="dxa"/>
              <w:right w:w="15" w:type="dxa"/>
            </w:tcMar>
            <w:vAlign w:val="center"/>
            <w:hideMark/>
          </w:tcPr>
          <w:p w14:paraId="4B10933A" w14:textId="77777777" w:rsidR="00AF54B6" w:rsidRPr="005C5B1F" w:rsidRDefault="00AF54B6" w:rsidP="00AF54B6">
            <w:pPr>
              <w:keepNext/>
              <w:keepLines/>
              <w:jc w:val="center"/>
              <w:rPr>
                <w:sz w:val="16"/>
              </w:rPr>
            </w:pPr>
            <w:r w:rsidRPr="005C5B1F">
              <w:rPr>
                <w:sz w:val="16"/>
              </w:rPr>
              <w:t>3.20</w:t>
            </w:r>
          </w:p>
        </w:tc>
      </w:tr>
      <w:tr w:rsidR="00AF54B6" w:rsidRPr="005C5B1F" w14:paraId="227EFB9E" w14:textId="77777777" w:rsidTr="00AF54B6">
        <w:trPr>
          <w:trHeight w:val="113"/>
          <w:jc w:val="center"/>
        </w:trPr>
        <w:tc>
          <w:tcPr>
            <w:tcW w:w="1857" w:type="dxa"/>
            <w:tcBorders>
              <w:top w:val="single" w:sz="6" w:space="0" w:color="58595A"/>
              <w:left w:val="single" w:sz="6" w:space="0" w:color="58595A"/>
              <w:bottom w:val="single" w:sz="6" w:space="0" w:color="58595A"/>
              <w:right w:val="single" w:sz="6" w:space="0" w:color="58595A"/>
            </w:tcBorders>
            <w:shd w:val="clear" w:color="auto" w:fill="auto"/>
            <w:tcMar>
              <w:top w:w="15" w:type="dxa"/>
              <w:left w:w="15" w:type="dxa"/>
              <w:bottom w:w="0" w:type="dxa"/>
              <w:right w:w="15" w:type="dxa"/>
            </w:tcMar>
            <w:vAlign w:val="center"/>
            <w:hideMark/>
          </w:tcPr>
          <w:p w14:paraId="7FC3F566" w14:textId="77777777" w:rsidR="00AF54B6" w:rsidRPr="005C5B1F" w:rsidRDefault="00AF54B6" w:rsidP="00AF54B6">
            <w:pPr>
              <w:keepNext/>
              <w:keepLines/>
              <w:jc w:val="center"/>
              <w:rPr>
                <w:sz w:val="16"/>
              </w:rPr>
            </w:pPr>
            <w:r w:rsidRPr="005C5B1F">
              <w:rPr>
                <w:sz w:val="16"/>
              </w:rPr>
              <w:t>Malawi</w:t>
            </w:r>
          </w:p>
        </w:tc>
        <w:tc>
          <w:tcPr>
            <w:tcW w:w="1798" w:type="dxa"/>
            <w:tcBorders>
              <w:top w:val="single" w:sz="6" w:space="0" w:color="58595A"/>
              <w:left w:val="single" w:sz="6" w:space="0" w:color="58595A"/>
              <w:bottom w:val="single" w:sz="6" w:space="0" w:color="58595A"/>
              <w:right w:val="single" w:sz="6" w:space="0" w:color="58595A"/>
            </w:tcBorders>
            <w:shd w:val="clear" w:color="auto" w:fill="auto"/>
            <w:tcMar>
              <w:top w:w="15" w:type="dxa"/>
              <w:left w:w="15" w:type="dxa"/>
              <w:bottom w:w="0" w:type="dxa"/>
              <w:right w:w="15" w:type="dxa"/>
            </w:tcMar>
            <w:vAlign w:val="center"/>
            <w:hideMark/>
          </w:tcPr>
          <w:p w14:paraId="1BAA34FB" w14:textId="77777777" w:rsidR="00AF54B6" w:rsidRPr="005C5B1F" w:rsidRDefault="00AF54B6" w:rsidP="00AF54B6">
            <w:pPr>
              <w:keepNext/>
              <w:keepLines/>
              <w:jc w:val="center"/>
              <w:rPr>
                <w:sz w:val="16"/>
              </w:rPr>
            </w:pPr>
            <w:r w:rsidRPr="005C5B1F">
              <w:rPr>
                <w:sz w:val="16"/>
              </w:rPr>
              <w:t>Low</w:t>
            </w:r>
          </w:p>
        </w:tc>
        <w:tc>
          <w:tcPr>
            <w:tcW w:w="2454" w:type="dxa"/>
            <w:tcBorders>
              <w:top w:val="single" w:sz="6" w:space="0" w:color="58595A"/>
              <w:left w:val="single" w:sz="6" w:space="0" w:color="58595A"/>
              <w:bottom w:val="single" w:sz="6" w:space="0" w:color="58595A"/>
              <w:right w:val="single" w:sz="6" w:space="0" w:color="58595A"/>
            </w:tcBorders>
            <w:shd w:val="clear" w:color="auto" w:fill="auto"/>
            <w:tcMar>
              <w:top w:w="15" w:type="dxa"/>
              <w:left w:w="15" w:type="dxa"/>
              <w:bottom w:w="0" w:type="dxa"/>
              <w:right w:w="15" w:type="dxa"/>
            </w:tcMar>
            <w:vAlign w:val="center"/>
            <w:hideMark/>
          </w:tcPr>
          <w:p w14:paraId="6BBF3C73" w14:textId="77777777" w:rsidR="00AF54B6" w:rsidRPr="005C5B1F" w:rsidRDefault="00AF54B6" w:rsidP="00AF54B6">
            <w:pPr>
              <w:keepNext/>
              <w:keepLines/>
              <w:jc w:val="center"/>
              <w:rPr>
                <w:sz w:val="16"/>
              </w:rPr>
            </w:pPr>
            <w:r w:rsidRPr="005C5B1F">
              <w:rPr>
                <w:sz w:val="16"/>
              </w:rPr>
              <w:t>1.90</w:t>
            </w:r>
          </w:p>
        </w:tc>
      </w:tr>
      <w:tr w:rsidR="00AF54B6" w:rsidRPr="005C5B1F" w14:paraId="2C135FF4" w14:textId="77777777" w:rsidTr="00AF54B6">
        <w:trPr>
          <w:trHeight w:val="113"/>
          <w:jc w:val="center"/>
        </w:trPr>
        <w:tc>
          <w:tcPr>
            <w:tcW w:w="1857" w:type="dxa"/>
            <w:tcBorders>
              <w:top w:val="single" w:sz="6" w:space="0" w:color="58595A"/>
              <w:left w:val="single" w:sz="6" w:space="0" w:color="58595A"/>
              <w:bottom w:val="single" w:sz="6" w:space="0" w:color="58595A"/>
              <w:right w:val="single" w:sz="6" w:space="0" w:color="58595A"/>
            </w:tcBorders>
            <w:shd w:val="clear" w:color="auto" w:fill="auto"/>
            <w:tcMar>
              <w:top w:w="15" w:type="dxa"/>
              <w:left w:w="15" w:type="dxa"/>
              <w:bottom w:w="0" w:type="dxa"/>
              <w:right w:w="15" w:type="dxa"/>
            </w:tcMar>
            <w:vAlign w:val="center"/>
            <w:hideMark/>
          </w:tcPr>
          <w:p w14:paraId="7C87AF57" w14:textId="77777777" w:rsidR="00AF54B6" w:rsidRPr="005C5B1F" w:rsidRDefault="00AF54B6" w:rsidP="00AF54B6">
            <w:pPr>
              <w:keepNext/>
              <w:keepLines/>
              <w:jc w:val="center"/>
              <w:rPr>
                <w:sz w:val="16"/>
              </w:rPr>
            </w:pPr>
            <w:r w:rsidRPr="005C5B1F">
              <w:rPr>
                <w:sz w:val="16"/>
              </w:rPr>
              <w:t>Rwanda</w:t>
            </w:r>
          </w:p>
        </w:tc>
        <w:tc>
          <w:tcPr>
            <w:tcW w:w="1798" w:type="dxa"/>
            <w:tcBorders>
              <w:top w:val="single" w:sz="6" w:space="0" w:color="58595A"/>
              <w:left w:val="single" w:sz="6" w:space="0" w:color="58595A"/>
              <w:bottom w:val="single" w:sz="6" w:space="0" w:color="58595A"/>
              <w:right w:val="single" w:sz="6" w:space="0" w:color="58595A"/>
            </w:tcBorders>
            <w:shd w:val="clear" w:color="auto" w:fill="auto"/>
            <w:tcMar>
              <w:top w:w="15" w:type="dxa"/>
              <w:left w:w="15" w:type="dxa"/>
              <w:bottom w:w="0" w:type="dxa"/>
              <w:right w:w="15" w:type="dxa"/>
            </w:tcMar>
            <w:vAlign w:val="center"/>
            <w:hideMark/>
          </w:tcPr>
          <w:p w14:paraId="7C5E9FBA" w14:textId="77777777" w:rsidR="00AF54B6" w:rsidRPr="005C5B1F" w:rsidRDefault="00AF54B6" w:rsidP="00AF54B6">
            <w:pPr>
              <w:keepNext/>
              <w:keepLines/>
              <w:jc w:val="center"/>
              <w:rPr>
                <w:sz w:val="16"/>
              </w:rPr>
            </w:pPr>
            <w:r w:rsidRPr="005C5B1F">
              <w:rPr>
                <w:sz w:val="16"/>
              </w:rPr>
              <w:t>Low</w:t>
            </w:r>
          </w:p>
        </w:tc>
        <w:tc>
          <w:tcPr>
            <w:tcW w:w="2454" w:type="dxa"/>
            <w:tcBorders>
              <w:top w:val="single" w:sz="6" w:space="0" w:color="58595A"/>
              <w:left w:val="single" w:sz="6" w:space="0" w:color="58595A"/>
              <w:bottom w:val="single" w:sz="6" w:space="0" w:color="58595A"/>
              <w:right w:val="single" w:sz="6" w:space="0" w:color="58595A"/>
            </w:tcBorders>
            <w:shd w:val="clear" w:color="auto" w:fill="auto"/>
            <w:tcMar>
              <w:top w:w="15" w:type="dxa"/>
              <w:left w:w="15" w:type="dxa"/>
              <w:bottom w:w="0" w:type="dxa"/>
              <w:right w:w="15" w:type="dxa"/>
            </w:tcMar>
            <w:vAlign w:val="center"/>
            <w:hideMark/>
          </w:tcPr>
          <w:p w14:paraId="55229DFA" w14:textId="77777777" w:rsidR="00AF54B6" w:rsidRPr="005C5B1F" w:rsidRDefault="00AF54B6" w:rsidP="00AF54B6">
            <w:pPr>
              <w:keepNext/>
              <w:keepLines/>
              <w:jc w:val="center"/>
              <w:rPr>
                <w:sz w:val="16"/>
              </w:rPr>
            </w:pPr>
            <w:r w:rsidRPr="005C5B1F">
              <w:rPr>
                <w:sz w:val="16"/>
              </w:rPr>
              <w:t>1.90</w:t>
            </w:r>
          </w:p>
        </w:tc>
      </w:tr>
      <w:tr w:rsidR="00AF54B6" w:rsidRPr="005C5B1F" w14:paraId="739D0B89" w14:textId="77777777" w:rsidTr="00AF54B6">
        <w:trPr>
          <w:trHeight w:val="113"/>
          <w:jc w:val="center"/>
        </w:trPr>
        <w:tc>
          <w:tcPr>
            <w:tcW w:w="1857" w:type="dxa"/>
            <w:tcBorders>
              <w:top w:val="single" w:sz="6" w:space="0" w:color="58595A"/>
              <w:left w:val="single" w:sz="6" w:space="0" w:color="58595A"/>
              <w:bottom w:val="single" w:sz="6" w:space="0" w:color="58595A"/>
              <w:right w:val="single" w:sz="6" w:space="0" w:color="58595A"/>
            </w:tcBorders>
            <w:shd w:val="clear" w:color="auto" w:fill="auto"/>
            <w:tcMar>
              <w:top w:w="15" w:type="dxa"/>
              <w:left w:w="15" w:type="dxa"/>
              <w:bottom w:w="0" w:type="dxa"/>
              <w:right w:w="15" w:type="dxa"/>
            </w:tcMar>
            <w:vAlign w:val="center"/>
            <w:hideMark/>
          </w:tcPr>
          <w:p w14:paraId="7E54EF33" w14:textId="77777777" w:rsidR="00AF54B6" w:rsidRPr="005C5B1F" w:rsidRDefault="00AF54B6" w:rsidP="00AF54B6">
            <w:pPr>
              <w:keepNext/>
              <w:keepLines/>
              <w:jc w:val="center"/>
              <w:rPr>
                <w:sz w:val="16"/>
              </w:rPr>
            </w:pPr>
            <w:r w:rsidRPr="005C5B1F">
              <w:rPr>
                <w:sz w:val="16"/>
              </w:rPr>
              <w:t>Tanzania</w:t>
            </w:r>
          </w:p>
        </w:tc>
        <w:tc>
          <w:tcPr>
            <w:tcW w:w="1798" w:type="dxa"/>
            <w:tcBorders>
              <w:top w:val="single" w:sz="6" w:space="0" w:color="58595A"/>
              <w:left w:val="single" w:sz="6" w:space="0" w:color="58595A"/>
              <w:bottom w:val="single" w:sz="6" w:space="0" w:color="58595A"/>
              <w:right w:val="single" w:sz="6" w:space="0" w:color="58595A"/>
            </w:tcBorders>
            <w:shd w:val="clear" w:color="auto" w:fill="auto"/>
            <w:tcMar>
              <w:top w:w="15" w:type="dxa"/>
              <w:left w:w="15" w:type="dxa"/>
              <w:bottom w:w="0" w:type="dxa"/>
              <w:right w:w="15" w:type="dxa"/>
            </w:tcMar>
            <w:vAlign w:val="center"/>
            <w:hideMark/>
          </w:tcPr>
          <w:p w14:paraId="1B697662" w14:textId="77777777" w:rsidR="00AF54B6" w:rsidRPr="005C5B1F" w:rsidRDefault="00AF54B6" w:rsidP="00AF54B6">
            <w:pPr>
              <w:keepNext/>
              <w:keepLines/>
              <w:jc w:val="center"/>
              <w:rPr>
                <w:sz w:val="16"/>
              </w:rPr>
            </w:pPr>
            <w:r w:rsidRPr="005C5B1F">
              <w:rPr>
                <w:sz w:val="16"/>
              </w:rPr>
              <w:t>Low</w:t>
            </w:r>
          </w:p>
        </w:tc>
        <w:tc>
          <w:tcPr>
            <w:tcW w:w="2454" w:type="dxa"/>
            <w:tcBorders>
              <w:top w:val="single" w:sz="6" w:space="0" w:color="58595A"/>
              <w:left w:val="single" w:sz="6" w:space="0" w:color="58595A"/>
              <w:bottom w:val="single" w:sz="6" w:space="0" w:color="58595A"/>
              <w:right w:val="single" w:sz="6" w:space="0" w:color="58595A"/>
            </w:tcBorders>
            <w:shd w:val="clear" w:color="auto" w:fill="auto"/>
            <w:tcMar>
              <w:top w:w="15" w:type="dxa"/>
              <w:left w:w="15" w:type="dxa"/>
              <w:bottom w:w="0" w:type="dxa"/>
              <w:right w:w="15" w:type="dxa"/>
            </w:tcMar>
            <w:vAlign w:val="center"/>
            <w:hideMark/>
          </w:tcPr>
          <w:p w14:paraId="37EF5502" w14:textId="77777777" w:rsidR="00AF54B6" w:rsidRPr="005C5B1F" w:rsidRDefault="00AF54B6" w:rsidP="00AF54B6">
            <w:pPr>
              <w:keepNext/>
              <w:keepLines/>
              <w:jc w:val="center"/>
              <w:rPr>
                <w:sz w:val="16"/>
              </w:rPr>
            </w:pPr>
            <w:r w:rsidRPr="005C5B1F">
              <w:rPr>
                <w:sz w:val="16"/>
              </w:rPr>
              <w:t>1.90</w:t>
            </w:r>
          </w:p>
        </w:tc>
      </w:tr>
    </w:tbl>
    <w:p w14:paraId="6AD0707E" w14:textId="77777777" w:rsidR="00AF54B6" w:rsidRPr="005C5B1F" w:rsidRDefault="00AF54B6" w:rsidP="00AF54B6">
      <w:pPr>
        <w:rPr>
          <w:rStyle w:val="Hyperlink"/>
          <w:rFonts w:cs="Arial"/>
          <w:i/>
          <w:sz w:val="18"/>
          <w:szCs w:val="18"/>
        </w:rPr>
      </w:pPr>
      <w:r w:rsidRPr="005C5B1F">
        <w:rPr>
          <w:b/>
          <w:sz w:val="18"/>
          <w:szCs w:val="18"/>
        </w:rPr>
        <w:t>*</w:t>
      </w:r>
      <w:r w:rsidRPr="005C5B1F">
        <w:rPr>
          <w:rFonts w:cs="Arial"/>
          <w:i/>
          <w:sz w:val="18"/>
          <w:szCs w:val="18"/>
        </w:rPr>
        <w:t>Purchasing Power Parity</w:t>
      </w:r>
      <w:r w:rsidRPr="005C5B1F">
        <w:rPr>
          <w:sz w:val="18"/>
          <w:szCs w:val="18"/>
        </w:rPr>
        <w:t xml:space="preserve"> </w:t>
      </w:r>
      <w:r w:rsidRPr="005C5B1F">
        <w:rPr>
          <w:rFonts w:cs="Arial"/>
          <w:i/>
          <w:sz w:val="18"/>
          <w:szCs w:val="18"/>
        </w:rPr>
        <w:t xml:space="preserve">exchange rates ensuring that the same quantity of goods and services are priced equivalently across countries and is updated by the WB on a regular basis and can be found </w:t>
      </w:r>
      <w:hyperlink r:id="rId33" w:history="1">
        <w:r w:rsidRPr="005C5B1F">
          <w:rPr>
            <w:rStyle w:val="Hyperlink"/>
            <w:rFonts w:cs="Arial"/>
            <w:i/>
            <w:sz w:val="18"/>
            <w:szCs w:val="18"/>
          </w:rPr>
          <w:t>here.</w:t>
        </w:r>
      </w:hyperlink>
    </w:p>
    <w:p w14:paraId="59787700" w14:textId="77777777" w:rsidR="00AF54B6" w:rsidRPr="005C5B1F" w:rsidRDefault="00AF54B6" w:rsidP="00AF54B6">
      <w:bookmarkStart w:id="104" w:name="_Ref9899437"/>
      <w:bookmarkStart w:id="105" w:name="_Toc10024386"/>
    </w:p>
    <w:p w14:paraId="7B69F724" w14:textId="77777777" w:rsidR="001D34F2" w:rsidRPr="005C5B1F" w:rsidRDefault="001D34F2" w:rsidP="00AF54B6"/>
    <w:bookmarkEnd w:id="104"/>
    <w:p w14:paraId="027A4649" w14:textId="721313C9" w:rsidR="00AF54B6" w:rsidRPr="00E220ED" w:rsidRDefault="00E220ED" w:rsidP="00E220ED">
      <w:pPr>
        <w:pStyle w:val="Caption"/>
        <w:rPr>
          <w:color w:val="404040" w:themeColor="text1" w:themeTint="BF"/>
        </w:rPr>
      </w:pPr>
      <w:r w:rsidRPr="00E220ED">
        <w:rPr>
          <w:b/>
          <w:color w:val="404040" w:themeColor="text1" w:themeTint="BF"/>
        </w:rPr>
        <w:t xml:space="preserve">Table </w:t>
      </w:r>
      <w:r w:rsidRPr="00E220ED">
        <w:rPr>
          <w:b/>
          <w:color w:val="404040" w:themeColor="text1" w:themeTint="BF"/>
        </w:rPr>
        <w:fldChar w:fldCharType="begin"/>
      </w:r>
      <w:r w:rsidRPr="00E220ED">
        <w:rPr>
          <w:b/>
          <w:color w:val="404040" w:themeColor="text1" w:themeTint="BF"/>
        </w:rPr>
        <w:instrText xml:space="preserve"> SEQ Table \* ARABIC </w:instrText>
      </w:r>
      <w:r w:rsidRPr="00E220ED">
        <w:rPr>
          <w:b/>
          <w:color w:val="404040" w:themeColor="text1" w:themeTint="BF"/>
        </w:rPr>
        <w:fldChar w:fldCharType="separate"/>
      </w:r>
      <w:r w:rsidR="0035649E">
        <w:rPr>
          <w:b/>
          <w:noProof/>
          <w:color w:val="404040" w:themeColor="text1" w:themeTint="BF"/>
        </w:rPr>
        <w:t>5</w:t>
      </w:r>
      <w:r w:rsidRPr="00E220ED">
        <w:rPr>
          <w:b/>
          <w:color w:val="404040" w:themeColor="text1" w:themeTint="BF"/>
        </w:rPr>
        <w:fldChar w:fldCharType="end"/>
      </w:r>
      <w:r w:rsidRPr="00E220ED">
        <w:rPr>
          <w:color w:val="404040" w:themeColor="text1" w:themeTint="BF"/>
        </w:rPr>
        <w:t xml:space="preserve">. </w:t>
      </w:r>
      <w:r w:rsidR="00AF54B6" w:rsidRPr="00E220ED">
        <w:rPr>
          <w:color w:val="404040" w:themeColor="text1" w:themeTint="BF"/>
        </w:rPr>
        <w:t xml:space="preserve">Calculation of floor wages for a selected number of countries, </w:t>
      </w:r>
      <w:bookmarkEnd w:id="105"/>
      <w:r>
        <w:rPr>
          <w:color w:val="404040" w:themeColor="text1" w:themeTint="BF"/>
        </w:rPr>
        <w:t>2019-2020</w:t>
      </w:r>
    </w:p>
    <w:tbl>
      <w:tblPr>
        <w:tblW w:w="9072" w:type="dxa"/>
        <w:tblInd w:w="-5" w:type="dxa"/>
        <w:tblLook w:val="04A0" w:firstRow="1" w:lastRow="0" w:firstColumn="1" w:lastColumn="0" w:noHBand="0" w:noVBand="1"/>
      </w:tblPr>
      <w:tblGrid>
        <w:gridCol w:w="1062"/>
        <w:gridCol w:w="806"/>
        <w:gridCol w:w="459"/>
        <w:gridCol w:w="528"/>
        <w:gridCol w:w="305"/>
        <w:gridCol w:w="617"/>
        <w:gridCol w:w="515"/>
        <w:gridCol w:w="580"/>
        <w:gridCol w:w="348"/>
        <w:gridCol w:w="1275"/>
        <w:gridCol w:w="1018"/>
        <w:gridCol w:w="1559"/>
      </w:tblGrid>
      <w:tr w:rsidR="00AF54B6" w:rsidRPr="00AF54B6" w14:paraId="049B256A" w14:textId="77777777" w:rsidTr="00E220ED">
        <w:trPr>
          <w:trHeight w:val="735"/>
        </w:trPr>
        <w:tc>
          <w:tcPr>
            <w:tcW w:w="1062" w:type="dxa"/>
            <w:vMerge w:val="restart"/>
            <w:tcBorders>
              <w:top w:val="single" w:sz="4" w:space="0" w:color="auto"/>
              <w:left w:val="single" w:sz="4" w:space="0" w:color="auto"/>
              <w:bottom w:val="single" w:sz="4" w:space="0" w:color="auto"/>
              <w:right w:val="single" w:sz="4" w:space="0" w:color="auto"/>
            </w:tcBorders>
            <w:shd w:val="clear" w:color="000000" w:fill="7F7F7F"/>
            <w:vAlign w:val="center"/>
            <w:hideMark/>
          </w:tcPr>
          <w:p w14:paraId="23FCA1A1" w14:textId="77777777" w:rsidR="00AF54B6" w:rsidRPr="00AF54B6" w:rsidRDefault="00AF54B6" w:rsidP="00AF54B6">
            <w:pPr>
              <w:spacing w:line="240" w:lineRule="auto"/>
              <w:jc w:val="center"/>
              <w:rPr>
                <w:rFonts w:cs="Arial"/>
                <w:b/>
                <w:bCs/>
                <w:color w:val="FFFFFF"/>
                <w:sz w:val="16"/>
                <w:szCs w:val="16"/>
                <w:lang w:val="en-US" w:eastAsia="en-US"/>
              </w:rPr>
            </w:pPr>
            <w:r w:rsidRPr="00AF54B6">
              <w:rPr>
                <w:rFonts w:cs="Arial"/>
                <w:b/>
                <w:bCs/>
                <w:color w:val="FFFFFF"/>
                <w:sz w:val="16"/>
                <w:szCs w:val="16"/>
                <w:lang w:val="en-US" w:eastAsia="en-US"/>
              </w:rPr>
              <w:t>Country</w:t>
            </w:r>
          </w:p>
        </w:tc>
        <w:tc>
          <w:tcPr>
            <w:tcW w:w="1265" w:type="dxa"/>
            <w:gridSpan w:val="2"/>
            <w:vMerge w:val="restart"/>
            <w:tcBorders>
              <w:top w:val="single" w:sz="4" w:space="0" w:color="auto"/>
              <w:left w:val="single" w:sz="4" w:space="0" w:color="auto"/>
              <w:bottom w:val="single" w:sz="4" w:space="0" w:color="auto"/>
              <w:right w:val="single" w:sz="4" w:space="0" w:color="auto"/>
            </w:tcBorders>
            <w:shd w:val="clear" w:color="000000" w:fill="7F7F7F"/>
            <w:vAlign w:val="center"/>
            <w:hideMark/>
          </w:tcPr>
          <w:p w14:paraId="70CF68D0" w14:textId="77777777" w:rsidR="00AF54B6" w:rsidRDefault="00AF54B6" w:rsidP="00E220ED">
            <w:pPr>
              <w:pBdr>
                <w:right w:val="single" w:sz="4" w:space="4" w:color="auto"/>
              </w:pBdr>
              <w:spacing w:line="240" w:lineRule="auto"/>
              <w:jc w:val="center"/>
              <w:rPr>
                <w:rFonts w:cs="Arial"/>
                <w:b/>
                <w:bCs/>
                <w:color w:val="FFFFFF"/>
                <w:sz w:val="16"/>
                <w:szCs w:val="16"/>
                <w:lang w:val="en-US" w:eastAsia="en-US"/>
              </w:rPr>
            </w:pPr>
            <w:r w:rsidRPr="00AF54B6">
              <w:rPr>
                <w:rFonts w:cs="Arial"/>
                <w:b/>
                <w:bCs/>
                <w:color w:val="FFFFFF"/>
                <w:sz w:val="16"/>
                <w:szCs w:val="16"/>
                <w:lang w:val="en-US" w:eastAsia="en-US"/>
              </w:rPr>
              <w:t>PPP private rate consumption</w:t>
            </w:r>
            <w:r w:rsidR="00E220ED">
              <w:rPr>
                <w:rFonts w:cs="Arial"/>
                <w:b/>
                <w:bCs/>
                <w:color w:val="FFFFFF"/>
                <w:sz w:val="16"/>
                <w:szCs w:val="16"/>
                <w:lang w:val="en-US" w:eastAsia="en-US"/>
              </w:rPr>
              <w:t>,</w:t>
            </w:r>
          </w:p>
          <w:p w14:paraId="34EBBE8F" w14:textId="77777777" w:rsidR="00E220ED" w:rsidRDefault="00E220ED" w:rsidP="00E220ED">
            <w:pPr>
              <w:pBdr>
                <w:right w:val="single" w:sz="4" w:space="4" w:color="auto"/>
              </w:pBdr>
              <w:spacing w:line="240" w:lineRule="auto"/>
              <w:jc w:val="center"/>
              <w:rPr>
                <w:rFonts w:cs="Arial"/>
                <w:b/>
                <w:bCs/>
                <w:color w:val="FFFFFF"/>
                <w:sz w:val="16"/>
                <w:szCs w:val="16"/>
                <w:lang w:val="en-US" w:eastAsia="en-US"/>
              </w:rPr>
            </w:pPr>
            <w:r>
              <w:rPr>
                <w:rFonts w:cs="Arial"/>
                <w:b/>
                <w:bCs/>
                <w:color w:val="FFFFFF"/>
                <w:sz w:val="16"/>
                <w:szCs w:val="16"/>
                <w:lang w:val="en-US" w:eastAsia="en-US"/>
              </w:rPr>
              <w:t>2019-2020</w:t>
            </w:r>
          </w:p>
          <w:p w14:paraId="145F49A1" w14:textId="77777777" w:rsidR="00E220ED" w:rsidRDefault="00E220ED" w:rsidP="00E220ED">
            <w:pPr>
              <w:pBdr>
                <w:right w:val="single" w:sz="4" w:space="4" w:color="auto"/>
              </w:pBdr>
              <w:spacing w:line="240" w:lineRule="auto"/>
              <w:jc w:val="center"/>
              <w:rPr>
                <w:rFonts w:cs="Arial"/>
                <w:b/>
                <w:bCs/>
                <w:color w:val="FFFFFF"/>
                <w:sz w:val="16"/>
                <w:szCs w:val="16"/>
                <w:lang w:val="en-US" w:eastAsia="en-US"/>
              </w:rPr>
            </w:pPr>
          </w:p>
          <w:p w14:paraId="2DD17275" w14:textId="7B5C0601" w:rsidR="00E220ED" w:rsidRPr="00AF54B6" w:rsidRDefault="00E220ED" w:rsidP="00E220ED">
            <w:pPr>
              <w:pBdr>
                <w:right w:val="single" w:sz="4" w:space="4" w:color="auto"/>
              </w:pBdr>
              <w:spacing w:line="240" w:lineRule="auto"/>
              <w:jc w:val="center"/>
              <w:rPr>
                <w:rFonts w:cs="Arial"/>
                <w:b/>
                <w:bCs/>
                <w:color w:val="FFFFFF"/>
                <w:sz w:val="16"/>
                <w:szCs w:val="16"/>
                <w:lang w:val="en-US" w:eastAsia="en-US"/>
              </w:rPr>
            </w:pPr>
            <w:r>
              <w:rPr>
                <w:rFonts w:cs="Arial"/>
                <w:b/>
                <w:bCs/>
                <w:color w:val="FFFFFF"/>
                <w:sz w:val="16"/>
                <w:szCs w:val="16"/>
                <w:lang w:val="en-US" w:eastAsia="en-US"/>
              </w:rPr>
              <w:t>LCU</w:t>
            </w:r>
          </w:p>
        </w:tc>
        <w:tc>
          <w:tcPr>
            <w:tcW w:w="833" w:type="dxa"/>
            <w:gridSpan w:val="2"/>
            <w:vMerge w:val="restart"/>
            <w:tcBorders>
              <w:top w:val="single" w:sz="4" w:space="0" w:color="auto"/>
              <w:left w:val="single" w:sz="4" w:space="0" w:color="auto"/>
              <w:bottom w:val="single" w:sz="4" w:space="0" w:color="auto"/>
              <w:right w:val="single" w:sz="4" w:space="0" w:color="auto"/>
            </w:tcBorders>
            <w:shd w:val="clear" w:color="000000" w:fill="7F7F7F"/>
            <w:vAlign w:val="center"/>
            <w:hideMark/>
          </w:tcPr>
          <w:p w14:paraId="5720CB98" w14:textId="77777777" w:rsidR="00AF54B6" w:rsidRPr="00AF54B6" w:rsidRDefault="00AF54B6" w:rsidP="00AF54B6">
            <w:pPr>
              <w:spacing w:line="240" w:lineRule="auto"/>
              <w:jc w:val="center"/>
              <w:rPr>
                <w:rFonts w:cs="Arial"/>
                <w:b/>
                <w:bCs/>
                <w:color w:val="FFFFFF"/>
                <w:sz w:val="16"/>
                <w:szCs w:val="16"/>
                <w:lang w:val="en-US" w:eastAsia="en-US"/>
              </w:rPr>
            </w:pPr>
            <w:r w:rsidRPr="00AF54B6">
              <w:rPr>
                <w:rFonts w:cs="Arial"/>
                <w:b/>
                <w:bCs/>
                <w:color w:val="FFFFFF"/>
                <w:sz w:val="16"/>
                <w:szCs w:val="16"/>
                <w:lang w:val="en-US" w:eastAsia="en-US"/>
              </w:rPr>
              <w:t>WB poverty line per day</w:t>
            </w:r>
          </w:p>
        </w:tc>
        <w:tc>
          <w:tcPr>
            <w:tcW w:w="1132" w:type="dxa"/>
            <w:gridSpan w:val="2"/>
            <w:vMerge w:val="restart"/>
            <w:tcBorders>
              <w:top w:val="single" w:sz="4" w:space="0" w:color="auto"/>
              <w:left w:val="single" w:sz="4" w:space="0" w:color="auto"/>
              <w:bottom w:val="single" w:sz="4" w:space="0" w:color="auto"/>
              <w:right w:val="single" w:sz="4" w:space="0" w:color="auto"/>
            </w:tcBorders>
            <w:shd w:val="clear" w:color="000000" w:fill="7F7F7F"/>
            <w:vAlign w:val="center"/>
            <w:hideMark/>
          </w:tcPr>
          <w:p w14:paraId="202F5EF0" w14:textId="77777777" w:rsidR="00AF54B6" w:rsidRPr="00AF54B6" w:rsidRDefault="00AF54B6" w:rsidP="00AF54B6">
            <w:pPr>
              <w:spacing w:line="240" w:lineRule="auto"/>
              <w:jc w:val="center"/>
              <w:rPr>
                <w:rFonts w:cs="Arial"/>
                <w:b/>
                <w:bCs/>
                <w:color w:val="FFFFFF"/>
                <w:sz w:val="16"/>
                <w:szCs w:val="16"/>
                <w:lang w:val="en-US" w:eastAsia="en-US"/>
              </w:rPr>
            </w:pPr>
            <w:r w:rsidRPr="00AF54B6">
              <w:rPr>
                <w:rFonts w:cs="Arial"/>
                <w:b/>
                <w:bCs/>
                <w:color w:val="FFFFFF"/>
                <w:sz w:val="16"/>
                <w:szCs w:val="16"/>
                <w:lang w:val="en-US" w:eastAsia="en-US"/>
              </w:rPr>
              <w:t>Days/month</w:t>
            </w:r>
          </w:p>
        </w:tc>
        <w:tc>
          <w:tcPr>
            <w:tcW w:w="928" w:type="dxa"/>
            <w:gridSpan w:val="2"/>
            <w:vMerge w:val="restart"/>
            <w:tcBorders>
              <w:top w:val="single" w:sz="4" w:space="0" w:color="auto"/>
              <w:left w:val="single" w:sz="4" w:space="0" w:color="auto"/>
              <w:bottom w:val="single" w:sz="4" w:space="0" w:color="auto"/>
              <w:right w:val="single" w:sz="4" w:space="0" w:color="auto"/>
            </w:tcBorders>
            <w:shd w:val="clear" w:color="000000" w:fill="7F7F7F"/>
            <w:vAlign w:val="center"/>
            <w:hideMark/>
          </w:tcPr>
          <w:p w14:paraId="5459D30F" w14:textId="77777777" w:rsidR="00AF54B6" w:rsidRPr="00AF54B6" w:rsidRDefault="00AF54B6" w:rsidP="00AF54B6">
            <w:pPr>
              <w:spacing w:line="240" w:lineRule="auto"/>
              <w:jc w:val="center"/>
              <w:rPr>
                <w:rFonts w:cs="Arial"/>
                <w:b/>
                <w:bCs/>
                <w:color w:val="FFFFFF"/>
                <w:sz w:val="16"/>
                <w:szCs w:val="16"/>
                <w:lang w:val="en-US" w:eastAsia="en-US"/>
              </w:rPr>
            </w:pPr>
            <w:r w:rsidRPr="00AF54B6">
              <w:rPr>
                <w:rFonts w:cs="Arial"/>
                <w:b/>
                <w:bCs/>
                <w:color w:val="FFFFFF"/>
                <w:sz w:val="16"/>
                <w:szCs w:val="16"/>
                <w:lang w:val="en-US" w:eastAsia="en-US"/>
              </w:rPr>
              <w:t>No. of Family members</w:t>
            </w:r>
          </w:p>
        </w:tc>
        <w:tc>
          <w:tcPr>
            <w:tcW w:w="1275" w:type="dxa"/>
            <w:vMerge w:val="restart"/>
            <w:tcBorders>
              <w:top w:val="single" w:sz="4" w:space="0" w:color="auto"/>
              <w:left w:val="single" w:sz="4" w:space="0" w:color="auto"/>
              <w:bottom w:val="single" w:sz="4" w:space="0" w:color="auto"/>
              <w:right w:val="single" w:sz="4" w:space="0" w:color="auto"/>
            </w:tcBorders>
            <w:shd w:val="clear" w:color="000000" w:fill="7F7F7F"/>
            <w:vAlign w:val="center"/>
            <w:hideMark/>
          </w:tcPr>
          <w:p w14:paraId="1502D74B" w14:textId="77777777" w:rsidR="00AF54B6" w:rsidRPr="00AF54B6" w:rsidRDefault="00AF54B6" w:rsidP="00AF54B6">
            <w:pPr>
              <w:spacing w:line="240" w:lineRule="auto"/>
              <w:jc w:val="center"/>
              <w:rPr>
                <w:rFonts w:cs="Arial"/>
                <w:b/>
                <w:bCs/>
                <w:color w:val="FFFFFF"/>
                <w:sz w:val="16"/>
                <w:szCs w:val="16"/>
                <w:lang w:val="en-US" w:eastAsia="en-US"/>
              </w:rPr>
            </w:pPr>
            <w:r w:rsidRPr="00AF54B6">
              <w:rPr>
                <w:rFonts w:cs="Arial"/>
                <w:b/>
                <w:bCs/>
                <w:color w:val="FFFFFF"/>
                <w:sz w:val="16"/>
                <w:szCs w:val="16"/>
                <w:lang w:val="en-US" w:eastAsia="en-US"/>
              </w:rPr>
              <w:t>No. of Breadwinners</w:t>
            </w:r>
          </w:p>
        </w:tc>
        <w:tc>
          <w:tcPr>
            <w:tcW w:w="2577" w:type="dxa"/>
            <w:gridSpan w:val="2"/>
            <w:tcBorders>
              <w:top w:val="single" w:sz="4" w:space="0" w:color="auto"/>
              <w:left w:val="nil"/>
              <w:bottom w:val="single" w:sz="4" w:space="0" w:color="auto"/>
              <w:right w:val="single" w:sz="4" w:space="0" w:color="auto"/>
            </w:tcBorders>
            <w:shd w:val="clear" w:color="000000" w:fill="7F7F7F"/>
            <w:vAlign w:val="center"/>
            <w:hideMark/>
          </w:tcPr>
          <w:p w14:paraId="290A20DA" w14:textId="37636CDA" w:rsidR="00AF54B6" w:rsidRPr="00AF54B6" w:rsidRDefault="00AF54B6" w:rsidP="00E220ED">
            <w:pPr>
              <w:spacing w:line="240" w:lineRule="auto"/>
              <w:jc w:val="center"/>
              <w:rPr>
                <w:rFonts w:cs="Arial"/>
                <w:b/>
                <w:bCs/>
                <w:color w:val="FFFFFF"/>
                <w:sz w:val="16"/>
                <w:szCs w:val="16"/>
                <w:lang w:val="en-US" w:eastAsia="en-US"/>
              </w:rPr>
            </w:pPr>
            <w:r w:rsidRPr="00AF54B6">
              <w:rPr>
                <w:rFonts w:cs="Arial"/>
                <w:b/>
                <w:bCs/>
                <w:color w:val="FFFFFF"/>
                <w:sz w:val="16"/>
                <w:szCs w:val="16"/>
                <w:lang w:val="en-US" w:eastAsia="en-US"/>
              </w:rPr>
              <w:t>Floor Wage</w:t>
            </w:r>
            <w:r w:rsidR="00E220ED">
              <w:rPr>
                <w:rFonts w:cs="Arial"/>
                <w:b/>
                <w:bCs/>
                <w:color w:val="FFFFFF"/>
                <w:sz w:val="16"/>
                <w:szCs w:val="16"/>
                <w:lang w:val="en-US" w:eastAsia="en-US"/>
              </w:rPr>
              <w:t>, LCU</w:t>
            </w:r>
          </w:p>
        </w:tc>
      </w:tr>
      <w:tr w:rsidR="00AF54B6" w:rsidRPr="00AF54B6" w14:paraId="54FA4D1D" w14:textId="77777777" w:rsidTr="00E220ED">
        <w:trPr>
          <w:trHeight w:val="765"/>
        </w:trPr>
        <w:tc>
          <w:tcPr>
            <w:tcW w:w="1062" w:type="dxa"/>
            <w:vMerge/>
            <w:tcBorders>
              <w:top w:val="single" w:sz="4" w:space="0" w:color="auto"/>
              <w:left w:val="single" w:sz="4" w:space="0" w:color="auto"/>
              <w:bottom w:val="single" w:sz="4" w:space="0" w:color="auto"/>
              <w:right w:val="single" w:sz="4" w:space="0" w:color="auto"/>
            </w:tcBorders>
            <w:vAlign w:val="center"/>
            <w:hideMark/>
          </w:tcPr>
          <w:p w14:paraId="4EF6FB4B" w14:textId="77777777" w:rsidR="00AF54B6" w:rsidRPr="00AF54B6" w:rsidRDefault="00AF54B6" w:rsidP="00AF54B6">
            <w:pPr>
              <w:spacing w:line="240" w:lineRule="auto"/>
              <w:jc w:val="left"/>
              <w:rPr>
                <w:rFonts w:cs="Arial"/>
                <w:b/>
                <w:bCs/>
                <w:color w:val="FFFFFF"/>
                <w:sz w:val="16"/>
                <w:szCs w:val="16"/>
                <w:lang w:val="en-US" w:eastAsia="en-US"/>
              </w:rPr>
            </w:pPr>
          </w:p>
        </w:tc>
        <w:tc>
          <w:tcPr>
            <w:tcW w:w="1265" w:type="dxa"/>
            <w:gridSpan w:val="2"/>
            <w:vMerge/>
            <w:tcBorders>
              <w:top w:val="single" w:sz="4" w:space="0" w:color="auto"/>
              <w:left w:val="single" w:sz="4" w:space="0" w:color="auto"/>
              <w:bottom w:val="single" w:sz="4" w:space="0" w:color="auto"/>
              <w:right w:val="single" w:sz="4" w:space="0" w:color="auto"/>
            </w:tcBorders>
            <w:vAlign w:val="center"/>
            <w:hideMark/>
          </w:tcPr>
          <w:p w14:paraId="74135764" w14:textId="77777777" w:rsidR="00AF54B6" w:rsidRPr="00AF54B6" w:rsidRDefault="00AF54B6" w:rsidP="00AF54B6">
            <w:pPr>
              <w:spacing w:line="240" w:lineRule="auto"/>
              <w:jc w:val="left"/>
              <w:rPr>
                <w:rFonts w:cs="Arial"/>
                <w:b/>
                <w:bCs/>
                <w:color w:val="FFFFFF"/>
                <w:sz w:val="16"/>
                <w:szCs w:val="16"/>
                <w:lang w:val="en-US" w:eastAsia="en-US"/>
              </w:rPr>
            </w:pPr>
          </w:p>
        </w:tc>
        <w:tc>
          <w:tcPr>
            <w:tcW w:w="833" w:type="dxa"/>
            <w:gridSpan w:val="2"/>
            <w:vMerge/>
            <w:tcBorders>
              <w:top w:val="single" w:sz="4" w:space="0" w:color="auto"/>
              <w:left w:val="single" w:sz="4" w:space="0" w:color="auto"/>
              <w:bottom w:val="single" w:sz="4" w:space="0" w:color="auto"/>
              <w:right w:val="single" w:sz="4" w:space="0" w:color="auto"/>
            </w:tcBorders>
            <w:vAlign w:val="center"/>
            <w:hideMark/>
          </w:tcPr>
          <w:p w14:paraId="250C8DCB" w14:textId="77777777" w:rsidR="00AF54B6" w:rsidRPr="00AF54B6" w:rsidRDefault="00AF54B6" w:rsidP="00AF54B6">
            <w:pPr>
              <w:spacing w:line="240" w:lineRule="auto"/>
              <w:jc w:val="left"/>
              <w:rPr>
                <w:rFonts w:cs="Arial"/>
                <w:b/>
                <w:bCs/>
                <w:color w:val="FFFFFF"/>
                <w:sz w:val="16"/>
                <w:szCs w:val="16"/>
                <w:lang w:val="en-US" w:eastAsia="en-US"/>
              </w:rPr>
            </w:pPr>
          </w:p>
        </w:tc>
        <w:tc>
          <w:tcPr>
            <w:tcW w:w="1132" w:type="dxa"/>
            <w:gridSpan w:val="2"/>
            <w:vMerge/>
            <w:tcBorders>
              <w:top w:val="single" w:sz="4" w:space="0" w:color="auto"/>
              <w:left w:val="single" w:sz="4" w:space="0" w:color="auto"/>
              <w:bottom w:val="single" w:sz="4" w:space="0" w:color="auto"/>
              <w:right w:val="single" w:sz="4" w:space="0" w:color="auto"/>
            </w:tcBorders>
            <w:vAlign w:val="center"/>
            <w:hideMark/>
          </w:tcPr>
          <w:p w14:paraId="6DA85EF7" w14:textId="77777777" w:rsidR="00AF54B6" w:rsidRPr="00AF54B6" w:rsidRDefault="00AF54B6" w:rsidP="00AF54B6">
            <w:pPr>
              <w:spacing w:line="240" w:lineRule="auto"/>
              <w:jc w:val="left"/>
              <w:rPr>
                <w:rFonts w:cs="Arial"/>
                <w:b/>
                <w:bCs/>
                <w:color w:val="FFFFFF"/>
                <w:sz w:val="16"/>
                <w:szCs w:val="16"/>
                <w:lang w:val="en-US" w:eastAsia="en-US"/>
              </w:rPr>
            </w:pPr>
          </w:p>
        </w:tc>
        <w:tc>
          <w:tcPr>
            <w:tcW w:w="928" w:type="dxa"/>
            <w:gridSpan w:val="2"/>
            <w:vMerge/>
            <w:tcBorders>
              <w:top w:val="single" w:sz="4" w:space="0" w:color="auto"/>
              <w:left w:val="single" w:sz="4" w:space="0" w:color="auto"/>
              <w:bottom w:val="single" w:sz="4" w:space="0" w:color="auto"/>
              <w:right w:val="single" w:sz="4" w:space="0" w:color="auto"/>
            </w:tcBorders>
            <w:vAlign w:val="center"/>
            <w:hideMark/>
          </w:tcPr>
          <w:p w14:paraId="6F5008BD" w14:textId="77777777" w:rsidR="00AF54B6" w:rsidRPr="00AF54B6" w:rsidRDefault="00AF54B6" w:rsidP="00AF54B6">
            <w:pPr>
              <w:spacing w:line="240" w:lineRule="auto"/>
              <w:jc w:val="left"/>
              <w:rPr>
                <w:rFonts w:cs="Arial"/>
                <w:b/>
                <w:bCs/>
                <w:color w:val="FFFFFF"/>
                <w:sz w:val="16"/>
                <w:szCs w:val="16"/>
                <w:lang w:val="en-US" w:eastAsia="en-US"/>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6C6C20C9" w14:textId="77777777" w:rsidR="00AF54B6" w:rsidRPr="00AF54B6" w:rsidRDefault="00AF54B6" w:rsidP="00AF54B6">
            <w:pPr>
              <w:spacing w:line="240" w:lineRule="auto"/>
              <w:jc w:val="left"/>
              <w:rPr>
                <w:rFonts w:cs="Arial"/>
                <w:b/>
                <w:bCs/>
                <w:color w:val="FFFFFF"/>
                <w:sz w:val="16"/>
                <w:szCs w:val="16"/>
                <w:lang w:val="en-US" w:eastAsia="en-US"/>
              </w:rPr>
            </w:pPr>
          </w:p>
        </w:tc>
        <w:tc>
          <w:tcPr>
            <w:tcW w:w="1018" w:type="dxa"/>
            <w:tcBorders>
              <w:top w:val="nil"/>
              <w:left w:val="nil"/>
              <w:bottom w:val="single" w:sz="4" w:space="0" w:color="auto"/>
              <w:right w:val="single" w:sz="4" w:space="0" w:color="auto"/>
            </w:tcBorders>
            <w:shd w:val="clear" w:color="000000" w:fill="7F7F7F"/>
            <w:vAlign w:val="center"/>
            <w:hideMark/>
          </w:tcPr>
          <w:p w14:paraId="0B32AF0A" w14:textId="77777777" w:rsidR="00AF54B6" w:rsidRPr="00AF54B6" w:rsidRDefault="00AF54B6" w:rsidP="00AF54B6">
            <w:pPr>
              <w:spacing w:line="240" w:lineRule="auto"/>
              <w:jc w:val="center"/>
              <w:rPr>
                <w:rFonts w:cs="Arial"/>
                <w:color w:val="FFFFFF"/>
                <w:sz w:val="16"/>
                <w:szCs w:val="16"/>
                <w:lang w:val="en-US" w:eastAsia="en-US"/>
              </w:rPr>
            </w:pPr>
            <w:r w:rsidRPr="00AF54B6">
              <w:rPr>
                <w:rFonts w:cs="Arial"/>
                <w:color w:val="FFFFFF"/>
                <w:sz w:val="16"/>
                <w:szCs w:val="16"/>
                <w:lang w:val="en-US" w:eastAsia="en-US"/>
              </w:rPr>
              <w:t>per month</w:t>
            </w:r>
          </w:p>
        </w:tc>
        <w:tc>
          <w:tcPr>
            <w:tcW w:w="1559" w:type="dxa"/>
            <w:tcBorders>
              <w:top w:val="nil"/>
              <w:left w:val="nil"/>
              <w:bottom w:val="single" w:sz="4" w:space="0" w:color="auto"/>
              <w:right w:val="single" w:sz="4" w:space="0" w:color="auto"/>
            </w:tcBorders>
            <w:shd w:val="clear" w:color="000000" w:fill="7F7F7F"/>
            <w:vAlign w:val="center"/>
            <w:hideMark/>
          </w:tcPr>
          <w:p w14:paraId="3271DB64" w14:textId="20C56FA2" w:rsidR="00AF54B6" w:rsidRPr="00AF54B6" w:rsidRDefault="00AF54B6" w:rsidP="00427A6B">
            <w:pPr>
              <w:spacing w:line="240" w:lineRule="auto"/>
              <w:jc w:val="center"/>
              <w:rPr>
                <w:rFonts w:cs="Arial"/>
                <w:color w:val="FFFFFF"/>
                <w:sz w:val="16"/>
                <w:szCs w:val="16"/>
                <w:lang w:val="en-US" w:eastAsia="en-US"/>
              </w:rPr>
            </w:pPr>
            <w:r w:rsidRPr="00AF54B6">
              <w:rPr>
                <w:rFonts w:cs="Arial"/>
                <w:color w:val="FFFFFF"/>
                <w:sz w:val="16"/>
                <w:szCs w:val="16"/>
                <w:lang w:val="en-US" w:eastAsia="en-US"/>
              </w:rPr>
              <w:t>per day</w:t>
            </w:r>
            <w:r w:rsidRPr="00AF54B6">
              <w:rPr>
                <w:rFonts w:cs="Arial"/>
                <w:color w:val="FFFFFF"/>
                <w:sz w:val="16"/>
                <w:szCs w:val="16"/>
                <w:lang w:val="en-US" w:eastAsia="en-US"/>
              </w:rPr>
              <w:br/>
              <w:t xml:space="preserve"> ('per month' divided by 2</w:t>
            </w:r>
            <w:r w:rsidR="00427A6B">
              <w:rPr>
                <w:rFonts w:cs="Arial"/>
                <w:color w:val="FFFFFF"/>
                <w:sz w:val="16"/>
                <w:szCs w:val="16"/>
                <w:lang w:val="en-US" w:eastAsia="en-US"/>
              </w:rPr>
              <w:t>6</w:t>
            </w:r>
            <w:r w:rsidR="00E220ED">
              <w:rPr>
                <w:rFonts w:cs="Arial"/>
                <w:color w:val="FFFFFF"/>
                <w:sz w:val="16"/>
                <w:szCs w:val="16"/>
                <w:lang w:val="en-US" w:eastAsia="en-US"/>
              </w:rPr>
              <w:t xml:space="preserve"> days</w:t>
            </w:r>
            <w:r w:rsidRPr="00AF54B6">
              <w:rPr>
                <w:rFonts w:cs="Arial"/>
                <w:color w:val="FFFFFF"/>
                <w:sz w:val="16"/>
                <w:szCs w:val="16"/>
                <w:lang w:val="en-US" w:eastAsia="en-US"/>
              </w:rPr>
              <w:t>)</w:t>
            </w:r>
          </w:p>
        </w:tc>
      </w:tr>
      <w:tr w:rsidR="00427A6B" w:rsidRPr="00AF54B6" w14:paraId="4AB7A3E7" w14:textId="77777777" w:rsidTr="00E220ED">
        <w:trPr>
          <w:trHeight w:val="300"/>
        </w:trPr>
        <w:tc>
          <w:tcPr>
            <w:tcW w:w="106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16D3DCF" w14:textId="77777777" w:rsidR="00427A6B" w:rsidRPr="00AF54B6" w:rsidRDefault="00427A6B" w:rsidP="00427A6B">
            <w:pPr>
              <w:spacing w:line="240" w:lineRule="auto"/>
              <w:jc w:val="left"/>
              <w:rPr>
                <w:rFonts w:cs="Arial"/>
                <w:color w:val="000000"/>
                <w:sz w:val="16"/>
                <w:szCs w:val="16"/>
                <w:lang w:val="en-US" w:eastAsia="en-US"/>
              </w:rPr>
            </w:pPr>
            <w:r w:rsidRPr="00AF54B6">
              <w:rPr>
                <w:rFonts w:cs="Arial"/>
                <w:color w:val="000000"/>
                <w:sz w:val="16"/>
                <w:szCs w:val="16"/>
                <w:lang w:val="en-US" w:eastAsia="en-US"/>
              </w:rPr>
              <w:t>Bangladesh</w:t>
            </w:r>
          </w:p>
        </w:tc>
        <w:tc>
          <w:tcPr>
            <w:tcW w:w="806" w:type="dxa"/>
            <w:tcBorders>
              <w:top w:val="single" w:sz="4" w:space="0" w:color="auto"/>
              <w:left w:val="nil"/>
              <w:bottom w:val="single" w:sz="4" w:space="0" w:color="auto"/>
            </w:tcBorders>
            <w:shd w:val="clear" w:color="auto" w:fill="auto"/>
            <w:vAlign w:val="center"/>
            <w:hideMark/>
          </w:tcPr>
          <w:p w14:paraId="76E8F3BB" w14:textId="77777777" w:rsidR="00427A6B" w:rsidRPr="00AF54B6" w:rsidRDefault="00427A6B" w:rsidP="00427A6B">
            <w:pPr>
              <w:spacing w:line="240" w:lineRule="auto"/>
              <w:jc w:val="center"/>
              <w:rPr>
                <w:rFonts w:cs="Arial"/>
                <w:i/>
                <w:iCs/>
                <w:color w:val="404040"/>
                <w:sz w:val="16"/>
                <w:szCs w:val="16"/>
                <w:lang w:val="en-US" w:eastAsia="en-US"/>
              </w:rPr>
            </w:pPr>
            <w:r w:rsidRPr="00AF54B6">
              <w:rPr>
                <w:rFonts w:cs="Arial"/>
                <w:i/>
                <w:iCs/>
                <w:color w:val="404040"/>
                <w:sz w:val="16"/>
                <w:szCs w:val="16"/>
                <w:lang w:val="en-US" w:eastAsia="en-US"/>
              </w:rPr>
              <w:t>31.50</w:t>
            </w:r>
          </w:p>
        </w:tc>
        <w:tc>
          <w:tcPr>
            <w:tcW w:w="459" w:type="dxa"/>
            <w:tcBorders>
              <w:top w:val="single" w:sz="4" w:space="0" w:color="auto"/>
              <w:bottom w:val="single" w:sz="4" w:space="0" w:color="auto"/>
              <w:right w:val="single" w:sz="4" w:space="0" w:color="auto"/>
            </w:tcBorders>
            <w:shd w:val="clear" w:color="auto" w:fill="auto"/>
            <w:vAlign w:val="center"/>
            <w:hideMark/>
          </w:tcPr>
          <w:p w14:paraId="61DB3C5A" w14:textId="77777777" w:rsidR="00427A6B" w:rsidRPr="00AF54B6" w:rsidRDefault="00427A6B" w:rsidP="00427A6B">
            <w:pPr>
              <w:spacing w:line="240" w:lineRule="auto"/>
              <w:jc w:val="center"/>
              <w:rPr>
                <w:rFonts w:cs="Arial"/>
                <w:b/>
                <w:bCs/>
                <w:i/>
                <w:iCs/>
                <w:color w:val="404040"/>
                <w:sz w:val="16"/>
                <w:szCs w:val="16"/>
                <w:lang w:val="en-US" w:eastAsia="en-US"/>
              </w:rPr>
            </w:pPr>
            <w:r w:rsidRPr="00AF54B6">
              <w:rPr>
                <w:rFonts w:cs="Arial"/>
                <w:b/>
                <w:bCs/>
                <w:i/>
                <w:iCs/>
                <w:color w:val="404040"/>
                <w:sz w:val="16"/>
                <w:szCs w:val="16"/>
                <w:lang w:val="en-US" w:eastAsia="en-US"/>
              </w:rPr>
              <w:t>x</w:t>
            </w:r>
          </w:p>
        </w:tc>
        <w:tc>
          <w:tcPr>
            <w:tcW w:w="528" w:type="dxa"/>
            <w:tcBorders>
              <w:top w:val="single" w:sz="4" w:space="0" w:color="auto"/>
              <w:left w:val="nil"/>
              <w:bottom w:val="single" w:sz="4" w:space="0" w:color="auto"/>
            </w:tcBorders>
            <w:shd w:val="clear" w:color="auto" w:fill="auto"/>
            <w:vAlign w:val="center"/>
            <w:hideMark/>
          </w:tcPr>
          <w:p w14:paraId="32A7266F" w14:textId="77777777" w:rsidR="00427A6B" w:rsidRPr="00AF54B6" w:rsidRDefault="00427A6B" w:rsidP="00427A6B">
            <w:pPr>
              <w:spacing w:line="240" w:lineRule="auto"/>
              <w:jc w:val="center"/>
              <w:rPr>
                <w:rFonts w:cs="Arial"/>
                <w:i/>
                <w:iCs/>
                <w:color w:val="404040"/>
                <w:sz w:val="16"/>
                <w:szCs w:val="16"/>
                <w:lang w:val="en-US" w:eastAsia="en-US"/>
              </w:rPr>
            </w:pPr>
            <w:r w:rsidRPr="00AF54B6">
              <w:rPr>
                <w:rFonts w:cs="Arial"/>
                <w:i/>
                <w:iCs/>
                <w:color w:val="404040"/>
                <w:sz w:val="16"/>
                <w:szCs w:val="16"/>
                <w:lang w:val="en-US" w:eastAsia="en-US"/>
              </w:rPr>
              <w:t>3.20</w:t>
            </w:r>
          </w:p>
        </w:tc>
        <w:tc>
          <w:tcPr>
            <w:tcW w:w="305" w:type="dxa"/>
            <w:tcBorders>
              <w:top w:val="single" w:sz="4" w:space="0" w:color="auto"/>
              <w:bottom w:val="single" w:sz="4" w:space="0" w:color="auto"/>
              <w:right w:val="single" w:sz="4" w:space="0" w:color="auto"/>
            </w:tcBorders>
            <w:shd w:val="clear" w:color="auto" w:fill="auto"/>
            <w:vAlign w:val="center"/>
            <w:hideMark/>
          </w:tcPr>
          <w:p w14:paraId="517A2CB7" w14:textId="77777777" w:rsidR="00427A6B" w:rsidRPr="00AF54B6" w:rsidRDefault="00427A6B" w:rsidP="00427A6B">
            <w:pPr>
              <w:spacing w:line="240" w:lineRule="auto"/>
              <w:jc w:val="center"/>
              <w:rPr>
                <w:rFonts w:cs="Arial"/>
                <w:b/>
                <w:bCs/>
                <w:i/>
                <w:iCs/>
                <w:color w:val="404040"/>
                <w:sz w:val="16"/>
                <w:szCs w:val="16"/>
                <w:lang w:val="en-US" w:eastAsia="en-US"/>
              </w:rPr>
            </w:pPr>
            <w:r w:rsidRPr="00AF54B6">
              <w:rPr>
                <w:rFonts w:cs="Arial"/>
                <w:b/>
                <w:bCs/>
                <w:i/>
                <w:iCs/>
                <w:color w:val="404040"/>
                <w:sz w:val="16"/>
                <w:szCs w:val="16"/>
                <w:lang w:val="en-US" w:eastAsia="en-US"/>
              </w:rPr>
              <w:t>x</w:t>
            </w:r>
          </w:p>
        </w:tc>
        <w:tc>
          <w:tcPr>
            <w:tcW w:w="617" w:type="dxa"/>
            <w:tcBorders>
              <w:top w:val="single" w:sz="4" w:space="0" w:color="auto"/>
              <w:left w:val="nil"/>
              <w:bottom w:val="single" w:sz="4" w:space="0" w:color="auto"/>
            </w:tcBorders>
            <w:shd w:val="clear" w:color="auto" w:fill="auto"/>
            <w:vAlign w:val="center"/>
            <w:hideMark/>
          </w:tcPr>
          <w:p w14:paraId="571251C1" w14:textId="77777777" w:rsidR="00427A6B" w:rsidRPr="00AF54B6" w:rsidRDefault="00427A6B" w:rsidP="00427A6B">
            <w:pPr>
              <w:spacing w:line="240" w:lineRule="auto"/>
              <w:jc w:val="center"/>
              <w:rPr>
                <w:rFonts w:cs="Arial"/>
                <w:i/>
                <w:iCs/>
                <w:color w:val="404040"/>
                <w:sz w:val="16"/>
                <w:szCs w:val="16"/>
                <w:lang w:val="en-US" w:eastAsia="en-US"/>
              </w:rPr>
            </w:pPr>
            <w:r w:rsidRPr="00AF54B6">
              <w:rPr>
                <w:rFonts w:cs="Arial"/>
                <w:i/>
                <w:iCs/>
                <w:color w:val="404040"/>
                <w:sz w:val="16"/>
                <w:szCs w:val="16"/>
                <w:lang w:val="en-US" w:eastAsia="en-US"/>
              </w:rPr>
              <w:t>30.40</w:t>
            </w:r>
          </w:p>
        </w:tc>
        <w:tc>
          <w:tcPr>
            <w:tcW w:w="515" w:type="dxa"/>
            <w:tcBorders>
              <w:top w:val="single" w:sz="4" w:space="0" w:color="auto"/>
              <w:bottom w:val="single" w:sz="4" w:space="0" w:color="auto"/>
              <w:right w:val="single" w:sz="4" w:space="0" w:color="auto"/>
            </w:tcBorders>
            <w:shd w:val="clear" w:color="auto" w:fill="auto"/>
            <w:vAlign w:val="center"/>
            <w:hideMark/>
          </w:tcPr>
          <w:p w14:paraId="74D73AD1" w14:textId="77777777" w:rsidR="00427A6B" w:rsidRPr="00AF54B6" w:rsidRDefault="00427A6B" w:rsidP="00427A6B">
            <w:pPr>
              <w:spacing w:line="240" w:lineRule="auto"/>
              <w:jc w:val="center"/>
              <w:rPr>
                <w:rFonts w:cs="Arial"/>
                <w:b/>
                <w:bCs/>
                <w:i/>
                <w:iCs/>
                <w:color w:val="404040"/>
                <w:sz w:val="16"/>
                <w:szCs w:val="16"/>
                <w:lang w:val="en-US" w:eastAsia="en-US"/>
              </w:rPr>
            </w:pPr>
            <w:r w:rsidRPr="00AF54B6">
              <w:rPr>
                <w:rFonts w:cs="Arial"/>
                <w:b/>
                <w:bCs/>
                <w:i/>
                <w:iCs/>
                <w:color w:val="404040"/>
                <w:sz w:val="16"/>
                <w:szCs w:val="16"/>
                <w:lang w:val="en-US" w:eastAsia="en-US"/>
              </w:rPr>
              <w:t>x</w:t>
            </w:r>
          </w:p>
        </w:tc>
        <w:tc>
          <w:tcPr>
            <w:tcW w:w="580" w:type="dxa"/>
            <w:tcBorders>
              <w:top w:val="single" w:sz="4" w:space="0" w:color="auto"/>
              <w:left w:val="nil"/>
              <w:bottom w:val="single" w:sz="4" w:space="0" w:color="auto"/>
            </w:tcBorders>
            <w:shd w:val="clear" w:color="auto" w:fill="auto"/>
            <w:vAlign w:val="center"/>
            <w:hideMark/>
          </w:tcPr>
          <w:p w14:paraId="7FF85EBB" w14:textId="77777777" w:rsidR="00427A6B" w:rsidRPr="00AF54B6" w:rsidRDefault="00427A6B" w:rsidP="00427A6B">
            <w:pPr>
              <w:spacing w:line="240" w:lineRule="auto"/>
              <w:jc w:val="center"/>
              <w:rPr>
                <w:rFonts w:cs="Arial"/>
                <w:i/>
                <w:iCs/>
                <w:color w:val="404040"/>
                <w:sz w:val="16"/>
                <w:szCs w:val="16"/>
                <w:lang w:val="en-US" w:eastAsia="en-US"/>
              </w:rPr>
            </w:pPr>
            <w:r w:rsidRPr="00AF54B6">
              <w:rPr>
                <w:rFonts w:cs="Arial"/>
                <w:i/>
                <w:iCs/>
                <w:color w:val="404040"/>
                <w:sz w:val="16"/>
                <w:szCs w:val="16"/>
                <w:lang w:val="en-US" w:eastAsia="en-US"/>
              </w:rPr>
              <w:t>4.00</w:t>
            </w:r>
          </w:p>
        </w:tc>
        <w:tc>
          <w:tcPr>
            <w:tcW w:w="348" w:type="dxa"/>
            <w:tcBorders>
              <w:top w:val="single" w:sz="4" w:space="0" w:color="auto"/>
              <w:bottom w:val="single" w:sz="4" w:space="0" w:color="auto"/>
              <w:right w:val="single" w:sz="4" w:space="0" w:color="auto"/>
            </w:tcBorders>
            <w:shd w:val="clear" w:color="auto" w:fill="auto"/>
            <w:vAlign w:val="center"/>
            <w:hideMark/>
          </w:tcPr>
          <w:p w14:paraId="7657210B" w14:textId="77777777" w:rsidR="00427A6B" w:rsidRPr="00AF54B6" w:rsidRDefault="00427A6B" w:rsidP="00427A6B">
            <w:pPr>
              <w:spacing w:line="240" w:lineRule="auto"/>
              <w:jc w:val="center"/>
              <w:rPr>
                <w:rFonts w:cs="Arial"/>
                <w:b/>
                <w:bCs/>
                <w:i/>
                <w:iCs/>
                <w:color w:val="404040"/>
                <w:sz w:val="16"/>
                <w:szCs w:val="16"/>
                <w:lang w:val="en-US" w:eastAsia="en-US"/>
              </w:rPr>
            </w:pPr>
            <w:r w:rsidRPr="00AF54B6">
              <w:rPr>
                <w:rFonts w:cs="Arial"/>
                <w:b/>
                <w:bCs/>
                <w:i/>
                <w:iCs/>
                <w:color w:val="404040"/>
                <w:sz w:val="16"/>
                <w:szCs w:val="16"/>
                <w:lang w:val="en-US" w:eastAsia="en-US"/>
              </w:rPr>
              <w:t>/</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079B9F9B" w14:textId="77777777" w:rsidR="00427A6B" w:rsidRPr="00AF54B6" w:rsidRDefault="00427A6B" w:rsidP="00427A6B">
            <w:pPr>
              <w:spacing w:line="240" w:lineRule="auto"/>
              <w:jc w:val="center"/>
              <w:rPr>
                <w:rFonts w:cs="Arial"/>
                <w:i/>
                <w:iCs/>
                <w:color w:val="404040"/>
                <w:sz w:val="16"/>
                <w:szCs w:val="16"/>
                <w:lang w:val="en-US" w:eastAsia="en-US"/>
              </w:rPr>
            </w:pPr>
            <w:r w:rsidRPr="00AF54B6">
              <w:rPr>
                <w:rFonts w:cs="Arial"/>
                <w:i/>
                <w:iCs/>
                <w:color w:val="404040"/>
                <w:sz w:val="16"/>
                <w:szCs w:val="16"/>
                <w:lang w:val="en-US" w:eastAsia="en-US"/>
              </w:rPr>
              <w:t>1.58</w:t>
            </w:r>
          </w:p>
        </w:tc>
        <w:tc>
          <w:tcPr>
            <w:tcW w:w="1018" w:type="dxa"/>
            <w:tcBorders>
              <w:top w:val="single" w:sz="4" w:space="0" w:color="auto"/>
              <w:left w:val="nil"/>
              <w:bottom w:val="single" w:sz="4" w:space="0" w:color="auto"/>
              <w:right w:val="single" w:sz="4" w:space="0" w:color="auto"/>
            </w:tcBorders>
            <w:shd w:val="clear" w:color="auto" w:fill="auto"/>
            <w:noWrap/>
            <w:vAlign w:val="center"/>
            <w:hideMark/>
          </w:tcPr>
          <w:p w14:paraId="7846B37B" w14:textId="78EF9EFE" w:rsidR="00427A6B" w:rsidRPr="00AF54B6" w:rsidRDefault="00427A6B" w:rsidP="00427A6B">
            <w:pPr>
              <w:spacing w:line="240" w:lineRule="auto"/>
              <w:jc w:val="center"/>
              <w:rPr>
                <w:rFonts w:cs="Arial"/>
                <w:b/>
                <w:bCs/>
                <w:color w:val="000000"/>
                <w:sz w:val="16"/>
                <w:szCs w:val="16"/>
                <w:lang w:val="en-US" w:eastAsia="en-US"/>
              </w:rPr>
            </w:pPr>
            <w:r w:rsidRPr="00D13300">
              <w:rPr>
                <w:b/>
                <w:sz w:val="18"/>
              </w:rPr>
              <w:t>7,758</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4B605C09" w14:textId="4EB2799E" w:rsidR="00427A6B" w:rsidRPr="00AF54B6" w:rsidRDefault="00427A6B" w:rsidP="00427A6B">
            <w:pPr>
              <w:spacing w:line="240" w:lineRule="auto"/>
              <w:jc w:val="center"/>
              <w:rPr>
                <w:rFonts w:cs="Arial"/>
                <w:b/>
                <w:bCs/>
                <w:color w:val="000000"/>
                <w:sz w:val="16"/>
                <w:szCs w:val="16"/>
                <w:lang w:val="en-US" w:eastAsia="en-US"/>
              </w:rPr>
            </w:pPr>
            <w:r w:rsidRPr="00D13300">
              <w:rPr>
                <w:b/>
                <w:sz w:val="18"/>
              </w:rPr>
              <w:t>298</w:t>
            </w:r>
          </w:p>
        </w:tc>
      </w:tr>
      <w:tr w:rsidR="00427A6B" w:rsidRPr="00AF54B6" w14:paraId="687FD6EE" w14:textId="77777777" w:rsidTr="00E220ED">
        <w:trPr>
          <w:trHeight w:val="300"/>
        </w:trPr>
        <w:tc>
          <w:tcPr>
            <w:tcW w:w="1062" w:type="dxa"/>
            <w:tcBorders>
              <w:top w:val="nil"/>
              <w:left w:val="single" w:sz="4" w:space="0" w:color="auto"/>
              <w:bottom w:val="single" w:sz="4" w:space="0" w:color="auto"/>
              <w:right w:val="single" w:sz="4" w:space="0" w:color="auto"/>
            </w:tcBorders>
            <w:shd w:val="clear" w:color="000000" w:fill="EAEAEB"/>
            <w:vAlign w:val="bottom"/>
            <w:hideMark/>
          </w:tcPr>
          <w:p w14:paraId="0217BE92" w14:textId="77777777" w:rsidR="00427A6B" w:rsidRPr="00AF54B6" w:rsidRDefault="00427A6B" w:rsidP="00427A6B">
            <w:pPr>
              <w:spacing w:line="240" w:lineRule="auto"/>
              <w:jc w:val="left"/>
              <w:rPr>
                <w:rFonts w:cs="Arial"/>
                <w:color w:val="000000"/>
                <w:sz w:val="16"/>
                <w:szCs w:val="16"/>
                <w:lang w:val="en-US" w:eastAsia="en-US"/>
              </w:rPr>
            </w:pPr>
            <w:r w:rsidRPr="00AF54B6">
              <w:rPr>
                <w:rFonts w:cs="Arial"/>
                <w:color w:val="000000"/>
                <w:sz w:val="16"/>
                <w:szCs w:val="16"/>
                <w:lang w:val="en-US" w:eastAsia="en-US"/>
              </w:rPr>
              <w:t>India</w:t>
            </w:r>
          </w:p>
        </w:tc>
        <w:tc>
          <w:tcPr>
            <w:tcW w:w="806" w:type="dxa"/>
            <w:tcBorders>
              <w:top w:val="single" w:sz="4" w:space="0" w:color="auto"/>
              <w:left w:val="nil"/>
              <w:bottom w:val="single" w:sz="4" w:space="0" w:color="auto"/>
            </w:tcBorders>
            <w:shd w:val="clear" w:color="000000" w:fill="EAEAEB"/>
            <w:vAlign w:val="center"/>
            <w:hideMark/>
          </w:tcPr>
          <w:p w14:paraId="63F69EDC" w14:textId="77777777" w:rsidR="00427A6B" w:rsidRPr="00AF54B6" w:rsidRDefault="00427A6B" w:rsidP="00427A6B">
            <w:pPr>
              <w:spacing w:line="240" w:lineRule="auto"/>
              <w:jc w:val="center"/>
              <w:rPr>
                <w:rFonts w:cs="Arial"/>
                <w:i/>
                <w:iCs/>
                <w:color w:val="404040"/>
                <w:sz w:val="16"/>
                <w:szCs w:val="16"/>
                <w:lang w:val="en-US" w:eastAsia="en-US"/>
              </w:rPr>
            </w:pPr>
            <w:r w:rsidRPr="00AF54B6">
              <w:rPr>
                <w:rFonts w:cs="Arial"/>
                <w:i/>
                <w:iCs/>
                <w:color w:val="404040"/>
                <w:sz w:val="16"/>
                <w:szCs w:val="16"/>
                <w:lang w:val="en-US" w:eastAsia="en-US"/>
              </w:rPr>
              <w:t>21.21</w:t>
            </w:r>
          </w:p>
        </w:tc>
        <w:tc>
          <w:tcPr>
            <w:tcW w:w="459" w:type="dxa"/>
            <w:tcBorders>
              <w:top w:val="single" w:sz="4" w:space="0" w:color="auto"/>
              <w:bottom w:val="single" w:sz="4" w:space="0" w:color="auto"/>
              <w:right w:val="single" w:sz="4" w:space="0" w:color="auto"/>
            </w:tcBorders>
            <w:shd w:val="clear" w:color="auto" w:fill="auto"/>
            <w:vAlign w:val="center"/>
            <w:hideMark/>
          </w:tcPr>
          <w:p w14:paraId="07394421" w14:textId="77777777" w:rsidR="00427A6B" w:rsidRPr="00AF54B6" w:rsidRDefault="00427A6B" w:rsidP="00427A6B">
            <w:pPr>
              <w:spacing w:line="240" w:lineRule="auto"/>
              <w:jc w:val="center"/>
              <w:rPr>
                <w:rFonts w:cs="Arial"/>
                <w:b/>
                <w:bCs/>
                <w:i/>
                <w:iCs/>
                <w:color w:val="404040"/>
                <w:sz w:val="16"/>
                <w:szCs w:val="16"/>
                <w:lang w:val="en-US" w:eastAsia="en-US"/>
              </w:rPr>
            </w:pPr>
            <w:r w:rsidRPr="00AF54B6">
              <w:rPr>
                <w:rFonts w:cs="Arial"/>
                <w:b/>
                <w:bCs/>
                <w:i/>
                <w:iCs/>
                <w:color w:val="404040"/>
                <w:sz w:val="16"/>
                <w:szCs w:val="16"/>
                <w:lang w:val="en-US" w:eastAsia="en-US"/>
              </w:rPr>
              <w:t>x</w:t>
            </w:r>
          </w:p>
        </w:tc>
        <w:tc>
          <w:tcPr>
            <w:tcW w:w="528" w:type="dxa"/>
            <w:tcBorders>
              <w:top w:val="single" w:sz="4" w:space="0" w:color="auto"/>
              <w:left w:val="nil"/>
              <w:bottom w:val="single" w:sz="4" w:space="0" w:color="auto"/>
            </w:tcBorders>
            <w:shd w:val="clear" w:color="000000" w:fill="EAEAEB"/>
            <w:vAlign w:val="center"/>
            <w:hideMark/>
          </w:tcPr>
          <w:p w14:paraId="3AF7672D" w14:textId="77777777" w:rsidR="00427A6B" w:rsidRPr="00AF54B6" w:rsidRDefault="00427A6B" w:rsidP="00427A6B">
            <w:pPr>
              <w:spacing w:line="240" w:lineRule="auto"/>
              <w:jc w:val="center"/>
              <w:rPr>
                <w:rFonts w:cs="Arial"/>
                <w:i/>
                <w:iCs/>
                <w:color w:val="404040"/>
                <w:sz w:val="16"/>
                <w:szCs w:val="16"/>
                <w:lang w:val="en-US" w:eastAsia="en-US"/>
              </w:rPr>
            </w:pPr>
            <w:r w:rsidRPr="00AF54B6">
              <w:rPr>
                <w:rFonts w:cs="Arial"/>
                <w:i/>
                <w:iCs/>
                <w:color w:val="404040"/>
                <w:sz w:val="16"/>
                <w:szCs w:val="16"/>
                <w:lang w:val="en-US" w:eastAsia="en-US"/>
              </w:rPr>
              <w:t>3.20</w:t>
            </w:r>
          </w:p>
        </w:tc>
        <w:tc>
          <w:tcPr>
            <w:tcW w:w="305" w:type="dxa"/>
            <w:tcBorders>
              <w:top w:val="single" w:sz="4" w:space="0" w:color="auto"/>
              <w:bottom w:val="single" w:sz="4" w:space="0" w:color="auto"/>
              <w:right w:val="single" w:sz="4" w:space="0" w:color="auto"/>
            </w:tcBorders>
            <w:shd w:val="clear" w:color="auto" w:fill="auto"/>
            <w:vAlign w:val="center"/>
            <w:hideMark/>
          </w:tcPr>
          <w:p w14:paraId="403E043C" w14:textId="77777777" w:rsidR="00427A6B" w:rsidRPr="00AF54B6" w:rsidRDefault="00427A6B" w:rsidP="00427A6B">
            <w:pPr>
              <w:spacing w:line="240" w:lineRule="auto"/>
              <w:jc w:val="center"/>
              <w:rPr>
                <w:rFonts w:cs="Arial"/>
                <w:b/>
                <w:bCs/>
                <w:i/>
                <w:iCs/>
                <w:color w:val="404040"/>
                <w:sz w:val="16"/>
                <w:szCs w:val="16"/>
                <w:lang w:val="en-US" w:eastAsia="en-US"/>
              </w:rPr>
            </w:pPr>
            <w:r w:rsidRPr="00AF54B6">
              <w:rPr>
                <w:rFonts w:cs="Arial"/>
                <w:b/>
                <w:bCs/>
                <w:i/>
                <w:iCs/>
                <w:color w:val="404040"/>
                <w:sz w:val="16"/>
                <w:szCs w:val="16"/>
                <w:lang w:val="en-US" w:eastAsia="en-US"/>
              </w:rPr>
              <w:t>x</w:t>
            </w:r>
          </w:p>
        </w:tc>
        <w:tc>
          <w:tcPr>
            <w:tcW w:w="617" w:type="dxa"/>
            <w:tcBorders>
              <w:top w:val="single" w:sz="4" w:space="0" w:color="auto"/>
              <w:left w:val="nil"/>
              <w:bottom w:val="single" w:sz="4" w:space="0" w:color="auto"/>
            </w:tcBorders>
            <w:shd w:val="clear" w:color="000000" w:fill="EAEAEB"/>
            <w:vAlign w:val="center"/>
            <w:hideMark/>
          </w:tcPr>
          <w:p w14:paraId="2635584D" w14:textId="77777777" w:rsidR="00427A6B" w:rsidRPr="00AF54B6" w:rsidRDefault="00427A6B" w:rsidP="00427A6B">
            <w:pPr>
              <w:spacing w:line="240" w:lineRule="auto"/>
              <w:jc w:val="center"/>
              <w:rPr>
                <w:rFonts w:cs="Arial"/>
                <w:i/>
                <w:iCs/>
                <w:color w:val="404040"/>
                <w:sz w:val="16"/>
                <w:szCs w:val="16"/>
                <w:lang w:val="en-US" w:eastAsia="en-US"/>
              </w:rPr>
            </w:pPr>
            <w:r w:rsidRPr="00AF54B6">
              <w:rPr>
                <w:rFonts w:cs="Arial"/>
                <w:i/>
                <w:iCs/>
                <w:color w:val="404040"/>
                <w:sz w:val="16"/>
                <w:szCs w:val="16"/>
                <w:lang w:val="en-US" w:eastAsia="en-US"/>
              </w:rPr>
              <w:t>30.40</w:t>
            </w:r>
          </w:p>
        </w:tc>
        <w:tc>
          <w:tcPr>
            <w:tcW w:w="515" w:type="dxa"/>
            <w:tcBorders>
              <w:top w:val="single" w:sz="4" w:space="0" w:color="auto"/>
              <w:bottom w:val="single" w:sz="4" w:space="0" w:color="auto"/>
              <w:right w:val="single" w:sz="4" w:space="0" w:color="auto"/>
            </w:tcBorders>
            <w:shd w:val="clear" w:color="auto" w:fill="auto"/>
            <w:vAlign w:val="center"/>
            <w:hideMark/>
          </w:tcPr>
          <w:p w14:paraId="67894807" w14:textId="77777777" w:rsidR="00427A6B" w:rsidRPr="00AF54B6" w:rsidRDefault="00427A6B" w:rsidP="00427A6B">
            <w:pPr>
              <w:spacing w:line="240" w:lineRule="auto"/>
              <w:jc w:val="center"/>
              <w:rPr>
                <w:rFonts w:cs="Arial"/>
                <w:b/>
                <w:bCs/>
                <w:i/>
                <w:iCs/>
                <w:color w:val="404040"/>
                <w:sz w:val="16"/>
                <w:szCs w:val="16"/>
                <w:lang w:val="en-US" w:eastAsia="en-US"/>
              </w:rPr>
            </w:pPr>
            <w:r w:rsidRPr="00AF54B6">
              <w:rPr>
                <w:rFonts w:cs="Arial"/>
                <w:b/>
                <w:bCs/>
                <w:i/>
                <w:iCs/>
                <w:color w:val="404040"/>
                <w:sz w:val="16"/>
                <w:szCs w:val="16"/>
                <w:lang w:val="en-US" w:eastAsia="en-US"/>
              </w:rPr>
              <w:t>x</w:t>
            </w:r>
          </w:p>
        </w:tc>
        <w:tc>
          <w:tcPr>
            <w:tcW w:w="580" w:type="dxa"/>
            <w:tcBorders>
              <w:top w:val="single" w:sz="4" w:space="0" w:color="auto"/>
              <w:left w:val="nil"/>
              <w:bottom w:val="single" w:sz="4" w:space="0" w:color="auto"/>
            </w:tcBorders>
            <w:shd w:val="clear" w:color="000000" w:fill="EAEAEB"/>
            <w:vAlign w:val="center"/>
            <w:hideMark/>
          </w:tcPr>
          <w:p w14:paraId="189D2E61" w14:textId="77777777" w:rsidR="00427A6B" w:rsidRPr="00AF54B6" w:rsidRDefault="00427A6B" w:rsidP="00427A6B">
            <w:pPr>
              <w:spacing w:line="240" w:lineRule="auto"/>
              <w:jc w:val="center"/>
              <w:rPr>
                <w:rFonts w:cs="Arial"/>
                <w:i/>
                <w:iCs/>
                <w:color w:val="404040"/>
                <w:sz w:val="16"/>
                <w:szCs w:val="16"/>
                <w:lang w:val="en-US" w:eastAsia="en-US"/>
              </w:rPr>
            </w:pPr>
            <w:r w:rsidRPr="00AF54B6">
              <w:rPr>
                <w:rFonts w:cs="Arial"/>
                <w:i/>
                <w:iCs/>
                <w:color w:val="404040"/>
                <w:sz w:val="16"/>
                <w:szCs w:val="16"/>
                <w:lang w:val="en-US" w:eastAsia="en-US"/>
              </w:rPr>
              <w:t>4.00</w:t>
            </w:r>
          </w:p>
        </w:tc>
        <w:tc>
          <w:tcPr>
            <w:tcW w:w="348" w:type="dxa"/>
            <w:tcBorders>
              <w:top w:val="single" w:sz="4" w:space="0" w:color="auto"/>
              <w:bottom w:val="single" w:sz="4" w:space="0" w:color="auto"/>
              <w:right w:val="single" w:sz="4" w:space="0" w:color="auto"/>
            </w:tcBorders>
            <w:shd w:val="clear" w:color="auto" w:fill="auto"/>
            <w:vAlign w:val="center"/>
            <w:hideMark/>
          </w:tcPr>
          <w:p w14:paraId="6109000D" w14:textId="77777777" w:rsidR="00427A6B" w:rsidRPr="00AF54B6" w:rsidRDefault="00427A6B" w:rsidP="00427A6B">
            <w:pPr>
              <w:spacing w:line="240" w:lineRule="auto"/>
              <w:jc w:val="center"/>
              <w:rPr>
                <w:rFonts w:cs="Arial"/>
                <w:b/>
                <w:bCs/>
                <w:i/>
                <w:iCs/>
                <w:color w:val="404040"/>
                <w:sz w:val="16"/>
                <w:szCs w:val="16"/>
                <w:lang w:val="en-US" w:eastAsia="en-US"/>
              </w:rPr>
            </w:pPr>
            <w:r w:rsidRPr="00AF54B6">
              <w:rPr>
                <w:rFonts w:cs="Arial"/>
                <w:b/>
                <w:bCs/>
                <w:i/>
                <w:iCs/>
                <w:color w:val="404040"/>
                <w:sz w:val="16"/>
                <w:szCs w:val="16"/>
                <w:lang w:val="en-US" w:eastAsia="en-US"/>
              </w:rPr>
              <w:t>/</w:t>
            </w:r>
          </w:p>
        </w:tc>
        <w:tc>
          <w:tcPr>
            <w:tcW w:w="1275" w:type="dxa"/>
            <w:tcBorders>
              <w:top w:val="nil"/>
              <w:left w:val="nil"/>
              <w:bottom w:val="single" w:sz="4" w:space="0" w:color="auto"/>
              <w:right w:val="single" w:sz="4" w:space="0" w:color="auto"/>
            </w:tcBorders>
            <w:shd w:val="clear" w:color="000000" w:fill="EAEAEB"/>
            <w:vAlign w:val="center"/>
            <w:hideMark/>
          </w:tcPr>
          <w:p w14:paraId="3153D122" w14:textId="77777777" w:rsidR="00427A6B" w:rsidRPr="00AF54B6" w:rsidRDefault="00427A6B" w:rsidP="00427A6B">
            <w:pPr>
              <w:spacing w:line="240" w:lineRule="auto"/>
              <w:jc w:val="center"/>
              <w:rPr>
                <w:rFonts w:cs="Arial"/>
                <w:i/>
                <w:iCs/>
                <w:color w:val="404040"/>
                <w:sz w:val="16"/>
                <w:szCs w:val="16"/>
                <w:lang w:val="en-US" w:eastAsia="en-US"/>
              </w:rPr>
            </w:pPr>
            <w:r w:rsidRPr="00AF54B6">
              <w:rPr>
                <w:rFonts w:cs="Arial"/>
                <w:i/>
                <w:iCs/>
                <w:color w:val="404040"/>
                <w:sz w:val="16"/>
                <w:szCs w:val="16"/>
                <w:lang w:val="en-US" w:eastAsia="en-US"/>
              </w:rPr>
              <w:t>1.58</w:t>
            </w:r>
          </w:p>
        </w:tc>
        <w:tc>
          <w:tcPr>
            <w:tcW w:w="1018" w:type="dxa"/>
            <w:tcBorders>
              <w:top w:val="nil"/>
              <w:left w:val="nil"/>
              <w:bottom w:val="single" w:sz="4" w:space="0" w:color="auto"/>
              <w:right w:val="single" w:sz="4" w:space="0" w:color="auto"/>
            </w:tcBorders>
            <w:shd w:val="clear" w:color="auto" w:fill="auto"/>
            <w:noWrap/>
            <w:vAlign w:val="center"/>
            <w:hideMark/>
          </w:tcPr>
          <w:p w14:paraId="778ADA18" w14:textId="3A7E8371" w:rsidR="00427A6B" w:rsidRPr="00AF54B6" w:rsidRDefault="00427A6B" w:rsidP="00427A6B">
            <w:pPr>
              <w:spacing w:line="240" w:lineRule="auto"/>
              <w:jc w:val="center"/>
              <w:rPr>
                <w:rFonts w:cs="Arial"/>
                <w:b/>
                <w:bCs/>
                <w:color w:val="000000"/>
                <w:sz w:val="16"/>
                <w:szCs w:val="16"/>
                <w:lang w:val="en-US" w:eastAsia="en-US"/>
              </w:rPr>
            </w:pPr>
            <w:r w:rsidRPr="00D13300">
              <w:rPr>
                <w:b/>
                <w:sz w:val="18"/>
              </w:rPr>
              <w:t>5,224</w:t>
            </w:r>
          </w:p>
        </w:tc>
        <w:tc>
          <w:tcPr>
            <w:tcW w:w="1559" w:type="dxa"/>
            <w:tcBorders>
              <w:top w:val="nil"/>
              <w:left w:val="nil"/>
              <w:bottom w:val="single" w:sz="4" w:space="0" w:color="auto"/>
              <w:right w:val="single" w:sz="4" w:space="0" w:color="auto"/>
            </w:tcBorders>
            <w:shd w:val="clear" w:color="auto" w:fill="auto"/>
            <w:noWrap/>
            <w:vAlign w:val="center"/>
            <w:hideMark/>
          </w:tcPr>
          <w:p w14:paraId="24DDB545" w14:textId="7043F070" w:rsidR="00427A6B" w:rsidRPr="00AF54B6" w:rsidRDefault="00427A6B" w:rsidP="00427A6B">
            <w:pPr>
              <w:spacing w:line="240" w:lineRule="auto"/>
              <w:jc w:val="center"/>
              <w:rPr>
                <w:rFonts w:cs="Arial"/>
                <w:b/>
                <w:bCs/>
                <w:color w:val="000000"/>
                <w:sz w:val="16"/>
                <w:szCs w:val="16"/>
                <w:lang w:val="en-US" w:eastAsia="en-US"/>
              </w:rPr>
            </w:pPr>
            <w:r w:rsidRPr="00D13300">
              <w:rPr>
                <w:b/>
                <w:sz w:val="18"/>
              </w:rPr>
              <w:t>201</w:t>
            </w:r>
          </w:p>
        </w:tc>
      </w:tr>
      <w:tr w:rsidR="00427A6B" w:rsidRPr="00AF54B6" w14:paraId="53D9D5D7" w14:textId="77777777" w:rsidTr="00E220ED">
        <w:trPr>
          <w:trHeight w:val="300"/>
        </w:trPr>
        <w:tc>
          <w:tcPr>
            <w:tcW w:w="1062" w:type="dxa"/>
            <w:tcBorders>
              <w:top w:val="nil"/>
              <w:left w:val="single" w:sz="4" w:space="0" w:color="auto"/>
              <w:bottom w:val="single" w:sz="4" w:space="0" w:color="auto"/>
              <w:right w:val="single" w:sz="4" w:space="0" w:color="auto"/>
            </w:tcBorders>
            <w:shd w:val="clear" w:color="auto" w:fill="auto"/>
            <w:vAlign w:val="bottom"/>
            <w:hideMark/>
          </w:tcPr>
          <w:p w14:paraId="0B655184" w14:textId="77777777" w:rsidR="00427A6B" w:rsidRPr="00AF54B6" w:rsidRDefault="00427A6B" w:rsidP="00427A6B">
            <w:pPr>
              <w:spacing w:line="240" w:lineRule="auto"/>
              <w:jc w:val="left"/>
              <w:rPr>
                <w:rFonts w:cs="Arial"/>
                <w:color w:val="000000"/>
                <w:sz w:val="16"/>
                <w:szCs w:val="16"/>
                <w:lang w:val="en-US" w:eastAsia="en-US"/>
              </w:rPr>
            </w:pPr>
            <w:r w:rsidRPr="00AF54B6">
              <w:rPr>
                <w:rFonts w:cs="Arial"/>
                <w:color w:val="000000"/>
                <w:sz w:val="16"/>
                <w:szCs w:val="16"/>
                <w:lang w:val="en-US" w:eastAsia="en-US"/>
              </w:rPr>
              <w:t>Kenya</w:t>
            </w:r>
          </w:p>
        </w:tc>
        <w:tc>
          <w:tcPr>
            <w:tcW w:w="806" w:type="dxa"/>
            <w:tcBorders>
              <w:top w:val="single" w:sz="4" w:space="0" w:color="auto"/>
              <w:left w:val="nil"/>
              <w:bottom w:val="single" w:sz="4" w:space="0" w:color="auto"/>
            </w:tcBorders>
            <w:shd w:val="clear" w:color="auto" w:fill="auto"/>
            <w:vAlign w:val="center"/>
            <w:hideMark/>
          </w:tcPr>
          <w:p w14:paraId="48F4DB64" w14:textId="77777777" w:rsidR="00427A6B" w:rsidRPr="00AF54B6" w:rsidRDefault="00427A6B" w:rsidP="00427A6B">
            <w:pPr>
              <w:spacing w:line="240" w:lineRule="auto"/>
              <w:jc w:val="center"/>
              <w:rPr>
                <w:rFonts w:cs="Arial"/>
                <w:i/>
                <w:iCs/>
                <w:color w:val="404040"/>
                <w:sz w:val="16"/>
                <w:szCs w:val="16"/>
                <w:lang w:val="en-US" w:eastAsia="en-US"/>
              </w:rPr>
            </w:pPr>
            <w:r w:rsidRPr="00AF54B6">
              <w:rPr>
                <w:rFonts w:cs="Arial"/>
                <w:i/>
                <w:iCs/>
                <w:color w:val="404040"/>
                <w:sz w:val="16"/>
                <w:szCs w:val="16"/>
                <w:lang w:val="en-US" w:eastAsia="en-US"/>
              </w:rPr>
              <w:t>41.09</w:t>
            </w:r>
          </w:p>
        </w:tc>
        <w:tc>
          <w:tcPr>
            <w:tcW w:w="459" w:type="dxa"/>
            <w:tcBorders>
              <w:top w:val="single" w:sz="4" w:space="0" w:color="auto"/>
              <w:bottom w:val="single" w:sz="4" w:space="0" w:color="auto"/>
              <w:right w:val="single" w:sz="4" w:space="0" w:color="auto"/>
            </w:tcBorders>
            <w:shd w:val="clear" w:color="auto" w:fill="auto"/>
            <w:vAlign w:val="center"/>
            <w:hideMark/>
          </w:tcPr>
          <w:p w14:paraId="74916C22" w14:textId="77777777" w:rsidR="00427A6B" w:rsidRPr="00AF54B6" w:rsidRDefault="00427A6B" w:rsidP="00427A6B">
            <w:pPr>
              <w:spacing w:line="240" w:lineRule="auto"/>
              <w:jc w:val="center"/>
              <w:rPr>
                <w:rFonts w:cs="Arial"/>
                <w:b/>
                <w:bCs/>
                <w:i/>
                <w:iCs/>
                <w:color w:val="404040"/>
                <w:sz w:val="16"/>
                <w:szCs w:val="16"/>
                <w:lang w:val="en-US" w:eastAsia="en-US"/>
              </w:rPr>
            </w:pPr>
            <w:r w:rsidRPr="00AF54B6">
              <w:rPr>
                <w:rFonts w:cs="Arial"/>
                <w:b/>
                <w:bCs/>
                <w:i/>
                <w:iCs/>
                <w:color w:val="404040"/>
                <w:sz w:val="16"/>
                <w:szCs w:val="16"/>
                <w:lang w:val="en-US" w:eastAsia="en-US"/>
              </w:rPr>
              <w:t>x</w:t>
            </w:r>
          </w:p>
        </w:tc>
        <w:tc>
          <w:tcPr>
            <w:tcW w:w="528" w:type="dxa"/>
            <w:tcBorders>
              <w:top w:val="single" w:sz="4" w:space="0" w:color="auto"/>
              <w:left w:val="nil"/>
              <w:bottom w:val="single" w:sz="4" w:space="0" w:color="auto"/>
            </w:tcBorders>
            <w:shd w:val="clear" w:color="auto" w:fill="auto"/>
            <w:vAlign w:val="center"/>
            <w:hideMark/>
          </w:tcPr>
          <w:p w14:paraId="09EE4845" w14:textId="77777777" w:rsidR="00427A6B" w:rsidRPr="00AF54B6" w:rsidRDefault="00427A6B" w:rsidP="00427A6B">
            <w:pPr>
              <w:spacing w:line="240" w:lineRule="auto"/>
              <w:jc w:val="center"/>
              <w:rPr>
                <w:rFonts w:cs="Arial"/>
                <w:i/>
                <w:iCs/>
                <w:color w:val="404040"/>
                <w:sz w:val="16"/>
                <w:szCs w:val="16"/>
                <w:lang w:val="en-US" w:eastAsia="en-US"/>
              </w:rPr>
            </w:pPr>
            <w:r w:rsidRPr="00AF54B6">
              <w:rPr>
                <w:rFonts w:cs="Arial"/>
                <w:i/>
                <w:iCs/>
                <w:color w:val="404040"/>
                <w:sz w:val="16"/>
                <w:szCs w:val="16"/>
                <w:lang w:val="en-US" w:eastAsia="en-US"/>
              </w:rPr>
              <w:t>3.20</w:t>
            </w:r>
          </w:p>
        </w:tc>
        <w:tc>
          <w:tcPr>
            <w:tcW w:w="305" w:type="dxa"/>
            <w:tcBorders>
              <w:top w:val="single" w:sz="4" w:space="0" w:color="auto"/>
              <w:bottom w:val="single" w:sz="4" w:space="0" w:color="auto"/>
              <w:right w:val="single" w:sz="4" w:space="0" w:color="auto"/>
            </w:tcBorders>
            <w:shd w:val="clear" w:color="auto" w:fill="auto"/>
            <w:vAlign w:val="center"/>
            <w:hideMark/>
          </w:tcPr>
          <w:p w14:paraId="1557328C" w14:textId="77777777" w:rsidR="00427A6B" w:rsidRPr="00AF54B6" w:rsidRDefault="00427A6B" w:rsidP="00427A6B">
            <w:pPr>
              <w:spacing w:line="240" w:lineRule="auto"/>
              <w:jc w:val="center"/>
              <w:rPr>
                <w:rFonts w:cs="Arial"/>
                <w:b/>
                <w:bCs/>
                <w:i/>
                <w:iCs/>
                <w:color w:val="404040"/>
                <w:sz w:val="16"/>
                <w:szCs w:val="16"/>
                <w:lang w:val="en-US" w:eastAsia="en-US"/>
              </w:rPr>
            </w:pPr>
            <w:r w:rsidRPr="00AF54B6">
              <w:rPr>
                <w:rFonts w:cs="Arial"/>
                <w:b/>
                <w:bCs/>
                <w:i/>
                <w:iCs/>
                <w:color w:val="404040"/>
                <w:sz w:val="16"/>
                <w:szCs w:val="16"/>
                <w:lang w:val="en-US" w:eastAsia="en-US"/>
              </w:rPr>
              <w:t>x</w:t>
            </w:r>
          </w:p>
        </w:tc>
        <w:tc>
          <w:tcPr>
            <w:tcW w:w="617" w:type="dxa"/>
            <w:tcBorders>
              <w:top w:val="single" w:sz="4" w:space="0" w:color="auto"/>
              <w:left w:val="nil"/>
              <w:bottom w:val="single" w:sz="4" w:space="0" w:color="auto"/>
            </w:tcBorders>
            <w:shd w:val="clear" w:color="auto" w:fill="auto"/>
            <w:vAlign w:val="center"/>
            <w:hideMark/>
          </w:tcPr>
          <w:p w14:paraId="4D3AD02B" w14:textId="77777777" w:rsidR="00427A6B" w:rsidRPr="00AF54B6" w:rsidRDefault="00427A6B" w:rsidP="00427A6B">
            <w:pPr>
              <w:spacing w:line="240" w:lineRule="auto"/>
              <w:jc w:val="center"/>
              <w:rPr>
                <w:rFonts w:cs="Arial"/>
                <w:i/>
                <w:iCs/>
                <w:color w:val="404040"/>
                <w:sz w:val="16"/>
                <w:szCs w:val="16"/>
                <w:lang w:val="en-US" w:eastAsia="en-US"/>
              </w:rPr>
            </w:pPr>
            <w:r w:rsidRPr="00AF54B6">
              <w:rPr>
                <w:rFonts w:cs="Arial"/>
                <w:i/>
                <w:iCs/>
                <w:color w:val="404040"/>
                <w:sz w:val="16"/>
                <w:szCs w:val="16"/>
                <w:lang w:val="en-US" w:eastAsia="en-US"/>
              </w:rPr>
              <w:t>30.40</w:t>
            </w:r>
          </w:p>
        </w:tc>
        <w:tc>
          <w:tcPr>
            <w:tcW w:w="515" w:type="dxa"/>
            <w:tcBorders>
              <w:top w:val="single" w:sz="4" w:space="0" w:color="auto"/>
              <w:bottom w:val="single" w:sz="4" w:space="0" w:color="auto"/>
              <w:right w:val="single" w:sz="4" w:space="0" w:color="auto"/>
            </w:tcBorders>
            <w:shd w:val="clear" w:color="auto" w:fill="auto"/>
            <w:vAlign w:val="center"/>
            <w:hideMark/>
          </w:tcPr>
          <w:p w14:paraId="6450DB02" w14:textId="77777777" w:rsidR="00427A6B" w:rsidRPr="00AF54B6" w:rsidRDefault="00427A6B" w:rsidP="00427A6B">
            <w:pPr>
              <w:spacing w:line="240" w:lineRule="auto"/>
              <w:jc w:val="center"/>
              <w:rPr>
                <w:rFonts w:cs="Arial"/>
                <w:b/>
                <w:bCs/>
                <w:i/>
                <w:iCs/>
                <w:color w:val="404040"/>
                <w:sz w:val="16"/>
                <w:szCs w:val="16"/>
                <w:lang w:val="en-US" w:eastAsia="en-US"/>
              </w:rPr>
            </w:pPr>
            <w:r w:rsidRPr="00AF54B6">
              <w:rPr>
                <w:rFonts w:cs="Arial"/>
                <w:b/>
                <w:bCs/>
                <w:i/>
                <w:iCs/>
                <w:color w:val="404040"/>
                <w:sz w:val="16"/>
                <w:szCs w:val="16"/>
                <w:lang w:val="en-US" w:eastAsia="en-US"/>
              </w:rPr>
              <w:t>x</w:t>
            </w:r>
          </w:p>
        </w:tc>
        <w:tc>
          <w:tcPr>
            <w:tcW w:w="580" w:type="dxa"/>
            <w:tcBorders>
              <w:top w:val="single" w:sz="4" w:space="0" w:color="auto"/>
              <w:left w:val="nil"/>
              <w:bottom w:val="single" w:sz="4" w:space="0" w:color="auto"/>
            </w:tcBorders>
            <w:shd w:val="clear" w:color="auto" w:fill="auto"/>
            <w:vAlign w:val="center"/>
            <w:hideMark/>
          </w:tcPr>
          <w:p w14:paraId="0CEED052" w14:textId="77777777" w:rsidR="00427A6B" w:rsidRPr="00AF54B6" w:rsidRDefault="00427A6B" w:rsidP="00427A6B">
            <w:pPr>
              <w:spacing w:line="240" w:lineRule="auto"/>
              <w:jc w:val="center"/>
              <w:rPr>
                <w:rFonts w:cs="Arial"/>
                <w:i/>
                <w:iCs/>
                <w:color w:val="404040"/>
                <w:sz w:val="16"/>
                <w:szCs w:val="16"/>
                <w:lang w:val="en-US" w:eastAsia="en-US"/>
              </w:rPr>
            </w:pPr>
            <w:r w:rsidRPr="00AF54B6">
              <w:rPr>
                <w:rFonts w:cs="Arial"/>
                <w:i/>
                <w:iCs/>
                <w:color w:val="404040"/>
                <w:sz w:val="16"/>
                <w:szCs w:val="16"/>
                <w:lang w:val="en-US" w:eastAsia="en-US"/>
              </w:rPr>
              <w:t>5.50</w:t>
            </w:r>
          </w:p>
        </w:tc>
        <w:tc>
          <w:tcPr>
            <w:tcW w:w="348" w:type="dxa"/>
            <w:tcBorders>
              <w:top w:val="single" w:sz="4" w:space="0" w:color="auto"/>
              <w:bottom w:val="single" w:sz="4" w:space="0" w:color="auto"/>
              <w:right w:val="single" w:sz="4" w:space="0" w:color="auto"/>
            </w:tcBorders>
            <w:shd w:val="clear" w:color="auto" w:fill="auto"/>
            <w:vAlign w:val="center"/>
            <w:hideMark/>
          </w:tcPr>
          <w:p w14:paraId="40BA7F2E" w14:textId="77777777" w:rsidR="00427A6B" w:rsidRPr="00AF54B6" w:rsidRDefault="00427A6B" w:rsidP="00427A6B">
            <w:pPr>
              <w:spacing w:line="240" w:lineRule="auto"/>
              <w:jc w:val="center"/>
              <w:rPr>
                <w:rFonts w:cs="Arial"/>
                <w:b/>
                <w:bCs/>
                <w:i/>
                <w:iCs/>
                <w:color w:val="404040"/>
                <w:sz w:val="16"/>
                <w:szCs w:val="16"/>
                <w:lang w:val="en-US" w:eastAsia="en-US"/>
              </w:rPr>
            </w:pPr>
            <w:r w:rsidRPr="00AF54B6">
              <w:rPr>
                <w:rFonts w:cs="Arial"/>
                <w:b/>
                <w:bCs/>
                <w:i/>
                <w:iCs/>
                <w:color w:val="404040"/>
                <w:sz w:val="16"/>
                <w:szCs w:val="16"/>
                <w:lang w:val="en-US" w:eastAsia="en-US"/>
              </w:rPr>
              <w:t>/</w:t>
            </w:r>
          </w:p>
        </w:tc>
        <w:tc>
          <w:tcPr>
            <w:tcW w:w="1275" w:type="dxa"/>
            <w:tcBorders>
              <w:top w:val="nil"/>
              <w:left w:val="nil"/>
              <w:bottom w:val="single" w:sz="4" w:space="0" w:color="auto"/>
              <w:right w:val="single" w:sz="4" w:space="0" w:color="auto"/>
            </w:tcBorders>
            <w:shd w:val="clear" w:color="auto" w:fill="auto"/>
            <w:vAlign w:val="center"/>
            <w:hideMark/>
          </w:tcPr>
          <w:p w14:paraId="4DADD3B0" w14:textId="77777777" w:rsidR="00427A6B" w:rsidRPr="00AF54B6" w:rsidRDefault="00427A6B" w:rsidP="00427A6B">
            <w:pPr>
              <w:spacing w:line="240" w:lineRule="auto"/>
              <w:jc w:val="center"/>
              <w:rPr>
                <w:rFonts w:cs="Arial"/>
                <w:i/>
                <w:iCs/>
                <w:color w:val="404040"/>
                <w:sz w:val="16"/>
                <w:szCs w:val="16"/>
                <w:lang w:val="en-US" w:eastAsia="en-US"/>
              </w:rPr>
            </w:pPr>
            <w:r w:rsidRPr="00AF54B6">
              <w:rPr>
                <w:rFonts w:cs="Arial"/>
                <w:i/>
                <w:iCs/>
                <w:color w:val="404040"/>
                <w:sz w:val="16"/>
                <w:szCs w:val="16"/>
                <w:lang w:val="en-US" w:eastAsia="en-US"/>
              </w:rPr>
              <w:t>1.71</w:t>
            </w:r>
          </w:p>
        </w:tc>
        <w:tc>
          <w:tcPr>
            <w:tcW w:w="1018" w:type="dxa"/>
            <w:tcBorders>
              <w:top w:val="nil"/>
              <w:left w:val="nil"/>
              <w:bottom w:val="single" w:sz="4" w:space="0" w:color="auto"/>
              <w:right w:val="single" w:sz="4" w:space="0" w:color="auto"/>
            </w:tcBorders>
            <w:shd w:val="clear" w:color="auto" w:fill="auto"/>
            <w:noWrap/>
            <w:vAlign w:val="center"/>
            <w:hideMark/>
          </w:tcPr>
          <w:p w14:paraId="209EE7D2" w14:textId="3E9130A4" w:rsidR="00427A6B" w:rsidRPr="00AF54B6" w:rsidRDefault="00427A6B" w:rsidP="00427A6B">
            <w:pPr>
              <w:spacing w:line="240" w:lineRule="auto"/>
              <w:jc w:val="center"/>
              <w:rPr>
                <w:rFonts w:cs="Arial"/>
                <w:b/>
                <w:bCs/>
                <w:color w:val="000000"/>
                <w:sz w:val="16"/>
                <w:szCs w:val="16"/>
                <w:lang w:val="en-US" w:eastAsia="en-US"/>
              </w:rPr>
            </w:pPr>
            <w:r w:rsidRPr="00D13300">
              <w:rPr>
                <w:b/>
                <w:sz w:val="18"/>
              </w:rPr>
              <w:t>12,857</w:t>
            </w:r>
          </w:p>
        </w:tc>
        <w:tc>
          <w:tcPr>
            <w:tcW w:w="1559" w:type="dxa"/>
            <w:tcBorders>
              <w:top w:val="nil"/>
              <w:left w:val="nil"/>
              <w:bottom w:val="single" w:sz="4" w:space="0" w:color="auto"/>
              <w:right w:val="single" w:sz="4" w:space="0" w:color="auto"/>
            </w:tcBorders>
            <w:shd w:val="clear" w:color="auto" w:fill="auto"/>
            <w:noWrap/>
            <w:vAlign w:val="center"/>
            <w:hideMark/>
          </w:tcPr>
          <w:p w14:paraId="0B3037D0" w14:textId="2674A1FE" w:rsidR="00427A6B" w:rsidRPr="00AF54B6" w:rsidRDefault="00427A6B" w:rsidP="00427A6B">
            <w:pPr>
              <w:spacing w:line="240" w:lineRule="auto"/>
              <w:jc w:val="center"/>
              <w:rPr>
                <w:rFonts w:cs="Arial"/>
                <w:b/>
                <w:bCs/>
                <w:color w:val="000000"/>
                <w:sz w:val="16"/>
                <w:szCs w:val="16"/>
                <w:lang w:val="en-US" w:eastAsia="en-US"/>
              </w:rPr>
            </w:pPr>
            <w:r w:rsidRPr="00D13300">
              <w:rPr>
                <w:b/>
                <w:sz w:val="18"/>
              </w:rPr>
              <w:t>494</w:t>
            </w:r>
          </w:p>
        </w:tc>
      </w:tr>
      <w:tr w:rsidR="00427A6B" w:rsidRPr="00AF54B6" w14:paraId="6B5B10B4" w14:textId="77777777" w:rsidTr="00E220ED">
        <w:trPr>
          <w:trHeight w:val="300"/>
        </w:trPr>
        <w:tc>
          <w:tcPr>
            <w:tcW w:w="1062" w:type="dxa"/>
            <w:tcBorders>
              <w:top w:val="nil"/>
              <w:left w:val="single" w:sz="4" w:space="0" w:color="auto"/>
              <w:bottom w:val="single" w:sz="4" w:space="0" w:color="auto"/>
              <w:right w:val="single" w:sz="4" w:space="0" w:color="auto"/>
            </w:tcBorders>
            <w:shd w:val="clear" w:color="auto" w:fill="auto"/>
            <w:vAlign w:val="bottom"/>
            <w:hideMark/>
          </w:tcPr>
          <w:p w14:paraId="66ED8A8B" w14:textId="77777777" w:rsidR="00427A6B" w:rsidRPr="00AF54B6" w:rsidRDefault="00427A6B" w:rsidP="00427A6B">
            <w:pPr>
              <w:spacing w:line="240" w:lineRule="auto"/>
              <w:jc w:val="left"/>
              <w:rPr>
                <w:rFonts w:cs="Arial"/>
                <w:color w:val="000000"/>
                <w:sz w:val="16"/>
                <w:szCs w:val="16"/>
                <w:lang w:val="en-US" w:eastAsia="en-US"/>
              </w:rPr>
            </w:pPr>
            <w:r w:rsidRPr="00AF54B6">
              <w:rPr>
                <w:rFonts w:cs="Arial"/>
                <w:color w:val="000000"/>
                <w:sz w:val="16"/>
                <w:szCs w:val="16"/>
                <w:lang w:val="en-US" w:eastAsia="en-US"/>
              </w:rPr>
              <w:t>Malawi</w:t>
            </w:r>
          </w:p>
        </w:tc>
        <w:tc>
          <w:tcPr>
            <w:tcW w:w="806" w:type="dxa"/>
            <w:tcBorders>
              <w:top w:val="single" w:sz="4" w:space="0" w:color="auto"/>
              <w:left w:val="nil"/>
              <w:bottom w:val="single" w:sz="4" w:space="0" w:color="auto"/>
            </w:tcBorders>
            <w:shd w:val="clear" w:color="auto" w:fill="auto"/>
            <w:vAlign w:val="center"/>
            <w:hideMark/>
          </w:tcPr>
          <w:p w14:paraId="41E8F6D9" w14:textId="77777777" w:rsidR="00427A6B" w:rsidRPr="00AF54B6" w:rsidRDefault="00427A6B" w:rsidP="00427A6B">
            <w:pPr>
              <w:spacing w:line="240" w:lineRule="auto"/>
              <w:jc w:val="center"/>
              <w:rPr>
                <w:rFonts w:cs="Arial"/>
                <w:i/>
                <w:iCs/>
                <w:color w:val="404040"/>
                <w:sz w:val="16"/>
                <w:szCs w:val="16"/>
                <w:lang w:val="en-US" w:eastAsia="en-US"/>
              </w:rPr>
            </w:pPr>
            <w:r w:rsidRPr="00AF54B6">
              <w:rPr>
                <w:rFonts w:cs="Arial"/>
                <w:i/>
                <w:iCs/>
                <w:color w:val="404040"/>
                <w:sz w:val="16"/>
                <w:szCs w:val="16"/>
                <w:lang w:val="en-US" w:eastAsia="en-US"/>
              </w:rPr>
              <w:t>278.16</w:t>
            </w:r>
          </w:p>
        </w:tc>
        <w:tc>
          <w:tcPr>
            <w:tcW w:w="459" w:type="dxa"/>
            <w:tcBorders>
              <w:top w:val="single" w:sz="4" w:space="0" w:color="auto"/>
              <w:bottom w:val="single" w:sz="4" w:space="0" w:color="auto"/>
              <w:right w:val="single" w:sz="4" w:space="0" w:color="auto"/>
            </w:tcBorders>
            <w:shd w:val="clear" w:color="auto" w:fill="auto"/>
            <w:vAlign w:val="center"/>
            <w:hideMark/>
          </w:tcPr>
          <w:p w14:paraId="2152C271" w14:textId="77777777" w:rsidR="00427A6B" w:rsidRPr="00AF54B6" w:rsidRDefault="00427A6B" w:rsidP="00427A6B">
            <w:pPr>
              <w:spacing w:line="240" w:lineRule="auto"/>
              <w:jc w:val="center"/>
              <w:rPr>
                <w:rFonts w:cs="Arial"/>
                <w:b/>
                <w:bCs/>
                <w:i/>
                <w:iCs/>
                <w:color w:val="404040"/>
                <w:sz w:val="16"/>
                <w:szCs w:val="16"/>
                <w:lang w:val="en-US" w:eastAsia="en-US"/>
              </w:rPr>
            </w:pPr>
            <w:r w:rsidRPr="00AF54B6">
              <w:rPr>
                <w:rFonts w:cs="Arial"/>
                <w:b/>
                <w:bCs/>
                <w:i/>
                <w:iCs/>
                <w:color w:val="404040"/>
                <w:sz w:val="16"/>
                <w:szCs w:val="16"/>
                <w:lang w:val="en-US" w:eastAsia="en-US"/>
              </w:rPr>
              <w:t>x</w:t>
            </w:r>
          </w:p>
        </w:tc>
        <w:tc>
          <w:tcPr>
            <w:tcW w:w="528" w:type="dxa"/>
            <w:tcBorders>
              <w:top w:val="single" w:sz="4" w:space="0" w:color="auto"/>
              <w:left w:val="nil"/>
              <w:bottom w:val="single" w:sz="4" w:space="0" w:color="auto"/>
            </w:tcBorders>
            <w:shd w:val="clear" w:color="auto" w:fill="auto"/>
            <w:vAlign w:val="center"/>
            <w:hideMark/>
          </w:tcPr>
          <w:p w14:paraId="7EFA3A32" w14:textId="77777777" w:rsidR="00427A6B" w:rsidRPr="00AF54B6" w:rsidRDefault="00427A6B" w:rsidP="00427A6B">
            <w:pPr>
              <w:spacing w:line="240" w:lineRule="auto"/>
              <w:jc w:val="center"/>
              <w:rPr>
                <w:rFonts w:cs="Arial"/>
                <w:i/>
                <w:iCs/>
                <w:color w:val="404040"/>
                <w:sz w:val="16"/>
                <w:szCs w:val="16"/>
                <w:lang w:val="en-US" w:eastAsia="en-US"/>
              </w:rPr>
            </w:pPr>
            <w:r w:rsidRPr="00AF54B6">
              <w:rPr>
                <w:rFonts w:cs="Arial"/>
                <w:i/>
                <w:iCs/>
                <w:color w:val="404040"/>
                <w:sz w:val="16"/>
                <w:szCs w:val="16"/>
                <w:lang w:val="en-US" w:eastAsia="en-US"/>
              </w:rPr>
              <w:t>1.90</w:t>
            </w:r>
          </w:p>
        </w:tc>
        <w:tc>
          <w:tcPr>
            <w:tcW w:w="305" w:type="dxa"/>
            <w:tcBorders>
              <w:top w:val="single" w:sz="4" w:space="0" w:color="auto"/>
              <w:bottom w:val="single" w:sz="4" w:space="0" w:color="auto"/>
              <w:right w:val="single" w:sz="4" w:space="0" w:color="auto"/>
            </w:tcBorders>
            <w:shd w:val="clear" w:color="auto" w:fill="auto"/>
            <w:vAlign w:val="center"/>
            <w:hideMark/>
          </w:tcPr>
          <w:p w14:paraId="60978580" w14:textId="77777777" w:rsidR="00427A6B" w:rsidRPr="00AF54B6" w:rsidRDefault="00427A6B" w:rsidP="00427A6B">
            <w:pPr>
              <w:spacing w:line="240" w:lineRule="auto"/>
              <w:jc w:val="center"/>
              <w:rPr>
                <w:rFonts w:cs="Arial"/>
                <w:b/>
                <w:bCs/>
                <w:i/>
                <w:iCs/>
                <w:color w:val="404040"/>
                <w:sz w:val="16"/>
                <w:szCs w:val="16"/>
                <w:lang w:val="en-US" w:eastAsia="en-US"/>
              </w:rPr>
            </w:pPr>
            <w:r w:rsidRPr="00AF54B6">
              <w:rPr>
                <w:rFonts w:cs="Arial"/>
                <w:b/>
                <w:bCs/>
                <w:i/>
                <w:iCs/>
                <w:color w:val="404040"/>
                <w:sz w:val="16"/>
                <w:szCs w:val="16"/>
                <w:lang w:val="en-US" w:eastAsia="en-US"/>
              </w:rPr>
              <w:t>x</w:t>
            </w:r>
          </w:p>
        </w:tc>
        <w:tc>
          <w:tcPr>
            <w:tcW w:w="617" w:type="dxa"/>
            <w:tcBorders>
              <w:top w:val="single" w:sz="4" w:space="0" w:color="auto"/>
              <w:left w:val="nil"/>
              <w:bottom w:val="single" w:sz="4" w:space="0" w:color="auto"/>
            </w:tcBorders>
            <w:shd w:val="clear" w:color="auto" w:fill="auto"/>
            <w:vAlign w:val="center"/>
            <w:hideMark/>
          </w:tcPr>
          <w:p w14:paraId="2FE96AB9" w14:textId="77777777" w:rsidR="00427A6B" w:rsidRPr="00AF54B6" w:rsidRDefault="00427A6B" w:rsidP="00427A6B">
            <w:pPr>
              <w:spacing w:line="240" w:lineRule="auto"/>
              <w:jc w:val="center"/>
              <w:rPr>
                <w:rFonts w:cs="Arial"/>
                <w:i/>
                <w:iCs/>
                <w:color w:val="404040"/>
                <w:sz w:val="16"/>
                <w:szCs w:val="16"/>
                <w:lang w:val="en-US" w:eastAsia="en-US"/>
              </w:rPr>
            </w:pPr>
            <w:r w:rsidRPr="00AF54B6">
              <w:rPr>
                <w:rFonts w:cs="Arial"/>
                <w:i/>
                <w:iCs/>
                <w:color w:val="404040"/>
                <w:sz w:val="16"/>
                <w:szCs w:val="16"/>
                <w:lang w:val="en-US" w:eastAsia="en-US"/>
              </w:rPr>
              <w:t>30.40</w:t>
            </w:r>
          </w:p>
        </w:tc>
        <w:tc>
          <w:tcPr>
            <w:tcW w:w="515" w:type="dxa"/>
            <w:tcBorders>
              <w:top w:val="single" w:sz="4" w:space="0" w:color="auto"/>
              <w:bottom w:val="single" w:sz="4" w:space="0" w:color="auto"/>
              <w:right w:val="single" w:sz="4" w:space="0" w:color="auto"/>
            </w:tcBorders>
            <w:shd w:val="clear" w:color="auto" w:fill="auto"/>
            <w:vAlign w:val="center"/>
            <w:hideMark/>
          </w:tcPr>
          <w:p w14:paraId="28B01247" w14:textId="77777777" w:rsidR="00427A6B" w:rsidRPr="00AF54B6" w:rsidRDefault="00427A6B" w:rsidP="00427A6B">
            <w:pPr>
              <w:spacing w:line="240" w:lineRule="auto"/>
              <w:jc w:val="center"/>
              <w:rPr>
                <w:rFonts w:cs="Arial"/>
                <w:b/>
                <w:bCs/>
                <w:i/>
                <w:iCs/>
                <w:color w:val="404040"/>
                <w:sz w:val="16"/>
                <w:szCs w:val="16"/>
                <w:lang w:val="en-US" w:eastAsia="en-US"/>
              </w:rPr>
            </w:pPr>
            <w:r w:rsidRPr="00AF54B6">
              <w:rPr>
                <w:rFonts w:cs="Arial"/>
                <w:b/>
                <w:bCs/>
                <w:i/>
                <w:iCs/>
                <w:color w:val="404040"/>
                <w:sz w:val="16"/>
                <w:szCs w:val="16"/>
                <w:lang w:val="en-US" w:eastAsia="en-US"/>
              </w:rPr>
              <w:t>x</w:t>
            </w:r>
          </w:p>
        </w:tc>
        <w:tc>
          <w:tcPr>
            <w:tcW w:w="580" w:type="dxa"/>
            <w:tcBorders>
              <w:top w:val="single" w:sz="4" w:space="0" w:color="auto"/>
              <w:left w:val="nil"/>
              <w:bottom w:val="single" w:sz="4" w:space="0" w:color="auto"/>
            </w:tcBorders>
            <w:shd w:val="clear" w:color="auto" w:fill="auto"/>
            <w:vAlign w:val="center"/>
            <w:hideMark/>
          </w:tcPr>
          <w:p w14:paraId="05B9E3D2" w14:textId="77777777" w:rsidR="00427A6B" w:rsidRPr="00AF54B6" w:rsidRDefault="00427A6B" w:rsidP="00427A6B">
            <w:pPr>
              <w:spacing w:line="240" w:lineRule="auto"/>
              <w:jc w:val="center"/>
              <w:rPr>
                <w:rFonts w:cs="Arial"/>
                <w:i/>
                <w:iCs/>
                <w:color w:val="404040"/>
                <w:sz w:val="16"/>
                <w:szCs w:val="16"/>
                <w:lang w:val="en-US" w:eastAsia="en-US"/>
              </w:rPr>
            </w:pPr>
            <w:r w:rsidRPr="00AF54B6">
              <w:rPr>
                <w:rFonts w:cs="Arial"/>
                <w:i/>
                <w:iCs/>
                <w:color w:val="404040"/>
                <w:sz w:val="16"/>
                <w:szCs w:val="16"/>
                <w:lang w:val="en-US" w:eastAsia="en-US"/>
              </w:rPr>
              <w:t>5.00</w:t>
            </w:r>
          </w:p>
        </w:tc>
        <w:tc>
          <w:tcPr>
            <w:tcW w:w="348" w:type="dxa"/>
            <w:tcBorders>
              <w:top w:val="single" w:sz="4" w:space="0" w:color="auto"/>
              <w:bottom w:val="single" w:sz="4" w:space="0" w:color="auto"/>
              <w:right w:val="single" w:sz="4" w:space="0" w:color="auto"/>
            </w:tcBorders>
            <w:shd w:val="clear" w:color="auto" w:fill="auto"/>
            <w:vAlign w:val="center"/>
            <w:hideMark/>
          </w:tcPr>
          <w:p w14:paraId="4765A157" w14:textId="77777777" w:rsidR="00427A6B" w:rsidRPr="00AF54B6" w:rsidRDefault="00427A6B" w:rsidP="00427A6B">
            <w:pPr>
              <w:spacing w:line="240" w:lineRule="auto"/>
              <w:jc w:val="center"/>
              <w:rPr>
                <w:rFonts w:cs="Arial"/>
                <w:b/>
                <w:bCs/>
                <w:i/>
                <w:iCs/>
                <w:color w:val="404040"/>
                <w:sz w:val="16"/>
                <w:szCs w:val="16"/>
                <w:lang w:val="en-US" w:eastAsia="en-US"/>
              </w:rPr>
            </w:pPr>
            <w:r w:rsidRPr="00AF54B6">
              <w:rPr>
                <w:rFonts w:cs="Arial"/>
                <w:b/>
                <w:bCs/>
                <w:i/>
                <w:iCs/>
                <w:color w:val="404040"/>
                <w:sz w:val="16"/>
                <w:szCs w:val="16"/>
                <w:lang w:val="en-US" w:eastAsia="en-US"/>
              </w:rPr>
              <w:t>/</w:t>
            </w:r>
          </w:p>
        </w:tc>
        <w:tc>
          <w:tcPr>
            <w:tcW w:w="1275" w:type="dxa"/>
            <w:tcBorders>
              <w:top w:val="nil"/>
              <w:left w:val="nil"/>
              <w:bottom w:val="single" w:sz="4" w:space="0" w:color="auto"/>
              <w:right w:val="single" w:sz="4" w:space="0" w:color="auto"/>
            </w:tcBorders>
            <w:shd w:val="clear" w:color="auto" w:fill="auto"/>
            <w:vAlign w:val="center"/>
            <w:hideMark/>
          </w:tcPr>
          <w:p w14:paraId="20EB6D56" w14:textId="77777777" w:rsidR="00427A6B" w:rsidRPr="00AF54B6" w:rsidRDefault="00427A6B" w:rsidP="00427A6B">
            <w:pPr>
              <w:spacing w:line="240" w:lineRule="auto"/>
              <w:jc w:val="center"/>
              <w:rPr>
                <w:rFonts w:cs="Arial"/>
                <w:i/>
                <w:iCs/>
                <w:color w:val="404040"/>
                <w:sz w:val="16"/>
                <w:szCs w:val="16"/>
                <w:lang w:val="en-US" w:eastAsia="en-US"/>
              </w:rPr>
            </w:pPr>
            <w:r w:rsidRPr="00AF54B6">
              <w:rPr>
                <w:rFonts w:cs="Arial"/>
                <w:i/>
                <w:iCs/>
                <w:color w:val="404040"/>
                <w:sz w:val="16"/>
                <w:szCs w:val="16"/>
                <w:lang w:val="en-US" w:eastAsia="en-US"/>
              </w:rPr>
              <w:t>1.59</w:t>
            </w:r>
          </w:p>
        </w:tc>
        <w:tc>
          <w:tcPr>
            <w:tcW w:w="1018" w:type="dxa"/>
            <w:tcBorders>
              <w:top w:val="nil"/>
              <w:left w:val="nil"/>
              <w:bottom w:val="single" w:sz="4" w:space="0" w:color="auto"/>
              <w:right w:val="single" w:sz="4" w:space="0" w:color="auto"/>
            </w:tcBorders>
            <w:shd w:val="clear" w:color="auto" w:fill="auto"/>
            <w:noWrap/>
            <w:vAlign w:val="center"/>
            <w:hideMark/>
          </w:tcPr>
          <w:p w14:paraId="02CE30D9" w14:textId="7500E91F" w:rsidR="00427A6B" w:rsidRPr="00AF54B6" w:rsidRDefault="00427A6B" w:rsidP="00427A6B">
            <w:pPr>
              <w:spacing w:line="240" w:lineRule="auto"/>
              <w:jc w:val="center"/>
              <w:rPr>
                <w:rFonts w:cs="Arial"/>
                <w:b/>
                <w:bCs/>
                <w:color w:val="000000"/>
                <w:sz w:val="16"/>
                <w:szCs w:val="16"/>
                <w:lang w:val="en-US" w:eastAsia="en-US"/>
              </w:rPr>
            </w:pPr>
            <w:r w:rsidRPr="00D13300">
              <w:rPr>
                <w:b/>
                <w:sz w:val="18"/>
              </w:rPr>
              <w:t>50,524</w:t>
            </w:r>
          </w:p>
        </w:tc>
        <w:tc>
          <w:tcPr>
            <w:tcW w:w="1559" w:type="dxa"/>
            <w:tcBorders>
              <w:top w:val="nil"/>
              <w:left w:val="nil"/>
              <w:bottom w:val="single" w:sz="4" w:space="0" w:color="auto"/>
              <w:right w:val="single" w:sz="4" w:space="0" w:color="auto"/>
            </w:tcBorders>
            <w:shd w:val="clear" w:color="auto" w:fill="auto"/>
            <w:noWrap/>
            <w:vAlign w:val="center"/>
            <w:hideMark/>
          </w:tcPr>
          <w:p w14:paraId="3B349594" w14:textId="6D0FA803" w:rsidR="00427A6B" w:rsidRPr="00AF54B6" w:rsidRDefault="00427A6B" w:rsidP="00427A6B">
            <w:pPr>
              <w:spacing w:line="240" w:lineRule="auto"/>
              <w:jc w:val="center"/>
              <w:rPr>
                <w:rFonts w:cs="Arial"/>
                <w:b/>
                <w:bCs/>
                <w:color w:val="000000"/>
                <w:sz w:val="16"/>
                <w:szCs w:val="16"/>
                <w:lang w:val="en-US" w:eastAsia="en-US"/>
              </w:rPr>
            </w:pPr>
            <w:r w:rsidRPr="00D13300">
              <w:rPr>
                <w:b/>
                <w:sz w:val="18"/>
              </w:rPr>
              <w:t>1,943</w:t>
            </w:r>
          </w:p>
        </w:tc>
      </w:tr>
      <w:tr w:rsidR="00427A6B" w:rsidRPr="00AF54B6" w14:paraId="2818CD29" w14:textId="77777777" w:rsidTr="00E220ED">
        <w:trPr>
          <w:trHeight w:val="300"/>
        </w:trPr>
        <w:tc>
          <w:tcPr>
            <w:tcW w:w="1062" w:type="dxa"/>
            <w:tcBorders>
              <w:top w:val="nil"/>
              <w:left w:val="single" w:sz="4" w:space="0" w:color="auto"/>
              <w:bottom w:val="single" w:sz="4" w:space="0" w:color="auto"/>
              <w:right w:val="single" w:sz="4" w:space="0" w:color="auto"/>
            </w:tcBorders>
            <w:shd w:val="clear" w:color="auto" w:fill="auto"/>
            <w:vAlign w:val="bottom"/>
            <w:hideMark/>
          </w:tcPr>
          <w:p w14:paraId="1F9CB43E" w14:textId="77777777" w:rsidR="00427A6B" w:rsidRPr="00AF54B6" w:rsidRDefault="00427A6B" w:rsidP="00427A6B">
            <w:pPr>
              <w:spacing w:line="240" w:lineRule="auto"/>
              <w:jc w:val="left"/>
              <w:rPr>
                <w:rFonts w:cs="Arial"/>
                <w:color w:val="000000"/>
                <w:sz w:val="16"/>
                <w:szCs w:val="16"/>
                <w:lang w:val="en-US" w:eastAsia="en-US"/>
              </w:rPr>
            </w:pPr>
            <w:r w:rsidRPr="00AF54B6">
              <w:rPr>
                <w:rFonts w:cs="Arial"/>
                <w:color w:val="000000"/>
                <w:sz w:val="16"/>
                <w:szCs w:val="16"/>
                <w:lang w:val="en-US" w:eastAsia="en-US"/>
              </w:rPr>
              <w:t>Rwanda</w:t>
            </w:r>
          </w:p>
        </w:tc>
        <w:tc>
          <w:tcPr>
            <w:tcW w:w="806" w:type="dxa"/>
            <w:tcBorders>
              <w:top w:val="single" w:sz="4" w:space="0" w:color="auto"/>
              <w:left w:val="nil"/>
              <w:bottom w:val="single" w:sz="4" w:space="0" w:color="auto"/>
            </w:tcBorders>
            <w:shd w:val="clear" w:color="auto" w:fill="auto"/>
            <w:vAlign w:val="center"/>
            <w:hideMark/>
          </w:tcPr>
          <w:p w14:paraId="59BB62E6" w14:textId="77777777" w:rsidR="00427A6B" w:rsidRPr="00AF54B6" w:rsidRDefault="00427A6B" w:rsidP="00427A6B">
            <w:pPr>
              <w:spacing w:line="240" w:lineRule="auto"/>
              <w:jc w:val="center"/>
              <w:rPr>
                <w:rFonts w:cs="Arial"/>
                <w:i/>
                <w:iCs/>
                <w:color w:val="404040"/>
                <w:sz w:val="16"/>
                <w:szCs w:val="16"/>
                <w:lang w:val="en-US" w:eastAsia="en-US"/>
              </w:rPr>
            </w:pPr>
            <w:r w:rsidRPr="00AF54B6">
              <w:rPr>
                <w:rFonts w:cs="Arial"/>
                <w:i/>
                <w:iCs/>
                <w:color w:val="404040"/>
                <w:sz w:val="16"/>
                <w:szCs w:val="16"/>
                <w:lang w:val="en-US" w:eastAsia="en-US"/>
              </w:rPr>
              <w:t>311.00</w:t>
            </w:r>
          </w:p>
        </w:tc>
        <w:tc>
          <w:tcPr>
            <w:tcW w:w="459" w:type="dxa"/>
            <w:tcBorders>
              <w:top w:val="single" w:sz="4" w:space="0" w:color="auto"/>
              <w:bottom w:val="single" w:sz="4" w:space="0" w:color="auto"/>
              <w:right w:val="single" w:sz="4" w:space="0" w:color="auto"/>
            </w:tcBorders>
            <w:shd w:val="clear" w:color="auto" w:fill="auto"/>
            <w:vAlign w:val="center"/>
            <w:hideMark/>
          </w:tcPr>
          <w:p w14:paraId="04CDEA20" w14:textId="77777777" w:rsidR="00427A6B" w:rsidRPr="00AF54B6" w:rsidRDefault="00427A6B" w:rsidP="00427A6B">
            <w:pPr>
              <w:spacing w:line="240" w:lineRule="auto"/>
              <w:jc w:val="center"/>
              <w:rPr>
                <w:rFonts w:cs="Arial"/>
                <w:b/>
                <w:bCs/>
                <w:i/>
                <w:iCs/>
                <w:color w:val="404040"/>
                <w:sz w:val="16"/>
                <w:szCs w:val="16"/>
                <w:lang w:val="en-US" w:eastAsia="en-US"/>
              </w:rPr>
            </w:pPr>
            <w:r w:rsidRPr="00AF54B6">
              <w:rPr>
                <w:rFonts w:cs="Arial"/>
                <w:b/>
                <w:bCs/>
                <w:i/>
                <w:iCs/>
                <w:color w:val="404040"/>
                <w:sz w:val="16"/>
                <w:szCs w:val="16"/>
                <w:lang w:val="en-US" w:eastAsia="en-US"/>
              </w:rPr>
              <w:t>x</w:t>
            </w:r>
          </w:p>
        </w:tc>
        <w:tc>
          <w:tcPr>
            <w:tcW w:w="528" w:type="dxa"/>
            <w:tcBorders>
              <w:top w:val="single" w:sz="4" w:space="0" w:color="auto"/>
              <w:left w:val="nil"/>
              <w:bottom w:val="single" w:sz="4" w:space="0" w:color="auto"/>
            </w:tcBorders>
            <w:shd w:val="clear" w:color="auto" w:fill="auto"/>
            <w:vAlign w:val="center"/>
            <w:hideMark/>
          </w:tcPr>
          <w:p w14:paraId="6A9B758F" w14:textId="77777777" w:rsidR="00427A6B" w:rsidRPr="00AF54B6" w:rsidRDefault="00427A6B" w:rsidP="00427A6B">
            <w:pPr>
              <w:spacing w:line="240" w:lineRule="auto"/>
              <w:jc w:val="center"/>
              <w:rPr>
                <w:rFonts w:cs="Arial"/>
                <w:i/>
                <w:iCs/>
                <w:color w:val="404040"/>
                <w:sz w:val="16"/>
                <w:szCs w:val="16"/>
                <w:lang w:val="en-US" w:eastAsia="en-US"/>
              </w:rPr>
            </w:pPr>
            <w:r w:rsidRPr="00AF54B6">
              <w:rPr>
                <w:rFonts w:cs="Arial"/>
                <w:i/>
                <w:iCs/>
                <w:color w:val="404040"/>
                <w:sz w:val="16"/>
                <w:szCs w:val="16"/>
                <w:lang w:val="en-US" w:eastAsia="en-US"/>
              </w:rPr>
              <w:t>1.90</w:t>
            </w:r>
          </w:p>
        </w:tc>
        <w:tc>
          <w:tcPr>
            <w:tcW w:w="305" w:type="dxa"/>
            <w:tcBorders>
              <w:top w:val="single" w:sz="4" w:space="0" w:color="auto"/>
              <w:bottom w:val="single" w:sz="4" w:space="0" w:color="auto"/>
              <w:right w:val="single" w:sz="4" w:space="0" w:color="auto"/>
            </w:tcBorders>
            <w:shd w:val="clear" w:color="auto" w:fill="auto"/>
            <w:vAlign w:val="center"/>
            <w:hideMark/>
          </w:tcPr>
          <w:p w14:paraId="68F9E808" w14:textId="77777777" w:rsidR="00427A6B" w:rsidRPr="00AF54B6" w:rsidRDefault="00427A6B" w:rsidP="00427A6B">
            <w:pPr>
              <w:spacing w:line="240" w:lineRule="auto"/>
              <w:jc w:val="center"/>
              <w:rPr>
                <w:rFonts w:cs="Arial"/>
                <w:b/>
                <w:bCs/>
                <w:i/>
                <w:iCs/>
                <w:color w:val="404040"/>
                <w:sz w:val="16"/>
                <w:szCs w:val="16"/>
                <w:lang w:val="en-US" w:eastAsia="en-US"/>
              </w:rPr>
            </w:pPr>
            <w:r w:rsidRPr="00AF54B6">
              <w:rPr>
                <w:rFonts w:cs="Arial"/>
                <w:b/>
                <w:bCs/>
                <w:i/>
                <w:iCs/>
                <w:color w:val="404040"/>
                <w:sz w:val="16"/>
                <w:szCs w:val="16"/>
                <w:lang w:val="en-US" w:eastAsia="en-US"/>
              </w:rPr>
              <w:t>x</w:t>
            </w:r>
          </w:p>
        </w:tc>
        <w:tc>
          <w:tcPr>
            <w:tcW w:w="617" w:type="dxa"/>
            <w:tcBorders>
              <w:top w:val="single" w:sz="4" w:space="0" w:color="auto"/>
              <w:left w:val="nil"/>
              <w:bottom w:val="single" w:sz="4" w:space="0" w:color="auto"/>
            </w:tcBorders>
            <w:shd w:val="clear" w:color="auto" w:fill="auto"/>
            <w:vAlign w:val="center"/>
            <w:hideMark/>
          </w:tcPr>
          <w:p w14:paraId="56476920" w14:textId="77777777" w:rsidR="00427A6B" w:rsidRPr="00AF54B6" w:rsidRDefault="00427A6B" w:rsidP="00427A6B">
            <w:pPr>
              <w:spacing w:line="240" w:lineRule="auto"/>
              <w:jc w:val="center"/>
              <w:rPr>
                <w:rFonts w:cs="Arial"/>
                <w:i/>
                <w:iCs/>
                <w:color w:val="404040"/>
                <w:sz w:val="16"/>
                <w:szCs w:val="16"/>
                <w:lang w:val="en-US" w:eastAsia="en-US"/>
              </w:rPr>
            </w:pPr>
            <w:r w:rsidRPr="00AF54B6">
              <w:rPr>
                <w:rFonts w:cs="Arial"/>
                <w:i/>
                <w:iCs/>
                <w:color w:val="404040"/>
                <w:sz w:val="16"/>
                <w:szCs w:val="16"/>
                <w:lang w:val="en-US" w:eastAsia="en-US"/>
              </w:rPr>
              <w:t>30.40</w:t>
            </w:r>
          </w:p>
        </w:tc>
        <w:tc>
          <w:tcPr>
            <w:tcW w:w="515" w:type="dxa"/>
            <w:tcBorders>
              <w:top w:val="single" w:sz="4" w:space="0" w:color="auto"/>
              <w:bottom w:val="single" w:sz="4" w:space="0" w:color="auto"/>
              <w:right w:val="single" w:sz="4" w:space="0" w:color="auto"/>
            </w:tcBorders>
            <w:shd w:val="clear" w:color="auto" w:fill="auto"/>
            <w:vAlign w:val="center"/>
            <w:hideMark/>
          </w:tcPr>
          <w:p w14:paraId="0C98D1E3" w14:textId="77777777" w:rsidR="00427A6B" w:rsidRPr="00AF54B6" w:rsidRDefault="00427A6B" w:rsidP="00427A6B">
            <w:pPr>
              <w:spacing w:line="240" w:lineRule="auto"/>
              <w:jc w:val="center"/>
              <w:rPr>
                <w:rFonts w:cs="Arial"/>
                <w:b/>
                <w:bCs/>
                <w:i/>
                <w:iCs/>
                <w:color w:val="404040"/>
                <w:sz w:val="16"/>
                <w:szCs w:val="16"/>
                <w:lang w:val="en-US" w:eastAsia="en-US"/>
              </w:rPr>
            </w:pPr>
            <w:r w:rsidRPr="00AF54B6">
              <w:rPr>
                <w:rFonts w:cs="Arial"/>
                <w:b/>
                <w:bCs/>
                <w:i/>
                <w:iCs/>
                <w:color w:val="404040"/>
                <w:sz w:val="16"/>
                <w:szCs w:val="16"/>
                <w:lang w:val="en-US" w:eastAsia="en-US"/>
              </w:rPr>
              <w:t>x</w:t>
            </w:r>
          </w:p>
        </w:tc>
        <w:tc>
          <w:tcPr>
            <w:tcW w:w="580" w:type="dxa"/>
            <w:tcBorders>
              <w:top w:val="single" w:sz="4" w:space="0" w:color="auto"/>
              <w:left w:val="nil"/>
              <w:bottom w:val="single" w:sz="4" w:space="0" w:color="auto"/>
            </w:tcBorders>
            <w:shd w:val="clear" w:color="auto" w:fill="auto"/>
            <w:vAlign w:val="center"/>
            <w:hideMark/>
          </w:tcPr>
          <w:p w14:paraId="5DB89C19" w14:textId="77777777" w:rsidR="00427A6B" w:rsidRPr="00AF54B6" w:rsidRDefault="00427A6B" w:rsidP="00427A6B">
            <w:pPr>
              <w:spacing w:line="240" w:lineRule="auto"/>
              <w:jc w:val="center"/>
              <w:rPr>
                <w:rFonts w:cs="Arial"/>
                <w:i/>
                <w:iCs/>
                <w:color w:val="404040"/>
                <w:sz w:val="16"/>
                <w:szCs w:val="16"/>
                <w:lang w:val="en-US" w:eastAsia="en-US"/>
              </w:rPr>
            </w:pPr>
            <w:r w:rsidRPr="00AF54B6">
              <w:rPr>
                <w:rFonts w:cs="Arial"/>
                <w:i/>
                <w:iCs/>
                <w:color w:val="404040"/>
                <w:sz w:val="16"/>
                <w:szCs w:val="16"/>
                <w:lang w:val="en-US" w:eastAsia="en-US"/>
              </w:rPr>
              <w:t>5.00</w:t>
            </w:r>
          </w:p>
        </w:tc>
        <w:tc>
          <w:tcPr>
            <w:tcW w:w="348" w:type="dxa"/>
            <w:tcBorders>
              <w:top w:val="single" w:sz="4" w:space="0" w:color="auto"/>
              <w:bottom w:val="single" w:sz="4" w:space="0" w:color="auto"/>
              <w:right w:val="single" w:sz="4" w:space="0" w:color="auto"/>
            </w:tcBorders>
            <w:shd w:val="clear" w:color="auto" w:fill="auto"/>
            <w:vAlign w:val="center"/>
            <w:hideMark/>
          </w:tcPr>
          <w:p w14:paraId="0E49527D" w14:textId="77777777" w:rsidR="00427A6B" w:rsidRPr="00AF54B6" w:rsidRDefault="00427A6B" w:rsidP="00427A6B">
            <w:pPr>
              <w:spacing w:line="240" w:lineRule="auto"/>
              <w:jc w:val="center"/>
              <w:rPr>
                <w:rFonts w:cs="Arial"/>
                <w:b/>
                <w:bCs/>
                <w:i/>
                <w:iCs/>
                <w:color w:val="404040"/>
                <w:sz w:val="16"/>
                <w:szCs w:val="16"/>
                <w:lang w:val="en-US" w:eastAsia="en-US"/>
              </w:rPr>
            </w:pPr>
            <w:r w:rsidRPr="00AF54B6">
              <w:rPr>
                <w:rFonts w:cs="Arial"/>
                <w:b/>
                <w:bCs/>
                <w:i/>
                <w:iCs/>
                <w:color w:val="404040"/>
                <w:sz w:val="16"/>
                <w:szCs w:val="16"/>
                <w:lang w:val="en-US" w:eastAsia="en-US"/>
              </w:rPr>
              <w:t>/</w:t>
            </w:r>
          </w:p>
        </w:tc>
        <w:tc>
          <w:tcPr>
            <w:tcW w:w="1275" w:type="dxa"/>
            <w:tcBorders>
              <w:top w:val="nil"/>
              <w:left w:val="nil"/>
              <w:bottom w:val="single" w:sz="4" w:space="0" w:color="auto"/>
              <w:right w:val="single" w:sz="4" w:space="0" w:color="auto"/>
            </w:tcBorders>
            <w:shd w:val="clear" w:color="auto" w:fill="auto"/>
            <w:vAlign w:val="center"/>
            <w:hideMark/>
          </w:tcPr>
          <w:p w14:paraId="2DEE2C00" w14:textId="77777777" w:rsidR="00427A6B" w:rsidRPr="00AF54B6" w:rsidRDefault="00427A6B" w:rsidP="00427A6B">
            <w:pPr>
              <w:spacing w:line="240" w:lineRule="auto"/>
              <w:jc w:val="center"/>
              <w:rPr>
                <w:rFonts w:cs="Arial"/>
                <w:i/>
                <w:iCs/>
                <w:color w:val="404040"/>
                <w:sz w:val="16"/>
                <w:szCs w:val="16"/>
                <w:lang w:val="en-US" w:eastAsia="en-US"/>
              </w:rPr>
            </w:pPr>
            <w:r w:rsidRPr="00AF54B6">
              <w:rPr>
                <w:rFonts w:cs="Arial"/>
                <w:i/>
                <w:iCs/>
                <w:color w:val="404040"/>
                <w:sz w:val="16"/>
                <w:szCs w:val="16"/>
                <w:lang w:val="en-US" w:eastAsia="en-US"/>
              </w:rPr>
              <w:t>1.76</w:t>
            </w:r>
          </w:p>
        </w:tc>
        <w:tc>
          <w:tcPr>
            <w:tcW w:w="1018" w:type="dxa"/>
            <w:tcBorders>
              <w:top w:val="nil"/>
              <w:left w:val="nil"/>
              <w:bottom w:val="single" w:sz="4" w:space="0" w:color="auto"/>
              <w:right w:val="single" w:sz="4" w:space="0" w:color="auto"/>
            </w:tcBorders>
            <w:shd w:val="clear" w:color="auto" w:fill="auto"/>
            <w:noWrap/>
            <w:vAlign w:val="center"/>
            <w:hideMark/>
          </w:tcPr>
          <w:p w14:paraId="251AC462" w14:textId="7617E14C" w:rsidR="00427A6B" w:rsidRPr="00AF54B6" w:rsidRDefault="00427A6B" w:rsidP="00427A6B">
            <w:pPr>
              <w:spacing w:line="240" w:lineRule="auto"/>
              <w:jc w:val="center"/>
              <w:rPr>
                <w:rFonts w:cs="Arial"/>
                <w:b/>
                <w:bCs/>
                <w:color w:val="000000"/>
                <w:sz w:val="16"/>
                <w:szCs w:val="16"/>
                <w:lang w:val="en-US" w:eastAsia="en-US"/>
              </w:rPr>
            </w:pPr>
            <w:r w:rsidRPr="00D13300">
              <w:rPr>
                <w:b/>
                <w:sz w:val="18"/>
              </w:rPr>
              <w:t>51,032</w:t>
            </w:r>
          </w:p>
        </w:tc>
        <w:tc>
          <w:tcPr>
            <w:tcW w:w="1559" w:type="dxa"/>
            <w:tcBorders>
              <w:top w:val="nil"/>
              <w:left w:val="nil"/>
              <w:bottom w:val="single" w:sz="4" w:space="0" w:color="auto"/>
              <w:right w:val="single" w:sz="4" w:space="0" w:color="auto"/>
            </w:tcBorders>
            <w:shd w:val="clear" w:color="auto" w:fill="auto"/>
            <w:noWrap/>
            <w:vAlign w:val="center"/>
            <w:hideMark/>
          </w:tcPr>
          <w:p w14:paraId="0EECA8EA" w14:textId="4ACD3AED" w:rsidR="00427A6B" w:rsidRPr="00AF54B6" w:rsidRDefault="00427A6B" w:rsidP="00427A6B">
            <w:pPr>
              <w:spacing w:line="240" w:lineRule="auto"/>
              <w:jc w:val="center"/>
              <w:rPr>
                <w:rFonts w:cs="Arial"/>
                <w:b/>
                <w:bCs/>
                <w:color w:val="000000"/>
                <w:sz w:val="16"/>
                <w:szCs w:val="16"/>
                <w:lang w:val="en-US" w:eastAsia="en-US"/>
              </w:rPr>
            </w:pPr>
            <w:r w:rsidRPr="00D13300">
              <w:rPr>
                <w:b/>
                <w:sz w:val="18"/>
              </w:rPr>
              <w:t>1,963</w:t>
            </w:r>
          </w:p>
        </w:tc>
      </w:tr>
      <w:tr w:rsidR="00427A6B" w:rsidRPr="00AF54B6" w14:paraId="34E17C07" w14:textId="77777777" w:rsidTr="00E220ED">
        <w:trPr>
          <w:trHeight w:val="300"/>
        </w:trPr>
        <w:tc>
          <w:tcPr>
            <w:tcW w:w="1062" w:type="dxa"/>
            <w:tcBorders>
              <w:top w:val="nil"/>
              <w:left w:val="single" w:sz="4" w:space="0" w:color="auto"/>
              <w:bottom w:val="single" w:sz="4" w:space="0" w:color="auto"/>
              <w:right w:val="single" w:sz="4" w:space="0" w:color="auto"/>
            </w:tcBorders>
            <w:shd w:val="clear" w:color="000000" w:fill="EAEAEB"/>
            <w:vAlign w:val="bottom"/>
            <w:hideMark/>
          </w:tcPr>
          <w:p w14:paraId="5A83618E" w14:textId="77777777" w:rsidR="00427A6B" w:rsidRPr="00AF54B6" w:rsidRDefault="00427A6B" w:rsidP="00427A6B">
            <w:pPr>
              <w:spacing w:line="240" w:lineRule="auto"/>
              <w:jc w:val="left"/>
              <w:rPr>
                <w:rFonts w:cs="Arial"/>
                <w:color w:val="000000"/>
                <w:sz w:val="16"/>
                <w:szCs w:val="16"/>
                <w:lang w:val="en-US" w:eastAsia="en-US"/>
              </w:rPr>
            </w:pPr>
            <w:r w:rsidRPr="00AF54B6">
              <w:rPr>
                <w:rFonts w:cs="Arial"/>
                <w:color w:val="000000"/>
                <w:sz w:val="16"/>
                <w:szCs w:val="16"/>
                <w:lang w:val="en-US" w:eastAsia="en-US"/>
              </w:rPr>
              <w:t>Sri Lanka</w:t>
            </w:r>
          </w:p>
        </w:tc>
        <w:tc>
          <w:tcPr>
            <w:tcW w:w="806" w:type="dxa"/>
            <w:tcBorders>
              <w:top w:val="single" w:sz="4" w:space="0" w:color="auto"/>
              <w:left w:val="nil"/>
              <w:bottom w:val="single" w:sz="4" w:space="0" w:color="auto"/>
            </w:tcBorders>
            <w:shd w:val="clear" w:color="000000" w:fill="EAEAEB"/>
            <w:vAlign w:val="center"/>
            <w:hideMark/>
          </w:tcPr>
          <w:p w14:paraId="7D425F3F" w14:textId="77777777" w:rsidR="00427A6B" w:rsidRPr="00AF54B6" w:rsidRDefault="00427A6B" w:rsidP="00427A6B">
            <w:pPr>
              <w:spacing w:line="240" w:lineRule="auto"/>
              <w:jc w:val="center"/>
              <w:rPr>
                <w:rFonts w:cs="Arial"/>
                <w:i/>
                <w:iCs/>
                <w:color w:val="404040"/>
                <w:sz w:val="16"/>
                <w:szCs w:val="16"/>
                <w:lang w:val="en-US" w:eastAsia="en-US"/>
              </w:rPr>
            </w:pPr>
            <w:r w:rsidRPr="00AF54B6">
              <w:rPr>
                <w:rFonts w:cs="Arial"/>
                <w:i/>
                <w:iCs/>
                <w:color w:val="404040"/>
                <w:sz w:val="16"/>
                <w:szCs w:val="16"/>
                <w:lang w:val="en-US" w:eastAsia="en-US"/>
              </w:rPr>
              <w:t>50.57</w:t>
            </w:r>
          </w:p>
        </w:tc>
        <w:tc>
          <w:tcPr>
            <w:tcW w:w="459" w:type="dxa"/>
            <w:tcBorders>
              <w:top w:val="single" w:sz="4" w:space="0" w:color="auto"/>
              <w:bottom w:val="single" w:sz="4" w:space="0" w:color="auto"/>
              <w:right w:val="single" w:sz="4" w:space="0" w:color="auto"/>
            </w:tcBorders>
            <w:shd w:val="clear" w:color="auto" w:fill="auto"/>
            <w:vAlign w:val="center"/>
            <w:hideMark/>
          </w:tcPr>
          <w:p w14:paraId="764CEBD8" w14:textId="77777777" w:rsidR="00427A6B" w:rsidRPr="00AF54B6" w:rsidRDefault="00427A6B" w:rsidP="00427A6B">
            <w:pPr>
              <w:spacing w:line="240" w:lineRule="auto"/>
              <w:jc w:val="center"/>
              <w:rPr>
                <w:rFonts w:cs="Arial"/>
                <w:b/>
                <w:bCs/>
                <w:i/>
                <w:iCs/>
                <w:color w:val="404040"/>
                <w:sz w:val="16"/>
                <w:szCs w:val="16"/>
                <w:lang w:val="en-US" w:eastAsia="en-US"/>
              </w:rPr>
            </w:pPr>
            <w:r w:rsidRPr="00AF54B6">
              <w:rPr>
                <w:rFonts w:cs="Arial"/>
                <w:b/>
                <w:bCs/>
                <w:i/>
                <w:iCs/>
                <w:color w:val="404040"/>
                <w:sz w:val="16"/>
                <w:szCs w:val="16"/>
                <w:lang w:val="en-US" w:eastAsia="en-US"/>
              </w:rPr>
              <w:t>x</w:t>
            </w:r>
          </w:p>
        </w:tc>
        <w:tc>
          <w:tcPr>
            <w:tcW w:w="528" w:type="dxa"/>
            <w:tcBorders>
              <w:top w:val="single" w:sz="4" w:space="0" w:color="auto"/>
              <w:left w:val="nil"/>
              <w:bottom w:val="single" w:sz="4" w:space="0" w:color="auto"/>
            </w:tcBorders>
            <w:shd w:val="clear" w:color="000000" w:fill="EAEAEB"/>
            <w:vAlign w:val="center"/>
            <w:hideMark/>
          </w:tcPr>
          <w:p w14:paraId="0000B655" w14:textId="77777777" w:rsidR="00427A6B" w:rsidRPr="00AF54B6" w:rsidRDefault="00427A6B" w:rsidP="00427A6B">
            <w:pPr>
              <w:spacing w:line="240" w:lineRule="auto"/>
              <w:jc w:val="center"/>
              <w:rPr>
                <w:rFonts w:cs="Arial"/>
                <w:i/>
                <w:iCs/>
                <w:color w:val="404040"/>
                <w:sz w:val="16"/>
                <w:szCs w:val="16"/>
                <w:lang w:val="en-US" w:eastAsia="en-US"/>
              </w:rPr>
            </w:pPr>
            <w:r w:rsidRPr="00AF54B6">
              <w:rPr>
                <w:rFonts w:cs="Arial"/>
                <w:i/>
                <w:iCs/>
                <w:color w:val="404040"/>
                <w:sz w:val="16"/>
                <w:szCs w:val="16"/>
                <w:lang w:val="en-US" w:eastAsia="en-US"/>
              </w:rPr>
              <w:t>3.20</w:t>
            </w:r>
          </w:p>
        </w:tc>
        <w:tc>
          <w:tcPr>
            <w:tcW w:w="305" w:type="dxa"/>
            <w:tcBorders>
              <w:top w:val="single" w:sz="4" w:space="0" w:color="auto"/>
              <w:bottom w:val="single" w:sz="4" w:space="0" w:color="auto"/>
              <w:right w:val="single" w:sz="4" w:space="0" w:color="auto"/>
            </w:tcBorders>
            <w:shd w:val="clear" w:color="auto" w:fill="auto"/>
            <w:vAlign w:val="center"/>
            <w:hideMark/>
          </w:tcPr>
          <w:p w14:paraId="365F8DE8" w14:textId="77777777" w:rsidR="00427A6B" w:rsidRPr="00AF54B6" w:rsidRDefault="00427A6B" w:rsidP="00427A6B">
            <w:pPr>
              <w:spacing w:line="240" w:lineRule="auto"/>
              <w:jc w:val="center"/>
              <w:rPr>
                <w:rFonts w:cs="Arial"/>
                <w:b/>
                <w:bCs/>
                <w:i/>
                <w:iCs/>
                <w:color w:val="404040"/>
                <w:sz w:val="16"/>
                <w:szCs w:val="16"/>
                <w:lang w:val="en-US" w:eastAsia="en-US"/>
              </w:rPr>
            </w:pPr>
            <w:r w:rsidRPr="00AF54B6">
              <w:rPr>
                <w:rFonts w:cs="Arial"/>
                <w:b/>
                <w:bCs/>
                <w:i/>
                <w:iCs/>
                <w:color w:val="404040"/>
                <w:sz w:val="16"/>
                <w:szCs w:val="16"/>
                <w:lang w:val="en-US" w:eastAsia="en-US"/>
              </w:rPr>
              <w:t>x</w:t>
            </w:r>
          </w:p>
        </w:tc>
        <w:tc>
          <w:tcPr>
            <w:tcW w:w="617" w:type="dxa"/>
            <w:tcBorders>
              <w:top w:val="single" w:sz="4" w:space="0" w:color="auto"/>
              <w:left w:val="nil"/>
              <w:bottom w:val="single" w:sz="4" w:space="0" w:color="auto"/>
            </w:tcBorders>
            <w:shd w:val="clear" w:color="000000" w:fill="EAEAEB"/>
            <w:vAlign w:val="center"/>
            <w:hideMark/>
          </w:tcPr>
          <w:p w14:paraId="0AD3CB83" w14:textId="77777777" w:rsidR="00427A6B" w:rsidRPr="00AF54B6" w:rsidRDefault="00427A6B" w:rsidP="00427A6B">
            <w:pPr>
              <w:spacing w:line="240" w:lineRule="auto"/>
              <w:jc w:val="center"/>
              <w:rPr>
                <w:rFonts w:cs="Arial"/>
                <w:i/>
                <w:iCs/>
                <w:color w:val="404040"/>
                <w:sz w:val="16"/>
                <w:szCs w:val="16"/>
                <w:lang w:val="en-US" w:eastAsia="en-US"/>
              </w:rPr>
            </w:pPr>
            <w:r w:rsidRPr="00AF54B6">
              <w:rPr>
                <w:rFonts w:cs="Arial"/>
                <w:i/>
                <w:iCs/>
                <w:color w:val="404040"/>
                <w:sz w:val="16"/>
                <w:szCs w:val="16"/>
                <w:lang w:val="en-US" w:eastAsia="en-US"/>
              </w:rPr>
              <w:t>30.40</w:t>
            </w:r>
          </w:p>
        </w:tc>
        <w:tc>
          <w:tcPr>
            <w:tcW w:w="515" w:type="dxa"/>
            <w:tcBorders>
              <w:top w:val="single" w:sz="4" w:space="0" w:color="auto"/>
              <w:bottom w:val="single" w:sz="4" w:space="0" w:color="auto"/>
              <w:right w:val="single" w:sz="4" w:space="0" w:color="auto"/>
            </w:tcBorders>
            <w:shd w:val="clear" w:color="auto" w:fill="auto"/>
            <w:vAlign w:val="center"/>
            <w:hideMark/>
          </w:tcPr>
          <w:p w14:paraId="7A3313C3" w14:textId="77777777" w:rsidR="00427A6B" w:rsidRPr="00AF54B6" w:rsidRDefault="00427A6B" w:rsidP="00427A6B">
            <w:pPr>
              <w:spacing w:line="240" w:lineRule="auto"/>
              <w:jc w:val="center"/>
              <w:rPr>
                <w:rFonts w:cs="Arial"/>
                <w:b/>
                <w:bCs/>
                <w:i/>
                <w:iCs/>
                <w:color w:val="404040"/>
                <w:sz w:val="16"/>
                <w:szCs w:val="16"/>
                <w:lang w:val="en-US" w:eastAsia="en-US"/>
              </w:rPr>
            </w:pPr>
            <w:r w:rsidRPr="00AF54B6">
              <w:rPr>
                <w:rFonts w:cs="Arial"/>
                <w:b/>
                <w:bCs/>
                <w:i/>
                <w:iCs/>
                <w:color w:val="404040"/>
                <w:sz w:val="16"/>
                <w:szCs w:val="16"/>
                <w:lang w:val="en-US" w:eastAsia="en-US"/>
              </w:rPr>
              <w:t>x</w:t>
            </w:r>
          </w:p>
        </w:tc>
        <w:tc>
          <w:tcPr>
            <w:tcW w:w="580" w:type="dxa"/>
            <w:tcBorders>
              <w:top w:val="single" w:sz="4" w:space="0" w:color="auto"/>
              <w:left w:val="nil"/>
              <w:bottom w:val="single" w:sz="4" w:space="0" w:color="auto"/>
            </w:tcBorders>
            <w:shd w:val="clear" w:color="000000" w:fill="EAEAEB"/>
            <w:vAlign w:val="center"/>
            <w:hideMark/>
          </w:tcPr>
          <w:p w14:paraId="148A225E" w14:textId="77777777" w:rsidR="00427A6B" w:rsidRPr="00AF54B6" w:rsidRDefault="00427A6B" w:rsidP="00427A6B">
            <w:pPr>
              <w:spacing w:line="240" w:lineRule="auto"/>
              <w:jc w:val="center"/>
              <w:rPr>
                <w:rFonts w:cs="Arial"/>
                <w:i/>
                <w:iCs/>
                <w:color w:val="404040"/>
                <w:sz w:val="16"/>
                <w:szCs w:val="16"/>
                <w:lang w:val="en-US" w:eastAsia="en-US"/>
              </w:rPr>
            </w:pPr>
            <w:r w:rsidRPr="00AF54B6">
              <w:rPr>
                <w:rFonts w:cs="Arial"/>
                <w:i/>
                <w:iCs/>
                <w:color w:val="404040"/>
                <w:sz w:val="16"/>
                <w:szCs w:val="16"/>
                <w:lang w:val="en-US" w:eastAsia="en-US"/>
              </w:rPr>
              <w:t>5.00</w:t>
            </w:r>
          </w:p>
        </w:tc>
        <w:tc>
          <w:tcPr>
            <w:tcW w:w="348" w:type="dxa"/>
            <w:tcBorders>
              <w:top w:val="single" w:sz="4" w:space="0" w:color="auto"/>
              <w:bottom w:val="single" w:sz="4" w:space="0" w:color="auto"/>
              <w:right w:val="single" w:sz="4" w:space="0" w:color="auto"/>
            </w:tcBorders>
            <w:shd w:val="clear" w:color="auto" w:fill="auto"/>
            <w:vAlign w:val="center"/>
            <w:hideMark/>
          </w:tcPr>
          <w:p w14:paraId="125533D0" w14:textId="77777777" w:rsidR="00427A6B" w:rsidRPr="00AF54B6" w:rsidRDefault="00427A6B" w:rsidP="00427A6B">
            <w:pPr>
              <w:spacing w:line="240" w:lineRule="auto"/>
              <w:jc w:val="center"/>
              <w:rPr>
                <w:rFonts w:cs="Arial"/>
                <w:b/>
                <w:bCs/>
                <w:i/>
                <w:iCs/>
                <w:color w:val="404040"/>
                <w:sz w:val="16"/>
                <w:szCs w:val="16"/>
                <w:lang w:val="en-US" w:eastAsia="en-US"/>
              </w:rPr>
            </w:pPr>
            <w:r w:rsidRPr="00AF54B6">
              <w:rPr>
                <w:rFonts w:cs="Arial"/>
                <w:b/>
                <w:bCs/>
                <w:i/>
                <w:iCs/>
                <w:color w:val="404040"/>
                <w:sz w:val="16"/>
                <w:szCs w:val="16"/>
                <w:lang w:val="en-US" w:eastAsia="en-US"/>
              </w:rPr>
              <w:t>/</w:t>
            </w:r>
          </w:p>
        </w:tc>
        <w:tc>
          <w:tcPr>
            <w:tcW w:w="1275" w:type="dxa"/>
            <w:tcBorders>
              <w:top w:val="nil"/>
              <w:left w:val="nil"/>
              <w:bottom w:val="single" w:sz="4" w:space="0" w:color="auto"/>
              <w:right w:val="single" w:sz="4" w:space="0" w:color="auto"/>
            </w:tcBorders>
            <w:shd w:val="clear" w:color="000000" w:fill="EAEAEB"/>
            <w:vAlign w:val="center"/>
            <w:hideMark/>
          </w:tcPr>
          <w:p w14:paraId="69B166DC" w14:textId="77777777" w:rsidR="00427A6B" w:rsidRPr="00AF54B6" w:rsidRDefault="00427A6B" w:rsidP="00427A6B">
            <w:pPr>
              <w:spacing w:line="240" w:lineRule="auto"/>
              <w:jc w:val="center"/>
              <w:rPr>
                <w:rFonts w:cs="Arial"/>
                <w:i/>
                <w:iCs/>
                <w:color w:val="404040"/>
                <w:sz w:val="16"/>
                <w:szCs w:val="16"/>
                <w:lang w:val="en-US" w:eastAsia="en-US"/>
              </w:rPr>
            </w:pPr>
            <w:r w:rsidRPr="00AF54B6">
              <w:rPr>
                <w:rFonts w:cs="Arial"/>
                <w:i/>
                <w:iCs/>
                <w:color w:val="404040"/>
                <w:sz w:val="16"/>
                <w:szCs w:val="16"/>
                <w:lang w:val="en-US" w:eastAsia="en-US"/>
              </w:rPr>
              <w:t>1.55</w:t>
            </w:r>
          </w:p>
        </w:tc>
        <w:tc>
          <w:tcPr>
            <w:tcW w:w="1018" w:type="dxa"/>
            <w:tcBorders>
              <w:top w:val="nil"/>
              <w:left w:val="nil"/>
              <w:bottom w:val="single" w:sz="4" w:space="0" w:color="auto"/>
              <w:right w:val="single" w:sz="4" w:space="0" w:color="auto"/>
            </w:tcBorders>
            <w:shd w:val="clear" w:color="auto" w:fill="auto"/>
            <w:noWrap/>
            <w:vAlign w:val="center"/>
            <w:hideMark/>
          </w:tcPr>
          <w:p w14:paraId="55C3FDE2" w14:textId="304E274C" w:rsidR="00427A6B" w:rsidRPr="00AF54B6" w:rsidRDefault="00427A6B" w:rsidP="00427A6B">
            <w:pPr>
              <w:spacing w:line="240" w:lineRule="auto"/>
              <w:jc w:val="center"/>
              <w:rPr>
                <w:rFonts w:cs="Arial"/>
                <w:b/>
                <w:bCs/>
                <w:color w:val="000000"/>
                <w:sz w:val="16"/>
                <w:szCs w:val="16"/>
                <w:lang w:val="en-US" w:eastAsia="en-US"/>
              </w:rPr>
            </w:pPr>
            <w:r w:rsidRPr="00D13300">
              <w:rPr>
                <w:b/>
                <w:sz w:val="18"/>
              </w:rPr>
              <w:t>15,869</w:t>
            </w:r>
          </w:p>
        </w:tc>
        <w:tc>
          <w:tcPr>
            <w:tcW w:w="1559" w:type="dxa"/>
            <w:tcBorders>
              <w:top w:val="nil"/>
              <w:left w:val="nil"/>
              <w:bottom w:val="single" w:sz="4" w:space="0" w:color="auto"/>
              <w:right w:val="single" w:sz="4" w:space="0" w:color="auto"/>
            </w:tcBorders>
            <w:shd w:val="clear" w:color="auto" w:fill="auto"/>
            <w:noWrap/>
            <w:vAlign w:val="center"/>
            <w:hideMark/>
          </w:tcPr>
          <w:p w14:paraId="5AEF9985" w14:textId="449ABB87" w:rsidR="00427A6B" w:rsidRPr="00AF54B6" w:rsidRDefault="00427A6B" w:rsidP="00427A6B">
            <w:pPr>
              <w:spacing w:line="240" w:lineRule="auto"/>
              <w:jc w:val="center"/>
              <w:rPr>
                <w:rFonts w:cs="Arial"/>
                <w:b/>
                <w:bCs/>
                <w:color w:val="000000"/>
                <w:sz w:val="16"/>
                <w:szCs w:val="16"/>
                <w:lang w:val="en-US" w:eastAsia="en-US"/>
              </w:rPr>
            </w:pPr>
            <w:r w:rsidRPr="00D13300">
              <w:rPr>
                <w:b/>
                <w:sz w:val="18"/>
              </w:rPr>
              <w:t>610</w:t>
            </w:r>
          </w:p>
        </w:tc>
      </w:tr>
      <w:tr w:rsidR="00427A6B" w:rsidRPr="00AF54B6" w14:paraId="5BD871E3" w14:textId="77777777" w:rsidTr="00E220ED">
        <w:trPr>
          <w:trHeight w:val="300"/>
        </w:trPr>
        <w:tc>
          <w:tcPr>
            <w:tcW w:w="1062" w:type="dxa"/>
            <w:tcBorders>
              <w:top w:val="nil"/>
              <w:left w:val="single" w:sz="4" w:space="0" w:color="auto"/>
              <w:bottom w:val="single" w:sz="4" w:space="0" w:color="auto"/>
              <w:right w:val="single" w:sz="4" w:space="0" w:color="auto"/>
            </w:tcBorders>
            <w:shd w:val="clear" w:color="auto" w:fill="auto"/>
            <w:vAlign w:val="bottom"/>
            <w:hideMark/>
          </w:tcPr>
          <w:p w14:paraId="495FE3EC" w14:textId="77777777" w:rsidR="00427A6B" w:rsidRPr="00AF54B6" w:rsidRDefault="00427A6B" w:rsidP="00427A6B">
            <w:pPr>
              <w:spacing w:line="240" w:lineRule="auto"/>
              <w:jc w:val="left"/>
              <w:rPr>
                <w:rFonts w:cs="Arial"/>
                <w:color w:val="000000"/>
                <w:sz w:val="16"/>
                <w:szCs w:val="16"/>
                <w:lang w:val="en-US" w:eastAsia="en-US"/>
              </w:rPr>
            </w:pPr>
            <w:r w:rsidRPr="00AF54B6">
              <w:rPr>
                <w:rFonts w:cs="Arial"/>
                <w:color w:val="000000"/>
                <w:sz w:val="16"/>
                <w:szCs w:val="16"/>
                <w:lang w:val="en-US" w:eastAsia="en-US"/>
              </w:rPr>
              <w:t>Tanzania</w:t>
            </w:r>
          </w:p>
        </w:tc>
        <w:tc>
          <w:tcPr>
            <w:tcW w:w="806" w:type="dxa"/>
            <w:tcBorders>
              <w:top w:val="single" w:sz="4" w:space="0" w:color="auto"/>
              <w:left w:val="nil"/>
              <w:bottom w:val="single" w:sz="4" w:space="0" w:color="auto"/>
            </w:tcBorders>
            <w:shd w:val="clear" w:color="auto" w:fill="auto"/>
            <w:vAlign w:val="center"/>
            <w:hideMark/>
          </w:tcPr>
          <w:p w14:paraId="7EB7A43B" w14:textId="77777777" w:rsidR="00427A6B" w:rsidRPr="00AF54B6" w:rsidRDefault="00427A6B" w:rsidP="00427A6B">
            <w:pPr>
              <w:spacing w:line="240" w:lineRule="auto"/>
              <w:jc w:val="center"/>
              <w:rPr>
                <w:rFonts w:cs="Arial"/>
                <w:i/>
                <w:iCs/>
                <w:color w:val="404040"/>
                <w:sz w:val="16"/>
                <w:szCs w:val="16"/>
                <w:lang w:val="en-US" w:eastAsia="en-US"/>
              </w:rPr>
            </w:pPr>
            <w:r w:rsidRPr="00AF54B6">
              <w:rPr>
                <w:rFonts w:cs="Arial"/>
                <w:i/>
                <w:iCs/>
                <w:color w:val="404040"/>
                <w:sz w:val="16"/>
                <w:szCs w:val="16"/>
                <w:lang w:val="en-US" w:eastAsia="en-US"/>
              </w:rPr>
              <w:t>931.69</w:t>
            </w:r>
          </w:p>
        </w:tc>
        <w:tc>
          <w:tcPr>
            <w:tcW w:w="459" w:type="dxa"/>
            <w:tcBorders>
              <w:top w:val="single" w:sz="4" w:space="0" w:color="auto"/>
              <w:bottom w:val="single" w:sz="4" w:space="0" w:color="auto"/>
              <w:right w:val="single" w:sz="4" w:space="0" w:color="auto"/>
            </w:tcBorders>
            <w:shd w:val="clear" w:color="auto" w:fill="auto"/>
            <w:vAlign w:val="center"/>
            <w:hideMark/>
          </w:tcPr>
          <w:p w14:paraId="662460EB" w14:textId="77777777" w:rsidR="00427A6B" w:rsidRPr="00AF54B6" w:rsidRDefault="00427A6B" w:rsidP="00427A6B">
            <w:pPr>
              <w:spacing w:line="240" w:lineRule="auto"/>
              <w:jc w:val="center"/>
              <w:rPr>
                <w:rFonts w:cs="Arial"/>
                <w:b/>
                <w:bCs/>
                <w:i/>
                <w:iCs/>
                <w:color w:val="404040"/>
                <w:sz w:val="16"/>
                <w:szCs w:val="16"/>
                <w:lang w:val="en-US" w:eastAsia="en-US"/>
              </w:rPr>
            </w:pPr>
            <w:r w:rsidRPr="00AF54B6">
              <w:rPr>
                <w:rFonts w:cs="Arial"/>
                <w:b/>
                <w:bCs/>
                <w:i/>
                <w:iCs/>
                <w:color w:val="404040"/>
                <w:sz w:val="16"/>
                <w:szCs w:val="16"/>
                <w:lang w:val="en-US" w:eastAsia="en-US"/>
              </w:rPr>
              <w:t>x</w:t>
            </w:r>
          </w:p>
        </w:tc>
        <w:tc>
          <w:tcPr>
            <w:tcW w:w="528" w:type="dxa"/>
            <w:tcBorders>
              <w:top w:val="single" w:sz="4" w:space="0" w:color="auto"/>
              <w:left w:val="nil"/>
              <w:bottom w:val="single" w:sz="4" w:space="0" w:color="auto"/>
            </w:tcBorders>
            <w:shd w:val="clear" w:color="auto" w:fill="auto"/>
            <w:vAlign w:val="center"/>
            <w:hideMark/>
          </w:tcPr>
          <w:p w14:paraId="1CA71062" w14:textId="77777777" w:rsidR="00427A6B" w:rsidRPr="00AF54B6" w:rsidRDefault="00427A6B" w:rsidP="00427A6B">
            <w:pPr>
              <w:spacing w:line="240" w:lineRule="auto"/>
              <w:jc w:val="center"/>
              <w:rPr>
                <w:rFonts w:cs="Arial"/>
                <w:i/>
                <w:iCs/>
                <w:color w:val="404040"/>
                <w:sz w:val="16"/>
                <w:szCs w:val="16"/>
                <w:lang w:val="en-US" w:eastAsia="en-US"/>
              </w:rPr>
            </w:pPr>
            <w:r w:rsidRPr="00AF54B6">
              <w:rPr>
                <w:rFonts w:cs="Arial"/>
                <w:i/>
                <w:iCs/>
                <w:color w:val="404040"/>
                <w:sz w:val="16"/>
                <w:szCs w:val="16"/>
                <w:lang w:val="en-US" w:eastAsia="en-US"/>
              </w:rPr>
              <w:t>1.90</w:t>
            </w:r>
          </w:p>
        </w:tc>
        <w:tc>
          <w:tcPr>
            <w:tcW w:w="305" w:type="dxa"/>
            <w:tcBorders>
              <w:top w:val="single" w:sz="4" w:space="0" w:color="auto"/>
              <w:bottom w:val="single" w:sz="4" w:space="0" w:color="auto"/>
              <w:right w:val="single" w:sz="4" w:space="0" w:color="auto"/>
            </w:tcBorders>
            <w:shd w:val="clear" w:color="auto" w:fill="auto"/>
            <w:vAlign w:val="center"/>
            <w:hideMark/>
          </w:tcPr>
          <w:p w14:paraId="502C407D" w14:textId="77777777" w:rsidR="00427A6B" w:rsidRPr="00AF54B6" w:rsidRDefault="00427A6B" w:rsidP="00427A6B">
            <w:pPr>
              <w:spacing w:line="240" w:lineRule="auto"/>
              <w:jc w:val="center"/>
              <w:rPr>
                <w:rFonts w:cs="Arial"/>
                <w:b/>
                <w:bCs/>
                <w:i/>
                <w:iCs/>
                <w:color w:val="404040"/>
                <w:sz w:val="16"/>
                <w:szCs w:val="16"/>
                <w:lang w:val="en-US" w:eastAsia="en-US"/>
              </w:rPr>
            </w:pPr>
            <w:r w:rsidRPr="00AF54B6">
              <w:rPr>
                <w:rFonts w:cs="Arial"/>
                <w:b/>
                <w:bCs/>
                <w:i/>
                <w:iCs/>
                <w:color w:val="404040"/>
                <w:sz w:val="16"/>
                <w:szCs w:val="16"/>
                <w:lang w:val="en-US" w:eastAsia="en-US"/>
              </w:rPr>
              <w:t>x</w:t>
            </w:r>
          </w:p>
        </w:tc>
        <w:tc>
          <w:tcPr>
            <w:tcW w:w="617" w:type="dxa"/>
            <w:tcBorders>
              <w:top w:val="single" w:sz="4" w:space="0" w:color="auto"/>
              <w:left w:val="nil"/>
              <w:bottom w:val="single" w:sz="4" w:space="0" w:color="auto"/>
            </w:tcBorders>
            <w:shd w:val="clear" w:color="auto" w:fill="auto"/>
            <w:vAlign w:val="center"/>
            <w:hideMark/>
          </w:tcPr>
          <w:p w14:paraId="4CB2E0CA" w14:textId="77777777" w:rsidR="00427A6B" w:rsidRPr="00AF54B6" w:rsidRDefault="00427A6B" w:rsidP="00427A6B">
            <w:pPr>
              <w:spacing w:line="240" w:lineRule="auto"/>
              <w:jc w:val="center"/>
              <w:rPr>
                <w:rFonts w:cs="Arial"/>
                <w:i/>
                <w:iCs/>
                <w:color w:val="404040"/>
                <w:sz w:val="16"/>
                <w:szCs w:val="16"/>
                <w:lang w:val="en-US" w:eastAsia="en-US"/>
              </w:rPr>
            </w:pPr>
            <w:r w:rsidRPr="00AF54B6">
              <w:rPr>
                <w:rFonts w:cs="Arial"/>
                <w:i/>
                <w:iCs/>
                <w:color w:val="404040"/>
                <w:sz w:val="16"/>
                <w:szCs w:val="16"/>
                <w:lang w:val="en-US" w:eastAsia="en-US"/>
              </w:rPr>
              <w:t>30.40</w:t>
            </w:r>
          </w:p>
        </w:tc>
        <w:tc>
          <w:tcPr>
            <w:tcW w:w="515" w:type="dxa"/>
            <w:tcBorders>
              <w:top w:val="single" w:sz="4" w:space="0" w:color="auto"/>
              <w:bottom w:val="single" w:sz="4" w:space="0" w:color="auto"/>
              <w:right w:val="single" w:sz="4" w:space="0" w:color="auto"/>
            </w:tcBorders>
            <w:shd w:val="clear" w:color="auto" w:fill="auto"/>
            <w:vAlign w:val="center"/>
            <w:hideMark/>
          </w:tcPr>
          <w:p w14:paraId="05667602" w14:textId="77777777" w:rsidR="00427A6B" w:rsidRPr="00AF54B6" w:rsidRDefault="00427A6B" w:rsidP="00427A6B">
            <w:pPr>
              <w:spacing w:line="240" w:lineRule="auto"/>
              <w:jc w:val="center"/>
              <w:rPr>
                <w:rFonts w:cs="Arial"/>
                <w:b/>
                <w:bCs/>
                <w:i/>
                <w:iCs/>
                <w:color w:val="404040"/>
                <w:sz w:val="16"/>
                <w:szCs w:val="16"/>
                <w:lang w:val="en-US" w:eastAsia="en-US"/>
              </w:rPr>
            </w:pPr>
            <w:r w:rsidRPr="00AF54B6">
              <w:rPr>
                <w:rFonts w:cs="Arial"/>
                <w:b/>
                <w:bCs/>
                <w:i/>
                <w:iCs/>
                <w:color w:val="404040"/>
                <w:sz w:val="16"/>
                <w:szCs w:val="16"/>
                <w:lang w:val="en-US" w:eastAsia="en-US"/>
              </w:rPr>
              <w:t>x</w:t>
            </w:r>
          </w:p>
        </w:tc>
        <w:tc>
          <w:tcPr>
            <w:tcW w:w="580" w:type="dxa"/>
            <w:tcBorders>
              <w:top w:val="single" w:sz="4" w:space="0" w:color="auto"/>
              <w:left w:val="nil"/>
              <w:bottom w:val="single" w:sz="4" w:space="0" w:color="auto"/>
            </w:tcBorders>
            <w:shd w:val="clear" w:color="auto" w:fill="auto"/>
            <w:vAlign w:val="center"/>
            <w:hideMark/>
          </w:tcPr>
          <w:p w14:paraId="46C9EF49" w14:textId="77777777" w:rsidR="00427A6B" w:rsidRPr="00AF54B6" w:rsidRDefault="00427A6B" w:rsidP="00427A6B">
            <w:pPr>
              <w:spacing w:line="240" w:lineRule="auto"/>
              <w:jc w:val="center"/>
              <w:rPr>
                <w:rFonts w:cs="Arial"/>
                <w:i/>
                <w:iCs/>
                <w:color w:val="404040"/>
                <w:sz w:val="16"/>
                <w:szCs w:val="16"/>
                <w:lang w:val="en-US" w:eastAsia="en-US"/>
              </w:rPr>
            </w:pPr>
            <w:r w:rsidRPr="00AF54B6">
              <w:rPr>
                <w:rFonts w:cs="Arial"/>
                <w:i/>
                <w:iCs/>
                <w:color w:val="404040"/>
                <w:sz w:val="16"/>
                <w:szCs w:val="16"/>
                <w:lang w:val="en-US" w:eastAsia="en-US"/>
              </w:rPr>
              <w:t>5.00</w:t>
            </w:r>
          </w:p>
        </w:tc>
        <w:tc>
          <w:tcPr>
            <w:tcW w:w="348" w:type="dxa"/>
            <w:tcBorders>
              <w:top w:val="single" w:sz="4" w:space="0" w:color="auto"/>
              <w:bottom w:val="single" w:sz="4" w:space="0" w:color="auto"/>
              <w:right w:val="single" w:sz="4" w:space="0" w:color="auto"/>
            </w:tcBorders>
            <w:shd w:val="clear" w:color="auto" w:fill="auto"/>
            <w:vAlign w:val="center"/>
            <w:hideMark/>
          </w:tcPr>
          <w:p w14:paraId="4BEDA513" w14:textId="77777777" w:rsidR="00427A6B" w:rsidRPr="00AF54B6" w:rsidRDefault="00427A6B" w:rsidP="00427A6B">
            <w:pPr>
              <w:spacing w:line="240" w:lineRule="auto"/>
              <w:jc w:val="center"/>
              <w:rPr>
                <w:rFonts w:cs="Arial"/>
                <w:b/>
                <w:bCs/>
                <w:i/>
                <w:iCs/>
                <w:color w:val="404040"/>
                <w:sz w:val="16"/>
                <w:szCs w:val="16"/>
                <w:lang w:val="en-US" w:eastAsia="en-US"/>
              </w:rPr>
            </w:pPr>
            <w:r w:rsidRPr="00AF54B6">
              <w:rPr>
                <w:rFonts w:cs="Arial"/>
                <w:b/>
                <w:bCs/>
                <w:i/>
                <w:iCs/>
                <w:color w:val="404040"/>
                <w:sz w:val="16"/>
                <w:szCs w:val="16"/>
                <w:lang w:val="en-US" w:eastAsia="en-US"/>
              </w:rPr>
              <w:t>/</w:t>
            </w:r>
          </w:p>
        </w:tc>
        <w:tc>
          <w:tcPr>
            <w:tcW w:w="1275" w:type="dxa"/>
            <w:tcBorders>
              <w:top w:val="nil"/>
              <w:left w:val="nil"/>
              <w:bottom w:val="single" w:sz="4" w:space="0" w:color="auto"/>
              <w:right w:val="single" w:sz="4" w:space="0" w:color="auto"/>
            </w:tcBorders>
            <w:shd w:val="clear" w:color="auto" w:fill="auto"/>
            <w:vAlign w:val="center"/>
            <w:hideMark/>
          </w:tcPr>
          <w:p w14:paraId="76E2B6C5" w14:textId="77777777" w:rsidR="00427A6B" w:rsidRPr="00AF54B6" w:rsidRDefault="00427A6B" w:rsidP="00427A6B">
            <w:pPr>
              <w:spacing w:line="240" w:lineRule="auto"/>
              <w:jc w:val="center"/>
              <w:rPr>
                <w:rFonts w:cs="Arial"/>
                <w:i/>
                <w:iCs/>
                <w:color w:val="404040"/>
                <w:sz w:val="16"/>
                <w:szCs w:val="16"/>
                <w:lang w:val="en-US" w:eastAsia="en-US"/>
              </w:rPr>
            </w:pPr>
            <w:r w:rsidRPr="00AF54B6">
              <w:rPr>
                <w:rFonts w:cs="Arial"/>
                <w:i/>
                <w:iCs/>
                <w:color w:val="404040"/>
                <w:sz w:val="16"/>
                <w:szCs w:val="16"/>
                <w:lang w:val="en-US" w:eastAsia="en-US"/>
              </w:rPr>
              <w:t>1.76</w:t>
            </w:r>
          </w:p>
        </w:tc>
        <w:tc>
          <w:tcPr>
            <w:tcW w:w="1018" w:type="dxa"/>
            <w:tcBorders>
              <w:top w:val="nil"/>
              <w:left w:val="nil"/>
              <w:bottom w:val="single" w:sz="4" w:space="0" w:color="auto"/>
              <w:right w:val="single" w:sz="4" w:space="0" w:color="auto"/>
            </w:tcBorders>
            <w:shd w:val="clear" w:color="auto" w:fill="auto"/>
            <w:noWrap/>
            <w:vAlign w:val="center"/>
            <w:hideMark/>
          </w:tcPr>
          <w:p w14:paraId="728AA0D8" w14:textId="7DED6450" w:rsidR="00427A6B" w:rsidRPr="00AF54B6" w:rsidRDefault="00427A6B" w:rsidP="00427A6B">
            <w:pPr>
              <w:spacing w:line="240" w:lineRule="auto"/>
              <w:jc w:val="center"/>
              <w:rPr>
                <w:rFonts w:cs="Arial"/>
                <w:b/>
                <w:bCs/>
                <w:color w:val="000000"/>
                <w:sz w:val="16"/>
                <w:szCs w:val="16"/>
                <w:lang w:val="en-US" w:eastAsia="en-US"/>
              </w:rPr>
            </w:pPr>
            <w:r w:rsidRPr="00D13300">
              <w:rPr>
                <w:b/>
                <w:sz w:val="18"/>
              </w:rPr>
              <w:t>152,882</w:t>
            </w:r>
          </w:p>
        </w:tc>
        <w:tc>
          <w:tcPr>
            <w:tcW w:w="1559" w:type="dxa"/>
            <w:tcBorders>
              <w:top w:val="nil"/>
              <w:left w:val="nil"/>
              <w:bottom w:val="single" w:sz="4" w:space="0" w:color="auto"/>
              <w:right w:val="single" w:sz="4" w:space="0" w:color="auto"/>
            </w:tcBorders>
            <w:shd w:val="clear" w:color="auto" w:fill="auto"/>
            <w:noWrap/>
            <w:vAlign w:val="center"/>
            <w:hideMark/>
          </w:tcPr>
          <w:p w14:paraId="4B497348" w14:textId="66A5B2CF" w:rsidR="00427A6B" w:rsidRPr="00AF54B6" w:rsidRDefault="00427A6B" w:rsidP="00427A6B">
            <w:pPr>
              <w:spacing w:line="240" w:lineRule="auto"/>
              <w:jc w:val="center"/>
              <w:rPr>
                <w:rFonts w:cs="Arial"/>
                <w:b/>
                <w:bCs/>
                <w:color w:val="000000"/>
                <w:sz w:val="16"/>
                <w:szCs w:val="16"/>
                <w:lang w:val="en-US" w:eastAsia="en-US"/>
              </w:rPr>
            </w:pPr>
            <w:r w:rsidRPr="00D13300">
              <w:rPr>
                <w:b/>
                <w:sz w:val="18"/>
              </w:rPr>
              <w:t>5,880</w:t>
            </w:r>
          </w:p>
        </w:tc>
      </w:tr>
    </w:tbl>
    <w:p w14:paraId="4140A6A8" w14:textId="05E40C12" w:rsidR="00AF54B6" w:rsidRPr="00E220ED" w:rsidRDefault="00E220ED" w:rsidP="00AF54B6">
      <w:pPr>
        <w:rPr>
          <w:i/>
          <w:sz w:val="18"/>
        </w:rPr>
      </w:pPr>
      <w:r w:rsidRPr="00E220ED">
        <w:rPr>
          <w:i/>
          <w:sz w:val="18"/>
        </w:rPr>
        <w:t>*LCU- local currency rate</w:t>
      </w:r>
    </w:p>
    <w:p w14:paraId="1F8F6561" w14:textId="2D035381" w:rsidR="00E20561" w:rsidRDefault="00E20561" w:rsidP="00493C4A">
      <w:pPr>
        <w:tabs>
          <w:tab w:val="left" w:pos="3675"/>
        </w:tabs>
        <w:spacing w:before="120" w:after="120" w:line="240" w:lineRule="auto"/>
      </w:pPr>
    </w:p>
    <w:p w14:paraId="73A74571" w14:textId="5972800A" w:rsidR="00E20561" w:rsidRDefault="00E20561" w:rsidP="00493C4A">
      <w:pPr>
        <w:tabs>
          <w:tab w:val="left" w:pos="3675"/>
        </w:tabs>
        <w:spacing w:before="120" w:after="120" w:line="240" w:lineRule="auto"/>
      </w:pPr>
    </w:p>
    <w:p w14:paraId="24F0B902" w14:textId="77777777" w:rsidR="00DA1D96" w:rsidRDefault="00DA1D96" w:rsidP="00493C4A">
      <w:pPr>
        <w:tabs>
          <w:tab w:val="left" w:pos="3675"/>
        </w:tabs>
        <w:spacing w:before="120" w:after="120" w:line="240" w:lineRule="auto"/>
        <w:sectPr w:rsidR="00DA1D96" w:rsidSect="001C2F62">
          <w:pgSz w:w="11909" w:h="16834" w:code="9"/>
          <w:pgMar w:top="188" w:right="1440" w:bottom="899" w:left="1440" w:header="288" w:footer="288" w:gutter="0"/>
          <w:cols w:space="720"/>
          <w:docGrid w:linePitch="360"/>
        </w:sectPr>
      </w:pPr>
    </w:p>
    <w:p w14:paraId="1F34697E" w14:textId="77777777" w:rsidR="002349A2" w:rsidRDefault="002F359B" w:rsidP="002F359B">
      <w:pPr>
        <w:pStyle w:val="Heading2"/>
      </w:pPr>
      <w:bookmarkStart w:id="106" w:name="_Annex_II._FULL"/>
      <w:bookmarkStart w:id="107" w:name="_Ref32831551"/>
      <w:bookmarkStart w:id="108" w:name="_Ref41646737"/>
      <w:bookmarkStart w:id="109" w:name="_Toc42501308"/>
      <w:bookmarkStart w:id="110" w:name="_Toc54868192"/>
      <w:bookmarkStart w:id="111" w:name="_Ref52983140"/>
      <w:bookmarkEnd w:id="106"/>
      <w:r>
        <w:t xml:space="preserve">Annex II. </w:t>
      </w:r>
      <w:r w:rsidR="00DA1D96" w:rsidRPr="00B12D83">
        <w:t>FULL set of proposals for FMP and FP vs. Current FMP and FP</w:t>
      </w:r>
      <w:bookmarkEnd w:id="107"/>
      <w:bookmarkEnd w:id="108"/>
      <w:bookmarkEnd w:id="109"/>
      <w:bookmarkEnd w:id="110"/>
      <w:r w:rsidR="00DA1D96">
        <w:t xml:space="preserve"> </w:t>
      </w:r>
    </w:p>
    <w:p w14:paraId="0E3F62C4" w14:textId="77777777" w:rsidR="002349A2" w:rsidRDefault="002349A2" w:rsidP="002349A2">
      <w:pPr>
        <w:rPr>
          <w:color w:val="FF0000"/>
        </w:rPr>
      </w:pPr>
      <w:r>
        <w:rPr>
          <w:color w:val="FF0000"/>
        </w:rPr>
        <w:t xml:space="preserve">PLEASE NOTE THIS WAS </w:t>
      </w:r>
      <w:r w:rsidR="00DA1D96" w:rsidRPr="002349A2">
        <w:rPr>
          <w:color w:val="FF0000"/>
        </w:rPr>
        <w:t xml:space="preserve">CONSULTED DURING PRICING REVIEW, </w:t>
      </w:r>
      <w:r w:rsidR="002F359B" w:rsidRPr="002349A2">
        <w:rPr>
          <w:color w:val="FF0000"/>
        </w:rPr>
        <w:t>July</w:t>
      </w:r>
      <w:r w:rsidR="00DA1D96" w:rsidRPr="002349A2">
        <w:rPr>
          <w:color w:val="FF0000"/>
        </w:rPr>
        <w:t>-</w:t>
      </w:r>
      <w:r w:rsidR="002F359B" w:rsidRPr="002349A2">
        <w:rPr>
          <w:color w:val="FF0000"/>
        </w:rPr>
        <w:t>August</w:t>
      </w:r>
      <w:r w:rsidR="00DA1D96" w:rsidRPr="002349A2">
        <w:rPr>
          <w:color w:val="FF0000"/>
        </w:rPr>
        <w:t xml:space="preserve"> 2020</w:t>
      </w:r>
      <w:bookmarkEnd w:id="111"/>
      <w:r>
        <w:rPr>
          <w:color w:val="FF0000"/>
        </w:rPr>
        <w:t xml:space="preserve">. </w:t>
      </w:r>
    </w:p>
    <w:p w14:paraId="6D613012" w14:textId="47471D64" w:rsidR="00DA1D96" w:rsidRPr="002349A2" w:rsidRDefault="002349A2" w:rsidP="002349A2">
      <w:pPr>
        <w:rPr>
          <w:color w:val="FF0000"/>
        </w:rPr>
      </w:pPr>
      <w:r>
        <w:rPr>
          <w:color w:val="FF0000"/>
        </w:rPr>
        <w:t>The final decision on values will be made by the Standards Committee in November 2020.</w:t>
      </w:r>
    </w:p>
    <w:p w14:paraId="0603B1BD" w14:textId="77777777" w:rsidR="00C974FA" w:rsidRDefault="00C974FA" w:rsidP="002F359B"/>
    <w:p w14:paraId="5ACF0D2D" w14:textId="0657EA17" w:rsidR="00C974FA" w:rsidRDefault="002F359B" w:rsidP="002F359B">
      <w:pPr>
        <w:rPr>
          <w:rFonts w:cs="Arial"/>
          <w:b/>
        </w:rPr>
      </w:pPr>
      <w:r>
        <w:t xml:space="preserve">See table below </w:t>
      </w:r>
      <w:r w:rsidRPr="002F359B">
        <w:rPr>
          <w:rFonts w:cs="Arial"/>
          <w:b/>
        </w:rPr>
        <w:t>↓</w:t>
      </w:r>
      <w:r w:rsidR="00C974FA">
        <w:rPr>
          <w:rFonts w:cs="Arial"/>
          <w:b/>
        </w:rPr>
        <w:t xml:space="preserve">  </w:t>
      </w:r>
    </w:p>
    <w:p w14:paraId="1FF02FB1" w14:textId="77777777" w:rsidR="00C974FA" w:rsidRDefault="00C974FA" w:rsidP="002F359B">
      <w:pPr>
        <w:rPr>
          <w:rFonts w:cs="Arial"/>
          <w:b/>
        </w:rPr>
      </w:pPr>
    </w:p>
    <w:p w14:paraId="0A267CA1" w14:textId="64472760" w:rsidR="00C974FA" w:rsidRPr="00B12D83" w:rsidRDefault="00C974FA" w:rsidP="002F359B">
      <w:r>
        <w:t xml:space="preserve">Click here to go back to </w:t>
      </w:r>
      <w:hyperlink w:anchor="_4.1_Sustainability_margin" w:history="1">
        <w:r w:rsidR="00AE5356" w:rsidRPr="00AE5356">
          <w:rPr>
            <w:rStyle w:val="Hyperlink"/>
          </w:rPr>
          <w:fldChar w:fldCharType="begin">
            <w:ffData>
              <w:name w:val="Text24"/>
              <w:enabled/>
              <w:calcOnExit w:val="0"/>
              <w:textInput>
                <w:default w:val="Topic 4.1. Sustainability Margin"/>
              </w:textInput>
            </w:ffData>
          </w:fldChar>
        </w:r>
        <w:bookmarkStart w:id="112" w:name="Text24"/>
        <w:r w:rsidR="00AE5356" w:rsidRPr="00AE5356">
          <w:rPr>
            <w:rStyle w:val="Hyperlink"/>
          </w:rPr>
          <w:instrText xml:space="preserve"> FORMTEXT </w:instrText>
        </w:r>
        <w:r w:rsidR="00AE5356" w:rsidRPr="00AE5356">
          <w:rPr>
            <w:rStyle w:val="Hyperlink"/>
          </w:rPr>
        </w:r>
        <w:r w:rsidR="00AE5356" w:rsidRPr="00AE5356">
          <w:rPr>
            <w:rStyle w:val="Hyperlink"/>
          </w:rPr>
          <w:fldChar w:fldCharType="separate"/>
        </w:r>
        <w:r w:rsidR="00AE5356">
          <w:rPr>
            <w:rStyle w:val="Hyperlink"/>
            <w:noProof/>
          </w:rPr>
          <w:t>Topic 4.1. Sustainability Margin</w:t>
        </w:r>
        <w:r w:rsidR="00AE5356" w:rsidRPr="00AE5356">
          <w:rPr>
            <w:rStyle w:val="Hyperlink"/>
          </w:rPr>
          <w:fldChar w:fldCharType="end"/>
        </w:r>
        <w:bookmarkEnd w:id="112"/>
      </w:hyperlink>
      <w:r w:rsidRPr="00C974FA">
        <w:t xml:space="preserve"> </w:t>
      </w:r>
    </w:p>
    <w:tbl>
      <w:tblPr>
        <w:tblW w:w="15016" w:type="dxa"/>
        <w:jc w:val="center"/>
        <w:tblLayout w:type="fixed"/>
        <w:tblLook w:val="04A0" w:firstRow="1" w:lastRow="0" w:firstColumn="1" w:lastColumn="0" w:noHBand="0" w:noVBand="1"/>
      </w:tblPr>
      <w:tblGrid>
        <w:gridCol w:w="2552"/>
        <w:gridCol w:w="1295"/>
        <w:gridCol w:w="1950"/>
        <w:gridCol w:w="992"/>
        <w:gridCol w:w="1416"/>
        <w:gridCol w:w="1082"/>
        <w:gridCol w:w="1133"/>
        <w:gridCol w:w="1755"/>
        <w:gridCol w:w="1140"/>
        <w:gridCol w:w="1701"/>
      </w:tblGrid>
      <w:tr w:rsidR="002F359B" w:rsidRPr="00B12D83" w14:paraId="4711566D" w14:textId="77777777" w:rsidTr="00A164BD">
        <w:trPr>
          <w:trHeight w:val="136"/>
          <w:tblHeader/>
          <w:jc w:val="center"/>
        </w:trPr>
        <w:tc>
          <w:tcPr>
            <w:tcW w:w="2552" w:type="dxa"/>
            <w:tcBorders>
              <w:top w:val="single" w:sz="8" w:space="0" w:color="auto"/>
              <w:left w:val="single" w:sz="8" w:space="0" w:color="auto"/>
              <w:bottom w:val="nil"/>
              <w:right w:val="nil"/>
            </w:tcBorders>
            <w:shd w:val="clear" w:color="000000" w:fill="A7A7A7"/>
            <w:vAlign w:val="center"/>
            <w:hideMark/>
          </w:tcPr>
          <w:p w14:paraId="704F13F6" w14:textId="77777777" w:rsidR="002F359B" w:rsidRPr="00B12D83" w:rsidRDefault="002F359B" w:rsidP="002F359B">
            <w:pPr>
              <w:spacing w:line="240" w:lineRule="auto"/>
              <w:jc w:val="center"/>
              <w:rPr>
                <w:rFonts w:cs="Arial"/>
                <w:b/>
                <w:bCs/>
                <w:sz w:val="20"/>
                <w:szCs w:val="20"/>
                <w:lang w:eastAsia="en-US"/>
              </w:rPr>
            </w:pPr>
            <w:r w:rsidRPr="00B12D83">
              <w:rPr>
                <w:rFonts w:cs="Arial"/>
                <w:b/>
                <w:bCs/>
                <w:sz w:val="20"/>
                <w:szCs w:val="20"/>
                <w:lang w:eastAsia="en-US"/>
              </w:rPr>
              <w:t>Product specific information</w:t>
            </w:r>
          </w:p>
        </w:tc>
        <w:tc>
          <w:tcPr>
            <w:tcW w:w="1295" w:type="dxa"/>
            <w:tcBorders>
              <w:top w:val="single" w:sz="8" w:space="0" w:color="auto"/>
              <w:left w:val="nil"/>
              <w:bottom w:val="nil"/>
              <w:right w:val="nil"/>
            </w:tcBorders>
            <w:shd w:val="clear" w:color="000000" w:fill="A7A7A7"/>
            <w:vAlign w:val="center"/>
            <w:hideMark/>
          </w:tcPr>
          <w:p w14:paraId="24BDBD14" w14:textId="77777777" w:rsidR="002F359B" w:rsidRPr="00B12D83" w:rsidRDefault="002F359B" w:rsidP="002F359B">
            <w:pPr>
              <w:spacing w:line="240" w:lineRule="auto"/>
              <w:jc w:val="center"/>
              <w:rPr>
                <w:rFonts w:cs="Arial"/>
                <w:b/>
                <w:bCs/>
                <w:sz w:val="18"/>
                <w:szCs w:val="18"/>
                <w:lang w:eastAsia="en-US"/>
              </w:rPr>
            </w:pPr>
            <w:r w:rsidRPr="00B12D83">
              <w:rPr>
                <w:rFonts w:cs="Arial"/>
                <w:b/>
                <w:bCs/>
                <w:sz w:val="18"/>
                <w:szCs w:val="18"/>
                <w:lang w:eastAsia="en-US"/>
              </w:rPr>
              <w:t>Quality</w:t>
            </w:r>
          </w:p>
        </w:tc>
        <w:tc>
          <w:tcPr>
            <w:tcW w:w="1950" w:type="dxa"/>
            <w:tcBorders>
              <w:top w:val="single" w:sz="8" w:space="0" w:color="auto"/>
              <w:left w:val="nil"/>
              <w:bottom w:val="nil"/>
              <w:right w:val="nil"/>
            </w:tcBorders>
            <w:shd w:val="clear" w:color="000000" w:fill="A7A7A7"/>
            <w:vAlign w:val="center"/>
            <w:hideMark/>
          </w:tcPr>
          <w:p w14:paraId="1E0B73B9" w14:textId="77777777" w:rsidR="002F359B" w:rsidRPr="00B12D83" w:rsidRDefault="002F359B" w:rsidP="002F359B">
            <w:pPr>
              <w:spacing w:line="240" w:lineRule="auto"/>
              <w:jc w:val="center"/>
              <w:rPr>
                <w:rFonts w:cs="Arial"/>
                <w:b/>
                <w:bCs/>
                <w:sz w:val="18"/>
                <w:szCs w:val="18"/>
                <w:lang w:eastAsia="en-US"/>
              </w:rPr>
            </w:pPr>
            <w:r w:rsidRPr="00B12D83">
              <w:rPr>
                <w:rFonts w:cs="Arial"/>
                <w:b/>
                <w:bCs/>
                <w:sz w:val="18"/>
                <w:szCs w:val="18"/>
                <w:lang w:eastAsia="en-US"/>
              </w:rPr>
              <w:t>Country / Region</w:t>
            </w:r>
          </w:p>
        </w:tc>
        <w:tc>
          <w:tcPr>
            <w:tcW w:w="992" w:type="dxa"/>
            <w:tcBorders>
              <w:top w:val="single" w:sz="8" w:space="0" w:color="auto"/>
              <w:left w:val="nil"/>
              <w:bottom w:val="nil"/>
              <w:right w:val="nil"/>
            </w:tcBorders>
            <w:shd w:val="clear" w:color="000000" w:fill="A7A7A7"/>
            <w:vAlign w:val="center"/>
            <w:hideMark/>
          </w:tcPr>
          <w:p w14:paraId="38633050" w14:textId="77777777" w:rsidR="002F359B" w:rsidRPr="00B12D83" w:rsidRDefault="002F359B" w:rsidP="002F359B">
            <w:pPr>
              <w:spacing w:line="240" w:lineRule="auto"/>
              <w:jc w:val="center"/>
              <w:rPr>
                <w:rFonts w:cs="Arial"/>
                <w:b/>
                <w:bCs/>
                <w:sz w:val="18"/>
                <w:szCs w:val="18"/>
                <w:lang w:eastAsia="en-US"/>
              </w:rPr>
            </w:pPr>
            <w:r w:rsidRPr="00B12D83">
              <w:rPr>
                <w:rFonts w:cs="Arial"/>
                <w:b/>
                <w:bCs/>
                <w:sz w:val="18"/>
                <w:szCs w:val="18"/>
                <w:lang w:eastAsia="en-US"/>
              </w:rPr>
              <w:t>Producer Scope</w:t>
            </w:r>
          </w:p>
        </w:tc>
        <w:tc>
          <w:tcPr>
            <w:tcW w:w="1416" w:type="dxa"/>
            <w:tcBorders>
              <w:top w:val="single" w:sz="8" w:space="0" w:color="auto"/>
              <w:left w:val="nil"/>
              <w:bottom w:val="nil"/>
              <w:right w:val="nil"/>
            </w:tcBorders>
            <w:shd w:val="clear" w:color="000000" w:fill="A7A7A7"/>
            <w:vAlign w:val="center"/>
            <w:hideMark/>
          </w:tcPr>
          <w:p w14:paraId="50413811" w14:textId="77777777" w:rsidR="002F359B" w:rsidRPr="00B12D83" w:rsidRDefault="002F359B" w:rsidP="002F359B">
            <w:pPr>
              <w:spacing w:line="240" w:lineRule="auto"/>
              <w:jc w:val="center"/>
              <w:rPr>
                <w:rFonts w:cs="Arial"/>
                <w:b/>
                <w:bCs/>
                <w:sz w:val="18"/>
                <w:szCs w:val="18"/>
                <w:lang w:eastAsia="en-US"/>
              </w:rPr>
            </w:pPr>
            <w:r w:rsidRPr="00B12D83">
              <w:rPr>
                <w:rFonts w:cs="Arial"/>
                <w:b/>
                <w:bCs/>
                <w:sz w:val="18"/>
                <w:szCs w:val="18"/>
                <w:lang w:eastAsia="en-US"/>
              </w:rPr>
              <w:t>Price level (INCOTERMS)</w:t>
            </w:r>
          </w:p>
        </w:tc>
        <w:tc>
          <w:tcPr>
            <w:tcW w:w="1082" w:type="dxa"/>
            <w:tcBorders>
              <w:top w:val="single" w:sz="8" w:space="0" w:color="auto"/>
              <w:left w:val="nil"/>
              <w:bottom w:val="nil"/>
              <w:right w:val="nil"/>
            </w:tcBorders>
            <w:shd w:val="clear" w:color="000000" w:fill="A7A7A7"/>
            <w:vAlign w:val="center"/>
            <w:hideMark/>
          </w:tcPr>
          <w:p w14:paraId="7110B732" w14:textId="77777777" w:rsidR="002F359B" w:rsidRPr="00B12D83" w:rsidRDefault="002F359B" w:rsidP="002F359B">
            <w:pPr>
              <w:spacing w:line="240" w:lineRule="auto"/>
              <w:jc w:val="center"/>
              <w:rPr>
                <w:rFonts w:cs="Arial"/>
                <w:b/>
                <w:bCs/>
                <w:sz w:val="18"/>
                <w:szCs w:val="18"/>
                <w:lang w:eastAsia="en-US"/>
              </w:rPr>
            </w:pPr>
            <w:r w:rsidRPr="00B12D83">
              <w:rPr>
                <w:rFonts w:cs="Arial"/>
                <w:b/>
                <w:bCs/>
                <w:sz w:val="18"/>
                <w:szCs w:val="18"/>
                <w:lang w:eastAsia="en-US"/>
              </w:rPr>
              <w:t>Currency / Units</w:t>
            </w:r>
          </w:p>
        </w:tc>
        <w:tc>
          <w:tcPr>
            <w:tcW w:w="1133" w:type="dxa"/>
            <w:tcBorders>
              <w:top w:val="single" w:sz="8" w:space="0" w:color="auto"/>
              <w:left w:val="nil"/>
              <w:bottom w:val="single" w:sz="8" w:space="0" w:color="auto"/>
              <w:right w:val="single" w:sz="8" w:space="0" w:color="auto"/>
            </w:tcBorders>
            <w:shd w:val="clear" w:color="000000" w:fill="A7A7A7"/>
            <w:vAlign w:val="center"/>
            <w:hideMark/>
          </w:tcPr>
          <w:p w14:paraId="2950DCE5" w14:textId="77777777" w:rsidR="002F359B" w:rsidRPr="00B12D83" w:rsidRDefault="002F359B" w:rsidP="002F359B">
            <w:pPr>
              <w:spacing w:line="240" w:lineRule="auto"/>
              <w:jc w:val="center"/>
              <w:rPr>
                <w:rFonts w:cs="Arial"/>
                <w:b/>
                <w:bCs/>
                <w:sz w:val="18"/>
                <w:szCs w:val="18"/>
                <w:lang w:eastAsia="en-US"/>
              </w:rPr>
            </w:pPr>
            <w:r w:rsidRPr="00B12D83">
              <w:rPr>
                <w:rFonts w:cs="Arial"/>
                <w:b/>
                <w:bCs/>
                <w:sz w:val="18"/>
                <w:szCs w:val="18"/>
                <w:lang w:eastAsia="en-US"/>
              </w:rPr>
              <w:t>Current FMP</w:t>
            </w:r>
          </w:p>
        </w:tc>
        <w:tc>
          <w:tcPr>
            <w:tcW w:w="1755" w:type="dxa"/>
            <w:tcBorders>
              <w:top w:val="single" w:sz="8" w:space="0" w:color="auto"/>
              <w:left w:val="nil"/>
              <w:bottom w:val="single" w:sz="8" w:space="0" w:color="auto"/>
              <w:right w:val="single" w:sz="8" w:space="0" w:color="auto"/>
            </w:tcBorders>
            <w:shd w:val="clear" w:color="000000" w:fill="A7A7A7"/>
            <w:vAlign w:val="center"/>
            <w:hideMark/>
          </w:tcPr>
          <w:p w14:paraId="1E370E0B" w14:textId="77777777" w:rsidR="002F359B" w:rsidRPr="00B12D83" w:rsidRDefault="002F359B" w:rsidP="002F359B">
            <w:pPr>
              <w:spacing w:line="240" w:lineRule="auto"/>
              <w:jc w:val="center"/>
              <w:rPr>
                <w:rFonts w:cs="Arial"/>
                <w:b/>
                <w:bCs/>
                <w:sz w:val="18"/>
                <w:szCs w:val="18"/>
                <w:lang w:eastAsia="en-US"/>
              </w:rPr>
            </w:pPr>
            <w:r w:rsidRPr="00B12D83">
              <w:rPr>
                <w:rFonts w:cs="Arial"/>
                <w:b/>
                <w:bCs/>
                <w:sz w:val="18"/>
                <w:szCs w:val="18"/>
                <w:lang w:eastAsia="en-US"/>
              </w:rPr>
              <w:t>Current FP</w:t>
            </w:r>
          </w:p>
        </w:tc>
        <w:tc>
          <w:tcPr>
            <w:tcW w:w="1140" w:type="dxa"/>
            <w:tcBorders>
              <w:top w:val="single" w:sz="8" w:space="0" w:color="auto"/>
              <w:left w:val="nil"/>
              <w:bottom w:val="single" w:sz="8" w:space="0" w:color="auto"/>
              <w:right w:val="single" w:sz="8" w:space="0" w:color="auto"/>
            </w:tcBorders>
            <w:shd w:val="clear" w:color="000000" w:fill="A7A7A7"/>
            <w:vAlign w:val="center"/>
            <w:hideMark/>
          </w:tcPr>
          <w:p w14:paraId="41226F19" w14:textId="77777777" w:rsidR="002F359B" w:rsidRPr="00E9351D" w:rsidRDefault="002F359B" w:rsidP="002F359B">
            <w:pPr>
              <w:spacing w:line="240" w:lineRule="auto"/>
              <w:jc w:val="center"/>
              <w:rPr>
                <w:rFonts w:cs="Arial"/>
                <w:b/>
                <w:bCs/>
                <w:color w:val="FF0000"/>
                <w:sz w:val="18"/>
                <w:szCs w:val="18"/>
                <w:lang w:eastAsia="en-US"/>
              </w:rPr>
            </w:pPr>
            <w:r w:rsidRPr="00E9351D">
              <w:rPr>
                <w:rFonts w:cs="Arial"/>
                <w:b/>
                <w:bCs/>
                <w:color w:val="FF0000"/>
                <w:sz w:val="18"/>
                <w:szCs w:val="18"/>
                <w:lang w:eastAsia="en-US"/>
              </w:rPr>
              <w:t xml:space="preserve">Proposed FMP </w:t>
            </w:r>
          </w:p>
        </w:tc>
        <w:tc>
          <w:tcPr>
            <w:tcW w:w="1701" w:type="dxa"/>
            <w:tcBorders>
              <w:top w:val="single" w:sz="8" w:space="0" w:color="auto"/>
              <w:left w:val="nil"/>
              <w:bottom w:val="single" w:sz="8" w:space="0" w:color="auto"/>
              <w:right w:val="single" w:sz="8" w:space="0" w:color="auto"/>
            </w:tcBorders>
            <w:shd w:val="clear" w:color="000000" w:fill="A7A7A7"/>
            <w:vAlign w:val="center"/>
            <w:hideMark/>
          </w:tcPr>
          <w:p w14:paraId="610CE746" w14:textId="77777777" w:rsidR="002F359B" w:rsidRPr="00E9351D" w:rsidRDefault="002F359B" w:rsidP="002F359B">
            <w:pPr>
              <w:spacing w:line="240" w:lineRule="auto"/>
              <w:jc w:val="center"/>
              <w:rPr>
                <w:rFonts w:cs="Arial"/>
                <w:b/>
                <w:bCs/>
                <w:color w:val="FF0000"/>
                <w:sz w:val="18"/>
                <w:szCs w:val="18"/>
                <w:lang w:eastAsia="en-US"/>
              </w:rPr>
            </w:pPr>
            <w:r w:rsidRPr="00E9351D">
              <w:rPr>
                <w:rFonts w:cs="Arial"/>
                <w:b/>
                <w:bCs/>
                <w:color w:val="FF0000"/>
                <w:sz w:val="18"/>
                <w:szCs w:val="18"/>
                <w:lang w:eastAsia="en-US"/>
              </w:rPr>
              <w:t>Proposed FP 2020</w:t>
            </w:r>
          </w:p>
        </w:tc>
      </w:tr>
      <w:tr w:rsidR="002F359B" w:rsidRPr="00B12D83" w14:paraId="18ABF72C" w14:textId="77777777" w:rsidTr="00A164BD">
        <w:trPr>
          <w:trHeight w:val="20"/>
          <w:tblHeader/>
          <w:jc w:val="center"/>
        </w:trPr>
        <w:tc>
          <w:tcPr>
            <w:tcW w:w="2552" w:type="dxa"/>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hideMark/>
          </w:tcPr>
          <w:p w14:paraId="7F2D5FF2" w14:textId="77777777" w:rsidR="002F359B" w:rsidRPr="00B12D83" w:rsidRDefault="002F359B" w:rsidP="002F359B">
            <w:pPr>
              <w:spacing w:line="240" w:lineRule="auto"/>
              <w:jc w:val="center"/>
              <w:rPr>
                <w:rFonts w:cs="Arial"/>
                <w:b/>
                <w:bCs/>
                <w:sz w:val="20"/>
                <w:szCs w:val="20"/>
                <w:lang w:eastAsia="en-US"/>
              </w:rPr>
            </w:pPr>
            <w:r w:rsidRPr="00B12D83">
              <w:rPr>
                <w:rFonts w:cs="Arial"/>
                <w:b/>
                <w:bCs/>
                <w:sz w:val="20"/>
                <w:szCs w:val="20"/>
                <w:lang w:eastAsia="en-US"/>
              </w:rPr>
              <w:t>All teas using CTC method; Fannings and Dust using orthodox method</w:t>
            </w:r>
          </w:p>
        </w:tc>
        <w:tc>
          <w:tcPr>
            <w:tcW w:w="1295" w:type="dxa"/>
            <w:tcBorders>
              <w:top w:val="single" w:sz="8" w:space="0" w:color="auto"/>
              <w:left w:val="nil"/>
              <w:bottom w:val="nil"/>
              <w:right w:val="nil"/>
            </w:tcBorders>
            <w:shd w:val="clear" w:color="000000" w:fill="C6F3FF"/>
            <w:vAlign w:val="center"/>
            <w:hideMark/>
          </w:tcPr>
          <w:p w14:paraId="0AC6CAA4" w14:textId="77777777" w:rsidR="002F359B" w:rsidRPr="00B12D83" w:rsidRDefault="002F359B" w:rsidP="002F359B">
            <w:pPr>
              <w:spacing w:line="240" w:lineRule="auto"/>
              <w:jc w:val="center"/>
              <w:rPr>
                <w:rFonts w:cs="Arial"/>
                <w:sz w:val="18"/>
                <w:szCs w:val="18"/>
                <w:lang w:eastAsia="en-US"/>
              </w:rPr>
            </w:pPr>
            <w:r w:rsidRPr="00B12D83">
              <w:rPr>
                <w:rFonts w:cs="Arial"/>
                <w:sz w:val="18"/>
                <w:szCs w:val="18"/>
                <w:lang w:eastAsia="en-US"/>
              </w:rPr>
              <w:t>Conventional</w:t>
            </w:r>
          </w:p>
        </w:tc>
        <w:tc>
          <w:tcPr>
            <w:tcW w:w="1950" w:type="dxa"/>
            <w:vMerge w:val="restart"/>
            <w:tcBorders>
              <w:top w:val="single" w:sz="8" w:space="0" w:color="auto"/>
              <w:left w:val="nil"/>
              <w:right w:val="nil"/>
            </w:tcBorders>
            <w:shd w:val="clear" w:color="000000" w:fill="C6F3FF"/>
            <w:vAlign w:val="center"/>
            <w:hideMark/>
          </w:tcPr>
          <w:p w14:paraId="0758B5A5" w14:textId="77777777" w:rsidR="002F359B" w:rsidRPr="00B12D83" w:rsidRDefault="002F359B" w:rsidP="002F359B">
            <w:pPr>
              <w:spacing w:line="240" w:lineRule="auto"/>
              <w:jc w:val="center"/>
              <w:rPr>
                <w:rFonts w:cs="Arial"/>
                <w:sz w:val="18"/>
                <w:szCs w:val="18"/>
                <w:lang w:eastAsia="en-US"/>
              </w:rPr>
            </w:pPr>
            <w:r w:rsidRPr="00B12D83">
              <w:rPr>
                <w:rFonts w:cs="Arial"/>
                <w:sz w:val="18"/>
                <w:szCs w:val="18"/>
                <w:lang w:eastAsia="en-US"/>
              </w:rPr>
              <w:t>Africa (exc. Eastern Africa and Malawi)</w:t>
            </w:r>
          </w:p>
        </w:tc>
        <w:tc>
          <w:tcPr>
            <w:tcW w:w="992" w:type="dxa"/>
            <w:tcBorders>
              <w:top w:val="single" w:sz="8" w:space="0" w:color="auto"/>
              <w:left w:val="nil"/>
              <w:bottom w:val="nil"/>
              <w:right w:val="nil"/>
            </w:tcBorders>
            <w:shd w:val="clear" w:color="000000" w:fill="C6F3FF"/>
            <w:vAlign w:val="center"/>
            <w:hideMark/>
          </w:tcPr>
          <w:p w14:paraId="713D3A07" w14:textId="77777777" w:rsidR="002F359B" w:rsidRPr="00B12D83" w:rsidRDefault="002F359B" w:rsidP="002F359B">
            <w:pPr>
              <w:spacing w:line="240" w:lineRule="auto"/>
              <w:jc w:val="center"/>
              <w:rPr>
                <w:rFonts w:cs="Arial"/>
                <w:sz w:val="18"/>
                <w:szCs w:val="18"/>
                <w:lang w:eastAsia="en-US"/>
              </w:rPr>
            </w:pPr>
            <w:r w:rsidRPr="00B12D83">
              <w:rPr>
                <w:rFonts w:cs="Arial"/>
                <w:sz w:val="18"/>
                <w:szCs w:val="18"/>
                <w:lang w:eastAsia="en-US"/>
              </w:rPr>
              <w:t>SPO / HL</w:t>
            </w:r>
          </w:p>
        </w:tc>
        <w:tc>
          <w:tcPr>
            <w:tcW w:w="1416" w:type="dxa"/>
            <w:tcBorders>
              <w:top w:val="single" w:sz="8" w:space="0" w:color="auto"/>
              <w:left w:val="nil"/>
              <w:bottom w:val="nil"/>
              <w:right w:val="nil"/>
            </w:tcBorders>
            <w:shd w:val="clear" w:color="000000" w:fill="C6F3FF"/>
            <w:vAlign w:val="center"/>
            <w:hideMark/>
          </w:tcPr>
          <w:p w14:paraId="54E81C7F" w14:textId="77777777" w:rsidR="002F359B" w:rsidRPr="00B12D83" w:rsidRDefault="002F359B" w:rsidP="002F359B">
            <w:pPr>
              <w:spacing w:line="240" w:lineRule="auto"/>
              <w:jc w:val="center"/>
              <w:rPr>
                <w:rFonts w:cs="Arial"/>
                <w:sz w:val="18"/>
                <w:szCs w:val="18"/>
                <w:lang w:eastAsia="en-US"/>
              </w:rPr>
            </w:pPr>
            <w:r w:rsidRPr="00B12D83">
              <w:rPr>
                <w:rFonts w:cs="Arial"/>
                <w:sz w:val="18"/>
                <w:szCs w:val="18"/>
                <w:lang w:eastAsia="en-US"/>
              </w:rPr>
              <w:t>Auction</w:t>
            </w:r>
          </w:p>
        </w:tc>
        <w:tc>
          <w:tcPr>
            <w:tcW w:w="1082" w:type="dxa"/>
            <w:tcBorders>
              <w:top w:val="single" w:sz="8" w:space="0" w:color="auto"/>
              <w:left w:val="nil"/>
              <w:bottom w:val="nil"/>
              <w:right w:val="nil"/>
            </w:tcBorders>
            <w:shd w:val="clear" w:color="000000" w:fill="C6F3FF"/>
            <w:vAlign w:val="center"/>
            <w:hideMark/>
          </w:tcPr>
          <w:p w14:paraId="679A1B03" w14:textId="77777777" w:rsidR="002F359B" w:rsidRPr="00B12D83" w:rsidRDefault="002F359B" w:rsidP="002F359B">
            <w:pPr>
              <w:spacing w:line="240" w:lineRule="auto"/>
              <w:jc w:val="center"/>
              <w:rPr>
                <w:rFonts w:cs="Arial"/>
                <w:sz w:val="18"/>
                <w:szCs w:val="18"/>
                <w:lang w:eastAsia="en-US"/>
              </w:rPr>
            </w:pPr>
            <w:r w:rsidRPr="00B12D83">
              <w:rPr>
                <w:rFonts w:cs="Arial"/>
                <w:sz w:val="18"/>
                <w:szCs w:val="18"/>
                <w:lang w:eastAsia="en-US"/>
              </w:rPr>
              <w:t>USD / kg</w:t>
            </w:r>
          </w:p>
        </w:tc>
        <w:tc>
          <w:tcPr>
            <w:tcW w:w="1133" w:type="dxa"/>
            <w:tcBorders>
              <w:top w:val="nil"/>
              <w:left w:val="nil"/>
              <w:bottom w:val="nil"/>
              <w:right w:val="nil"/>
            </w:tcBorders>
            <w:shd w:val="clear" w:color="000000" w:fill="C6F3FF"/>
            <w:vAlign w:val="center"/>
            <w:hideMark/>
          </w:tcPr>
          <w:p w14:paraId="1E0B2AFE" w14:textId="77777777" w:rsidR="002F359B" w:rsidRPr="00B12D83" w:rsidRDefault="002F359B" w:rsidP="002F359B">
            <w:pPr>
              <w:spacing w:line="240" w:lineRule="auto"/>
              <w:jc w:val="center"/>
              <w:rPr>
                <w:rFonts w:cs="Arial"/>
                <w:sz w:val="18"/>
                <w:szCs w:val="18"/>
                <w:lang w:eastAsia="en-US"/>
              </w:rPr>
            </w:pPr>
            <w:r w:rsidRPr="00B12D83">
              <w:rPr>
                <w:rFonts w:cs="Arial"/>
                <w:sz w:val="18"/>
                <w:szCs w:val="18"/>
                <w:lang w:eastAsia="en-US"/>
              </w:rPr>
              <w:t>1.20</w:t>
            </w:r>
          </w:p>
        </w:tc>
        <w:tc>
          <w:tcPr>
            <w:tcW w:w="1755" w:type="dxa"/>
            <w:tcBorders>
              <w:top w:val="nil"/>
              <w:left w:val="nil"/>
              <w:bottom w:val="nil"/>
              <w:right w:val="single" w:sz="8" w:space="0" w:color="auto"/>
            </w:tcBorders>
            <w:shd w:val="clear" w:color="000000" w:fill="C6F3FF"/>
            <w:vAlign w:val="center"/>
            <w:hideMark/>
          </w:tcPr>
          <w:p w14:paraId="2D7D1124" w14:textId="77777777" w:rsidR="002F359B" w:rsidRPr="00B12D83" w:rsidRDefault="002F359B" w:rsidP="002F359B">
            <w:pPr>
              <w:spacing w:line="240" w:lineRule="auto"/>
              <w:jc w:val="center"/>
              <w:rPr>
                <w:rFonts w:cs="Arial"/>
                <w:sz w:val="18"/>
                <w:szCs w:val="18"/>
                <w:lang w:eastAsia="en-US"/>
              </w:rPr>
            </w:pPr>
            <w:r w:rsidRPr="00B12D83">
              <w:rPr>
                <w:rFonts w:cs="Arial"/>
                <w:sz w:val="18"/>
                <w:szCs w:val="18"/>
                <w:lang w:eastAsia="en-US"/>
              </w:rPr>
              <w:t>0.50</w:t>
            </w:r>
          </w:p>
        </w:tc>
        <w:tc>
          <w:tcPr>
            <w:tcW w:w="1140" w:type="dxa"/>
            <w:tcBorders>
              <w:top w:val="nil"/>
              <w:left w:val="nil"/>
              <w:bottom w:val="nil"/>
              <w:right w:val="nil"/>
            </w:tcBorders>
            <w:shd w:val="clear" w:color="000000" w:fill="C6F3FF"/>
            <w:vAlign w:val="center"/>
            <w:hideMark/>
          </w:tcPr>
          <w:p w14:paraId="320754C4" w14:textId="77777777" w:rsidR="002F359B" w:rsidRPr="00E9351D" w:rsidRDefault="002F359B" w:rsidP="002F359B">
            <w:pPr>
              <w:spacing w:line="240" w:lineRule="auto"/>
              <w:jc w:val="center"/>
              <w:rPr>
                <w:rFonts w:cs="Arial"/>
                <w:color w:val="FF0000"/>
                <w:sz w:val="18"/>
                <w:szCs w:val="18"/>
                <w:lang w:eastAsia="en-US"/>
              </w:rPr>
            </w:pPr>
            <w:r w:rsidRPr="00E9351D">
              <w:rPr>
                <w:rFonts w:cs="Arial"/>
                <w:color w:val="FF0000"/>
                <w:sz w:val="18"/>
                <w:szCs w:val="18"/>
                <w:lang w:eastAsia="en-US"/>
              </w:rPr>
              <w:t>1.50</w:t>
            </w:r>
          </w:p>
        </w:tc>
        <w:tc>
          <w:tcPr>
            <w:tcW w:w="1701" w:type="dxa"/>
            <w:tcBorders>
              <w:top w:val="nil"/>
              <w:left w:val="nil"/>
              <w:bottom w:val="nil"/>
              <w:right w:val="single" w:sz="8" w:space="0" w:color="auto"/>
            </w:tcBorders>
            <w:shd w:val="clear" w:color="000000" w:fill="C6F3FF"/>
            <w:vAlign w:val="center"/>
            <w:hideMark/>
          </w:tcPr>
          <w:p w14:paraId="5E4BB001" w14:textId="77777777" w:rsidR="002F359B" w:rsidRPr="00E9351D" w:rsidRDefault="002F359B" w:rsidP="002F359B">
            <w:pPr>
              <w:spacing w:line="240" w:lineRule="auto"/>
              <w:jc w:val="center"/>
              <w:rPr>
                <w:rFonts w:cs="Arial"/>
                <w:color w:val="FF0000"/>
                <w:sz w:val="18"/>
                <w:szCs w:val="18"/>
                <w:lang w:eastAsia="en-US"/>
              </w:rPr>
            </w:pPr>
            <w:r w:rsidRPr="00E9351D">
              <w:rPr>
                <w:rFonts w:cs="Arial"/>
                <w:color w:val="FF0000"/>
                <w:sz w:val="18"/>
                <w:szCs w:val="18"/>
                <w:lang w:eastAsia="en-US"/>
              </w:rPr>
              <w:t>0.50</w:t>
            </w:r>
          </w:p>
        </w:tc>
      </w:tr>
      <w:tr w:rsidR="002F359B" w:rsidRPr="00B12D83" w14:paraId="57DA9E4B" w14:textId="77777777" w:rsidTr="00A164BD">
        <w:trPr>
          <w:trHeight w:val="20"/>
          <w:tblHeader/>
          <w:jc w:val="center"/>
        </w:trPr>
        <w:tc>
          <w:tcPr>
            <w:tcW w:w="2552" w:type="dxa"/>
            <w:vMerge/>
            <w:tcBorders>
              <w:top w:val="single" w:sz="8" w:space="0" w:color="auto"/>
              <w:left w:val="single" w:sz="8" w:space="0" w:color="auto"/>
              <w:bottom w:val="single" w:sz="8" w:space="0" w:color="000000"/>
              <w:right w:val="single" w:sz="8" w:space="0" w:color="auto"/>
            </w:tcBorders>
            <w:vAlign w:val="center"/>
            <w:hideMark/>
          </w:tcPr>
          <w:p w14:paraId="1836208A" w14:textId="77777777" w:rsidR="002F359B" w:rsidRPr="00B12D83" w:rsidRDefault="002F359B" w:rsidP="002F359B">
            <w:pPr>
              <w:spacing w:line="240" w:lineRule="auto"/>
              <w:jc w:val="center"/>
              <w:rPr>
                <w:rFonts w:cs="Arial"/>
                <w:b/>
                <w:bCs/>
                <w:sz w:val="20"/>
                <w:szCs w:val="20"/>
                <w:lang w:eastAsia="en-US"/>
              </w:rPr>
            </w:pPr>
          </w:p>
        </w:tc>
        <w:tc>
          <w:tcPr>
            <w:tcW w:w="1295" w:type="dxa"/>
            <w:tcBorders>
              <w:top w:val="nil"/>
              <w:left w:val="nil"/>
              <w:bottom w:val="nil"/>
              <w:right w:val="nil"/>
            </w:tcBorders>
            <w:shd w:val="clear" w:color="000000" w:fill="C6F3FF"/>
            <w:vAlign w:val="center"/>
            <w:hideMark/>
          </w:tcPr>
          <w:p w14:paraId="6F8B0188" w14:textId="77777777" w:rsidR="002F359B" w:rsidRPr="00B12D83" w:rsidRDefault="002F359B" w:rsidP="002F359B">
            <w:pPr>
              <w:spacing w:line="240" w:lineRule="auto"/>
              <w:jc w:val="center"/>
              <w:rPr>
                <w:rFonts w:cs="Arial"/>
                <w:sz w:val="18"/>
                <w:szCs w:val="18"/>
                <w:lang w:eastAsia="en-US"/>
              </w:rPr>
            </w:pPr>
            <w:r w:rsidRPr="00B12D83">
              <w:rPr>
                <w:rFonts w:cs="Arial"/>
                <w:sz w:val="18"/>
                <w:szCs w:val="18"/>
                <w:lang w:eastAsia="en-US"/>
              </w:rPr>
              <w:t>Organic</w:t>
            </w:r>
          </w:p>
        </w:tc>
        <w:tc>
          <w:tcPr>
            <w:tcW w:w="1950" w:type="dxa"/>
            <w:vMerge/>
            <w:tcBorders>
              <w:left w:val="nil"/>
              <w:right w:val="nil"/>
            </w:tcBorders>
            <w:shd w:val="clear" w:color="000000" w:fill="C6F3FF"/>
            <w:vAlign w:val="center"/>
          </w:tcPr>
          <w:p w14:paraId="42C6AF79" w14:textId="77777777" w:rsidR="002F359B" w:rsidRPr="00B12D83" w:rsidRDefault="002F359B" w:rsidP="002F359B">
            <w:pPr>
              <w:spacing w:line="240" w:lineRule="auto"/>
              <w:jc w:val="center"/>
              <w:rPr>
                <w:rFonts w:cs="Arial"/>
                <w:sz w:val="18"/>
                <w:szCs w:val="18"/>
                <w:lang w:eastAsia="en-US"/>
              </w:rPr>
            </w:pPr>
          </w:p>
        </w:tc>
        <w:tc>
          <w:tcPr>
            <w:tcW w:w="992" w:type="dxa"/>
            <w:tcBorders>
              <w:top w:val="nil"/>
              <w:left w:val="nil"/>
              <w:bottom w:val="nil"/>
              <w:right w:val="nil"/>
            </w:tcBorders>
            <w:shd w:val="clear" w:color="000000" w:fill="C6F3FF"/>
            <w:vAlign w:val="center"/>
            <w:hideMark/>
          </w:tcPr>
          <w:p w14:paraId="5B46928B" w14:textId="77777777" w:rsidR="002F359B" w:rsidRPr="00B12D83" w:rsidRDefault="002F359B" w:rsidP="002F359B">
            <w:pPr>
              <w:spacing w:line="240" w:lineRule="auto"/>
              <w:jc w:val="center"/>
              <w:rPr>
                <w:rFonts w:cs="Arial"/>
                <w:sz w:val="18"/>
                <w:szCs w:val="18"/>
                <w:lang w:eastAsia="en-US"/>
              </w:rPr>
            </w:pPr>
            <w:r w:rsidRPr="00B12D83">
              <w:rPr>
                <w:rFonts w:cs="Arial"/>
                <w:sz w:val="18"/>
                <w:szCs w:val="18"/>
                <w:lang w:eastAsia="en-US"/>
              </w:rPr>
              <w:t>SPO / HL</w:t>
            </w:r>
          </w:p>
        </w:tc>
        <w:tc>
          <w:tcPr>
            <w:tcW w:w="1416" w:type="dxa"/>
            <w:tcBorders>
              <w:top w:val="nil"/>
              <w:left w:val="nil"/>
              <w:bottom w:val="nil"/>
              <w:right w:val="nil"/>
            </w:tcBorders>
            <w:shd w:val="clear" w:color="000000" w:fill="C6F3FF"/>
            <w:vAlign w:val="center"/>
            <w:hideMark/>
          </w:tcPr>
          <w:p w14:paraId="3D70B351" w14:textId="77777777" w:rsidR="002F359B" w:rsidRPr="00B12D83" w:rsidRDefault="002F359B" w:rsidP="002F359B">
            <w:pPr>
              <w:spacing w:line="240" w:lineRule="auto"/>
              <w:jc w:val="center"/>
              <w:rPr>
                <w:rFonts w:cs="Arial"/>
                <w:sz w:val="18"/>
                <w:szCs w:val="18"/>
                <w:lang w:eastAsia="en-US"/>
              </w:rPr>
            </w:pPr>
            <w:r w:rsidRPr="00B12D83">
              <w:rPr>
                <w:rFonts w:cs="Arial"/>
                <w:sz w:val="18"/>
                <w:szCs w:val="18"/>
                <w:lang w:eastAsia="en-US"/>
              </w:rPr>
              <w:t>Auction</w:t>
            </w:r>
          </w:p>
        </w:tc>
        <w:tc>
          <w:tcPr>
            <w:tcW w:w="1082" w:type="dxa"/>
            <w:tcBorders>
              <w:top w:val="nil"/>
              <w:left w:val="nil"/>
              <w:bottom w:val="nil"/>
              <w:right w:val="nil"/>
            </w:tcBorders>
            <w:shd w:val="clear" w:color="000000" w:fill="C6F3FF"/>
            <w:vAlign w:val="center"/>
            <w:hideMark/>
          </w:tcPr>
          <w:p w14:paraId="279BF595" w14:textId="77777777" w:rsidR="002F359B" w:rsidRPr="00B12D83" w:rsidRDefault="002F359B" w:rsidP="002F359B">
            <w:pPr>
              <w:spacing w:line="240" w:lineRule="auto"/>
              <w:jc w:val="center"/>
              <w:rPr>
                <w:rFonts w:cs="Arial"/>
                <w:sz w:val="18"/>
                <w:szCs w:val="18"/>
                <w:lang w:eastAsia="en-US"/>
              </w:rPr>
            </w:pPr>
            <w:r w:rsidRPr="00B12D83">
              <w:rPr>
                <w:rFonts w:cs="Arial"/>
                <w:sz w:val="18"/>
                <w:szCs w:val="18"/>
                <w:lang w:eastAsia="en-US"/>
              </w:rPr>
              <w:t>USD / kg</w:t>
            </w:r>
          </w:p>
        </w:tc>
        <w:tc>
          <w:tcPr>
            <w:tcW w:w="1133" w:type="dxa"/>
            <w:tcBorders>
              <w:top w:val="nil"/>
              <w:left w:val="nil"/>
              <w:bottom w:val="nil"/>
              <w:right w:val="nil"/>
            </w:tcBorders>
            <w:shd w:val="clear" w:color="000000" w:fill="C6F3FF"/>
            <w:vAlign w:val="center"/>
            <w:hideMark/>
          </w:tcPr>
          <w:p w14:paraId="25290FBA" w14:textId="77777777" w:rsidR="002F359B" w:rsidRPr="00B12D83" w:rsidRDefault="002F359B" w:rsidP="002F359B">
            <w:pPr>
              <w:spacing w:line="240" w:lineRule="auto"/>
              <w:jc w:val="center"/>
              <w:rPr>
                <w:rFonts w:cs="Arial"/>
                <w:sz w:val="18"/>
                <w:szCs w:val="18"/>
                <w:lang w:eastAsia="en-US"/>
              </w:rPr>
            </w:pPr>
            <w:r w:rsidRPr="00B12D83">
              <w:rPr>
                <w:rFonts w:cs="Arial"/>
                <w:sz w:val="18"/>
                <w:szCs w:val="18"/>
                <w:lang w:eastAsia="en-US"/>
              </w:rPr>
              <w:t>1.40</w:t>
            </w:r>
          </w:p>
        </w:tc>
        <w:tc>
          <w:tcPr>
            <w:tcW w:w="1755" w:type="dxa"/>
            <w:tcBorders>
              <w:top w:val="nil"/>
              <w:left w:val="nil"/>
              <w:bottom w:val="nil"/>
              <w:right w:val="single" w:sz="8" w:space="0" w:color="auto"/>
            </w:tcBorders>
            <w:shd w:val="clear" w:color="000000" w:fill="C6F3FF"/>
            <w:vAlign w:val="center"/>
            <w:hideMark/>
          </w:tcPr>
          <w:p w14:paraId="334D07B2" w14:textId="77777777" w:rsidR="002F359B" w:rsidRPr="00B12D83" w:rsidRDefault="002F359B" w:rsidP="002F359B">
            <w:pPr>
              <w:spacing w:line="240" w:lineRule="auto"/>
              <w:jc w:val="center"/>
              <w:rPr>
                <w:rFonts w:cs="Arial"/>
                <w:sz w:val="18"/>
                <w:szCs w:val="18"/>
                <w:lang w:eastAsia="en-US"/>
              </w:rPr>
            </w:pPr>
            <w:r w:rsidRPr="00B12D83">
              <w:rPr>
                <w:rFonts w:cs="Arial"/>
                <w:sz w:val="18"/>
                <w:szCs w:val="18"/>
                <w:lang w:eastAsia="en-US"/>
              </w:rPr>
              <w:t>0.50</w:t>
            </w:r>
          </w:p>
        </w:tc>
        <w:tc>
          <w:tcPr>
            <w:tcW w:w="1140" w:type="dxa"/>
            <w:tcBorders>
              <w:top w:val="nil"/>
              <w:left w:val="nil"/>
              <w:bottom w:val="nil"/>
              <w:right w:val="nil"/>
            </w:tcBorders>
            <w:shd w:val="clear" w:color="000000" w:fill="C6F3FF"/>
            <w:vAlign w:val="center"/>
            <w:hideMark/>
          </w:tcPr>
          <w:p w14:paraId="2D2D0930" w14:textId="77777777" w:rsidR="002F359B" w:rsidRPr="00E9351D" w:rsidRDefault="002F359B" w:rsidP="002F359B">
            <w:pPr>
              <w:spacing w:line="240" w:lineRule="auto"/>
              <w:jc w:val="center"/>
              <w:rPr>
                <w:rFonts w:cs="Arial"/>
                <w:color w:val="FF0000"/>
                <w:sz w:val="18"/>
                <w:szCs w:val="18"/>
                <w:lang w:eastAsia="en-US"/>
              </w:rPr>
            </w:pPr>
            <w:r w:rsidRPr="00E9351D">
              <w:rPr>
                <w:rFonts w:cs="Arial"/>
                <w:color w:val="FF0000"/>
                <w:sz w:val="18"/>
                <w:szCs w:val="18"/>
                <w:lang w:eastAsia="en-US"/>
              </w:rPr>
              <w:t>1.80</w:t>
            </w:r>
          </w:p>
        </w:tc>
        <w:tc>
          <w:tcPr>
            <w:tcW w:w="1701" w:type="dxa"/>
            <w:tcBorders>
              <w:top w:val="nil"/>
              <w:left w:val="nil"/>
              <w:bottom w:val="nil"/>
              <w:right w:val="single" w:sz="8" w:space="0" w:color="auto"/>
            </w:tcBorders>
            <w:shd w:val="clear" w:color="000000" w:fill="C6F3FF"/>
            <w:vAlign w:val="center"/>
            <w:hideMark/>
          </w:tcPr>
          <w:p w14:paraId="33C641E4" w14:textId="77777777" w:rsidR="002F359B" w:rsidRPr="00E9351D" w:rsidRDefault="002F359B" w:rsidP="002F359B">
            <w:pPr>
              <w:spacing w:line="240" w:lineRule="auto"/>
              <w:jc w:val="center"/>
              <w:rPr>
                <w:rFonts w:cs="Arial"/>
                <w:color w:val="FF0000"/>
                <w:sz w:val="18"/>
                <w:szCs w:val="18"/>
                <w:lang w:eastAsia="en-US"/>
              </w:rPr>
            </w:pPr>
            <w:r w:rsidRPr="00E9351D">
              <w:rPr>
                <w:rFonts w:cs="Arial"/>
                <w:color w:val="FF0000"/>
                <w:sz w:val="18"/>
                <w:szCs w:val="18"/>
                <w:lang w:eastAsia="en-US"/>
              </w:rPr>
              <w:t>0.50</w:t>
            </w:r>
          </w:p>
        </w:tc>
      </w:tr>
      <w:tr w:rsidR="002F359B" w:rsidRPr="00B12D83" w14:paraId="385DA339" w14:textId="77777777" w:rsidTr="00A164BD">
        <w:trPr>
          <w:trHeight w:val="20"/>
          <w:tblHeader/>
          <w:jc w:val="center"/>
        </w:trPr>
        <w:tc>
          <w:tcPr>
            <w:tcW w:w="2552" w:type="dxa"/>
            <w:vMerge/>
            <w:tcBorders>
              <w:top w:val="single" w:sz="8" w:space="0" w:color="auto"/>
              <w:left w:val="single" w:sz="8" w:space="0" w:color="auto"/>
              <w:bottom w:val="single" w:sz="8" w:space="0" w:color="000000"/>
              <w:right w:val="single" w:sz="8" w:space="0" w:color="auto"/>
            </w:tcBorders>
            <w:vAlign w:val="center"/>
            <w:hideMark/>
          </w:tcPr>
          <w:p w14:paraId="78F7949C" w14:textId="77777777" w:rsidR="002F359B" w:rsidRPr="00B12D83" w:rsidRDefault="002F359B" w:rsidP="002F359B">
            <w:pPr>
              <w:spacing w:line="240" w:lineRule="auto"/>
              <w:jc w:val="center"/>
              <w:rPr>
                <w:rFonts w:cs="Arial"/>
                <w:b/>
                <w:bCs/>
                <w:sz w:val="20"/>
                <w:szCs w:val="20"/>
                <w:lang w:eastAsia="en-US"/>
              </w:rPr>
            </w:pPr>
          </w:p>
        </w:tc>
        <w:tc>
          <w:tcPr>
            <w:tcW w:w="1295" w:type="dxa"/>
            <w:tcBorders>
              <w:top w:val="nil"/>
              <w:left w:val="nil"/>
              <w:bottom w:val="nil"/>
              <w:right w:val="nil"/>
            </w:tcBorders>
            <w:shd w:val="clear" w:color="000000" w:fill="55DDFF"/>
            <w:vAlign w:val="center"/>
            <w:hideMark/>
          </w:tcPr>
          <w:p w14:paraId="4D0D1E0E" w14:textId="77777777" w:rsidR="002F359B" w:rsidRPr="00B12D83" w:rsidRDefault="002F359B" w:rsidP="002F359B">
            <w:pPr>
              <w:spacing w:line="240" w:lineRule="auto"/>
              <w:jc w:val="center"/>
              <w:rPr>
                <w:rFonts w:cs="Arial"/>
                <w:sz w:val="18"/>
                <w:szCs w:val="18"/>
                <w:lang w:eastAsia="en-US"/>
              </w:rPr>
            </w:pPr>
            <w:r w:rsidRPr="00B12D83">
              <w:rPr>
                <w:rFonts w:cs="Arial"/>
                <w:sz w:val="18"/>
                <w:szCs w:val="18"/>
                <w:lang w:eastAsia="en-US"/>
              </w:rPr>
              <w:t>Conventional</w:t>
            </w:r>
          </w:p>
        </w:tc>
        <w:tc>
          <w:tcPr>
            <w:tcW w:w="1950" w:type="dxa"/>
            <w:vMerge/>
            <w:tcBorders>
              <w:left w:val="nil"/>
              <w:right w:val="nil"/>
            </w:tcBorders>
            <w:shd w:val="clear" w:color="000000" w:fill="55DDFF"/>
            <w:vAlign w:val="center"/>
          </w:tcPr>
          <w:p w14:paraId="0B46E2D2" w14:textId="77777777" w:rsidR="002F359B" w:rsidRPr="00B12D83" w:rsidRDefault="002F359B" w:rsidP="002F359B">
            <w:pPr>
              <w:spacing w:line="240" w:lineRule="auto"/>
              <w:jc w:val="center"/>
              <w:rPr>
                <w:rFonts w:cs="Arial"/>
                <w:sz w:val="18"/>
                <w:szCs w:val="18"/>
                <w:lang w:eastAsia="en-US"/>
              </w:rPr>
            </w:pPr>
          </w:p>
        </w:tc>
        <w:tc>
          <w:tcPr>
            <w:tcW w:w="992" w:type="dxa"/>
            <w:tcBorders>
              <w:top w:val="nil"/>
              <w:left w:val="nil"/>
              <w:bottom w:val="nil"/>
              <w:right w:val="nil"/>
            </w:tcBorders>
            <w:shd w:val="clear" w:color="000000" w:fill="55DDFF"/>
            <w:vAlign w:val="center"/>
            <w:hideMark/>
          </w:tcPr>
          <w:p w14:paraId="39783CB3" w14:textId="77777777" w:rsidR="002F359B" w:rsidRPr="00B12D83" w:rsidRDefault="002F359B" w:rsidP="002F359B">
            <w:pPr>
              <w:spacing w:line="240" w:lineRule="auto"/>
              <w:jc w:val="center"/>
              <w:rPr>
                <w:rFonts w:cs="Arial"/>
                <w:sz w:val="18"/>
                <w:szCs w:val="18"/>
                <w:lang w:eastAsia="en-US"/>
              </w:rPr>
            </w:pPr>
            <w:r w:rsidRPr="00B12D83">
              <w:rPr>
                <w:rFonts w:cs="Arial"/>
                <w:sz w:val="18"/>
                <w:szCs w:val="18"/>
                <w:lang w:eastAsia="en-US"/>
              </w:rPr>
              <w:t>SPO / HL</w:t>
            </w:r>
          </w:p>
        </w:tc>
        <w:tc>
          <w:tcPr>
            <w:tcW w:w="1416" w:type="dxa"/>
            <w:tcBorders>
              <w:top w:val="nil"/>
              <w:left w:val="nil"/>
              <w:bottom w:val="nil"/>
              <w:right w:val="nil"/>
            </w:tcBorders>
            <w:shd w:val="clear" w:color="000000" w:fill="55DDFF"/>
            <w:vAlign w:val="center"/>
            <w:hideMark/>
          </w:tcPr>
          <w:p w14:paraId="54BD7186" w14:textId="77777777" w:rsidR="002F359B" w:rsidRPr="00B12D83" w:rsidRDefault="002F359B" w:rsidP="002F359B">
            <w:pPr>
              <w:spacing w:line="240" w:lineRule="auto"/>
              <w:jc w:val="center"/>
              <w:rPr>
                <w:rFonts w:cs="Arial"/>
                <w:sz w:val="18"/>
                <w:szCs w:val="18"/>
                <w:lang w:eastAsia="en-US"/>
              </w:rPr>
            </w:pPr>
            <w:r w:rsidRPr="00B12D83">
              <w:rPr>
                <w:rFonts w:cs="Arial"/>
                <w:sz w:val="18"/>
                <w:szCs w:val="18"/>
                <w:lang w:eastAsia="en-US"/>
              </w:rPr>
              <w:t>FOB</w:t>
            </w:r>
          </w:p>
        </w:tc>
        <w:tc>
          <w:tcPr>
            <w:tcW w:w="1082" w:type="dxa"/>
            <w:tcBorders>
              <w:top w:val="nil"/>
              <w:left w:val="nil"/>
              <w:bottom w:val="nil"/>
              <w:right w:val="nil"/>
            </w:tcBorders>
            <w:shd w:val="clear" w:color="000000" w:fill="55DDFF"/>
            <w:vAlign w:val="center"/>
            <w:hideMark/>
          </w:tcPr>
          <w:p w14:paraId="02B8FB00" w14:textId="77777777" w:rsidR="002F359B" w:rsidRPr="00B12D83" w:rsidRDefault="002F359B" w:rsidP="002F359B">
            <w:pPr>
              <w:spacing w:line="240" w:lineRule="auto"/>
              <w:jc w:val="center"/>
              <w:rPr>
                <w:rFonts w:cs="Arial"/>
                <w:sz w:val="18"/>
                <w:szCs w:val="18"/>
                <w:lang w:eastAsia="en-US"/>
              </w:rPr>
            </w:pPr>
            <w:r w:rsidRPr="00B12D83">
              <w:rPr>
                <w:rFonts w:cs="Arial"/>
                <w:sz w:val="18"/>
                <w:szCs w:val="18"/>
                <w:lang w:eastAsia="en-US"/>
              </w:rPr>
              <w:t>USD / kg</w:t>
            </w:r>
          </w:p>
        </w:tc>
        <w:tc>
          <w:tcPr>
            <w:tcW w:w="1133" w:type="dxa"/>
            <w:tcBorders>
              <w:top w:val="nil"/>
              <w:left w:val="nil"/>
              <w:bottom w:val="nil"/>
              <w:right w:val="nil"/>
            </w:tcBorders>
            <w:shd w:val="clear" w:color="000000" w:fill="55DDFF"/>
            <w:vAlign w:val="center"/>
            <w:hideMark/>
          </w:tcPr>
          <w:p w14:paraId="0D81CFE6" w14:textId="77777777" w:rsidR="002F359B" w:rsidRPr="00B12D83" w:rsidRDefault="002F359B" w:rsidP="002F359B">
            <w:pPr>
              <w:spacing w:line="240" w:lineRule="auto"/>
              <w:jc w:val="center"/>
              <w:rPr>
                <w:rFonts w:cs="Arial"/>
                <w:sz w:val="18"/>
                <w:szCs w:val="18"/>
                <w:lang w:eastAsia="en-US"/>
              </w:rPr>
            </w:pPr>
            <w:r w:rsidRPr="00B12D83">
              <w:rPr>
                <w:rFonts w:cs="Arial"/>
                <w:sz w:val="18"/>
                <w:szCs w:val="18"/>
                <w:lang w:eastAsia="en-US"/>
              </w:rPr>
              <w:t>1.20</w:t>
            </w:r>
          </w:p>
        </w:tc>
        <w:tc>
          <w:tcPr>
            <w:tcW w:w="1755" w:type="dxa"/>
            <w:tcBorders>
              <w:top w:val="nil"/>
              <w:left w:val="nil"/>
              <w:bottom w:val="nil"/>
              <w:right w:val="single" w:sz="8" w:space="0" w:color="auto"/>
            </w:tcBorders>
            <w:shd w:val="clear" w:color="000000" w:fill="55DDFF"/>
            <w:vAlign w:val="center"/>
            <w:hideMark/>
          </w:tcPr>
          <w:p w14:paraId="48115411" w14:textId="77777777" w:rsidR="002F359B" w:rsidRPr="00B12D83" w:rsidRDefault="002F359B" w:rsidP="002F359B">
            <w:pPr>
              <w:spacing w:line="240" w:lineRule="auto"/>
              <w:jc w:val="center"/>
              <w:rPr>
                <w:rFonts w:cs="Arial"/>
                <w:sz w:val="18"/>
                <w:szCs w:val="18"/>
                <w:lang w:eastAsia="en-US"/>
              </w:rPr>
            </w:pPr>
            <w:r w:rsidRPr="00B12D83">
              <w:rPr>
                <w:rFonts w:cs="Arial"/>
                <w:sz w:val="18"/>
                <w:szCs w:val="18"/>
                <w:lang w:eastAsia="en-US"/>
              </w:rPr>
              <w:t>0.50</w:t>
            </w:r>
          </w:p>
        </w:tc>
        <w:tc>
          <w:tcPr>
            <w:tcW w:w="1140" w:type="dxa"/>
            <w:tcBorders>
              <w:top w:val="nil"/>
              <w:left w:val="nil"/>
              <w:bottom w:val="nil"/>
              <w:right w:val="nil"/>
            </w:tcBorders>
            <w:shd w:val="clear" w:color="000000" w:fill="55DDFF"/>
            <w:vAlign w:val="center"/>
            <w:hideMark/>
          </w:tcPr>
          <w:p w14:paraId="5BD2F2C8" w14:textId="77777777" w:rsidR="002F359B" w:rsidRPr="00E9351D" w:rsidRDefault="002F359B" w:rsidP="002F359B">
            <w:pPr>
              <w:spacing w:line="240" w:lineRule="auto"/>
              <w:jc w:val="center"/>
              <w:rPr>
                <w:rFonts w:cs="Arial"/>
                <w:color w:val="FF0000"/>
                <w:sz w:val="18"/>
                <w:szCs w:val="18"/>
                <w:lang w:eastAsia="en-US"/>
              </w:rPr>
            </w:pPr>
            <w:r w:rsidRPr="00E9351D">
              <w:rPr>
                <w:rFonts w:cs="Arial"/>
                <w:color w:val="FF0000"/>
                <w:sz w:val="18"/>
                <w:szCs w:val="18"/>
                <w:lang w:eastAsia="en-US"/>
              </w:rPr>
              <w:t>1.50</w:t>
            </w:r>
          </w:p>
        </w:tc>
        <w:tc>
          <w:tcPr>
            <w:tcW w:w="1701" w:type="dxa"/>
            <w:tcBorders>
              <w:top w:val="nil"/>
              <w:left w:val="nil"/>
              <w:bottom w:val="nil"/>
              <w:right w:val="single" w:sz="8" w:space="0" w:color="auto"/>
            </w:tcBorders>
            <w:shd w:val="clear" w:color="000000" w:fill="55DDFF"/>
            <w:vAlign w:val="center"/>
            <w:hideMark/>
          </w:tcPr>
          <w:p w14:paraId="46B8BDFE" w14:textId="77777777" w:rsidR="002F359B" w:rsidRPr="00E9351D" w:rsidRDefault="002F359B" w:rsidP="002F359B">
            <w:pPr>
              <w:spacing w:line="240" w:lineRule="auto"/>
              <w:jc w:val="center"/>
              <w:rPr>
                <w:rFonts w:cs="Arial"/>
                <w:color w:val="FF0000"/>
                <w:sz w:val="18"/>
                <w:szCs w:val="18"/>
                <w:lang w:eastAsia="en-US"/>
              </w:rPr>
            </w:pPr>
            <w:r w:rsidRPr="00E9351D">
              <w:rPr>
                <w:rFonts w:cs="Arial"/>
                <w:color w:val="FF0000"/>
                <w:sz w:val="18"/>
                <w:szCs w:val="18"/>
                <w:lang w:eastAsia="en-US"/>
              </w:rPr>
              <w:t>0.50</w:t>
            </w:r>
          </w:p>
        </w:tc>
      </w:tr>
      <w:tr w:rsidR="002F359B" w:rsidRPr="00B12D83" w14:paraId="73F45B73" w14:textId="77777777" w:rsidTr="00A164BD">
        <w:trPr>
          <w:trHeight w:val="20"/>
          <w:tblHeader/>
          <w:jc w:val="center"/>
        </w:trPr>
        <w:tc>
          <w:tcPr>
            <w:tcW w:w="2552" w:type="dxa"/>
            <w:vMerge/>
            <w:tcBorders>
              <w:top w:val="single" w:sz="8" w:space="0" w:color="auto"/>
              <w:left w:val="single" w:sz="8" w:space="0" w:color="auto"/>
              <w:bottom w:val="single" w:sz="8" w:space="0" w:color="000000"/>
              <w:right w:val="single" w:sz="8" w:space="0" w:color="auto"/>
            </w:tcBorders>
            <w:vAlign w:val="center"/>
            <w:hideMark/>
          </w:tcPr>
          <w:p w14:paraId="7B4B9566" w14:textId="77777777" w:rsidR="002F359B" w:rsidRPr="00B12D83" w:rsidRDefault="002F359B" w:rsidP="002F359B">
            <w:pPr>
              <w:spacing w:line="240" w:lineRule="auto"/>
              <w:jc w:val="center"/>
              <w:rPr>
                <w:rFonts w:cs="Arial"/>
                <w:b/>
                <w:bCs/>
                <w:sz w:val="20"/>
                <w:szCs w:val="20"/>
                <w:lang w:eastAsia="en-US"/>
              </w:rPr>
            </w:pPr>
          </w:p>
        </w:tc>
        <w:tc>
          <w:tcPr>
            <w:tcW w:w="1295" w:type="dxa"/>
            <w:tcBorders>
              <w:top w:val="nil"/>
              <w:left w:val="nil"/>
              <w:bottom w:val="single" w:sz="8" w:space="0" w:color="auto"/>
              <w:right w:val="nil"/>
            </w:tcBorders>
            <w:shd w:val="clear" w:color="000000" w:fill="55DDFF"/>
            <w:vAlign w:val="center"/>
            <w:hideMark/>
          </w:tcPr>
          <w:p w14:paraId="1DAF6623" w14:textId="77777777" w:rsidR="002F359B" w:rsidRPr="00B12D83" w:rsidRDefault="002F359B" w:rsidP="002F359B">
            <w:pPr>
              <w:spacing w:line="240" w:lineRule="auto"/>
              <w:jc w:val="center"/>
              <w:rPr>
                <w:rFonts w:cs="Arial"/>
                <w:sz w:val="18"/>
                <w:szCs w:val="18"/>
                <w:lang w:eastAsia="en-US"/>
              </w:rPr>
            </w:pPr>
            <w:r w:rsidRPr="00B12D83">
              <w:rPr>
                <w:rFonts w:cs="Arial"/>
                <w:sz w:val="18"/>
                <w:szCs w:val="18"/>
                <w:lang w:eastAsia="en-US"/>
              </w:rPr>
              <w:t>Organic</w:t>
            </w:r>
          </w:p>
        </w:tc>
        <w:tc>
          <w:tcPr>
            <w:tcW w:w="1950" w:type="dxa"/>
            <w:vMerge/>
            <w:tcBorders>
              <w:left w:val="nil"/>
              <w:bottom w:val="single" w:sz="8" w:space="0" w:color="auto"/>
              <w:right w:val="nil"/>
            </w:tcBorders>
            <w:shd w:val="clear" w:color="000000" w:fill="55DDFF"/>
            <w:vAlign w:val="center"/>
          </w:tcPr>
          <w:p w14:paraId="6CEE1EC2" w14:textId="77777777" w:rsidR="002F359B" w:rsidRPr="00B12D83" w:rsidRDefault="002F359B" w:rsidP="002F359B">
            <w:pPr>
              <w:spacing w:line="240" w:lineRule="auto"/>
              <w:jc w:val="center"/>
              <w:rPr>
                <w:rFonts w:cs="Arial"/>
                <w:sz w:val="18"/>
                <w:szCs w:val="18"/>
                <w:lang w:eastAsia="en-US"/>
              </w:rPr>
            </w:pPr>
          </w:p>
        </w:tc>
        <w:tc>
          <w:tcPr>
            <w:tcW w:w="992" w:type="dxa"/>
            <w:tcBorders>
              <w:top w:val="nil"/>
              <w:left w:val="nil"/>
              <w:bottom w:val="single" w:sz="8" w:space="0" w:color="auto"/>
              <w:right w:val="nil"/>
            </w:tcBorders>
            <w:shd w:val="clear" w:color="000000" w:fill="55DDFF"/>
            <w:vAlign w:val="center"/>
            <w:hideMark/>
          </w:tcPr>
          <w:p w14:paraId="061EF4B6" w14:textId="77777777" w:rsidR="002F359B" w:rsidRPr="00B12D83" w:rsidRDefault="002F359B" w:rsidP="002F359B">
            <w:pPr>
              <w:spacing w:line="240" w:lineRule="auto"/>
              <w:jc w:val="center"/>
              <w:rPr>
                <w:rFonts w:cs="Arial"/>
                <w:sz w:val="18"/>
                <w:szCs w:val="18"/>
                <w:lang w:eastAsia="en-US"/>
              </w:rPr>
            </w:pPr>
            <w:r w:rsidRPr="00B12D83">
              <w:rPr>
                <w:rFonts w:cs="Arial"/>
                <w:sz w:val="18"/>
                <w:szCs w:val="18"/>
                <w:lang w:eastAsia="en-US"/>
              </w:rPr>
              <w:t>SPO / HL</w:t>
            </w:r>
          </w:p>
        </w:tc>
        <w:tc>
          <w:tcPr>
            <w:tcW w:w="1416" w:type="dxa"/>
            <w:tcBorders>
              <w:top w:val="nil"/>
              <w:left w:val="nil"/>
              <w:bottom w:val="single" w:sz="8" w:space="0" w:color="auto"/>
              <w:right w:val="nil"/>
            </w:tcBorders>
            <w:shd w:val="clear" w:color="000000" w:fill="55DDFF"/>
            <w:vAlign w:val="center"/>
            <w:hideMark/>
          </w:tcPr>
          <w:p w14:paraId="6C9EA3E2" w14:textId="77777777" w:rsidR="002F359B" w:rsidRPr="00B12D83" w:rsidRDefault="002F359B" w:rsidP="002F359B">
            <w:pPr>
              <w:spacing w:line="240" w:lineRule="auto"/>
              <w:jc w:val="center"/>
              <w:rPr>
                <w:rFonts w:cs="Arial"/>
                <w:sz w:val="18"/>
                <w:szCs w:val="18"/>
                <w:lang w:eastAsia="en-US"/>
              </w:rPr>
            </w:pPr>
            <w:r w:rsidRPr="00B12D83">
              <w:rPr>
                <w:rFonts w:cs="Arial"/>
                <w:sz w:val="18"/>
                <w:szCs w:val="18"/>
                <w:lang w:eastAsia="en-US"/>
              </w:rPr>
              <w:t>FOB</w:t>
            </w:r>
          </w:p>
        </w:tc>
        <w:tc>
          <w:tcPr>
            <w:tcW w:w="1082" w:type="dxa"/>
            <w:tcBorders>
              <w:top w:val="nil"/>
              <w:left w:val="nil"/>
              <w:bottom w:val="single" w:sz="8" w:space="0" w:color="auto"/>
              <w:right w:val="nil"/>
            </w:tcBorders>
            <w:shd w:val="clear" w:color="000000" w:fill="55DDFF"/>
            <w:vAlign w:val="center"/>
            <w:hideMark/>
          </w:tcPr>
          <w:p w14:paraId="1D021708" w14:textId="77777777" w:rsidR="002F359B" w:rsidRPr="00B12D83" w:rsidRDefault="002F359B" w:rsidP="002F359B">
            <w:pPr>
              <w:spacing w:line="240" w:lineRule="auto"/>
              <w:jc w:val="center"/>
              <w:rPr>
                <w:rFonts w:cs="Arial"/>
                <w:sz w:val="18"/>
                <w:szCs w:val="18"/>
                <w:lang w:eastAsia="en-US"/>
              </w:rPr>
            </w:pPr>
            <w:r w:rsidRPr="00B12D83">
              <w:rPr>
                <w:rFonts w:cs="Arial"/>
                <w:sz w:val="18"/>
                <w:szCs w:val="18"/>
                <w:lang w:eastAsia="en-US"/>
              </w:rPr>
              <w:t>USD / kg</w:t>
            </w:r>
          </w:p>
        </w:tc>
        <w:tc>
          <w:tcPr>
            <w:tcW w:w="1133" w:type="dxa"/>
            <w:tcBorders>
              <w:top w:val="nil"/>
              <w:left w:val="nil"/>
              <w:bottom w:val="single" w:sz="8" w:space="0" w:color="auto"/>
              <w:right w:val="nil"/>
            </w:tcBorders>
            <w:shd w:val="clear" w:color="000000" w:fill="55DDFF"/>
            <w:vAlign w:val="center"/>
            <w:hideMark/>
          </w:tcPr>
          <w:p w14:paraId="743A402E" w14:textId="77777777" w:rsidR="002F359B" w:rsidRPr="00B12D83" w:rsidRDefault="002F359B" w:rsidP="002F359B">
            <w:pPr>
              <w:spacing w:line="240" w:lineRule="auto"/>
              <w:jc w:val="center"/>
              <w:rPr>
                <w:rFonts w:cs="Arial"/>
                <w:sz w:val="18"/>
                <w:szCs w:val="18"/>
                <w:lang w:eastAsia="en-US"/>
              </w:rPr>
            </w:pPr>
            <w:r w:rsidRPr="00B12D83">
              <w:rPr>
                <w:rFonts w:cs="Arial"/>
                <w:sz w:val="18"/>
                <w:szCs w:val="18"/>
                <w:lang w:eastAsia="en-US"/>
              </w:rPr>
              <w:t>1.40</w:t>
            </w:r>
          </w:p>
        </w:tc>
        <w:tc>
          <w:tcPr>
            <w:tcW w:w="1755" w:type="dxa"/>
            <w:tcBorders>
              <w:top w:val="nil"/>
              <w:left w:val="nil"/>
              <w:bottom w:val="single" w:sz="8" w:space="0" w:color="auto"/>
              <w:right w:val="single" w:sz="8" w:space="0" w:color="auto"/>
            </w:tcBorders>
            <w:shd w:val="clear" w:color="000000" w:fill="55DDFF"/>
            <w:vAlign w:val="center"/>
            <w:hideMark/>
          </w:tcPr>
          <w:p w14:paraId="79BD2057" w14:textId="77777777" w:rsidR="002F359B" w:rsidRPr="00B12D83" w:rsidRDefault="002F359B" w:rsidP="002F359B">
            <w:pPr>
              <w:spacing w:line="240" w:lineRule="auto"/>
              <w:jc w:val="center"/>
              <w:rPr>
                <w:rFonts w:cs="Arial"/>
                <w:sz w:val="18"/>
                <w:szCs w:val="18"/>
                <w:lang w:eastAsia="en-US"/>
              </w:rPr>
            </w:pPr>
            <w:r w:rsidRPr="00B12D83">
              <w:rPr>
                <w:rFonts w:cs="Arial"/>
                <w:sz w:val="18"/>
                <w:szCs w:val="18"/>
                <w:lang w:eastAsia="en-US"/>
              </w:rPr>
              <w:t>0.50</w:t>
            </w:r>
          </w:p>
        </w:tc>
        <w:tc>
          <w:tcPr>
            <w:tcW w:w="1140" w:type="dxa"/>
            <w:tcBorders>
              <w:top w:val="nil"/>
              <w:left w:val="nil"/>
              <w:bottom w:val="single" w:sz="8" w:space="0" w:color="auto"/>
              <w:right w:val="nil"/>
            </w:tcBorders>
            <w:shd w:val="clear" w:color="000000" w:fill="55DDFF"/>
            <w:vAlign w:val="center"/>
            <w:hideMark/>
          </w:tcPr>
          <w:p w14:paraId="678E9EB7" w14:textId="77777777" w:rsidR="002F359B" w:rsidRPr="00E9351D" w:rsidRDefault="002F359B" w:rsidP="002F359B">
            <w:pPr>
              <w:spacing w:line="240" w:lineRule="auto"/>
              <w:jc w:val="center"/>
              <w:rPr>
                <w:rFonts w:cs="Arial"/>
                <w:color w:val="FF0000"/>
                <w:sz w:val="18"/>
                <w:szCs w:val="18"/>
                <w:lang w:eastAsia="en-US"/>
              </w:rPr>
            </w:pPr>
            <w:r w:rsidRPr="00E9351D">
              <w:rPr>
                <w:rFonts w:cs="Arial"/>
                <w:color w:val="FF0000"/>
                <w:sz w:val="18"/>
                <w:szCs w:val="18"/>
                <w:lang w:eastAsia="en-US"/>
              </w:rPr>
              <w:t>1.80</w:t>
            </w:r>
          </w:p>
        </w:tc>
        <w:tc>
          <w:tcPr>
            <w:tcW w:w="1701" w:type="dxa"/>
            <w:tcBorders>
              <w:top w:val="nil"/>
              <w:left w:val="nil"/>
              <w:bottom w:val="single" w:sz="8" w:space="0" w:color="auto"/>
              <w:right w:val="single" w:sz="8" w:space="0" w:color="auto"/>
            </w:tcBorders>
            <w:shd w:val="clear" w:color="000000" w:fill="55DDFF"/>
            <w:vAlign w:val="center"/>
            <w:hideMark/>
          </w:tcPr>
          <w:p w14:paraId="656BCF16" w14:textId="77777777" w:rsidR="002F359B" w:rsidRPr="00E9351D" w:rsidRDefault="002F359B" w:rsidP="002F359B">
            <w:pPr>
              <w:spacing w:line="240" w:lineRule="auto"/>
              <w:jc w:val="center"/>
              <w:rPr>
                <w:rFonts w:cs="Arial"/>
                <w:color w:val="FF0000"/>
                <w:sz w:val="18"/>
                <w:szCs w:val="18"/>
                <w:lang w:eastAsia="en-US"/>
              </w:rPr>
            </w:pPr>
            <w:r w:rsidRPr="00E9351D">
              <w:rPr>
                <w:rFonts w:cs="Arial"/>
                <w:color w:val="FF0000"/>
                <w:sz w:val="18"/>
                <w:szCs w:val="18"/>
                <w:lang w:eastAsia="en-US"/>
              </w:rPr>
              <w:t>0.50</w:t>
            </w:r>
          </w:p>
        </w:tc>
      </w:tr>
      <w:tr w:rsidR="002F359B" w:rsidRPr="00B12D83" w14:paraId="7A3DAB2B" w14:textId="77777777" w:rsidTr="00A164BD">
        <w:trPr>
          <w:trHeight w:val="20"/>
          <w:tblHeader/>
          <w:jc w:val="center"/>
        </w:trPr>
        <w:tc>
          <w:tcPr>
            <w:tcW w:w="2552" w:type="dxa"/>
            <w:vMerge/>
            <w:tcBorders>
              <w:top w:val="single" w:sz="8" w:space="0" w:color="auto"/>
              <w:left w:val="single" w:sz="8" w:space="0" w:color="auto"/>
              <w:bottom w:val="single" w:sz="8" w:space="0" w:color="000000"/>
              <w:right w:val="single" w:sz="8" w:space="0" w:color="auto"/>
            </w:tcBorders>
            <w:vAlign w:val="center"/>
            <w:hideMark/>
          </w:tcPr>
          <w:p w14:paraId="00655087" w14:textId="77777777" w:rsidR="002F359B" w:rsidRPr="00B12D83" w:rsidRDefault="002F359B" w:rsidP="002F359B">
            <w:pPr>
              <w:spacing w:line="240" w:lineRule="auto"/>
              <w:jc w:val="center"/>
              <w:rPr>
                <w:rFonts w:cs="Arial"/>
                <w:b/>
                <w:bCs/>
                <w:sz w:val="20"/>
                <w:szCs w:val="20"/>
                <w:lang w:eastAsia="en-US"/>
              </w:rPr>
            </w:pPr>
          </w:p>
        </w:tc>
        <w:tc>
          <w:tcPr>
            <w:tcW w:w="1295" w:type="dxa"/>
            <w:tcBorders>
              <w:top w:val="nil"/>
              <w:left w:val="nil"/>
              <w:bottom w:val="nil"/>
              <w:right w:val="nil"/>
            </w:tcBorders>
            <w:shd w:val="clear" w:color="000000" w:fill="C6F3FF"/>
            <w:vAlign w:val="center"/>
            <w:hideMark/>
          </w:tcPr>
          <w:p w14:paraId="49CF075C" w14:textId="77777777" w:rsidR="002F359B" w:rsidRPr="00B12D83" w:rsidRDefault="002F359B" w:rsidP="002F359B">
            <w:pPr>
              <w:spacing w:line="240" w:lineRule="auto"/>
              <w:jc w:val="center"/>
              <w:rPr>
                <w:rFonts w:cs="Arial"/>
                <w:sz w:val="18"/>
                <w:szCs w:val="18"/>
                <w:lang w:eastAsia="en-US"/>
              </w:rPr>
            </w:pPr>
            <w:r w:rsidRPr="00B12D83">
              <w:rPr>
                <w:rFonts w:cs="Arial"/>
                <w:sz w:val="18"/>
                <w:szCs w:val="18"/>
                <w:lang w:eastAsia="en-US"/>
              </w:rPr>
              <w:t>Conventional</w:t>
            </w:r>
          </w:p>
        </w:tc>
        <w:tc>
          <w:tcPr>
            <w:tcW w:w="1950" w:type="dxa"/>
            <w:vMerge w:val="restart"/>
            <w:tcBorders>
              <w:top w:val="nil"/>
              <w:left w:val="nil"/>
              <w:right w:val="nil"/>
            </w:tcBorders>
            <w:shd w:val="clear" w:color="000000" w:fill="C6F3FF"/>
            <w:vAlign w:val="center"/>
            <w:hideMark/>
          </w:tcPr>
          <w:p w14:paraId="265A36BB" w14:textId="77777777" w:rsidR="002F359B" w:rsidRPr="00B12D83" w:rsidRDefault="002F359B" w:rsidP="002F359B">
            <w:pPr>
              <w:spacing w:line="240" w:lineRule="auto"/>
              <w:jc w:val="center"/>
              <w:rPr>
                <w:rFonts w:cs="Arial"/>
                <w:sz w:val="18"/>
                <w:szCs w:val="18"/>
                <w:lang w:eastAsia="en-US"/>
              </w:rPr>
            </w:pPr>
            <w:r w:rsidRPr="00B12D83">
              <w:rPr>
                <w:rFonts w:cs="Arial"/>
                <w:sz w:val="18"/>
                <w:szCs w:val="18"/>
                <w:lang w:eastAsia="en-US"/>
              </w:rPr>
              <w:t>Eastern Africa (exc. Kenya; Uganda; Tanzania and Rwanda)</w:t>
            </w:r>
          </w:p>
        </w:tc>
        <w:tc>
          <w:tcPr>
            <w:tcW w:w="992" w:type="dxa"/>
            <w:tcBorders>
              <w:top w:val="nil"/>
              <w:left w:val="nil"/>
              <w:bottom w:val="nil"/>
              <w:right w:val="nil"/>
            </w:tcBorders>
            <w:shd w:val="clear" w:color="000000" w:fill="C6F3FF"/>
            <w:vAlign w:val="center"/>
            <w:hideMark/>
          </w:tcPr>
          <w:p w14:paraId="6DF271C8" w14:textId="77777777" w:rsidR="002F359B" w:rsidRPr="00B12D83" w:rsidRDefault="002F359B" w:rsidP="002F359B">
            <w:pPr>
              <w:spacing w:line="240" w:lineRule="auto"/>
              <w:jc w:val="center"/>
              <w:rPr>
                <w:rFonts w:cs="Arial"/>
                <w:sz w:val="18"/>
                <w:szCs w:val="18"/>
                <w:lang w:eastAsia="en-US"/>
              </w:rPr>
            </w:pPr>
            <w:r w:rsidRPr="00B12D83">
              <w:rPr>
                <w:rFonts w:cs="Arial"/>
                <w:sz w:val="18"/>
                <w:szCs w:val="18"/>
                <w:lang w:eastAsia="en-US"/>
              </w:rPr>
              <w:t>SPO / HL</w:t>
            </w:r>
          </w:p>
        </w:tc>
        <w:tc>
          <w:tcPr>
            <w:tcW w:w="1416" w:type="dxa"/>
            <w:tcBorders>
              <w:top w:val="nil"/>
              <w:left w:val="nil"/>
              <w:bottom w:val="nil"/>
              <w:right w:val="nil"/>
            </w:tcBorders>
            <w:shd w:val="clear" w:color="000000" w:fill="C6F3FF"/>
            <w:vAlign w:val="center"/>
            <w:hideMark/>
          </w:tcPr>
          <w:p w14:paraId="0903FB4C" w14:textId="77777777" w:rsidR="002F359B" w:rsidRPr="00B12D83" w:rsidRDefault="002F359B" w:rsidP="002F359B">
            <w:pPr>
              <w:spacing w:line="240" w:lineRule="auto"/>
              <w:jc w:val="center"/>
              <w:rPr>
                <w:rFonts w:cs="Arial"/>
                <w:sz w:val="18"/>
                <w:szCs w:val="18"/>
                <w:lang w:eastAsia="en-US"/>
              </w:rPr>
            </w:pPr>
            <w:r w:rsidRPr="00B12D83">
              <w:rPr>
                <w:rFonts w:cs="Arial"/>
                <w:sz w:val="18"/>
                <w:szCs w:val="18"/>
                <w:lang w:eastAsia="en-US"/>
              </w:rPr>
              <w:t>Auction</w:t>
            </w:r>
          </w:p>
        </w:tc>
        <w:tc>
          <w:tcPr>
            <w:tcW w:w="1082" w:type="dxa"/>
            <w:tcBorders>
              <w:top w:val="nil"/>
              <w:left w:val="nil"/>
              <w:bottom w:val="nil"/>
              <w:right w:val="nil"/>
            </w:tcBorders>
            <w:shd w:val="clear" w:color="000000" w:fill="C6F3FF"/>
            <w:vAlign w:val="center"/>
            <w:hideMark/>
          </w:tcPr>
          <w:p w14:paraId="78CC4CFA" w14:textId="77777777" w:rsidR="002F359B" w:rsidRPr="00B12D83" w:rsidRDefault="002F359B" w:rsidP="002F359B">
            <w:pPr>
              <w:spacing w:line="240" w:lineRule="auto"/>
              <w:jc w:val="center"/>
              <w:rPr>
                <w:rFonts w:cs="Arial"/>
                <w:sz w:val="18"/>
                <w:szCs w:val="18"/>
                <w:lang w:eastAsia="en-US"/>
              </w:rPr>
            </w:pPr>
            <w:r w:rsidRPr="00B12D83">
              <w:rPr>
                <w:rFonts w:cs="Arial"/>
                <w:sz w:val="18"/>
                <w:szCs w:val="18"/>
                <w:lang w:eastAsia="en-US"/>
              </w:rPr>
              <w:t>USD / kg</w:t>
            </w:r>
          </w:p>
        </w:tc>
        <w:tc>
          <w:tcPr>
            <w:tcW w:w="1133" w:type="dxa"/>
            <w:tcBorders>
              <w:top w:val="nil"/>
              <w:left w:val="nil"/>
              <w:bottom w:val="nil"/>
              <w:right w:val="nil"/>
            </w:tcBorders>
            <w:shd w:val="clear" w:color="000000" w:fill="C6F3FF"/>
            <w:vAlign w:val="center"/>
            <w:hideMark/>
          </w:tcPr>
          <w:p w14:paraId="50B1FFC4" w14:textId="77777777" w:rsidR="002F359B" w:rsidRPr="00B12D83" w:rsidRDefault="002F359B" w:rsidP="002F359B">
            <w:pPr>
              <w:spacing w:line="240" w:lineRule="auto"/>
              <w:jc w:val="center"/>
              <w:rPr>
                <w:rFonts w:cs="Arial"/>
                <w:sz w:val="18"/>
                <w:szCs w:val="18"/>
                <w:lang w:eastAsia="en-US"/>
              </w:rPr>
            </w:pPr>
            <w:r w:rsidRPr="00B12D83">
              <w:rPr>
                <w:rFonts w:cs="Arial"/>
                <w:sz w:val="18"/>
                <w:szCs w:val="18"/>
                <w:lang w:eastAsia="en-US"/>
              </w:rPr>
              <w:t>1.40</w:t>
            </w:r>
          </w:p>
        </w:tc>
        <w:tc>
          <w:tcPr>
            <w:tcW w:w="1755" w:type="dxa"/>
            <w:tcBorders>
              <w:top w:val="nil"/>
              <w:left w:val="nil"/>
              <w:bottom w:val="nil"/>
              <w:right w:val="single" w:sz="8" w:space="0" w:color="auto"/>
            </w:tcBorders>
            <w:shd w:val="clear" w:color="000000" w:fill="C6F3FF"/>
            <w:vAlign w:val="center"/>
            <w:hideMark/>
          </w:tcPr>
          <w:p w14:paraId="57ADE03D" w14:textId="77777777" w:rsidR="002F359B" w:rsidRPr="00B12D83" w:rsidRDefault="002F359B" w:rsidP="002F359B">
            <w:pPr>
              <w:spacing w:line="240" w:lineRule="auto"/>
              <w:jc w:val="center"/>
              <w:rPr>
                <w:rFonts w:cs="Arial"/>
                <w:sz w:val="18"/>
                <w:szCs w:val="18"/>
                <w:lang w:eastAsia="en-US"/>
              </w:rPr>
            </w:pPr>
            <w:r w:rsidRPr="00B12D83">
              <w:rPr>
                <w:rFonts w:cs="Arial"/>
                <w:sz w:val="18"/>
                <w:szCs w:val="18"/>
                <w:lang w:eastAsia="en-US"/>
              </w:rPr>
              <w:t>0.50</w:t>
            </w:r>
          </w:p>
        </w:tc>
        <w:tc>
          <w:tcPr>
            <w:tcW w:w="1140" w:type="dxa"/>
            <w:tcBorders>
              <w:top w:val="nil"/>
              <w:left w:val="nil"/>
              <w:bottom w:val="nil"/>
              <w:right w:val="nil"/>
            </w:tcBorders>
            <w:shd w:val="clear" w:color="000000" w:fill="C6F3FF"/>
            <w:vAlign w:val="center"/>
            <w:hideMark/>
          </w:tcPr>
          <w:p w14:paraId="44805C6D" w14:textId="77777777" w:rsidR="002F359B" w:rsidRPr="00E9351D" w:rsidRDefault="002F359B" w:rsidP="002F359B">
            <w:pPr>
              <w:spacing w:line="240" w:lineRule="auto"/>
              <w:jc w:val="center"/>
              <w:rPr>
                <w:rFonts w:cs="Arial"/>
                <w:color w:val="FF0000"/>
                <w:sz w:val="18"/>
                <w:szCs w:val="18"/>
                <w:lang w:eastAsia="en-US"/>
              </w:rPr>
            </w:pPr>
            <w:r w:rsidRPr="00E9351D">
              <w:rPr>
                <w:rFonts w:cs="Arial"/>
                <w:color w:val="FF0000"/>
                <w:sz w:val="18"/>
                <w:szCs w:val="18"/>
                <w:lang w:eastAsia="en-US"/>
              </w:rPr>
              <w:t>1.60</w:t>
            </w:r>
          </w:p>
        </w:tc>
        <w:tc>
          <w:tcPr>
            <w:tcW w:w="1701" w:type="dxa"/>
            <w:tcBorders>
              <w:top w:val="nil"/>
              <w:left w:val="nil"/>
              <w:bottom w:val="nil"/>
              <w:right w:val="single" w:sz="8" w:space="0" w:color="auto"/>
            </w:tcBorders>
            <w:shd w:val="clear" w:color="000000" w:fill="C6F3FF"/>
            <w:vAlign w:val="center"/>
            <w:hideMark/>
          </w:tcPr>
          <w:p w14:paraId="0B669A64" w14:textId="77777777" w:rsidR="002F359B" w:rsidRPr="00E9351D" w:rsidRDefault="002F359B" w:rsidP="002F359B">
            <w:pPr>
              <w:spacing w:line="240" w:lineRule="auto"/>
              <w:jc w:val="center"/>
              <w:rPr>
                <w:rFonts w:cs="Arial"/>
                <w:color w:val="FF0000"/>
                <w:sz w:val="18"/>
                <w:szCs w:val="18"/>
                <w:lang w:eastAsia="en-US"/>
              </w:rPr>
            </w:pPr>
            <w:r w:rsidRPr="00E9351D">
              <w:rPr>
                <w:rFonts w:cs="Arial"/>
                <w:color w:val="FF0000"/>
                <w:sz w:val="18"/>
                <w:szCs w:val="18"/>
                <w:lang w:eastAsia="en-US"/>
              </w:rPr>
              <w:t>0.50</w:t>
            </w:r>
          </w:p>
        </w:tc>
      </w:tr>
      <w:tr w:rsidR="002F359B" w:rsidRPr="00B12D83" w14:paraId="39AE5DF2" w14:textId="77777777" w:rsidTr="00A164BD">
        <w:trPr>
          <w:trHeight w:val="20"/>
          <w:tblHeader/>
          <w:jc w:val="center"/>
        </w:trPr>
        <w:tc>
          <w:tcPr>
            <w:tcW w:w="2552" w:type="dxa"/>
            <w:vMerge/>
            <w:tcBorders>
              <w:top w:val="single" w:sz="8" w:space="0" w:color="auto"/>
              <w:left w:val="single" w:sz="8" w:space="0" w:color="auto"/>
              <w:bottom w:val="single" w:sz="8" w:space="0" w:color="000000"/>
              <w:right w:val="single" w:sz="8" w:space="0" w:color="auto"/>
            </w:tcBorders>
            <w:vAlign w:val="center"/>
            <w:hideMark/>
          </w:tcPr>
          <w:p w14:paraId="2ADC7D58" w14:textId="77777777" w:rsidR="002F359B" w:rsidRPr="00B12D83" w:rsidRDefault="002F359B" w:rsidP="002F359B">
            <w:pPr>
              <w:spacing w:line="240" w:lineRule="auto"/>
              <w:jc w:val="center"/>
              <w:rPr>
                <w:rFonts w:cs="Arial"/>
                <w:b/>
                <w:bCs/>
                <w:sz w:val="20"/>
                <w:szCs w:val="20"/>
                <w:lang w:eastAsia="en-US"/>
              </w:rPr>
            </w:pPr>
          </w:p>
        </w:tc>
        <w:tc>
          <w:tcPr>
            <w:tcW w:w="1295" w:type="dxa"/>
            <w:tcBorders>
              <w:top w:val="nil"/>
              <w:left w:val="nil"/>
              <w:bottom w:val="nil"/>
              <w:right w:val="nil"/>
            </w:tcBorders>
            <w:shd w:val="clear" w:color="000000" w:fill="C6F3FF"/>
            <w:vAlign w:val="center"/>
            <w:hideMark/>
          </w:tcPr>
          <w:p w14:paraId="67C16206" w14:textId="77777777" w:rsidR="002F359B" w:rsidRPr="00B12D83" w:rsidRDefault="002F359B" w:rsidP="002F359B">
            <w:pPr>
              <w:spacing w:line="240" w:lineRule="auto"/>
              <w:jc w:val="center"/>
              <w:rPr>
                <w:rFonts w:cs="Arial"/>
                <w:sz w:val="18"/>
                <w:szCs w:val="18"/>
                <w:lang w:eastAsia="en-US"/>
              </w:rPr>
            </w:pPr>
            <w:r w:rsidRPr="00B12D83">
              <w:rPr>
                <w:rFonts w:cs="Arial"/>
                <w:sz w:val="18"/>
                <w:szCs w:val="18"/>
                <w:lang w:eastAsia="en-US"/>
              </w:rPr>
              <w:t>Organic</w:t>
            </w:r>
          </w:p>
        </w:tc>
        <w:tc>
          <w:tcPr>
            <w:tcW w:w="1950" w:type="dxa"/>
            <w:vMerge/>
            <w:tcBorders>
              <w:left w:val="nil"/>
              <w:right w:val="nil"/>
            </w:tcBorders>
            <w:shd w:val="clear" w:color="000000" w:fill="C6F3FF"/>
            <w:vAlign w:val="center"/>
            <w:hideMark/>
          </w:tcPr>
          <w:p w14:paraId="00DA5DD8" w14:textId="77777777" w:rsidR="002F359B" w:rsidRPr="00B12D83" w:rsidRDefault="002F359B" w:rsidP="002F359B">
            <w:pPr>
              <w:spacing w:line="240" w:lineRule="auto"/>
              <w:jc w:val="center"/>
              <w:rPr>
                <w:rFonts w:cs="Arial"/>
                <w:sz w:val="18"/>
                <w:szCs w:val="18"/>
                <w:lang w:eastAsia="en-US"/>
              </w:rPr>
            </w:pPr>
          </w:p>
        </w:tc>
        <w:tc>
          <w:tcPr>
            <w:tcW w:w="992" w:type="dxa"/>
            <w:tcBorders>
              <w:top w:val="nil"/>
              <w:left w:val="nil"/>
              <w:bottom w:val="nil"/>
              <w:right w:val="nil"/>
            </w:tcBorders>
            <w:shd w:val="clear" w:color="000000" w:fill="C6F3FF"/>
            <w:vAlign w:val="center"/>
            <w:hideMark/>
          </w:tcPr>
          <w:p w14:paraId="544EDCE4" w14:textId="77777777" w:rsidR="002F359B" w:rsidRPr="00B12D83" w:rsidRDefault="002F359B" w:rsidP="002F359B">
            <w:pPr>
              <w:spacing w:line="240" w:lineRule="auto"/>
              <w:jc w:val="center"/>
              <w:rPr>
                <w:rFonts w:cs="Arial"/>
                <w:sz w:val="18"/>
                <w:szCs w:val="18"/>
                <w:lang w:eastAsia="en-US"/>
              </w:rPr>
            </w:pPr>
            <w:r w:rsidRPr="00B12D83">
              <w:rPr>
                <w:rFonts w:cs="Arial"/>
                <w:sz w:val="18"/>
                <w:szCs w:val="18"/>
                <w:lang w:eastAsia="en-US"/>
              </w:rPr>
              <w:t>SPO / HL</w:t>
            </w:r>
          </w:p>
        </w:tc>
        <w:tc>
          <w:tcPr>
            <w:tcW w:w="1416" w:type="dxa"/>
            <w:tcBorders>
              <w:top w:val="nil"/>
              <w:left w:val="nil"/>
              <w:bottom w:val="nil"/>
              <w:right w:val="nil"/>
            </w:tcBorders>
            <w:shd w:val="clear" w:color="000000" w:fill="C6F3FF"/>
            <w:vAlign w:val="center"/>
            <w:hideMark/>
          </w:tcPr>
          <w:p w14:paraId="707D0439" w14:textId="77777777" w:rsidR="002F359B" w:rsidRPr="00B12D83" w:rsidRDefault="002F359B" w:rsidP="002F359B">
            <w:pPr>
              <w:spacing w:line="240" w:lineRule="auto"/>
              <w:jc w:val="center"/>
              <w:rPr>
                <w:rFonts w:cs="Arial"/>
                <w:sz w:val="18"/>
                <w:szCs w:val="18"/>
                <w:lang w:eastAsia="en-US"/>
              </w:rPr>
            </w:pPr>
            <w:r w:rsidRPr="00B12D83">
              <w:rPr>
                <w:rFonts w:cs="Arial"/>
                <w:sz w:val="18"/>
                <w:szCs w:val="18"/>
                <w:lang w:eastAsia="en-US"/>
              </w:rPr>
              <w:t>Auction</w:t>
            </w:r>
          </w:p>
        </w:tc>
        <w:tc>
          <w:tcPr>
            <w:tcW w:w="1082" w:type="dxa"/>
            <w:tcBorders>
              <w:top w:val="nil"/>
              <w:left w:val="nil"/>
              <w:bottom w:val="nil"/>
              <w:right w:val="nil"/>
            </w:tcBorders>
            <w:shd w:val="clear" w:color="000000" w:fill="C6F3FF"/>
            <w:vAlign w:val="center"/>
            <w:hideMark/>
          </w:tcPr>
          <w:p w14:paraId="0717EB82" w14:textId="77777777" w:rsidR="002F359B" w:rsidRPr="00B12D83" w:rsidRDefault="002F359B" w:rsidP="002F359B">
            <w:pPr>
              <w:spacing w:line="240" w:lineRule="auto"/>
              <w:jc w:val="center"/>
              <w:rPr>
                <w:rFonts w:cs="Arial"/>
                <w:sz w:val="18"/>
                <w:szCs w:val="18"/>
                <w:lang w:eastAsia="en-US"/>
              </w:rPr>
            </w:pPr>
            <w:r w:rsidRPr="00B12D83">
              <w:rPr>
                <w:rFonts w:cs="Arial"/>
                <w:sz w:val="18"/>
                <w:szCs w:val="18"/>
                <w:lang w:eastAsia="en-US"/>
              </w:rPr>
              <w:t>USD / kg</w:t>
            </w:r>
          </w:p>
        </w:tc>
        <w:tc>
          <w:tcPr>
            <w:tcW w:w="1133" w:type="dxa"/>
            <w:tcBorders>
              <w:top w:val="nil"/>
              <w:left w:val="nil"/>
              <w:bottom w:val="nil"/>
              <w:right w:val="nil"/>
            </w:tcBorders>
            <w:shd w:val="clear" w:color="000000" w:fill="C6F3FF"/>
            <w:vAlign w:val="center"/>
            <w:hideMark/>
          </w:tcPr>
          <w:p w14:paraId="3BB283D0" w14:textId="77777777" w:rsidR="002F359B" w:rsidRPr="00B12D83" w:rsidRDefault="002F359B" w:rsidP="002F359B">
            <w:pPr>
              <w:spacing w:line="240" w:lineRule="auto"/>
              <w:jc w:val="center"/>
              <w:rPr>
                <w:rFonts w:cs="Arial"/>
                <w:sz w:val="18"/>
                <w:szCs w:val="18"/>
                <w:lang w:eastAsia="en-US"/>
              </w:rPr>
            </w:pPr>
            <w:r w:rsidRPr="00B12D83">
              <w:rPr>
                <w:rFonts w:cs="Arial"/>
                <w:sz w:val="18"/>
                <w:szCs w:val="18"/>
                <w:lang w:eastAsia="en-US"/>
              </w:rPr>
              <w:t>1.60</w:t>
            </w:r>
          </w:p>
        </w:tc>
        <w:tc>
          <w:tcPr>
            <w:tcW w:w="1755" w:type="dxa"/>
            <w:tcBorders>
              <w:top w:val="nil"/>
              <w:left w:val="nil"/>
              <w:bottom w:val="nil"/>
              <w:right w:val="single" w:sz="8" w:space="0" w:color="auto"/>
            </w:tcBorders>
            <w:shd w:val="clear" w:color="000000" w:fill="C6F3FF"/>
            <w:vAlign w:val="center"/>
            <w:hideMark/>
          </w:tcPr>
          <w:p w14:paraId="4A779522" w14:textId="77777777" w:rsidR="002F359B" w:rsidRPr="00B12D83" w:rsidRDefault="002F359B" w:rsidP="002F359B">
            <w:pPr>
              <w:spacing w:line="240" w:lineRule="auto"/>
              <w:jc w:val="center"/>
              <w:rPr>
                <w:rFonts w:cs="Arial"/>
                <w:sz w:val="18"/>
                <w:szCs w:val="18"/>
                <w:lang w:eastAsia="en-US"/>
              </w:rPr>
            </w:pPr>
            <w:r w:rsidRPr="00B12D83">
              <w:rPr>
                <w:rFonts w:cs="Arial"/>
                <w:sz w:val="18"/>
                <w:szCs w:val="18"/>
                <w:lang w:eastAsia="en-US"/>
              </w:rPr>
              <w:t>0.50</w:t>
            </w:r>
          </w:p>
        </w:tc>
        <w:tc>
          <w:tcPr>
            <w:tcW w:w="1140" w:type="dxa"/>
            <w:tcBorders>
              <w:top w:val="nil"/>
              <w:left w:val="nil"/>
              <w:bottom w:val="nil"/>
              <w:right w:val="nil"/>
            </w:tcBorders>
            <w:shd w:val="clear" w:color="000000" w:fill="C6F3FF"/>
            <w:vAlign w:val="center"/>
            <w:hideMark/>
          </w:tcPr>
          <w:p w14:paraId="68A119A2" w14:textId="77777777" w:rsidR="002F359B" w:rsidRPr="00E9351D" w:rsidRDefault="002F359B" w:rsidP="002F359B">
            <w:pPr>
              <w:spacing w:line="240" w:lineRule="auto"/>
              <w:jc w:val="center"/>
              <w:rPr>
                <w:rFonts w:cs="Arial"/>
                <w:color w:val="FF0000"/>
                <w:sz w:val="18"/>
                <w:szCs w:val="18"/>
                <w:lang w:eastAsia="en-US"/>
              </w:rPr>
            </w:pPr>
            <w:r w:rsidRPr="00E9351D">
              <w:rPr>
                <w:rFonts w:cs="Arial"/>
                <w:color w:val="FF0000"/>
                <w:sz w:val="18"/>
                <w:szCs w:val="18"/>
                <w:lang w:eastAsia="en-US"/>
              </w:rPr>
              <w:t>1.90</w:t>
            </w:r>
          </w:p>
        </w:tc>
        <w:tc>
          <w:tcPr>
            <w:tcW w:w="1701" w:type="dxa"/>
            <w:tcBorders>
              <w:top w:val="nil"/>
              <w:left w:val="nil"/>
              <w:bottom w:val="nil"/>
              <w:right w:val="single" w:sz="8" w:space="0" w:color="auto"/>
            </w:tcBorders>
            <w:shd w:val="clear" w:color="000000" w:fill="C6F3FF"/>
            <w:vAlign w:val="center"/>
            <w:hideMark/>
          </w:tcPr>
          <w:p w14:paraId="0761455B" w14:textId="77777777" w:rsidR="002F359B" w:rsidRPr="00E9351D" w:rsidRDefault="002F359B" w:rsidP="002F359B">
            <w:pPr>
              <w:spacing w:line="240" w:lineRule="auto"/>
              <w:jc w:val="center"/>
              <w:rPr>
                <w:rFonts w:cs="Arial"/>
                <w:color w:val="FF0000"/>
                <w:sz w:val="18"/>
                <w:szCs w:val="18"/>
                <w:lang w:eastAsia="en-US"/>
              </w:rPr>
            </w:pPr>
            <w:r w:rsidRPr="00E9351D">
              <w:rPr>
                <w:rFonts w:cs="Arial"/>
                <w:color w:val="FF0000"/>
                <w:sz w:val="18"/>
                <w:szCs w:val="18"/>
                <w:lang w:eastAsia="en-US"/>
              </w:rPr>
              <w:t>0.50</w:t>
            </w:r>
          </w:p>
        </w:tc>
      </w:tr>
      <w:tr w:rsidR="002F359B" w:rsidRPr="00B12D83" w14:paraId="2108F28B" w14:textId="77777777" w:rsidTr="00A164BD">
        <w:trPr>
          <w:trHeight w:val="20"/>
          <w:tblHeader/>
          <w:jc w:val="center"/>
        </w:trPr>
        <w:tc>
          <w:tcPr>
            <w:tcW w:w="2552" w:type="dxa"/>
            <w:vMerge/>
            <w:tcBorders>
              <w:top w:val="single" w:sz="8" w:space="0" w:color="auto"/>
              <w:left w:val="single" w:sz="8" w:space="0" w:color="auto"/>
              <w:bottom w:val="single" w:sz="8" w:space="0" w:color="000000"/>
              <w:right w:val="single" w:sz="8" w:space="0" w:color="auto"/>
            </w:tcBorders>
            <w:vAlign w:val="center"/>
            <w:hideMark/>
          </w:tcPr>
          <w:p w14:paraId="7156D4FE" w14:textId="77777777" w:rsidR="002F359B" w:rsidRPr="00B12D83" w:rsidRDefault="002F359B" w:rsidP="002F359B">
            <w:pPr>
              <w:spacing w:line="240" w:lineRule="auto"/>
              <w:jc w:val="center"/>
              <w:rPr>
                <w:rFonts w:cs="Arial"/>
                <w:b/>
                <w:bCs/>
                <w:sz w:val="20"/>
                <w:szCs w:val="20"/>
                <w:lang w:eastAsia="en-US"/>
              </w:rPr>
            </w:pPr>
          </w:p>
        </w:tc>
        <w:tc>
          <w:tcPr>
            <w:tcW w:w="1295" w:type="dxa"/>
            <w:tcBorders>
              <w:top w:val="nil"/>
              <w:left w:val="nil"/>
              <w:bottom w:val="nil"/>
              <w:right w:val="nil"/>
            </w:tcBorders>
            <w:shd w:val="clear" w:color="000000" w:fill="55DDFF"/>
            <w:vAlign w:val="center"/>
            <w:hideMark/>
          </w:tcPr>
          <w:p w14:paraId="2B360A70" w14:textId="77777777" w:rsidR="002F359B" w:rsidRPr="00B12D83" w:rsidRDefault="002F359B" w:rsidP="002F359B">
            <w:pPr>
              <w:spacing w:line="240" w:lineRule="auto"/>
              <w:jc w:val="center"/>
              <w:rPr>
                <w:rFonts w:cs="Arial"/>
                <w:sz w:val="18"/>
                <w:szCs w:val="18"/>
                <w:lang w:eastAsia="en-US"/>
              </w:rPr>
            </w:pPr>
            <w:r w:rsidRPr="00B12D83">
              <w:rPr>
                <w:rFonts w:cs="Arial"/>
                <w:sz w:val="18"/>
                <w:szCs w:val="18"/>
                <w:lang w:eastAsia="en-US"/>
              </w:rPr>
              <w:t>Conventional</w:t>
            </w:r>
          </w:p>
        </w:tc>
        <w:tc>
          <w:tcPr>
            <w:tcW w:w="1950" w:type="dxa"/>
            <w:vMerge/>
            <w:tcBorders>
              <w:left w:val="nil"/>
              <w:right w:val="nil"/>
            </w:tcBorders>
            <w:shd w:val="clear" w:color="000000" w:fill="55DDFF"/>
            <w:vAlign w:val="center"/>
            <w:hideMark/>
          </w:tcPr>
          <w:p w14:paraId="533B2F65" w14:textId="77777777" w:rsidR="002F359B" w:rsidRPr="00B12D83" w:rsidRDefault="002F359B" w:rsidP="002F359B">
            <w:pPr>
              <w:spacing w:line="240" w:lineRule="auto"/>
              <w:jc w:val="center"/>
              <w:rPr>
                <w:rFonts w:cs="Arial"/>
                <w:sz w:val="18"/>
                <w:szCs w:val="18"/>
                <w:lang w:eastAsia="en-US"/>
              </w:rPr>
            </w:pPr>
          </w:p>
        </w:tc>
        <w:tc>
          <w:tcPr>
            <w:tcW w:w="992" w:type="dxa"/>
            <w:tcBorders>
              <w:top w:val="nil"/>
              <w:left w:val="nil"/>
              <w:bottom w:val="nil"/>
              <w:right w:val="nil"/>
            </w:tcBorders>
            <w:shd w:val="clear" w:color="000000" w:fill="55DDFF"/>
            <w:vAlign w:val="center"/>
            <w:hideMark/>
          </w:tcPr>
          <w:p w14:paraId="20962530" w14:textId="77777777" w:rsidR="002F359B" w:rsidRPr="00B12D83" w:rsidRDefault="002F359B" w:rsidP="002F359B">
            <w:pPr>
              <w:spacing w:line="240" w:lineRule="auto"/>
              <w:jc w:val="center"/>
              <w:rPr>
                <w:rFonts w:cs="Arial"/>
                <w:sz w:val="18"/>
                <w:szCs w:val="18"/>
                <w:lang w:eastAsia="en-US"/>
              </w:rPr>
            </w:pPr>
            <w:r w:rsidRPr="00B12D83">
              <w:rPr>
                <w:rFonts w:cs="Arial"/>
                <w:sz w:val="18"/>
                <w:szCs w:val="18"/>
                <w:lang w:eastAsia="en-US"/>
              </w:rPr>
              <w:t>SPO / HL</w:t>
            </w:r>
          </w:p>
        </w:tc>
        <w:tc>
          <w:tcPr>
            <w:tcW w:w="1416" w:type="dxa"/>
            <w:tcBorders>
              <w:top w:val="nil"/>
              <w:left w:val="nil"/>
              <w:bottom w:val="nil"/>
              <w:right w:val="nil"/>
            </w:tcBorders>
            <w:shd w:val="clear" w:color="000000" w:fill="55DDFF"/>
            <w:vAlign w:val="center"/>
            <w:hideMark/>
          </w:tcPr>
          <w:p w14:paraId="3B1D60B4" w14:textId="77777777" w:rsidR="002F359B" w:rsidRPr="00B12D83" w:rsidRDefault="002F359B" w:rsidP="002F359B">
            <w:pPr>
              <w:spacing w:line="240" w:lineRule="auto"/>
              <w:jc w:val="center"/>
              <w:rPr>
                <w:rFonts w:cs="Arial"/>
                <w:sz w:val="18"/>
                <w:szCs w:val="18"/>
                <w:lang w:eastAsia="en-US"/>
              </w:rPr>
            </w:pPr>
            <w:r w:rsidRPr="00B12D83">
              <w:rPr>
                <w:rFonts w:cs="Arial"/>
                <w:sz w:val="18"/>
                <w:szCs w:val="18"/>
                <w:lang w:eastAsia="en-US"/>
              </w:rPr>
              <w:t>FOB</w:t>
            </w:r>
          </w:p>
        </w:tc>
        <w:tc>
          <w:tcPr>
            <w:tcW w:w="1082" w:type="dxa"/>
            <w:tcBorders>
              <w:top w:val="nil"/>
              <w:left w:val="nil"/>
              <w:bottom w:val="nil"/>
              <w:right w:val="nil"/>
            </w:tcBorders>
            <w:shd w:val="clear" w:color="000000" w:fill="55DDFF"/>
            <w:vAlign w:val="center"/>
            <w:hideMark/>
          </w:tcPr>
          <w:p w14:paraId="7113B10E" w14:textId="77777777" w:rsidR="002F359B" w:rsidRPr="00B12D83" w:rsidRDefault="002F359B" w:rsidP="002F359B">
            <w:pPr>
              <w:spacing w:line="240" w:lineRule="auto"/>
              <w:jc w:val="center"/>
              <w:rPr>
                <w:rFonts w:cs="Arial"/>
                <w:sz w:val="18"/>
                <w:szCs w:val="18"/>
                <w:lang w:eastAsia="en-US"/>
              </w:rPr>
            </w:pPr>
            <w:r w:rsidRPr="00B12D83">
              <w:rPr>
                <w:rFonts w:cs="Arial"/>
                <w:sz w:val="18"/>
                <w:szCs w:val="18"/>
                <w:lang w:eastAsia="en-US"/>
              </w:rPr>
              <w:t>USD / kg</w:t>
            </w:r>
          </w:p>
        </w:tc>
        <w:tc>
          <w:tcPr>
            <w:tcW w:w="1133" w:type="dxa"/>
            <w:tcBorders>
              <w:top w:val="nil"/>
              <w:left w:val="nil"/>
              <w:bottom w:val="nil"/>
              <w:right w:val="nil"/>
            </w:tcBorders>
            <w:shd w:val="clear" w:color="000000" w:fill="55DDFF"/>
            <w:vAlign w:val="center"/>
            <w:hideMark/>
          </w:tcPr>
          <w:p w14:paraId="1B7C53DC" w14:textId="77777777" w:rsidR="002F359B" w:rsidRPr="00B12D83" w:rsidRDefault="002F359B" w:rsidP="002F359B">
            <w:pPr>
              <w:spacing w:line="240" w:lineRule="auto"/>
              <w:jc w:val="center"/>
              <w:rPr>
                <w:rFonts w:cs="Arial"/>
                <w:sz w:val="18"/>
                <w:szCs w:val="18"/>
                <w:lang w:eastAsia="en-US"/>
              </w:rPr>
            </w:pPr>
            <w:r w:rsidRPr="00B12D83">
              <w:rPr>
                <w:rFonts w:cs="Arial"/>
                <w:sz w:val="18"/>
                <w:szCs w:val="18"/>
                <w:lang w:eastAsia="en-US"/>
              </w:rPr>
              <w:t>1.50</w:t>
            </w:r>
          </w:p>
        </w:tc>
        <w:tc>
          <w:tcPr>
            <w:tcW w:w="1755" w:type="dxa"/>
            <w:tcBorders>
              <w:top w:val="nil"/>
              <w:left w:val="nil"/>
              <w:bottom w:val="nil"/>
              <w:right w:val="single" w:sz="8" w:space="0" w:color="auto"/>
            </w:tcBorders>
            <w:shd w:val="clear" w:color="000000" w:fill="55DDFF"/>
            <w:vAlign w:val="center"/>
            <w:hideMark/>
          </w:tcPr>
          <w:p w14:paraId="0BA9D672" w14:textId="77777777" w:rsidR="002F359B" w:rsidRPr="00B12D83" w:rsidRDefault="002F359B" w:rsidP="002F359B">
            <w:pPr>
              <w:spacing w:line="240" w:lineRule="auto"/>
              <w:jc w:val="center"/>
              <w:rPr>
                <w:rFonts w:cs="Arial"/>
                <w:sz w:val="18"/>
                <w:szCs w:val="18"/>
                <w:lang w:eastAsia="en-US"/>
              </w:rPr>
            </w:pPr>
            <w:r w:rsidRPr="00B12D83">
              <w:rPr>
                <w:rFonts w:cs="Arial"/>
                <w:sz w:val="18"/>
                <w:szCs w:val="18"/>
                <w:lang w:eastAsia="en-US"/>
              </w:rPr>
              <w:t>0.50</w:t>
            </w:r>
          </w:p>
        </w:tc>
        <w:tc>
          <w:tcPr>
            <w:tcW w:w="1140" w:type="dxa"/>
            <w:tcBorders>
              <w:top w:val="nil"/>
              <w:left w:val="nil"/>
              <w:bottom w:val="nil"/>
              <w:right w:val="nil"/>
            </w:tcBorders>
            <w:shd w:val="clear" w:color="000000" w:fill="55DDFF"/>
            <w:vAlign w:val="center"/>
            <w:hideMark/>
          </w:tcPr>
          <w:p w14:paraId="0D949DBF" w14:textId="77777777" w:rsidR="002F359B" w:rsidRPr="00E9351D" w:rsidRDefault="002F359B" w:rsidP="002F359B">
            <w:pPr>
              <w:spacing w:line="240" w:lineRule="auto"/>
              <w:jc w:val="center"/>
              <w:rPr>
                <w:rFonts w:cs="Arial"/>
                <w:color w:val="FF0000"/>
                <w:sz w:val="18"/>
                <w:szCs w:val="18"/>
                <w:lang w:eastAsia="en-US"/>
              </w:rPr>
            </w:pPr>
            <w:r w:rsidRPr="00E9351D">
              <w:rPr>
                <w:rFonts w:cs="Arial"/>
                <w:color w:val="FF0000"/>
                <w:sz w:val="18"/>
                <w:szCs w:val="18"/>
                <w:lang w:eastAsia="en-US"/>
              </w:rPr>
              <w:t>1.70</w:t>
            </w:r>
          </w:p>
        </w:tc>
        <w:tc>
          <w:tcPr>
            <w:tcW w:w="1701" w:type="dxa"/>
            <w:tcBorders>
              <w:top w:val="nil"/>
              <w:left w:val="nil"/>
              <w:bottom w:val="nil"/>
              <w:right w:val="single" w:sz="8" w:space="0" w:color="auto"/>
            </w:tcBorders>
            <w:shd w:val="clear" w:color="000000" w:fill="55DDFF"/>
            <w:vAlign w:val="center"/>
            <w:hideMark/>
          </w:tcPr>
          <w:p w14:paraId="1974630F" w14:textId="77777777" w:rsidR="002F359B" w:rsidRPr="00E9351D" w:rsidRDefault="002F359B" w:rsidP="002F359B">
            <w:pPr>
              <w:spacing w:line="240" w:lineRule="auto"/>
              <w:jc w:val="center"/>
              <w:rPr>
                <w:rFonts w:cs="Arial"/>
                <w:color w:val="FF0000"/>
                <w:sz w:val="18"/>
                <w:szCs w:val="18"/>
                <w:lang w:eastAsia="en-US"/>
              </w:rPr>
            </w:pPr>
            <w:r w:rsidRPr="00E9351D">
              <w:rPr>
                <w:rFonts w:cs="Arial"/>
                <w:color w:val="FF0000"/>
                <w:sz w:val="18"/>
                <w:szCs w:val="18"/>
                <w:lang w:eastAsia="en-US"/>
              </w:rPr>
              <w:t>0.50</w:t>
            </w:r>
          </w:p>
        </w:tc>
      </w:tr>
      <w:tr w:rsidR="002F359B" w:rsidRPr="00B12D83" w14:paraId="09618506" w14:textId="77777777" w:rsidTr="00A164BD">
        <w:trPr>
          <w:trHeight w:val="20"/>
          <w:tblHeader/>
          <w:jc w:val="center"/>
        </w:trPr>
        <w:tc>
          <w:tcPr>
            <w:tcW w:w="2552" w:type="dxa"/>
            <w:vMerge/>
            <w:tcBorders>
              <w:top w:val="single" w:sz="8" w:space="0" w:color="auto"/>
              <w:left w:val="single" w:sz="8" w:space="0" w:color="auto"/>
              <w:bottom w:val="single" w:sz="8" w:space="0" w:color="000000"/>
              <w:right w:val="single" w:sz="8" w:space="0" w:color="auto"/>
            </w:tcBorders>
            <w:vAlign w:val="center"/>
            <w:hideMark/>
          </w:tcPr>
          <w:p w14:paraId="6F4D8BE5" w14:textId="77777777" w:rsidR="002F359B" w:rsidRPr="00B12D83" w:rsidRDefault="002F359B" w:rsidP="002F359B">
            <w:pPr>
              <w:spacing w:line="240" w:lineRule="auto"/>
              <w:jc w:val="center"/>
              <w:rPr>
                <w:rFonts w:cs="Arial"/>
                <w:b/>
                <w:bCs/>
                <w:sz w:val="20"/>
                <w:szCs w:val="20"/>
                <w:lang w:eastAsia="en-US"/>
              </w:rPr>
            </w:pPr>
          </w:p>
        </w:tc>
        <w:tc>
          <w:tcPr>
            <w:tcW w:w="1295" w:type="dxa"/>
            <w:tcBorders>
              <w:top w:val="nil"/>
              <w:left w:val="nil"/>
              <w:bottom w:val="single" w:sz="8" w:space="0" w:color="auto"/>
              <w:right w:val="nil"/>
            </w:tcBorders>
            <w:shd w:val="clear" w:color="000000" w:fill="55DDFF"/>
            <w:vAlign w:val="center"/>
            <w:hideMark/>
          </w:tcPr>
          <w:p w14:paraId="0CFCC263" w14:textId="77777777" w:rsidR="002F359B" w:rsidRPr="00B12D83" w:rsidRDefault="002F359B" w:rsidP="002F359B">
            <w:pPr>
              <w:spacing w:line="240" w:lineRule="auto"/>
              <w:jc w:val="center"/>
              <w:rPr>
                <w:rFonts w:cs="Arial"/>
                <w:sz w:val="18"/>
                <w:szCs w:val="18"/>
                <w:lang w:eastAsia="en-US"/>
              </w:rPr>
            </w:pPr>
            <w:r w:rsidRPr="00B12D83">
              <w:rPr>
                <w:rFonts w:cs="Arial"/>
                <w:sz w:val="18"/>
                <w:szCs w:val="18"/>
                <w:lang w:eastAsia="en-US"/>
              </w:rPr>
              <w:t>Organic</w:t>
            </w:r>
          </w:p>
        </w:tc>
        <w:tc>
          <w:tcPr>
            <w:tcW w:w="1950" w:type="dxa"/>
            <w:vMerge/>
            <w:tcBorders>
              <w:left w:val="nil"/>
              <w:bottom w:val="single" w:sz="8" w:space="0" w:color="auto"/>
              <w:right w:val="nil"/>
            </w:tcBorders>
            <w:shd w:val="clear" w:color="000000" w:fill="55DDFF"/>
            <w:vAlign w:val="center"/>
            <w:hideMark/>
          </w:tcPr>
          <w:p w14:paraId="57B9FC8C" w14:textId="77777777" w:rsidR="002F359B" w:rsidRPr="00B12D83" w:rsidRDefault="002F359B" w:rsidP="002F359B">
            <w:pPr>
              <w:spacing w:line="240" w:lineRule="auto"/>
              <w:jc w:val="center"/>
              <w:rPr>
                <w:rFonts w:cs="Arial"/>
                <w:sz w:val="18"/>
                <w:szCs w:val="18"/>
                <w:lang w:eastAsia="en-US"/>
              </w:rPr>
            </w:pPr>
          </w:p>
        </w:tc>
        <w:tc>
          <w:tcPr>
            <w:tcW w:w="992" w:type="dxa"/>
            <w:tcBorders>
              <w:top w:val="nil"/>
              <w:left w:val="nil"/>
              <w:bottom w:val="single" w:sz="8" w:space="0" w:color="auto"/>
              <w:right w:val="nil"/>
            </w:tcBorders>
            <w:shd w:val="clear" w:color="000000" w:fill="55DDFF"/>
            <w:vAlign w:val="center"/>
            <w:hideMark/>
          </w:tcPr>
          <w:p w14:paraId="151A63A0" w14:textId="77777777" w:rsidR="002F359B" w:rsidRPr="00B12D83" w:rsidRDefault="002F359B" w:rsidP="002F359B">
            <w:pPr>
              <w:spacing w:line="240" w:lineRule="auto"/>
              <w:jc w:val="center"/>
              <w:rPr>
                <w:rFonts w:cs="Arial"/>
                <w:sz w:val="18"/>
                <w:szCs w:val="18"/>
                <w:lang w:eastAsia="en-US"/>
              </w:rPr>
            </w:pPr>
            <w:r w:rsidRPr="00B12D83">
              <w:rPr>
                <w:rFonts w:cs="Arial"/>
                <w:sz w:val="18"/>
                <w:szCs w:val="18"/>
                <w:lang w:eastAsia="en-US"/>
              </w:rPr>
              <w:t>SPO / HL</w:t>
            </w:r>
          </w:p>
        </w:tc>
        <w:tc>
          <w:tcPr>
            <w:tcW w:w="1416" w:type="dxa"/>
            <w:tcBorders>
              <w:top w:val="nil"/>
              <w:left w:val="nil"/>
              <w:bottom w:val="single" w:sz="8" w:space="0" w:color="auto"/>
              <w:right w:val="nil"/>
            </w:tcBorders>
            <w:shd w:val="clear" w:color="000000" w:fill="55DDFF"/>
            <w:vAlign w:val="center"/>
            <w:hideMark/>
          </w:tcPr>
          <w:p w14:paraId="306C9FA8" w14:textId="77777777" w:rsidR="002F359B" w:rsidRPr="00B12D83" w:rsidRDefault="002F359B" w:rsidP="002F359B">
            <w:pPr>
              <w:spacing w:line="240" w:lineRule="auto"/>
              <w:jc w:val="center"/>
              <w:rPr>
                <w:rFonts w:cs="Arial"/>
                <w:sz w:val="18"/>
                <w:szCs w:val="18"/>
                <w:lang w:eastAsia="en-US"/>
              </w:rPr>
            </w:pPr>
            <w:r w:rsidRPr="00B12D83">
              <w:rPr>
                <w:rFonts w:cs="Arial"/>
                <w:sz w:val="18"/>
                <w:szCs w:val="18"/>
                <w:lang w:eastAsia="en-US"/>
              </w:rPr>
              <w:t>FOB</w:t>
            </w:r>
          </w:p>
        </w:tc>
        <w:tc>
          <w:tcPr>
            <w:tcW w:w="1082" w:type="dxa"/>
            <w:tcBorders>
              <w:top w:val="nil"/>
              <w:left w:val="nil"/>
              <w:bottom w:val="single" w:sz="8" w:space="0" w:color="auto"/>
              <w:right w:val="nil"/>
            </w:tcBorders>
            <w:shd w:val="clear" w:color="000000" w:fill="55DDFF"/>
            <w:vAlign w:val="center"/>
            <w:hideMark/>
          </w:tcPr>
          <w:p w14:paraId="5235C227" w14:textId="77777777" w:rsidR="002F359B" w:rsidRPr="00B12D83" w:rsidRDefault="002F359B" w:rsidP="002F359B">
            <w:pPr>
              <w:spacing w:line="240" w:lineRule="auto"/>
              <w:jc w:val="center"/>
              <w:rPr>
                <w:rFonts w:cs="Arial"/>
                <w:sz w:val="18"/>
                <w:szCs w:val="18"/>
                <w:lang w:eastAsia="en-US"/>
              </w:rPr>
            </w:pPr>
            <w:r w:rsidRPr="00B12D83">
              <w:rPr>
                <w:rFonts w:cs="Arial"/>
                <w:sz w:val="18"/>
                <w:szCs w:val="18"/>
                <w:lang w:eastAsia="en-US"/>
              </w:rPr>
              <w:t>USD / kg</w:t>
            </w:r>
          </w:p>
        </w:tc>
        <w:tc>
          <w:tcPr>
            <w:tcW w:w="1133" w:type="dxa"/>
            <w:tcBorders>
              <w:top w:val="nil"/>
              <w:left w:val="nil"/>
              <w:bottom w:val="single" w:sz="8" w:space="0" w:color="auto"/>
              <w:right w:val="nil"/>
            </w:tcBorders>
            <w:shd w:val="clear" w:color="000000" w:fill="55DDFF"/>
            <w:vAlign w:val="center"/>
            <w:hideMark/>
          </w:tcPr>
          <w:p w14:paraId="73662F00" w14:textId="77777777" w:rsidR="002F359B" w:rsidRPr="00B12D83" w:rsidRDefault="002F359B" w:rsidP="002F359B">
            <w:pPr>
              <w:spacing w:line="240" w:lineRule="auto"/>
              <w:jc w:val="center"/>
              <w:rPr>
                <w:rFonts w:cs="Arial"/>
                <w:sz w:val="18"/>
                <w:szCs w:val="18"/>
                <w:lang w:eastAsia="en-US"/>
              </w:rPr>
            </w:pPr>
            <w:r w:rsidRPr="00B12D83">
              <w:rPr>
                <w:rFonts w:cs="Arial"/>
                <w:sz w:val="18"/>
                <w:szCs w:val="18"/>
                <w:lang w:eastAsia="en-US"/>
              </w:rPr>
              <w:t>1.70</w:t>
            </w:r>
          </w:p>
        </w:tc>
        <w:tc>
          <w:tcPr>
            <w:tcW w:w="1755" w:type="dxa"/>
            <w:tcBorders>
              <w:top w:val="nil"/>
              <w:left w:val="nil"/>
              <w:bottom w:val="single" w:sz="8" w:space="0" w:color="auto"/>
              <w:right w:val="single" w:sz="8" w:space="0" w:color="auto"/>
            </w:tcBorders>
            <w:shd w:val="clear" w:color="000000" w:fill="55DDFF"/>
            <w:vAlign w:val="center"/>
            <w:hideMark/>
          </w:tcPr>
          <w:p w14:paraId="3226153A" w14:textId="77777777" w:rsidR="002F359B" w:rsidRPr="00B12D83" w:rsidRDefault="002F359B" w:rsidP="002F359B">
            <w:pPr>
              <w:spacing w:line="240" w:lineRule="auto"/>
              <w:jc w:val="center"/>
              <w:rPr>
                <w:rFonts w:cs="Arial"/>
                <w:sz w:val="18"/>
                <w:szCs w:val="18"/>
                <w:lang w:eastAsia="en-US"/>
              </w:rPr>
            </w:pPr>
            <w:r w:rsidRPr="00B12D83">
              <w:rPr>
                <w:rFonts w:cs="Arial"/>
                <w:sz w:val="18"/>
                <w:szCs w:val="18"/>
                <w:lang w:eastAsia="en-US"/>
              </w:rPr>
              <w:t>0.50</w:t>
            </w:r>
          </w:p>
        </w:tc>
        <w:tc>
          <w:tcPr>
            <w:tcW w:w="1140" w:type="dxa"/>
            <w:tcBorders>
              <w:top w:val="nil"/>
              <w:left w:val="nil"/>
              <w:bottom w:val="single" w:sz="8" w:space="0" w:color="auto"/>
              <w:right w:val="nil"/>
            </w:tcBorders>
            <w:shd w:val="clear" w:color="000000" w:fill="55DDFF"/>
            <w:vAlign w:val="center"/>
            <w:hideMark/>
          </w:tcPr>
          <w:p w14:paraId="7A092038" w14:textId="77777777" w:rsidR="002F359B" w:rsidRPr="00E9351D" w:rsidRDefault="002F359B" w:rsidP="002F359B">
            <w:pPr>
              <w:spacing w:line="240" w:lineRule="auto"/>
              <w:jc w:val="center"/>
              <w:rPr>
                <w:rFonts w:cs="Arial"/>
                <w:color w:val="FF0000"/>
                <w:sz w:val="18"/>
                <w:szCs w:val="18"/>
                <w:lang w:eastAsia="en-US"/>
              </w:rPr>
            </w:pPr>
            <w:r w:rsidRPr="00E9351D">
              <w:rPr>
                <w:rFonts w:cs="Arial"/>
                <w:color w:val="FF0000"/>
                <w:sz w:val="18"/>
                <w:szCs w:val="18"/>
                <w:lang w:eastAsia="en-US"/>
              </w:rPr>
              <w:t>2.00</w:t>
            </w:r>
          </w:p>
        </w:tc>
        <w:tc>
          <w:tcPr>
            <w:tcW w:w="1701" w:type="dxa"/>
            <w:tcBorders>
              <w:top w:val="nil"/>
              <w:left w:val="nil"/>
              <w:bottom w:val="single" w:sz="8" w:space="0" w:color="auto"/>
              <w:right w:val="single" w:sz="8" w:space="0" w:color="auto"/>
            </w:tcBorders>
            <w:shd w:val="clear" w:color="000000" w:fill="55DDFF"/>
            <w:vAlign w:val="center"/>
            <w:hideMark/>
          </w:tcPr>
          <w:p w14:paraId="4B25EF7E" w14:textId="77777777" w:rsidR="002F359B" w:rsidRPr="00E9351D" w:rsidRDefault="002F359B" w:rsidP="002F359B">
            <w:pPr>
              <w:spacing w:line="240" w:lineRule="auto"/>
              <w:jc w:val="center"/>
              <w:rPr>
                <w:rFonts w:cs="Arial"/>
                <w:color w:val="FF0000"/>
                <w:sz w:val="18"/>
                <w:szCs w:val="18"/>
                <w:lang w:eastAsia="en-US"/>
              </w:rPr>
            </w:pPr>
            <w:r w:rsidRPr="00E9351D">
              <w:rPr>
                <w:rFonts w:cs="Arial"/>
                <w:color w:val="FF0000"/>
                <w:sz w:val="18"/>
                <w:szCs w:val="18"/>
                <w:lang w:eastAsia="en-US"/>
              </w:rPr>
              <w:t>0.50</w:t>
            </w:r>
          </w:p>
        </w:tc>
      </w:tr>
      <w:tr w:rsidR="002F359B" w:rsidRPr="00B12D83" w14:paraId="5FFE843A" w14:textId="77777777" w:rsidTr="00A164BD">
        <w:trPr>
          <w:trHeight w:val="20"/>
          <w:tblHeader/>
          <w:jc w:val="center"/>
        </w:trPr>
        <w:tc>
          <w:tcPr>
            <w:tcW w:w="2552" w:type="dxa"/>
            <w:vMerge/>
            <w:tcBorders>
              <w:top w:val="single" w:sz="8" w:space="0" w:color="auto"/>
              <w:left w:val="single" w:sz="8" w:space="0" w:color="auto"/>
              <w:bottom w:val="single" w:sz="8" w:space="0" w:color="000000"/>
              <w:right w:val="single" w:sz="8" w:space="0" w:color="auto"/>
            </w:tcBorders>
            <w:vAlign w:val="center"/>
            <w:hideMark/>
          </w:tcPr>
          <w:p w14:paraId="7D38FF42" w14:textId="77777777" w:rsidR="002F359B" w:rsidRPr="00B12D83" w:rsidRDefault="002F359B" w:rsidP="002F359B">
            <w:pPr>
              <w:spacing w:line="240" w:lineRule="auto"/>
              <w:jc w:val="center"/>
              <w:rPr>
                <w:rFonts w:cs="Arial"/>
                <w:b/>
                <w:bCs/>
                <w:sz w:val="20"/>
                <w:szCs w:val="20"/>
                <w:lang w:eastAsia="en-US"/>
              </w:rPr>
            </w:pPr>
          </w:p>
        </w:tc>
        <w:tc>
          <w:tcPr>
            <w:tcW w:w="1295" w:type="dxa"/>
            <w:tcBorders>
              <w:top w:val="nil"/>
              <w:left w:val="nil"/>
              <w:bottom w:val="nil"/>
              <w:right w:val="nil"/>
            </w:tcBorders>
            <w:shd w:val="clear" w:color="000000" w:fill="C6F3FF"/>
            <w:vAlign w:val="center"/>
            <w:hideMark/>
          </w:tcPr>
          <w:p w14:paraId="0EA57D24" w14:textId="77777777" w:rsidR="002F359B" w:rsidRPr="00B12D83" w:rsidRDefault="002F359B" w:rsidP="002F359B">
            <w:pPr>
              <w:spacing w:line="240" w:lineRule="auto"/>
              <w:jc w:val="center"/>
              <w:rPr>
                <w:rFonts w:cs="Arial"/>
                <w:sz w:val="18"/>
                <w:szCs w:val="18"/>
                <w:lang w:eastAsia="en-US"/>
              </w:rPr>
            </w:pPr>
            <w:r w:rsidRPr="00B12D83">
              <w:rPr>
                <w:rFonts w:cs="Arial"/>
                <w:sz w:val="18"/>
                <w:szCs w:val="18"/>
                <w:lang w:eastAsia="en-US"/>
              </w:rPr>
              <w:t>Conventional</w:t>
            </w:r>
          </w:p>
        </w:tc>
        <w:tc>
          <w:tcPr>
            <w:tcW w:w="1950" w:type="dxa"/>
            <w:vMerge w:val="restart"/>
            <w:tcBorders>
              <w:top w:val="nil"/>
              <w:left w:val="nil"/>
              <w:right w:val="nil"/>
            </w:tcBorders>
            <w:shd w:val="clear" w:color="000000" w:fill="C6F3FF"/>
            <w:vAlign w:val="center"/>
            <w:hideMark/>
          </w:tcPr>
          <w:p w14:paraId="7DBE92C9" w14:textId="77777777" w:rsidR="002F359B" w:rsidRPr="00B12D83" w:rsidRDefault="002F359B" w:rsidP="002F359B">
            <w:pPr>
              <w:spacing w:line="240" w:lineRule="auto"/>
              <w:jc w:val="center"/>
              <w:rPr>
                <w:rFonts w:cs="Arial"/>
                <w:sz w:val="18"/>
                <w:szCs w:val="18"/>
                <w:lang w:eastAsia="en-US"/>
              </w:rPr>
            </w:pPr>
            <w:r w:rsidRPr="00B12D83">
              <w:rPr>
                <w:rFonts w:cs="Arial"/>
                <w:sz w:val="18"/>
                <w:szCs w:val="18"/>
                <w:lang w:eastAsia="en-US"/>
              </w:rPr>
              <w:t>Kenya</w:t>
            </w:r>
          </w:p>
        </w:tc>
        <w:tc>
          <w:tcPr>
            <w:tcW w:w="992" w:type="dxa"/>
            <w:tcBorders>
              <w:top w:val="nil"/>
              <w:left w:val="nil"/>
              <w:bottom w:val="nil"/>
              <w:right w:val="nil"/>
            </w:tcBorders>
            <w:shd w:val="clear" w:color="000000" w:fill="C6F3FF"/>
            <w:vAlign w:val="center"/>
            <w:hideMark/>
          </w:tcPr>
          <w:p w14:paraId="13121884" w14:textId="77777777" w:rsidR="002F359B" w:rsidRPr="00B12D83" w:rsidRDefault="002F359B" w:rsidP="002F359B">
            <w:pPr>
              <w:spacing w:line="240" w:lineRule="auto"/>
              <w:jc w:val="center"/>
              <w:rPr>
                <w:rFonts w:cs="Arial"/>
                <w:sz w:val="18"/>
                <w:szCs w:val="18"/>
                <w:lang w:eastAsia="en-US"/>
              </w:rPr>
            </w:pPr>
            <w:r w:rsidRPr="00B12D83">
              <w:rPr>
                <w:rFonts w:cs="Arial"/>
                <w:sz w:val="18"/>
                <w:szCs w:val="18"/>
                <w:lang w:eastAsia="en-US"/>
              </w:rPr>
              <w:t>SPO / HL</w:t>
            </w:r>
          </w:p>
        </w:tc>
        <w:tc>
          <w:tcPr>
            <w:tcW w:w="1416" w:type="dxa"/>
            <w:tcBorders>
              <w:top w:val="nil"/>
              <w:left w:val="nil"/>
              <w:bottom w:val="nil"/>
              <w:right w:val="nil"/>
            </w:tcBorders>
            <w:shd w:val="clear" w:color="000000" w:fill="C6F3FF"/>
            <w:vAlign w:val="center"/>
            <w:hideMark/>
          </w:tcPr>
          <w:p w14:paraId="38433E38" w14:textId="77777777" w:rsidR="002F359B" w:rsidRPr="00B12D83" w:rsidRDefault="002F359B" w:rsidP="002F359B">
            <w:pPr>
              <w:spacing w:line="240" w:lineRule="auto"/>
              <w:jc w:val="center"/>
              <w:rPr>
                <w:rFonts w:cs="Arial"/>
                <w:sz w:val="18"/>
                <w:szCs w:val="18"/>
                <w:lang w:eastAsia="en-US"/>
              </w:rPr>
            </w:pPr>
            <w:r w:rsidRPr="00B12D83">
              <w:rPr>
                <w:rFonts w:cs="Arial"/>
                <w:sz w:val="18"/>
                <w:szCs w:val="18"/>
                <w:lang w:eastAsia="en-US"/>
              </w:rPr>
              <w:t>Auction</w:t>
            </w:r>
          </w:p>
        </w:tc>
        <w:tc>
          <w:tcPr>
            <w:tcW w:w="1082" w:type="dxa"/>
            <w:tcBorders>
              <w:top w:val="nil"/>
              <w:left w:val="nil"/>
              <w:bottom w:val="nil"/>
              <w:right w:val="nil"/>
            </w:tcBorders>
            <w:shd w:val="clear" w:color="000000" w:fill="C6F3FF"/>
            <w:vAlign w:val="center"/>
            <w:hideMark/>
          </w:tcPr>
          <w:p w14:paraId="06B6C204" w14:textId="77777777" w:rsidR="002F359B" w:rsidRPr="00B12D83" w:rsidRDefault="002F359B" w:rsidP="002F359B">
            <w:pPr>
              <w:spacing w:line="240" w:lineRule="auto"/>
              <w:jc w:val="center"/>
              <w:rPr>
                <w:rFonts w:cs="Arial"/>
                <w:sz w:val="18"/>
                <w:szCs w:val="18"/>
                <w:lang w:eastAsia="en-US"/>
              </w:rPr>
            </w:pPr>
            <w:r w:rsidRPr="00B12D83">
              <w:rPr>
                <w:rFonts w:cs="Arial"/>
                <w:sz w:val="18"/>
                <w:szCs w:val="18"/>
                <w:lang w:eastAsia="en-US"/>
              </w:rPr>
              <w:t>USD / kg</w:t>
            </w:r>
          </w:p>
        </w:tc>
        <w:tc>
          <w:tcPr>
            <w:tcW w:w="1133" w:type="dxa"/>
            <w:tcBorders>
              <w:top w:val="nil"/>
              <w:left w:val="nil"/>
              <w:bottom w:val="nil"/>
              <w:right w:val="nil"/>
            </w:tcBorders>
            <w:shd w:val="clear" w:color="000000" w:fill="C6F3FF"/>
            <w:vAlign w:val="center"/>
            <w:hideMark/>
          </w:tcPr>
          <w:p w14:paraId="2C3DB47F" w14:textId="77777777" w:rsidR="002F359B" w:rsidRPr="00B12D83" w:rsidRDefault="002F359B" w:rsidP="002F359B">
            <w:pPr>
              <w:spacing w:line="240" w:lineRule="auto"/>
              <w:jc w:val="center"/>
              <w:rPr>
                <w:rFonts w:cs="Arial"/>
                <w:sz w:val="18"/>
                <w:szCs w:val="18"/>
                <w:lang w:eastAsia="en-US"/>
              </w:rPr>
            </w:pPr>
            <w:r w:rsidRPr="00B12D83">
              <w:rPr>
                <w:rFonts w:cs="Arial"/>
                <w:sz w:val="18"/>
                <w:szCs w:val="18"/>
                <w:lang w:eastAsia="en-US"/>
              </w:rPr>
              <w:t>1.70</w:t>
            </w:r>
          </w:p>
        </w:tc>
        <w:tc>
          <w:tcPr>
            <w:tcW w:w="1755" w:type="dxa"/>
            <w:tcBorders>
              <w:top w:val="nil"/>
              <w:left w:val="nil"/>
              <w:bottom w:val="nil"/>
              <w:right w:val="single" w:sz="8" w:space="0" w:color="auto"/>
            </w:tcBorders>
            <w:shd w:val="clear" w:color="000000" w:fill="C6F3FF"/>
            <w:vAlign w:val="center"/>
            <w:hideMark/>
          </w:tcPr>
          <w:p w14:paraId="564249F2" w14:textId="77777777" w:rsidR="002F359B" w:rsidRPr="00B12D83" w:rsidRDefault="002F359B" w:rsidP="002F359B">
            <w:pPr>
              <w:spacing w:line="240" w:lineRule="auto"/>
              <w:jc w:val="center"/>
              <w:rPr>
                <w:rFonts w:cs="Arial"/>
                <w:sz w:val="18"/>
                <w:szCs w:val="18"/>
                <w:lang w:eastAsia="en-US"/>
              </w:rPr>
            </w:pPr>
            <w:r w:rsidRPr="00B12D83">
              <w:rPr>
                <w:rFonts w:cs="Arial"/>
                <w:sz w:val="18"/>
                <w:szCs w:val="18"/>
                <w:lang w:eastAsia="en-US"/>
              </w:rPr>
              <w:t>0.50</w:t>
            </w:r>
          </w:p>
        </w:tc>
        <w:tc>
          <w:tcPr>
            <w:tcW w:w="1140" w:type="dxa"/>
            <w:tcBorders>
              <w:top w:val="nil"/>
              <w:left w:val="nil"/>
              <w:bottom w:val="nil"/>
              <w:right w:val="nil"/>
            </w:tcBorders>
            <w:shd w:val="clear" w:color="000000" w:fill="C6F3FF"/>
            <w:vAlign w:val="center"/>
            <w:hideMark/>
          </w:tcPr>
          <w:p w14:paraId="481BB2A3" w14:textId="77777777" w:rsidR="002F359B" w:rsidRPr="00E9351D" w:rsidRDefault="002F359B" w:rsidP="002F359B">
            <w:pPr>
              <w:spacing w:line="240" w:lineRule="auto"/>
              <w:jc w:val="center"/>
              <w:rPr>
                <w:rFonts w:cs="Arial"/>
                <w:color w:val="FF0000"/>
                <w:sz w:val="18"/>
                <w:szCs w:val="18"/>
                <w:lang w:eastAsia="en-US"/>
              </w:rPr>
            </w:pPr>
            <w:r w:rsidRPr="00E9351D">
              <w:rPr>
                <w:rFonts w:cs="Arial"/>
                <w:color w:val="FF0000"/>
                <w:sz w:val="18"/>
                <w:szCs w:val="18"/>
                <w:lang w:eastAsia="en-US"/>
              </w:rPr>
              <w:t>2.80</w:t>
            </w:r>
          </w:p>
        </w:tc>
        <w:tc>
          <w:tcPr>
            <w:tcW w:w="1701" w:type="dxa"/>
            <w:tcBorders>
              <w:top w:val="nil"/>
              <w:left w:val="nil"/>
              <w:bottom w:val="nil"/>
              <w:right w:val="single" w:sz="8" w:space="0" w:color="auto"/>
            </w:tcBorders>
            <w:shd w:val="clear" w:color="000000" w:fill="C6F3FF"/>
            <w:vAlign w:val="center"/>
            <w:hideMark/>
          </w:tcPr>
          <w:p w14:paraId="69A0FC5E" w14:textId="77777777" w:rsidR="002F359B" w:rsidRPr="00E9351D" w:rsidRDefault="002F359B" w:rsidP="002F359B">
            <w:pPr>
              <w:spacing w:line="240" w:lineRule="auto"/>
              <w:jc w:val="center"/>
              <w:rPr>
                <w:rFonts w:cs="Arial"/>
                <w:color w:val="FF0000"/>
                <w:sz w:val="18"/>
                <w:szCs w:val="18"/>
                <w:lang w:eastAsia="en-US"/>
              </w:rPr>
            </w:pPr>
            <w:r w:rsidRPr="00E9351D">
              <w:rPr>
                <w:rFonts w:cs="Arial"/>
                <w:color w:val="FF0000"/>
                <w:sz w:val="18"/>
                <w:szCs w:val="18"/>
                <w:lang w:eastAsia="en-US"/>
              </w:rPr>
              <w:t>0.50</w:t>
            </w:r>
          </w:p>
        </w:tc>
      </w:tr>
      <w:tr w:rsidR="002F359B" w:rsidRPr="00B12D83" w14:paraId="0DB5ED9E" w14:textId="77777777" w:rsidTr="00A164BD">
        <w:trPr>
          <w:trHeight w:val="20"/>
          <w:tblHeader/>
          <w:jc w:val="center"/>
        </w:trPr>
        <w:tc>
          <w:tcPr>
            <w:tcW w:w="2552" w:type="dxa"/>
            <w:vMerge/>
            <w:tcBorders>
              <w:top w:val="single" w:sz="8" w:space="0" w:color="auto"/>
              <w:left w:val="single" w:sz="8" w:space="0" w:color="auto"/>
              <w:bottom w:val="single" w:sz="8" w:space="0" w:color="000000"/>
              <w:right w:val="single" w:sz="8" w:space="0" w:color="auto"/>
            </w:tcBorders>
            <w:vAlign w:val="center"/>
            <w:hideMark/>
          </w:tcPr>
          <w:p w14:paraId="42239C5B" w14:textId="77777777" w:rsidR="002F359B" w:rsidRPr="00B12D83" w:rsidRDefault="002F359B" w:rsidP="002F359B">
            <w:pPr>
              <w:spacing w:line="240" w:lineRule="auto"/>
              <w:jc w:val="center"/>
              <w:rPr>
                <w:rFonts w:cs="Arial"/>
                <w:b/>
                <w:bCs/>
                <w:sz w:val="20"/>
                <w:szCs w:val="20"/>
                <w:lang w:eastAsia="en-US"/>
              </w:rPr>
            </w:pPr>
          </w:p>
        </w:tc>
        <w:tc>
          <w:tcPr>
            <w:tcW w:w="1295" w:type="dxa"/>
            <w:tcBorders>
              <w:top w:val="nil"/>
              <w:left w:val="nil"/>
              <w:bottom w:val="nil"/>
              <w:right w:val="nil"/>
            </w:tcBorders>
            <w:shd w:val="clear" w:color="000000" w:fill="C6F3FF"/>
            <w:vAlign w:val="center"/>
            <w:hideMark/>
          </w:tcPr>
          <w:p w14:paraId="6B322F7D" w14:textId="77777777" w:rsidR="002F359B" w:rsidRPr="00B12D83" w:rsidRDefault="002F359B" w:rsidP="002F359B">
            <w:pPr>
              <w:spacing w:line="240" w:lineRule="auto"/>
              <w:jc w:val="center"/>
              <w:rPr>
                <w:rFonts w:cs="Arial"/>
                <w:sz w:val="18"/>
                <w:szCs w:val="18"/>
                <w:lang w:eastAsia="en-US"/>
              </w:rPr>
            </w:pPr>
            <w:r w:rsidRPr="00B12D83">
              <w:rPr>
                <w:rFonts w:cs="Arial"/>
                <w:sz w:val="18"/>
                <w:szCs w:val="18"/>
                <w:lang w:eastAsia="en-US"/>
              </w:rPr>
              <w:t>Organic</w:t>
            </w:r>
          </w:p>
        </w:tc>
        <w:tc>
          <w:tcPr>
            <w:tcW w:w="1950" w:type="dxa"/>
            <w:vMerge/>
            <w:tcBorders>
              <w:left w:val="nil"/>
              <w:right w:val="nil"/>
            </w:tcBorders>
            <w:shd w:val="clear" w:color="000000" w:fill="C6F3FF"/>
            <w:vAlign w:val="center"/>
          </w:tcPr>
          <w:p w14:paraId="7F54C5D8" w14:textId="77777777" w:rsidR="002F359B" w:rsidRPr="00B12D83" w:rsidRDefault="002F359B" w:rsidP="002F359B">
            <w:pPr>
              <w:spacing w:line="240" w:lineRule="auto"/>
              <w:jc w:val="center"/>
              <w:rPr>
                <w:rFonts w:cs="Arial"/>
                <w:sz w:val="18"/>
                <w:szCs w:val="18"/>
                <w:lang w:eastAsia="en-US"/>
              </w:rPr>
            </w:pPr>
          </w:p>
        </w:tc>
        <w:tc>
          <w:tcPr>
            <w:tcW w:w="992" w:type="dxa"/>
            <w:tcBorders>
              <w:top w:val="nil"/>
              <w:left w:val="nil"/>
              <w:bottom w:val="nil"/>
              <w:right w:val="nil"/>
            </w:tcBorders>
            <w:shd w:val="clear" w:color="000000" w:fill="C6F3FF"/>
            <w:vAlign w:val="center"/>
            <w:hideMark/>
          </w:tcPr>
          <w:p w14:paraId="7236DDFC" w14:textId="77777777" w:rsidR="002F359B" w:rsidRPr="00B12D83" w:rsidRDefault="002F359B" w:rsidP="002F359B">
            <w:pPr>
              <w:spacing w:line="240" w:lineRule="auto"/>
              <w:jc w:val="center"/>
              <w:rPr>
                <w:rFonts w:cs="Arial"/>
                <w:sz w:val="18"/>
                <w:szCs w:val="18"/>
                <w:lang w:eastAsia="en-US"/>
              </w:rPr>
            </w:pPr>
            <w:r w:rsidRPr="00B12D83">
              <w:rPr>
                <w:rFonts w:cs="Arial"/>
                <w:sz w:val="18"/>
                <w:szCs w:val="18"/>
                <w:lang w:eastAsia="en-US"/>
              </w:rPr>
              <w:t>SPO / HL</w:t>
            </w:r>
          </w:p>
        </w:tc>
        <w:tc>
          <w:tcPr>
            <w:tcW w:w="1416" w:type="dxa"/>
            <w:tcBorders>
              <w:top w:val="nil"/>
              <w:left w:val="nil"/>
              <w:bottom w:val="nil"/>
              <w:right w:val="nil"/>
            </w:tcBorders>
            <w:shd w:val="clear" w:color="000000" w:fill="C6F3FF"/>
            <w:vAlign w:val="center"/>
            <w:hideMark/>
          </w:tcPr>
          <w:p w14:paraId="3DEF09C1" w14:textId="77777777" w:rsidR="002F359B" w:rsidRPr="00B12D83" w:rsidRDefault="002F359B" w:rsidP="002F359B">
            <w:pPr>
              <w:spacing w:line="240" w:lineRule="auto"/>
              <w:jc w:val="center"/>
              <w:rPr>
                <w:rFonts w:cs="Arial"/>
                <w:sz w:val="18"/>
                <w:szCs w:val="18"/>
                <w:lang w:eastAsia="en-US"/>
              </w:rPr>
            </w:pPr>
            <w:r w:rsidRPr="00B12D83">
              <w:rPr>
                <w:rFonts w:cs="Arial"/>
                <w:sz w:val="18"/>
                <w:szCs w:val="18"/>
                <w:lang w:eastAsia="en-US"/>
              </w:rPr>
              <w:t>Auction</w:t>
            </w:r>
          </w:p>
        </w:tc>
        <w:tc>
          <w:tcPr>
            <w:tcW w:w="1082" w:type="dxa"/>
            <w:tcBorders>
              <w:top w:val="nil"/>
              <w:left w:val="nil"/>
              <w:bottom w:val="nil"/>
              <w:right w:val="nil"/>
            </w:tcBorders>
            <w:shd w:val="clear" w:color="000000" w:fill="C6F3FF"/>
            <w:vAlign w:val="center"/>
            <w:hideMark/>
          </w:tcPr>
          <w:p w14:paraId="1655F8AC" w14:textId="77777777" w:rsidR="002F359B" w:rsidRPr="00B12D83" w:rsidRDefault="002F359B" w:rsidP="002F359B">
            <w:pPr>
              <w:spacing w:line="240" w:lineRule="auto"/>
              <w:jc w:val="center"/>
              <w:rPr>
                <w:rFonts w:cs="Arial"/>
                <w:sz w:val="18"/>
                <w:szCs w:val="18"/>
                <w:lang w:eastAsia="en-US"/>
              </w:rPr>
            </w:pPr>
            <w:r w:rsidRPr="00B12D83">
              <w:rPr>
                <w:rFonts w:cs="Arial"/>
                <w:sz w:val="18"/>
                <w:szCs w:val="18"/>
                <w:lang w:eastAsia="en-US"/>
              </w:rPr>
              <w:t>USD / kg</w:t>
            </w:r>
          </w:p>
        </w:tc>
        <w:tc>
          <w:tcPr>
            <w:tcW w:w="1133" w:type="dxa"/>
            <w:tcBorders>
              <w:top w:val="nil"/>
              <w:left w:val="nil"/>
              <w:bottom w:val="nil"/>
              <w:right w:val="nil"/>
            </w:tcBorders>
            <w:shd w:val="clear" w:color="000000" w:fill="C6F3FF"/>
            <w:vAlign w:val="center"/>
            <w:hideMark/>
          </w:tcPr>
          <w:p w14:paraId="7B31A3DD" w14:textId="77777777" w:rsidR="002F359B" w:rsidRPr="00B12D83" w:rsidRDefault="002F359B" w:rsidP="002F359B">
            <w:pPr>
              <w:spacing w:line="240" w:lineRule="auto"/>
              <w:jc w:val="center"/>
              <w:rPr>
                <w:rFonts w:cs="Arial"/>
                <w:sz w:val="18"/>
                <w:szCs w:val="18"/>
                <w:lang w:eastAsia="en-US"/>
              </w:rPr>
            </w:pPr>
            <w:r w:rsidRPr="00B12D83">
              <w:rPr>
                <w:rFonts w:cs="Arial"/>
                <w:sz w:val="18"/>
                <w:szCs w:val="18"/>
                <w:lang w:eastAsia="en-US"/>
              </w:rPr>
              <w:t>1.90</w:t>
            </w:r>
          </w:p>
        </w:tc>
        <w:tc>
          <w:tcPr>
            <w:tcW w:w="1755" w:type="dxa"/>
            <w:tcBorders>
              <w:top w:val="nil"/>
              <w:left w:val="nil"/>
              <w:bottom w:val="nil"/>
              <w:right w:val="single" w:sz="8" w:space="0" w:color="auto"/>
            </w:tcBorders>
            <w:shd w:val="clear" w:color="000000" w:fill="C6F3FF"/>
            <w:vAlign w:val="center"/>
            <w:hideMark/>
          </w:tcPr>
          <w:p w14:paraId="3A685D21" w14:textId="77777777" w:rsidR="002F359B" w:rsidRPr="00B12D83" w:rsidRDefault="002F359B" w:rsidP="002F359B">
            <w:pPr>
              <w:spacing w:line="240" w:lineRule="auto"/>
              <w:jc w:val="center"/>
              <w:rPr>
                <w:rFonts w:cs="Arial"/>
                <w:sz w:val="18"/>
                <w:szCs w:val="18"/>
                <w:lang w:eastAsia="en-US"/>
              </w:rPr>
            </w:pPr>
            <w:r w:rsidRPr="00B12D83">
              <w:rPr>
                <w:rFonts w:cs="Arial"/>
                <w:sz w:val="18"/>
                <w:szCs w:val="18"/>
                <w:lang w:eastAsia="en-US"/>
              </w:rPr>
              <w:t>0.50</w:t>
            </w:r>
          </w:p>
        </w:tc>
        <w:tc>
          <w:tcPr>
            <w:tcW w:w="1140" w:type="dxa"/>
            <w:tcBorders>
              <w:top w:val="nil"/>
              <w:left w:val="nil"/>
              <w:bottom w:val="nil"/>
              <w:right w:val="nil"/>
            </w:tcBorders>
            <w:shd w:val="clear" w:color="000000" w:fill="C6F3FF"/>
            <w:vAlign w:val="center"/>
            <w:hideMark/>
          </w:tcPr>
          <w:p w14:paraId="50C9A0F7" w14:textId="77777777" w:rsidR="002F359B" w:rsidRPr="00E9351D" w:rsidRDefault="002F359B" w:rsidP="002F359B">
            <w:pPr>
              <w:spacing w:line="240" w:lineRule="auto"/>
              <w:jc w:val="center"/>
              <w:rPr>
                <w:rFonts w:cs="Arial"/>
                <w:color w:val="FF0000"/>
                <w:sz w:val="18"/>
                <w:szCs w:val="18"/>
                <w:lang w:eastAsia="en-US"/>
              </w:rPr>
            </w:pPr>
            <w:r w:rsidRPr="00E9351D">
              <w:rPr>
                <w:rFonts w:cs="Arial"/>
                <w:color w:val="FF0000"/>
                <w:sz w:val="18"/>
                <w:szCs w:val="18"/>
                <w:lang w:eastAsia="en-US"/>
              </w:rPr>
              <w:t>3.10</w:t>
            </w:r>
          </w:p>
        </w:tc>
        <w:tc>
          <w:tcPr>
            <w:tcW w:w="1701" w:type="dxa"/>
            <w:tcBorders>
              <w:top w:val="nil"/>
              <w:left w:val="nil"/>
              <w:bottom w:val="nil"/>
              <w:right w:val="single" w:sz="8" w:space="0" w:color="auto"/>
            </w:tcBorders>
            <w:shd w:val="clear" w:color="000000" w:fill="C6F3FF"/>
            <w:vAlign w:val="center"/>
            <w:hideMark/>
          </w:tcPr>
          <w:p w14:paraId="623105BC" w14:textId="77777777" w:rsidR="002F359B" w:rsidRPr="00E9351D" w:rsidRDefault="002F359B" w:rsidP="002F359B">
            <w:pPr>
              <w:spacing w:line="240" w:lineRule="auto"/>
              <w:jc w:val="center"/>
              <w:rPr>
                <w:rFonts w:cs="Arial"/>
                <w:color w:val="FF0000"/>
                <w:sz w:val="18"/>
                <w:szCs w:val="18"/>
                <w:lang w:eastAsia="en-US"/>
              </w:rPr>
            </w:pPr>
            <w:r w:rsidRPr="00E9351D">
              <w:rPr>
                <w:rFonts w:cs="Arial"/>
                <w:color w:val="FF0000"/>
                <w:sz w:val="18"/>
                <w:szCs w:val="18"/>
                <w:lang w:eastAsia="en-US"/>
              </w:rPr>
              <w:t>0.50</w:t>
            </w:r>
          </w:p>
        </w:tc>
      </w:tr>
      <w:tr w:rsidR="002F359B" w:rsidRPr="00B12D83" w14:paraId="3BBFAE1E" w14:textId="77777777" w:rsidTr="00A164BD">
        <w:trPr>
          <w:trHeight w:val="20"/>
          <w:tblHeader/>
          <w:jc w:val="center"/>
        </w:trPr>
        <w:tc>
          <w:tcPr>
            <w:tcW w:w="2552" w:type="dxa"/>
            <w:vMerge/>
            <w:tcBorders>
              <w:top w:val="single" w:sz="8" w:space="0" w:color="auto"/>
              <w:left w:val="single" w:sz="8" w:space="0" w:color="auto"/>
              <w:bottom w:val="single" w:sz="8" w:space="0" w:color="000000"/>
              <w:right w:val="single" w:sz="8" w:space="0" w:color="auto"/>
            </w:tcBorders>
            <w:vAlign w:val="center"/>
            <w:hideMark/>
          </w:tcPr>
          <w:p w14:paraId="17698497" w14:textId="77777777" w:rsidR="002F359B" w:rsidRPr="00B12D83" w:rsidRDefault="002F359B" w:rsidP="002F359B">
            <w:pPr>
              <w:spacing w:line="240" w:lineRule="auto"/>
              <w:jc w:val="center"/>
              <w:rPr>
                <w:rFonts w:cs="Arial"/>
                <w:b/>
                <w:bCs/>
                <w:sz w:val="20"/>
                <w:szCs w:val="20"/>
                <w:lang w:eastAsia="en-US"/>
              </w:rPr>
            </w:pPr>
          </w:p>
        </w:tc>
        <w:tc>
          <w:tcPr>
            <w:tcW w:w="1295" w:type="dxa"/>
            <w:tcBorders>
              <w:top w:val="nil"/>
              <w:left w:val="nil"/>
              <w:bottom w:val="nil"/>
              <w:right w:val="nil"/>
            </w:tcBorders>
            <w:shd w:val="clear" w:color="000000" w:fill="55DDFF"/>
            <w:vAlign w:val="center"/>
            <w:hideMark/>
          </w:tcPr>
          <w:p w14:paraId="4610658E" w14:textId="77777777" w:rsidR="002F359B" w:rsidRPr="00B12D83" w:rsidRDefault="002F359B" w:rsidP="002F359B">
            <w:pPr>
              <w:spacing w:line="240" w:lineRule="auto"/>
              <w:jc w:val="center"/>
              <w:rPr>
                <w:rFonts w:cs="Arial"/>
                <w:sz w:val="18"/>
                <w:szCs w:val="18"/>
                <w:lang w:eastAsia="en-US"/>
              </w:rPr>
            </w:pPr>
            <w:r w:rsidRPr="00B12D83">
              <w:rPr>
                <w:rFonts w:cs="Arial"/>
                <w:sz w:val="18"/>
                <w:szCs w:val="18"/>
                <w:lang w:eastAsia="en-US"/>
              </w:rPr>
              <w:t>Conventional</w:t>
            </w:r>
          </w:p>
        </w:tc>
        <w:tc>
          <w:tcPr>
            <w:tcW w:w="1950" w:type="dxa"/>
            <w:vMerge/>
            <w:tcBorders>
              <w:left w:val="nil"/>
              <w:right w:val="nil"/>
            </w:tcBorders>
            <w:shd w:val="clear" w:color="000000" w:fill="55DDFF"/>
            <w:vAlign w:val="center"/>
          </w:tcPr>
          <w:p w14:paraId="7E14C41C" w14:textId="77777777" w:rsidR="002F359B" w:rsidRPr="00B12D83" w:rsidRDefault="002F359B" w:rsidP="002F359B">
            <w:pPr>
              <w:spacing w:line="240" w:lineRule="auto"/>
              <w:jc w:val="center"/>
              <w:rPr>
                <w:rFonts w:cs="Arial"/>
                <w:sz w:val="18"/>
                <w:szCs w:val="18"/>
                <w:lang w:eastAsia="en-US"/>
              </w:rPr>
            </w:pPr>
          </w:p>
        </w:tc>
        <w:tc>
          <w:tcPr>
            <w:tcW w:w="992" w:type="dxa"/>
            <w:tcBorders>
              <w:top w:val="nil"/>
              <w:left w:val="nil"/>
              <w:bottom w:val="nil"/>
              <w:right w:val="nil"/>
            </w:tcBorders>
            <w:shd w:val="clear" w:color="000000" w:fill="55DDFF"/>
            <w:vAlign w:val="center"/>
            <w:hideMark/>
          </w:tcPr>
          <w:p w14:paraId="7DB469F8" w14:textId="77777777" w:rsidR="002F359B" w:rsidRPr="00B12D83" w:rsidRDefault="002F359B" w:rsidP="002F359B">
            <w:pPr>
              <w:spacing w:line="240" w:lineRule="auto"/>
              <w:jc w:val="center"/>
              <w:rPr>
                <w:rFonts w:cs="Arial"/>
                <w:sz w:val="18"/>
                <w:szCs w:val="18"/>
                <w:lang w:eastAsia="en-US"/>
              </w:rPr>
            </w:pPr>
            <w:r w:rsidRPr="00B12D83">
              <w:rPr>
                <w:rFonts w:cs="Arial"/>
                <w:sz w:val="18"/>
                <w:szCs w:val="18"/>
                <w:lang w:eastAsia="en-US"/>
              </w:rPr>
              <w:t>SPO / HL</w:t>
            </w:r>
          </w:p>
        </w:tc>
        <w:tc>
          <w:tcPr>
            <w:tcW w:w="1416" w:type="dxa"/>
            <w:tcBorders>
              <w:top w:val="nil"/>
              <w:left w:val="nil"/>
              <w:bottom w:val="nil"/>
              <w:right w:val="nil"/>
            </w:tcBorders>
            <w:shd w:val="clear" w:color="000000" w:fill="55DDFF"/>
            <w:vAlign w:val="center"/>
            <w:hideMark/>
          </w:tcPr>
          <w:p w14:paraId="0D523C6B" w14:textId="77777777" w:rsidR="002F359B" w:rsidRPr="00B12D83" w:rsidRDefault="002F359B" w:rsidP="002F359B">
            <w:pPr>
              <w:spacing w:line="240" w:lineRule="auto"/>
              <w:jc w:val="center"/>
              <w:rPr>
                <w:rFonts w:cs="Arial"/>
                <w:sz w:val="18"/>
                <w:szCs w:val="18"/>
                <w:lang w:eastAsia="en-US"/>
              </w:rPr>
            </w:pPr>
            <w:r w:rsidRPr="00B12D83">
              <w:rPr>
                <w:rFonts w:cs="Arial"/>
                <w:sz w:val="18"/>
                <w:szCs w:val="18"/>
                <w:lang w:eastAsia="en-US"/>
              </w:rPr>
              <w:t>FOB</w:t>
            </w:r>
          </w:p>
        </w:tc>
        <w:tc>
          <w:tcPr>
            <w:tcW w:w="1082" w:type="dxa"/>
            <w:tcBorders>
              <w:top w:val="nil"/>
              <w:left w:val="nil"/>
              <w:bottom w:val="nil"/>
              <w:right w:val="nil"/>
            </w:tcBorders>
            <w:shd w:val="clear" w:color="000000" w:fill="55DDFF"/>
            <w:vAlign w:val="center"/>
            <w:hideMark/>
          </w:tcPr>
          <w:p w14:paraId="26E488F3" w14:textId="77777777" w:rsidR="002F359B" w:rsidRPr="00B12D83" w:rsidRDefault="002F359B" w:rsidP="002F359B">
            <w:pPr>
              <w:spacing w:line="240" w:lineRule="auto"/>
              <w:jc w:val="center"/>
              <w:rPr>
                <w:rFonts w:cs="Arial"/>
                <w:sz w:val="18"/>
                <w:szCs w:val="18"/>
                <w:lang w:eastAsia="en-US"/>
              </w:rPr>
            </w:pPr>
            <w:r w:rsidRPr="00B12D83">
              <w:rPr>
                <w:rFonts w:cs="Arial"/>
                <w:sz w:val="18"/>
                <w:szCs w:val="18"/>
                <w:lang w:eastAsia="en-US"/>
              </w:rPr>
              <w:t>USD / kg</w:t>
            </w:r>
          </w:p>
        </w:tc>
        <w:tc>
          <w:tcPr>
            <w:tcW w:w="1133" w:type="dxa"/>
            <w:tcBorders>
              <w:top w:val="nil"/>
              <w:left w:val="nil"/>
              <w:bottom w:val="nil"/>
              <w:right w:val="nil"/>
            </w:tcBorders>
            <w:shd w:val="clear" w:color="000000" w:fill="55DDFF"/>
            <w:vAlign w:val="center"/>
            <w:hideMark/>
          </w:tcPr>
          <w:p w14:paraId="28668EF9" w14:textId="77777777" w:rsidR="002F359B" w:rsidRPr="00B12D83" w:rsidRDefault="002F359B" w:rsidP="002F359B">
            <w:pPr>
              <w:spacing w:line="240" w:lineRule="auto"/>
              <w:jc w:val="center"/>
              <w:rPr>
                <w:rFonts w:cs="Arial"/>
                <w:sz w:val="18"/>
                <w:szCs w:val="18"/>
                <w:lang w:eastAsia="en-US"/>
              </w:rPr>
            </w:pPr>
            <w:r w:rsidRPr="00B12D83">
              <w:rPr>
                <w:rFonts w:cs="Arial"/>
                <w:sz w:val="18"/>
                <w:szCs w:val="18"/>
                <w:lang w:eastAsia="en-US"/>
              </w:rPr>
              <w:t>1.80</w:t>
            </w:r>
          </w:p>
        </w:tc>
        <w:tc>
          <w:tcPr>
            <w:tcW w:w="1755" w:type="dxa"/>
            <w:tcBorders>
              <w:top w:val="nil"/>
              <w:left w:val="nil"/>
              <w:bottom w:val="nil"/>
              <w:right w:val="single" w:sz="8" w:space="0" w:color="auto"/>
            </w:tcBorders>
            <w:shd w:val="clear" w:color="000000" w:fill="55DDFF"/>
            <w:vAlign w:val="center"/>
            <w:hideMark/>
          </w:tcPr>
          <w:p w14:paraId="01879EE2" w14:textId="77777777" w:rsidR="002F359B" w:rsidRPr="00B12D83" w:rsidRDefault="002F359B" w:rsidP="002F359B">
            <w:pPr>
              <w:spacing w:line="240" w:lineRule="auto"/>
              <w:jc w:val="center"/>
              <w:rPr>
                <w:rFonts w:cs="Arial"/>
                <w:sz w:val="18"/>
                <w:szCs w:val="18"/>
                <w:lang w:eastAsia="en-US"/>
              </w:rPr>
            </w:pPr>
            <w:r w:rsidRPr="00B12D83">
              <w:rPr>
                <w:rFonts w:cs="Arial"/>
                <w:sz w:val="18"/>
                <w:szCs w:val="18"/>
                <w:lang w:eastAsia="en-US"/>
              </w:rPr>
              <w:t>0.50</w:t>
            </w:r>
          </w:p>
        </w:tc>
        <w:tc>
          <w:tcPr>
            <w:tcW w:w="1140" w:type="dxa"/>
            <w:tcBorders>
              <w:top w:val="nil"/>
              <w:left w:val="nil"/>
              <w:bottom w:val="nil"/>
              <w:right w:val="nil"/>
            </w:tcBorders>
            <w:shd w:val="clear" w:color="000000" w:fill="55DDFF"/>
            <w:vAlign w:val="center"/>
            <w:hideMark/>
          </w:tcPr>
          <w:p w14:paraId="4AE6EEF6" w14:textId="77777777" w:rsidR="002F359B" w:rsidRPr="00E9351D" w:rsidRDefault="002F359B" w:rsidP="002F359B">
            <w:pPr>
              <w:spacing w:line="240" w:lineRule="auto"/>
              <w:jc w:val="center"/>
              <w:rPr>
                <w:rFonts w:cs="Arial"/>
                <w:color w:val="FF0000"/>
                <w:sz w:val="18"/>
                <w:szCs w:val="18"/>
                <w:lang w:eastAsia="en-US"/>
              </w:rPr>
            </w:pPr>
            <w:r w:rsidRPr="00E9351D">
              <w:rPr>
                <w:rFonts w:cs="Arial"/>
                <w:color w:val="FF0000"/>
                <w:sz w:val="18"/>
                <w:szCs w:val="18"/>
                <w:lang w:eastAsia="en-US"/>
              </w:rPr>
              <w:t>2.90</w:t>
            </w:r>
          </w:p>
        </w:tc>
        <w:tc>
          <w:tcPr>
            <w:tcW w:w="1701" w:type="dxa"/>
            <w:tcBorders>
              <w:top w:val="nil"/>
              <w:left w:val="nil"/>
              <w:bottom w:val="nil"/>
              <w:right w:val="single" w:sz="8" w:space="0" w:color="auto"/>
            </w:tcBorders>
            <w:shd w:val="clear" w:color="000000" w:fill="55DDFF"/>
            <w:vAlign w:val="center"/>
            <w:hideMark/>
          </w:tcPr>
          <w:p w14:paraId="186A2950" w14:textId="77777777" w:rsidR="002F359B" w:rsidRPr="00E9351D" w:rsidRDefault="002F359B" w:rsidP="002F359B">
            <w:pPr>
              <w:spacing w:line="240" w:lineRule="auto"/>
              <w:jc w:val="center"/>
              <w:rPr>
                <w:rFonts w:cs="Arial"/>
                <w:color w:val="FF0000"/>
                <w:sz w:val="18"/>
                <w:szCs w:val="18"/>
                <w:lang w:eastAsia="en-US"/>
              </w:rPr>
            </w:pPr>
            <w:r w:rsidRPr="00E9351D">
              <w:rPr>
                <w:rFonts w:cs="Arial"/>
                <w:color w:val="FF0000"/>
                <w:sz w:val="18"/>
                <w:szCs w:val="18"/>
                <w:lang w:eastAsia="en-US"/>
              </w:rPr>
              <w:t>0.50</w:t>
            </w:r>
          </w:p>
        </w:tc>
      </w:tr>
      <w:tr w:rsidR="002F359B" w:rsidRPr="00B12D83" w14:paraId="4108A840" w14:textId="77777777" w:rsidTr="00A164BD">
        <w:trPr>
          <w:trHeight w:val="20"/>
          <w:tblHeader/>
          <w:jc w:val="center"/>
        </w:trPr>
        <w:tc>
          <w:tcPr>
            <w:tcW w:w="2552" w:type="dxa"/>
            <w:vMerge/>
            <w:tcBorders>
              <w:top w:val="single" w:sz="8" w:space="0" w:color="auto"/>
              <w:left w:val="single" w:sz="8" w:space="0" w:color="auto"/>
              <w:bottom w:val="single" w:sz="8" w:space="0" w:color="000000"/>
              <w:right w:val="single" w:sz="8" w:space="0" w:color="auto"/>
            </w:tcBorders>
            <w:vAlign w:val="center"/>
            <w:hideMark/>
          </w:tcPr>
          <w:p w14:paraId="43877663" w14:textId="77777777" w:rsidR="002F359B" w:rsidRPr="00B12D83" w:rsidRDefault="002F359B" w:rsidP="002F359B">
            <w:pPr>
              <w:spacing w:line="240" w:lineRule="auto"/>
              <w:jc w:val="center"/>
              <w:rPr>
                <w:rFonts w:cs="Arial"/>
                <w:b/>
                <w:bCs/>
                <w:sz w:val="20"/>
                <w:szCs w:val="20"/>
                <w:lang w:eastAsia="en-US"/>
              </w:rPr>
            </w:pPr>
          </w:p>
        </w:tc>
        <w:tc>
          <w:tcPr>
            <w:tcW w:w="1295" w:type="dxa"/>
            <w:tcBorders>
              <w:top w:val="nil"/>
              <w:left w:val="nil"/>
              <w:bottom w:val="single" w:sz="8" w:space="0" w:color="auto"/>
              <w:right w:val="nil"/>
            </w:tcBorders>
            <w:shd w:val="clear" w:color="000000" w:fill="55DDFF"/>
            <w:vAlign w:val="center"/>
            <w:hideMark/>
          </w:tcPr>
          <w:p w14:paraId="3ED5845D" w14:textId="77777777" w:rsidR="002F359B" w:rsidRPr="00B12D83" w:rsidRDefault="002F359B" w:rsidP="002F359B">
            <w:pPr>
              <w:spacing w:line="240" w:lineRule="auto"/>
              <w:jc w:val="center"/>
              <w:rPr>
                <w:rFonts w:cs="Arial"/>
                <w:sz w:val="18"/>
                <w:szCs w:val="18"/>
                <w:lang w:eastAsia="en-US"/>
              </w:rPr>
            </w:pPr>
            <w:r w:rsidRPr="00B12D83">
              <w:rPr>
                <w:rFonts w:cs="Arial"/>
                <w:sz w:val="18"/>
                <w:szCs w:val="18"/>
                <w:lang w:eastAsia="en-US"/>
              </w:rPr>
              <w:t>Organic</w:t>
            </w:r>
          </w:p>
        </w:tc>
        <w:tc>
          <w:tcPr>
            <w:tcW w:w="1950" w:type="dxa"/>
            <w:vMerge/>
            <w:tcBorders>
              <w:left w:val="nil"/>
              <w:bottom w:val="single" w:sz="8" w:space="0" w:color="auto"/>
              <w:right w:val="nil"/>
            </w:tcBorders>
            <w:shd w:val="clear" w:color="000000" w:fill="55DDFF"/>
            <w:vAlign w:val="center"/>
          </w:tcPr>
          <w:p w14:paraId="2043B9CE" w14:textId="77777777" w:rsidR="002F359B" w:rsidRPr="00B12D83" w:rsidRDefault="002F359B" w:rsidP="002F359B">
            <w:pPr>
              <w:spacing w:line="240" w:lineRule="auto"/>
              <w:jc w:val="center"/>
              <w:rPr>
                <w:rFonts w:cs="Arial"/>
                <w:sz w:val="18"/>
                <w:szCs w:val="18"/>
                <w:lang w:eastAsia="en-US"/>
              </w:rPr>
            </w:pPr>
          </w:p>
        </w:tc>
        <w:tc>
          <w:tcPr>
            <w:tcW w:w="992" w:type="dxa"/>
            <w:tcBorders>
              <w:top w:val="nil"/>
              <w:left w:val="nil"/>
              <w:bottom w:val="single" w:sz="8" w:space="0" w:color="auto"/>
              <w:right w:val="nil"/>
            </w:tcBorders>
            <w:shd w:val="clear" w:color="000000" w:fill="55DDFF"/>
            <w:vAlign w:val="center"/>
            <w:hideMark/>
          </w:tcPr>
          <w:p w14:paraId="613BDB64" w14:textId="77777777" w:rsidR="002F359B" w:rsidRPr="00B12D83" w:rsidRDefault="002F359B" w:rsidP="002F359B">
            <w:pPr>
              <w:spacing w:line="240" w:lineRule="auto"/>
              <w:jc w:val="center"/>
              <w:rPr>
                <w:rFonts w:cs="Arial"/>
                <w:sz w:val="18"/>
                <w:szCs w:val="18"/>
                <w:lang w:eastAsia="en-US"/>
              </w:rPr>
            </w:pPr>
            <w:r w:rsidRPr="00B12D83">
              <w:rPr>
                <w:rFonts w:cs="Arial"/>
                <w:sz w:val="18"/>
                <w:szCs w:val="18"/>
                <w:lang w:eastAsia="en-US"/>
              </w:rPr>
              <w:t>SPO / HL</w:t>
            </w:r>
          </w:p>
        </w:tc>
        <w:tc>
          <w:tcPr>
            <w:tcW w:w="1416" w:type="dxa"/>
            <w:tcBorders>
              <w:top w:val="nil"/>
              <w:left w:val="nil"/>
              <w:bottom w:val="single" w:sz="8" w:space="0" w:color="auto"/>
              <w:right w:val="nil"/>
            </w:tcBorders>
            <w:shd w:val="clear" w:color="000000" w:fill="55DDFF"/>
            <w:vAlign w:val="center"/>
            <w:hideMark/>
          </w:tcPr>
          <w:p w14:paraId="505C7713" w14:textId="77777777" w:rsidR="002F359B" w:rsidRPr="00B12D83" w:rsidRDefault="002F359B" w:rsidP="002F359B">
            <w:pPr>
              <w:spacing w:line="240" w:lineRule="auto"/>
              <w:jc w:val="center"/>
              <w:rPr>
                <w:rFonts w:cs="Arial"/>
                <w:sz w:val="18"/>
                <w:szCs w:val="18"/>
                <w:lang w:eastAsia="en-US"/>
              </w:rPr>
            </w:pPr>
            <w:r w:rsidRPr="00B12D83">
              <w:rPr>
                <w:rFonts w:cs="Arial"/>
                <w:sz w:val="18"/>
                <w:szCs w:val="18"/>
                <w:lang w:eastAsia="en-US"/>
              </w:rPr>
              <w:t>FOB</w:t>
            </w:r>
          </w:p>
        </w:tc>
        <w:tc>
          <w:tcPr>
            <w:tcW w:w="1082" w:type="dxa"/>
            <w:tcBorders>
              <w:top w:val="nil"/>
              <w:left w:val="nil"/>
              <w:bottom w:val="single" w:sz="8" w:space="0" w:color="auto"/>
              <w:right w:val="nil"/>
            </w:tcBorders>
            <w:shd w:val="clear" w:color="000000" w:fill="55DDFF"/>
            <w:vAlign w:val="center"/>
            <w:hideMark/>
          </w:tcPr>
          <w:p w14:paraId="0650F563" w14:textId="77777777" w:rsidR="002F359B" w:rsidRPr="00B12D83" w:rsidRDefault="002F359B" w:rsidP="002F359B">
            <w:pPr>
              <w:spacing w:line="240" w:lineRule="auto"/>
              <w:jc w:val="center"/>
              <w:rPr>
                <w:rFonts w:cs="Arial"/>
                <w:sz w:val="18"/>
                <w:szCs w:val="18"/>
                <w:lang w:eastAsia="en-US"/>
              </w:rPr>
            </w:pPr>
            <w:r w:rsidRPr="00B12D83">
              <w:rPr>
                <w:rFonts w:cs="Arial"/>
                <w:sz w:val="18"/>
                <w:szCs w:val="18"/>
                <w:lang w:eastAsia="en-US"/>
              </w:rPr>
              <w:t>USD / kg</w:t>
            </w:r>
          </w:p>
        </w:tc>
        <w:tc>
          <w:tcPr>
            <w:tcW w:w="1133" w:type="dxa"/>
            <w:tcBorders>
              <w:top w:val="nil"/>
              <w:left w:val="nil"/>
              <w:bottom w:val="single" w:sz="8" w:space="0" w:color="auto"/>
              <w:right w:val="nil"/>
            </w:tcBorders>
            <w:shd w:val="clear" w:color="000000" w:fill="55DDFF"/>
            <w:vAlign w:val="center"/>
            <w:hideMark/>
          </w:tcPr>
          <w:p w14:paraId="6AE29680" w14:textId="77777777" w:rsidR="002F359B" w:rsidRPr="00B12D83" w:rsidRDefault="002F359B" w:rsidP="002F359B">
            <w:pPr>
              <w:spacing w:line="240" w:lineRule="auto"/>
              <w:jc w:val="center"/>
              <w:rPr>
                <w:rFonts w:cs="Arial"/>
                <w:sz w:val="18"/>
                <w:szCs w:val="18"/>
                <w:lang w:eastAsia="en-US"/>
              </w:rPr>
            </w:pPr>
            <w:r w:rsidRPr="00B12D83">
              <w:rPr>
                <w:rFonts w:cs="Arial"/>
                <w:sz w:val="18"/>
                <w:szCs w:val="18"/>
                <w:lang w:eastAsia="en-US"/>
              </w:rPr>
              <w:t>2.00</w:t>
            </w:r>
          </w:p>
        </w:tc>
        <w:tc>
          <w:tcPr>
            <w:tcW w:w="1755" w:type="dxa"/>
            <w:tcBorders>
              <w:top w:val="nil"/>
              <w:left w:val="nil"/>
              <w:bottom w:val="single" w:sz="8" w:space="0" w:color="auto"/>
              <w:right w:val="single" w:sz="8" w:space="0" w:color="auto"/>
            </w:tcBorders>
            <w:shd w:val="clear" w:color="000000" w:fill="55DDFF"/>
            <w:vAlign w:val="center"/>
            <w:hideMark/>
          </w:tcPr>
          <w:p w14:paraId="11B4ADE8" w14:textId="77777777" w:rsidR="002F359B" w:rsidRPr="00B12D83" w:rsidRDefault="002F359B" w:rsidP="002F359B">
            <w:pPr>
              <w:spacing w:line="240" w:lineRule="auto"/>
              <w:jc w:val="center"/>
              <w:rPr>
                <w:rFonts w:cs="Arial"/>
                <w:sz w:val="18"/>
                <w:szCs w:val="18"/>
                <w:lang w:eastAsia="en-US"/>
              </w:rPr>
            </w:pPr>
            <w:r w:rsidRPr="00B12D83">
              <w:rPr>
                <w:rFonts w:cs="Arial"/>
                <w:sz w:val="18"/>
                <w:szCs w:val="18"/>
                <w:lang w:eastAsia="en-US"/>
              </w:rPr>
              <w:t>0.50</w:t>
            </w:r>
          </w:p>
        </w:tc>
        <w:tc>
          <w:tcPr>
            <w:tcW w:w="1140" w:type="dxa"/>
            <w:tcBorders>
              <w:top w:val="nil"/>
              <w:left w:val="nil"/>
              <w:bottom w:val="single" w:sz="8" w:space="0" w:color="auto"/>
              <w:right w:val="nil"/>
            </w:tcBorders>
            <w:shd w:val="clear" w:color="000000" w:fill="55DDFF"/>
            <w:vAlign w:val="center"/>
            <w:hideMark/>
          </w:tcPr>
          <w:p w14:paraId="5B804511" w14:textId="77777777" w:rsidR="002F359B" w:rsidRPr="00E9351D" w:rsidRDefault="002F359B" w:rsidP="002F359B">
            <w:pPr>
              <w:spacing w:line="240" w:lineRule="auto"/>
              <w:jc w:val="center"/>
              <w:rPr>
                <w:rFonts w:cs="Arial"/>
                <w:color w:val="FF0000"/>
                <w:sz w:val="18"/>
                <w:szCs w:val="18"/>
                <w:lang w:eastAsia="en-US"/>
              </w:rPr>
            </w:pPr>
            <w:r w:rsidRPr="00E9351D">
              <w:rPr>
                <w:rFonts w:cs="Arial"/>
                <w:color w:val="FF0000"/>
                <w:sz w:val="18"/>
                <w:szCs w:val="18"/>
                <w:lang w:eastAsia="en-US"/>
              </w:rPr>
              <w:t>3.20</w:t>
            </w:r>
          </w:p>
        </w:tc>
        <w:tc>
          <w:tcPr>
            <w:tcW w:w="1701" w:type="dxa"/>
            <w:tcBorders>
              <w:top w:val="nil"/>
              <w:left w:val="nil"/>
              <w:bottom w:val="single" w:sz="8" w:space="0" w:color="auto"/>
              <w:right w:val="single" w:sz="8" w:space="0" w:color="auto"/>
            </w:tcBorders>
            <w:shd w:val="clear" w:color="000000" w:fill="55DDFF"/>
            <w:vAlign w:val="center"/>
            <w:hideMark/>
          </w:tcPr>
          <w:p w14:paraId="62E68852" w14:textId="77777777" w:rsidR="002F359B" w:rsidRPr="00E9351D" w:rsidRDefault="002F359B" w:rsidP="002F359B">
            <w:pPr>
              <w:spacing w:line="240" w:lineRule="auto"/>
              <w:jc w:val="center"/>
              <w:rPr>
                <w:rFonts w:cs="Arial"/>
                <w:color w:val="FF0000"/>
                <w:sz w:val="18"/>
                <w:szCs w:val="18"/>
                <w:lang w:eastAsia="en-US"/>
              </w:rPr>
            </w:pPr>
            <w:r w:rsidRPr="00E9351D">
              <w:rPr>
                <w:rFonts w:cs="Arial"/>
                <w:color w:val="FF0000"/>
                <w:sz w:val="18"/>
                <w:szCs w:val="18"/>
                <w:lang w:eastAsia="en-US"/>
              </w:rPr>
              <w:t>0.50</w:t>
            </w:r>
          </w:p>
        </w:tc>
      </w:tr>
      <w:tr w:rsidR="002F359B" w:rsidRPr="00B12D83" w14:paraId="42CCA5FC" w14:textId="77777777" w:rsidTr="00A164BD">
        <w:trPr>
          <w:trHeight w:val="20"/>
          <w:tblHeader/>
          <w:jc w:val="center"/>
        </w:trPr>
        <w:tc>
          <w:tcPr>
            <w:tcW w:w="2552" w:type="dxa"/>
            <w:vMerge/>
            <w:tcBorders>
              <w:top w:val="single" w:sz="8" w:space="0" w:color="auto"/>
              <w:left w:val="single" w:sz="8" w:space="0" w:color="auto"/>
              <w:bottom w:val="single" w:sz="8" w:space="0" w:color="000000"/>
              <w:right w:val="single" w:sz="8" w:space="0" w:color="auto"/>
            </w:tcBorders>
            <w:vAlign w:val="center"/>
            <w:hideMark/>
          </w:tcPr>
          <w:p w14:paraId="042B7FC3" w14:textId="77777777" w:rsidR="002F359B" w:rsidRPr="00B12D83" w:rsidRDefault="002F359B" w:rsidP="002F359B">
            <w:pPr>
              <w:spacing w:line="240" w:lineRule="auto"/>
              <w:jc w:val="center"/>
              <w:rPr>
                <w:rFonts w:cs="Arial"/>
                <w:b/>
                <w:bCs/>
                <w:sz w:val="20"/>
                <w:szCs w:val="20"/>
                <w:lang w:eastAsia="en-US"/>
              </w:rPr>
            </w:pPr>
          </w:p>
        </w:tc>
        <w:tc>
          <w:tcPr>
            <w:tcW w:w="1295" w:type="dxa"/>
            <w:tcBorders>
              <w:top w:val="nil"/>
              <w:left w:val="nil"/>
              <w:bottom w:val="nil"/>
              <w:right w:val="nil"/>
            </w:tcBorders>
            <w:shd w:val="clear" w:color="000000" w:fill="C6F3FF"/>
            <w:vAlign w:val="center"/>
            <w:hideMark/>
          </w:tcPr>
          <w:p w14:paraId="13D10D85" w14:textId="77777777" w:rsidR="002F359B" w:rsidRPr="00B12D83" w:rsidRDefault="002F359B" w:rsidP="002F359B">
            <w:pPr>
              <w:spacing w:line="240" w:lineRule="auto"/>
              <w:jc w:val="center"/>
              <w:rPr>
                <w:rFonts w:cs="Arial"/>
                <w:sz w:val="18"/>
                <w:szCs w:val="18"/>
                <w:lang w:eastAsia="en-US"/>
              </w:rPr>
            </w:pPr>
            <w:r w:rsidRPr="00B12D83">
              <w:rPr>
                <w:rFonts w:cs="Arial"/>
                <w:sz w:val="18"/>
                <w:szCs w:val="18"/>
                <w:lang w:eastAsia="en-US"/>
              </w:rPr>
              <w:t>Conventional</w:t>
            </w:r>
          </w:p>
        </w:tc>
        <w:tc>
          <w:tcPr>
            <w:tcW w:w="1950" w:type="dxa"/>
            <w:vMerge w:val="restart"/>
            <w:tcBorders>
              <w:top w:val="nil"/>
              <w:left w:val="nil"/>
              <w:right w:val="nil"/>
            </w:tcBorders>
            <w:shd w:val="clear" w:color="000000" w:fill="C6F3FF"/>
            <w:vAlign w:val="center"/>
            <w:hideMark/>
          </w:tcPr>
          <w:p w14:paraId="56006B33" w14:textId="77777777" w:rsidR="002F359B" w:rsidRPr="00B12D83" w:rsidRDefault="002F359B" w:rsidP="002F359B">
            <w:pPr>
              <w:spacing w:line="240" w:lineRule="auto"/>
              <w:jc w:val="center"/>
              <w:rPr>
                <w:rFonts w:cs="Arial"/>
                <w:sz w:val="18"/>
                <w:szCs w:val="18"/>
                <w:lang w:eastAsia="en-US"/>
              </w:rPr>
            </w:pPr>
            <w:r w:rsidRPr="00B12D83">
              <w:rPr>
                <w:rFonts w:cs="Arial"/>
                <w:sz w:val="18"/>
                <w:szCs w:val="18"/>
                <w:lang w:eastAsia="en-US"/>
              </w:rPr>
              <w:t>Malawi</w:t>
            </w:r>
          </w:p>
        </w:tc>
        <w:tc>
          <w:tcPr>
            <w:tcW w:w="992" w:type="dxa"/>
            <w:tcBorders>
              <w:top w:val="nil"/>
              <w:left w:val="nil"/>
              <w:bottom w:val="nil"/>
              <w:right w:val="nil"/>
            </w:tcBorders>
            <w:shd w:val="clear" w:color="000000" w:fill="C6F3FF"/>
            <w:vAlign w:val="center"/>
            <w:hideMark/>
          </w:tcPr>
          <w:p w14:paraId="691D7318" w14:textId="77777777" w:rsidR="002F359B" w:rsidRPr="00B12D83" w:rsidRDefault="002F359B" w:rsidP="002F359B">
            <w:pPr>
              <w:spacing w:line="240" w:lineRule="auto"/>
              <w:jc w:val="center"/>
              <w:rPr>
                <w:rFonts w:cs="Arial"/>
                <w:sz w:val="18"/>
                <w:szCs w:val="18"/>
                <w:lang w:eastAsia="en-US"/>
              </w:rPr>
            </w:pPr>
            <w:r w:rsidRPr="00B12D83">
              <w:rPr>
                <w:rFonts w:cs="Arial"/>
                <w:sz w:val="18"/>
                <w:szCs w:val="18"/>
                <w:lang w:eastAsia="en-US"/>
              </w:rPr>
              <w:t>SPO / HL</w:t>
            </w:r>
          </w:p>
        </w:tc>
        <w:tc>
          <w:tcPr>
            <w:tcW w:w="1416" w:type="dxa"/>
            <w:tcBorders>
              <w:top w:val="nil"/>
              <w:left w:val="nil"/>
              <w:bottom w:val="nil"/>
              <w:right w:val="nil"/>
            </w:tcBorders>
            <w:shd w:val="clear" w:color="000000" w:fill="C6F3FF"/>
            <w:vAlign w:val="center"/>
            <w:hideMark/>
          </w:tcPr>
          <w:p w14:paraId="29D54B51" w14:textId="77777777" w:rsidR="002F359B" w:rsidRPr="00B12D83" w:rsidRDefault="002F359B" w:rsidP="002F359B">
            <w:pPr>
              <w:spacing w:line="240" w:lineRule="auto"/>
              <w:jc w:val="center"/>
              <w:rPr>
                <w:rFonts w:cs="Arial"/>
                <w:sz w:val="18"/>
                <w:szCs w:val="18"/>
                <w:lang w:eastAsia="en-US"/>
              </w:rPr>
            </w:pPr>
            <w:r w:rsidRPr="00B12D83">
              <w:rPr>
                <w:rFonts w:cs="Arial"/>
                <w:sz w:val="18"/>
                <w:szCs w:val="18"/>
                <w:lang w:eastAsia="en-US"/>
              </w:rPr>
              <w:t>Auction</w:t>
            </w:r>
          </w:p>
        </w:tc>
        <w:tc>
          <w:tcPr>
            <w:tcW w:w="1082" w:type="dxa"/>
            <w:tcBorders>
              <w:top w:val="nil"/>
              <w:left w:val="nil"/>
              <w:bottom w:val="nil"/>
              <w:right w:val="nil"/>
            </w:tcBorders>
            <w:shd w:val="clear" w:color="000000" w:fill="C6F3FF"/>
            <w:vAlign w:val="center"/>
            <w:hideMark/>
          </w:tcPr>
          <w:p w14:paraId="76B735F8" w14:textId="77777777" w:rsidR="002F359B" w:rsidRPr="00B12D83" w:rsidRDefault="002F359B" w:rsidP="002F359B">
            <w:pPr>
              <w:spacing w:line="240" w:lineRule="auto"/>
              <w:jc w:val="center"/>
              <w:rPr>
                <w:rFonts w:cs="Arial"/>
                <w:sz w:val="18"/>
                <w:szCs w:val="18"/>
                <w:lang w:eastAsia="en-US"/>
              </w:rPr>
            </w:pPr>
            <w:r w:rsidRPr="00B12D83">
              <w:rPr>
                <w:rFonts w:cs="Arial"/>
                <w:sz w:val="18"/>
                <w:szCs w:val="18"/>
                <w:lang w:eastAsia="en-US"/>
              </w:rPr>
              <w:t>USD / kg</w:t>
            </w:r>
          </w:p>
        </w:tc>
        <w:tc>
          <w:tcPr>
            <w:tcW w:w="1133" w:type="dxa"/>
            <w:tcBorders>
              <w:top w:val="nil"/>
              <w:left w:val="nil"/>
              <w:bottom w:val="nil"/>
              <w:right w:val="nil"/>
            </w:tcBorders>
            <w:shd w:val="clear" w:color="000000" w:fill="C6F3FF"/>
            <w:vAlign w:val="center"/>
            <w:hideMark/>
          </w:tcPr>
          <w:p w14:paraId="6D9E593C" w14:textId="77777777" w:rsidR="002F359B" w:rsidRPr="00B12D83" w:rsidRDefault="002F359B" w:rsidP="002F359B">
            <w:pPr>
              <w:spacing w:line="240" w:lineRule="auto"/>
              <w:jc w:val="center"/>
              <w:rPr>
                <w:rFonts w:cs="Arial"/>
                <w:sz w:val="18"/>
                <w:szCs w:val="18"/>
                <w:lang w:eastAsia="en-US"/>
              </w:rPr>
            </w:pPr>
            <w:r w:rsidRPr="00B12D83">
              <w:rPr>
                <w:rFonts w:cs="Arial"/>
                <w:sz w:val="18"/>
                <w:szCs w:val="18"/>
                <w:lang w:eastAsia="en-US"/>
              </w:rPr>
              <w:t>1.10</w:t>
            </w:r>
          </w:p>
        </w:tc>
        <w:tc>
          <w:tcPr>
            <w:tcW w:w="1755" w:type="dxa"/>
            <w:tcBorders>
              <w:top w:val="nil"/>
              <w:left w:val="nil"/>
              <w:bottom w:val="nil"/>
              <w:right w:val="single" w:sz="8" w:space="0" w:color="auto"/>
            </w:tcBorders>
            <w:shd w:val="clear" w:color="000000" w:fill="C6F3FF"/>
            <w:vAlign w:val="center"/>
            <w:hideMark/>
          </w:tcPr>
          <w:p w14:paraId="6ED25399" w14:textId="77777777" w:rsidR="002F359B" w:rsidRPr="00B12D83" w:rsidRDefault="002F359B" w:rsidP="002F359B">
            <w:pPr>
              <w:spacing w:line="240" w:lineRule="auto"/>
              <w:jc w:val="center"/>
              <w:rPr>
                <w:rFonts w:cs="Arial"/>
                <w:sz w:val="18"/>
                <w:szCs w:val="18"/>
                <w:lang w:eastAsia="en-US"/>
              </w:rPr>
            </w:pPr>
            <w:r w:rsidRPr="00B12D83">
              <w:rPr>
                <w:rFonts w:cs="Arial"/>
                <w:sz w:val="18"/>
                <w:szCs w:val="18"/>
                <w:lang w:eastAsia="en-US"/>
              </w:rPr>
              <w:t>0.50</w:t>
            </w:r>
          </w:p>
        </w:tc>
        <w:tc>
          <w:tcPr>
            <w:tcW w:w="1140" w:type="dxa"/>
            <w:tcBorders>
              <w:top w:val="nil"/>
              <w:left w:val="nil"/>
              <w:bottom w:val="nil"/>
              <w:right w:val="nil"/>
            </w:tcBorders>
            <w:shd w:val="clear" w:color="000000" w:fill="C6F3FF"/>
            <w:vAlign w:val="center"/>
            <w:hideMark/>
          </w:tcPr>
          <w:p w14:paraId="15DDF7B7" w14:textId="77777777" w:rsidR="002F359B" w:rsidRPr="00E9351D" w:rsidRDefault="002F359B" w:rsidP="002F359B">
            <w:pPr>
              <w:spacing w:line="240" w:lineRule="auto"/>
              <w:jc w:val="center"/>
              <w:rPr>
                <w:rFonts w:cs="Arial"/>
                <w:color w:val="FF0000"/>
                <w:sz w:val="18"/>
                <w:szCs w:val="18"/>
                <w:lang w:eastAsia="en-US"/>
              </w:rPr>
            </w:pPr>
            <w:r w:rsidRPr="00E9351D">
              <w:rPr>
                <w:rFonts w:cs="Arial"/>
                <w:color w:val="FF0000"/>
                <w:sz w:val="18"/>
                <w:szCs w:val="18"/>
                <w:lang w:eastAsia="en-US"/>
              </w:rPr>
              <w:t>1.60</w:t>
            </w:r>
          </w:p>
        </w:tc>
        <w:tc>
          <w:tcPr>
            <w:tcW w:w="1701" w:type="dxa"/>
            <w:tcBorders>
              <w:top w:val="nil"/>
              <w:left w:val="nil"/>
              <w:bottom w:val="nil"/>
              <w:right w:val="single" w:sz="8" w:space="0" w:color="auto"/>
            </w:tcBorders>
            <w:shd w:val="clear" w:color="000000" w:fill="C6F3FF"/>
            <w:vAlign w:val="center"/>
            <w:hideMark/>
          </w:tcPr>
          <w:p w14:paraId="7F74E6F1" w14:textId="77777777" w:rsidR="002F359B" w:rsidRPr="00E9351D" w:rsidRDefault="002F359B" w:rsidP="002F359B">
            <w:pPr>
              <w:spacing w:line="240" w:lineRule="auto"/>
              <w:jc w:val="center"/>
              <w:rPr>
                <w:rFonts w:cs="Arial"/>
                <w:color w:val="FF0000"/>
                <w:sz w:val="18"/>
                <w:szCs w:val="18"/>
                <w:lang w:eastAsia="en-US"/>
              </w:rPr>
            </w:pPr>
            <w:r w:rsidRPr="00E9351D">
              <w:rPr>
                <w:rFonts w:cs="Arial"/>
                <w:color w:val="FF0000"/>
                <w:sz w:val="18"/>
                <w:szCs w:val="18"/>
                <w:lang w:eastAsia="en-US"/>
              </w:rPr>
              <w:t>0.50</w:t>
            </w:r>
          </w:p>
        </w:tc>
      </w:tr>
      <w:tr w:rsidR="002F359B" w:rsidRPr="00B12D83" w14:paraId="076D28BD" w14:textId="77777777" w:rsidTr="00A164BD">
        <w:trPr>
          <w:trHeight w:val="20"/>
          <w:tblHeader/>
          <w:jc w:val="center"/>
        </w:trPr>
        <w:tc>
          <w:tcPr>
            <w:tcW w:w="2552" w:type="dxa"/>
            <w:vMerge/>
            <w:tcBorders>
              <w:top w:val="single" w:sz="8" w:space="0" w:color="auto"/>
              <w:left w:val="single" w:sz="8" w:space="0" w:color="auto"/>
              <w:bottom w:val="single" w:sz="8" w:space="0" w:color="000000"/>
              <w:right w:val="single" w:sz="8" w:space="0" w:color="auto"/>
            </w:tcBorders>
            <w:vAlign w:val="center"/>
            <w:hideMark/>
          </w:tcPr>
          <w:p w14:paraId="400886E5" w14:textId="77777777" w:rsidR="002F359B" w:rsidRPr="00B12D83" w:rsidRDefault="002F359B" w:rsidP="002F359B">
            <w:pPr>
              <w:spacing w:line="240" w:lineRule="auto"/>
              <w:jc w:val="center"/>
              <w:rPr>
                <w:rFonts w:cs="Arial"/>
                <w:b/>
                <w:bCs/>
                <w:sz w:val="20"/>
                <w:szCs w:val="20"/>
                <w:lang w:eastAsia="en-US"/>
              </w:rPr>
            </w:pPr>
          </w:p>
        </w:tc>
        <w:tc>
          <w:tcPr>
            <w:tcW w:w="1295" w:type="dxa"/>
            <w:tcBorders>
              <w:top w:val="nil"/>
              <w:left w:val="nil"/>
              <w:bottom w:val="nil"/>
              <w:right w:val="nil"/>
            </w:tcBorders>
            <w:shd w:val="clear" w:color="000000" w:fill="C6F3FF"/>
            <w:vAlign w:val="center"/>
            <w:hideMark/>
          </w:tcPr>
          <w:p w14:paraId="222BCA92" w14:textId="77777777" w:rsidR="002F359B" w:rsidRPr="00B12D83" w:rsidRDefault="002F359B" w:rsidP="002F359B">
            <w:pPr>
              <w:spacing w:line="240" w:lineRule="auto"/>
              <w:jc w:val="center"/>
              <w:rPr>
                <w:rFonts w:cs="Arial"/>
                <w:sz w:val="18"/>
                <w:szCs w:val="18"/>
                <w:lang w:eastAsia="en-US"/>
              </w:rPr>
            </w:pPr>
            <w:r w:rsidRPr="00B12D83">
              <w:rPr>
                <w:rFonts w:cs="Arial"/>
                <w:sz w:val="18"/>
                <w:szCs w:val="18"/>
                <w:lang w:eastAsia="en-US"/>
              </w:rPr>
              <w:t>Organic</w:t>
            </w:r>
          </w:p>
        </w:tc>
        <w:tc>
          <w:tcPr>
            <w:tcW w:w="1950" w:type="dxa"/>
            <w:vMerge/>
            <w:tcBorders>
              <w:left w:val="nil"/>
              <w:right w:val="nil"/>
            </w:tcBorders>
            <w:shd w:val="clear" w:color="000000" w:fill="C6F3FF"/>
            <w:vAlign w:val="center"/>
          </w:tcPr>
          <w:p w14:paraId="0507128B" w14:textId="77777777" w:rsidR="002F359B" w:rsidRPr="00B12D83" w:rsidRDefault="002F359B" w:rsidP="002F359B">
            <w:pPr>
              <w:spacing w:line="240" w:lineRule="auto"/>
              <w:jc w:val="center"/>
              <w:rPr>
                <w:rFonts w:cs="Arial"/>
                <w:sz w:val="18"/>
                <w:szCs w:val="18"/>
                <w:lang w:eastAsia="en-US"/>
              </w:rPr>
            </w:pPr>
          </w:p>
        </w:tc>
        <w:tc>
          <w:tcPr>
            <w:tcW w:w="992" w:type="dxa"/>
            <w:tcBorders>
              <w:top w:val="nil"/>
              <w:left w:val="nil"/>
              <w:bottom w:val="nil"/>
              <w:right w:val="nil"/>
            </w:tcBorders>
            <w:shd w:val="clear" w:color="000000" w:fill="C6F3FF"/>
            <w:vAlign w:val="center"/>
            <w:hideMark/>
          </w:tcPr>
          <w:p w14:paraId="7B5F0741" w14:textId="77777777" w:rsidR="002F359B" w:rsidRPr="00B12D83" w:rsidRDefault="002F359B" w:rsidP="002F359B">
            <w:pPr>
              <w:spacing w:line="240" w:lineRule="auto"/>
              <w:jc w:val="center"/>
              <w:rPr>
                <w:rFonts w:cs="Arial"/>
                <w:sz w:val="18"/>
                <w:szCs w:val="18"/>
                <w:lang w:eastAsia="en-US"/>
              </w:rPr>
            </w:pPr>
            <w:r w:rsidRPr="00B12D83">
              <w:rPr>
                <w:rFonts w:cs="Arial"/>
                <w:sz w:val="18"/>
                <w:szCs w:val="18"/>
                <w:lang w:eastAsia="en-US"/>
              </w:rPr>
              <w:t>SPO / HL</w:t>
            </w:r>
          </w:p>
        </w:tc>
        <w:tc>
          <w:tcPr>
            <w:tcW w:w="1416" w:type="dxa"/>
            <w:tcBorders>
              <w:top w:val="nil"/>
              <w:left w:val="nil"/>
              <w:bottom w:val="nil"/>
              <w:right w:val="nil"/>
            </w:tcBorders>
            <w:shd w:val="clear" w:color="000000" w:fill="C6F3FF"/>
            <w:vAlign w:val="center"/>
            <w:hideMark/>
          </w:tcPr>
          <w:p w14:paraId="07A641A0" w14:textId="77777777" w:rsidR="002F359B" w:rsidRPr="00B12D83" w:rsidRDefault="002F359B" w:rsidP="002F359B">
            <w:pPr>
              <w:spacing w:line="240" w:lineRule="auto"/>
              <w:jc w:val="center"/>
              <w:rPr>
                <w:rFonts w:cs="Arial"/>
                <w:sz w:val="18"/>
                <w:szCs w:val="18"/>
                <w:lang w:eastAsia="en-US"/>
              </w:rPr>
            </w:pPr>
            <w:r w:rsidRPr="00B12D83">
              <w:rPr>
                <w:rFonts w:cs="Arial"/>
                <w:sz w:val="18"/>
                <w:szCs w:val="18"/>
                <w:lang w:eastAsia="en-US"/>
              </w:rPr>
              <w:t>Auction</w:t>
            </w:r>
          </w:p>
        </w:tc>
        <w:tc>
          <w:tcPr>
            <w:tcW w:w="1082" w:type="dxa"/>
            <w:tcBorders>
              <w:top w:val="nil"/>
              <w:left w:val="nil"/>
              <w:bottom w:val="nil"/>
              <w:right w:val="nil"/>
            </w:tcBorders>
            <w:shd w:val="clear" w:color="000000" w:fill="C6F3FF"/>
            <w:vAlign w:val="center"/>
            <w:hideMark/>
          </w:tcPr>
          <w:p w14:paraId="10305817" w14:textId="77777777" w:rsidR="002F359B" w:rsidRPr="00B12D83" w:rsidRDefault="002F359B" w:rsidP="002F359B">
            <w:pPr>
              <w:spacing w:line="240" w:lineRule="auto"/>
              <w:jc w:val="center"/>
              <w:rPr>
                <w:rFonts w:cs="Arial"/>
                <w:sz w:val="18"/>
                <w:szCs w:val="18"/>
                <w:lang w:eastAsia="en-US"/>
              </w:rPr>
            </w:pPr>
            <w:r w:rsidRPr="00B12D83">
              <w:rPr>
                <w:rFonts w:cs="Arial"/>
                <w:sz w:val="18"/>
                <w:szCs w:val="18"/>
                <w:lang w:eastAsia="en-US"/>
              </w:rPr>
              <w:t>USD / kg</w:t>
            </w:r>
          </w:p>
        </w:tc>
        <w:tc>
          <w:tcPr>
            <w:tcW w:w="1133" w:type="dxa"/>
            <w:tcBorders>
              <w:top w:val="nil"/>
              <w:left w:val="nil"/>
              <w:bottom w:val="nil"/>
              <w:right w:val="nil"/>
            </w:tcBorders>
            <w:shd w:val="clear" w:color="000000" w:fill="C6F3FF"/>
            <w:vAlign w:val="center"/>
            <w:hideMark/>
          </w:tcPr>
          <w:p w14:paraId="29B03057" w14:textId="77777777" w:rsidR="002F359B" w:rsidRPr="00B12D83" w:rsidRDefault="002F359B" w:rsidP="002F359B">
            <w:pPr>
              <w:spacing w:line="240" w:lineRule="auto"/>
              <w:jc w:val="center"/>
              <w:rPr>
                <w:rFonts w:cs="Arial"/>
                <w:sz w:val="18"/>
                <w:szCs w:val="18"/>
                <w:lang w:eastAsia="en-US"/>
              </w:rPr>
            </w:pPr>
            <w:r w:rsidRPr="00B12D83">
              <w:rPr>
                <w:rFonts w:cs="Arial"/>
                <w:sz w:val="18"/>
                <w:szCs w:val="18"/>
                <w:lang w:eastAsia="en-US"/>
              </w:rPr>
              <w:t>1.30</w:t>
            </w:r>
          </w:p>
        </w:tc>
        <w:tc>
          <w:tcPr>
            <w:tcW w:w="1755" w:type="dxa"/>
            <w:tcBorders>
              <w:top w:val="nil"/>
              <w:left w:val="nil"/>
              <w:bottom w:val="nil"/>
              <w:right w:val="single" w:sz="8" w:space="0" w:color="auto"/>
            </w:tcBorders>
            <w:shd w:val="clear" w:color="000000" w:fill="C6F3FF"/>
            <w:vAlign w:val="center"/>
            <w:hideMark/>
          </w:tcPr>
          <w:p w14:paraId="673B461B" w14:textId="77777777" w:rsidR="002F359B" w:rsidRPr="00B12D83" w:rsidRDefault="002F359B" w:rsidP="002F359B">
            <w:pPr>
              <w:spacing w:line="240" w:lineRule="auto"/>
              <w:jc w:val="center"/>
              <w:rPr>
                <w:rFonts w:cs="Arial"/>
                <w:sz w:val="18"/>
                <w:szCs w:val="18"/>
                <w:lang w:eastAsia="en-US"/>
              </w:rPr>
            </w:pPr>
            <w:r w:rsidRPr="00B12D83">
              <w:rPr>
                <w:rFonts w:cs="Arial"/>
                <w:sz w:val="18"/>
                <w:szCs w:val="18"/>
                <w:lang w:eastAsia="en-US"/>
              </w:rPr>
              <w:t>0.50</w:t>
            </w:r>
          </w:p>
        </w:tc>
        <w:tc>
          <w:tcPr>
            <w:tcW w:w="1140" w:type="dxa"/>
            <w:tcBorders>
              <w:top w:val="nil"/>
              <w:left w:val="nil"/>
              <w:bottom w:val="nil"/>
              <w:right w:val="nil"/>
            </w:tcBorders>
            <w:shd w:val="clear" w:color="000000" w:fill="C6F3FF"/>
            <w:vAlign w:val="center"/>
            <w:hideMark/>
          </w:tcPr>
          <w:p w14:paraId="67FD651B" w14:textId="77777777" w:rsidR="002F359B" w:rsidRPr="00E9351D" w:rsidRDefault="002F359B" w:rsidP="002F359B">
            <w:pPr>
              <w:spacing w:line="240" w:lineRule="auto"/>
              <w:jc w:val="center"/>
              <w:rPr>
                <w:rFonts w:cs="Arial"/>
                <w:color w:val="FF0000"/>
                <w:sz w:val="18"/>
                <w:szCs w:val="18"/>
                <w:lang w:eastAsia="en-US"/>
              </w:rPr>
            </w:pPr>
            <w:r w:rsidRPr="00E9351D">
              <w:rPr>
                <w:rFonts w:cs="Arial"/>
                <w:color w:val="FF0000"/>
                <w:sz w:val="18"/>
                <w:szCs w:val="18"/>
                <w:lang w:eastAsia="en-US"/>
              </w:rPr>
              <w:t>1.90</w:t>
            </w:r>
          </w:p>
        </w:tc>
        <w:tc>
          <w:tcPr>
            <w:tcW w:w="1701" w:type="dxa"/>
            <w:tcBorders>
              <w:top w:val="nil"/>
              <w:left w:val="nil"/>
              <w:bottom w:val="nil"/>
              <w:right w:val="single" w:sz="8" w:space="0" w:color="auto"/>
            </w:tcBorders>
            <w:shd w:val="clear" w:color="000000" w:fill="C6F3FF"/>
            <w:vAlign w:val="center"/>
            <w:hideMark/>
          </w:tcPr>
          <w:p w14:paraId="7F1C9AD7" w14:textId="77777777" w:rsidR="002F359B" w:rsidRPr="00E9351D" w:rsidRDefault="002F359B" w:rsidP="002F359B">
            <w:pPr>
              <w:spacing w:line="240" w:lineRule="auto"/>
              <w:jc w:val="center"/>
              <w:rPr>
                <w:rFonts w:cs="Arial"/>
                <w:color w:val="FF0000"/>
                <w:sz w:val="18"/>
                <w:szCs w:val="18"/>
                <w:lang w:eastAsia="en-US"/>
              </w:rPr>
            </w:pPr>
            <w:r w:rsidRPr="00E9351D">
              <w:rPr>
                <w:rFonts w:cs="Arial"/>
                <w:color w:val="FF0000"/>
                <w:sz w:val="18"/>
                <w:szCs w:val="18"/>
                <w:lang w:eastAsia="en-US"/>
              </w:rPr>
              <w:t>0.50</w:t>
            </w:r>
          </w:p>
        </w:tc>
      </w:tr>
      <w:tr w:rsidR="002F359B" w:rsidRPr="00B12D83" w14:paraId="36300693" w14:textId="77777777" w:rsidTr="00A164BD">
        <w:trPr>
          <w:trHeight w:val="20"/>
          <w:tblHeader/>
          <w:jc w:val="center"/>
        </w:trPr>
        <w:tc>
          <w:tcPr>
            <w:tcW w:w="2552" w:type="dxa"/>
            <w:vMerge/>
            <w:tcBorders>
              <w:top w:val="single" w:sz="8" w:space="0" w:color="auto"/>
              <w:left w:val="single" w:sz="8" w:space="0" w:color="auto"/>
              <w:bottom w:val="single" w:sz="8" w:space="0" w:color="000000"/>
              <w:right w:val="single" w:sz="8" w:space="0" w:color="auto"/>
            </w:tcBorders>
            <w:vAlign w:val="center"/>
            <w:hideMark/>
          </w:tcPr>
          <w:p w14:paraId="01C08D3E" w14:textId="77777777" w:rsidR="002F359B" w:rsidRPr="00B12D83" w:rsidRDefault="002F359B" w:rsidP="002F359B">
            <w:pPr>
              <w:spacing w:line="240" w:lineRule="auto"/>
              <w:jc w:val="center"/>
              <w:rPr>
                <w:rFonts w:cs="Arial"/>
                <w:b/>
                <w:bCs/>
                <w:sz w:val="20"/>
                <w:szCs w:val="20"/>
                <w:lang w:eastAsia="en-US"/>
              </w:rPr>
            </w:pPr>
          </w:p>
        </w:tc>
        <w:tc>
          <w:tcPr>
            <w:tcW w:w="1295" w:type="dxa"/>
            <w:tcBorders>
              <w:top w:val="nil"/>
              <w:left w:val="nil"/>
              <w:bottom w:val="nil"/>
              <w:right w:val="nil"/>
            </w:tcBorders>
            <w:shd w:val="clear" w:color="000000" w:fill="55DDFF"/>
            <w:vAlign w:val="center"/>
            <w:hideMark/>
          </w:tcPr>
          <w:p w14:paraId="52F727F0" w14:textId="77777777" w:rsidR="002F359B" w:rsidRPr="00B12D83" w:rsidRDefault="002F359B" w:rsidP="002F359B">
            <w:pPr>
              <w:spacing w:line="240" w:lineRule="auto"/>
              <w:jc w:val="center"/>
              <w:rPr>
                <w:rFonts w:cs="Arial"/>
                <w:sz w:val="18"/>
                <w:szCs w:val="18"/>
                <w:lang w:eastAsia="en-US"/>
              </w:rPr>
            </w:pPr>
            <w:r w:rsidRPr="00B12D83">
              <w:rPr>
                <w:rFonts w:cs="Arial"/>
                <w:sz w:val="18"/>
                <w:szCs w:val="18"/>
                <w:lang w:eastAsia="en-US"/>
              </w:rPr>
              <w:t>Conventional</w:t>
            </w:r>
          </w:p>
        </w:tc>
        <w:tc>
          <w:tcPr>
            <w:tcW w:w="1950" w:type="dxa"/>
            <w:vMerge/>
            <w:tcBorders>
              <w:left w:val="nil"/>
              <w:right w:val="nil"/>
            </w:tcBorders>
            <w:shd w:val="clear" w:color="000000" w:fill="55DDFF"/>
            <w:vAlign w:val="center"/>
          </w:tcPr>
          <w:p w14:paraId="6EC406AB" w14:textId="77777777" w:rsidR="002F359B" w:rsidRPr="00B12D83" w:rsidRDefault="002F359B" w:rsidP="002F359B">
            <w:pPr>
              <w:spacing w:line="240" w:lineRule="auto"/>
              <w:jc w:val="center"/>
              <w:rPr>
                <w:rFonts w:cs="Arial"/>
                <w:sz w:val="18"/>
                <w:szCs w:val="18"/>
                <w:lang w:eastAsia="en-US"/>
              </w:rPr>
            </w:pPr>
          </w:p>
        </w:tc>
        <w:tc>
          <w:tcPr>
            <w:tcW w:w="992" w:type="dxa"/>
            <w:tcBorders>
              <w:top w:val="nil"/>
              <w:left w:val="nil"/>
              <w:bottom w:val="nil"/>
              <w:right w:val="nil"/>
            </w:tcBorders>
            <w:shd w:val="clear" w:color="000000" w:fill="55DDFF"/>
            <w:vAlign w:val="center"/>
            <w:hideMark/>
          </w:tcPr>
          <w:p w14:paraId="7140AEDA" w14:textId="77777777" w:rsidR="002F359B" w:rsidRPr="00B12D83" w:rsidRDefault="002F359B" w:rsidP="002F359B">
            <w:pPr>
              <w:spacing w:line="240" w:lineRule="auto"/>
              <w:jc w:val="center"/>
              <w:rPr>
                <w:rFonts w:cs="Arial"/>
                <w:sz w:val="18"/>
                <w:szCs w:val="18"/>
                <w:lang w:eastAsia="en-US"/>
              </w:rPr>
            </w:pPr>
            <w:r w:rsidRPr="00B12D83">
              <w:rPr>
                <w:rFonts w:cs="Arial"/>
                <w:sz w:val="18"/>
                <w:szCs w:val="18"/>
                <w:lang w:eastAsia="en-US"/>
              </w:rPr>
              <w:t>SPO / HL</w:t>
            </w:r>
          </w:p>
        </w:tc>
        <w:tc>
          <w:tcPr>
            <w:tcW w:w="1416" w:type="dxa"/>
            <w:tcBorders>
              <w:top w:val="nil"/>
              <w:left w:val="nil"/>
              <w:bottom w:val="nil"/>
              <w:right w:val="nil"/>
            </w:tcBorders>
            <w:shd w:val="clear" w:color="000000" w:fill="55DDFF"/>
            <w:vAlign w:val="center"/>
            <w:hideMark/>
          </w:tcPr>
          <w:p w14:paraId="5980CE37" w14:textId="77777777" w:rsidR="002F359B" w:rsidRPr="00B12D83" w:rsidRDefault="002F359B" w:rsidP="002F359B">
            <w:pPr>
              <w:spacing w:line="240" w:lineRule="auto"/>
              <w:jc w:val="center"/>
              <w:rPr>
                <w:rFonts w:cs="Arial"/>
                <w:sz w:val="18"/>
                <w:szCs w:val="18"/>
                <w:lang w:eastAsia="en-US"/>
              </w:rPr>
            </w:pPr>
            <w:r w:rsidRPr="00B12D83">
              <w:rPr>
                <w:rFonts w:cs="Arial"/>
                <w:sz w:val="18"/>
                <w:szCs w:val="18"/>
                <w:lang w:eastAsia="en-US"/>
              </w:rPr>
              <w:t>FOB</w:t>
            </w:r>
          </w:p>
        </w:tc>
        <w:tc>
          <w:tcPr>
            <w:tcW w:w="1082" w:type="dxa"/>
            <w:tcBorders>
              <w:top w:val="nil"/>
              <w:left w:val="nil"/>
              <w:bottom w:val="nil"/>
              <w:right w:val="nil"/>
            </w:tcBorders>
            <w:shd w:val="clear" w:color="000000" w:fill="55DDFF"/>
            <w:vAlign w:val="center"/>
            <w:hideMark/>
          </w:tcPr>
          <w:p w14:paraId="3D73F8E9" w14:textId="77777777" w:rsidR="002F359B" w:rsidRPr="00B12D83" w:rsidRDefault="002F359B" w:rsidP="002F359B">
            <w:pPr>
              <w:spacing w:line="240" w:lineRule="auto"/>
              <w:jc w:val="center"/>
              <w:rPr>
                <w:rFonts w:cs="Arial"/>
                <w:sz w:val="18"/>
                <w:szCs w:val="18"/>
                <w:lang w:eastAsia="en-US"/>
              </w:rPr>
            </w:pPr>
            <w:r w:rsidRPr="00B12D83">
              <w:rPr>
                <w:rFonts w:cs="Arial"/>
                <w:sz w:val="18"/>
                <w:szCs w:val="18"/>
                <w:lang w:eastAsia="en-US"/>
              </w:rPr>
              <w:t>USD / kg</w:t>
            </w:r>
          </w:p>
        </w:tc>
        <w:tc>
          <w:tcPr>
            <w:tcW w:w="1133" w:type="dxa"/>
            <w:tcBorders>
              <w:top w:val="nil"/>
              <w:left w:val="nil"/>
              <w:bottom w:val="nil"/>
              <w:right w:val="nil"/>
            </w:tcBorders>
            <w:shd w:val="clear" w:color="000000" w:fill="55DDFF"/>
            <w:vAlign w:val="center"/>
            <w:hideMark/>
          </w:tcPr>
          <w:p w14:paraId="2520CFD3" w14:textId="77777777" w:rsidR="002F359B" w:rsidRPr="00B12D83" w:rsidRDefault="002F359B" w:rsidP="002F359B">
            <w:pPr>
              <w:spacing w:line="240" w:lineRule="auto"/>
              <w:jc w:val="center"/>
              <w:rPr>
                <w:rFonts w:cs="Arial"/>
                <w:sz w:val="18"/>
                <w:szCs w:val="18"/>
                <w:lang w:eastAsia="en-US"/>
              </w:rPr>
            </w:pPr>
            <w:r w:rsidRPr="00B12D83">
              <w:rPr>
                <w:rFonts w:cs="Arial"/>
                <w:sz w:val="18"/>
                <w:szCs w:val="18"/>
                <w:lang w:eastAsia="en-US"/>
              </w:rPr>
              <w:t>1.40</w:t>
            </w:r>
          </w:p>
        </w:tc>
        <w:tc>
          <w:tcPr>
            <w:tcW w:w="1755" w:type="dxa"/>
            <w:tcBorders>
              <w:top w:val="nil"/>
              <w:left w:val="nil"/>
              <w:bottom w:val="nil"/>
              <w:right w:val="single" w:sz="8" w:space="0" w:color="auto"/>
            </w:tcBorders>
            <w:shd w:val="clear" w:color="000000" w:fill="55DDFF"/>
            <w:vAlign w:val="center"/>
            <w:hideMark/>
          </w:tcPr>
          <w:p w14:paraId="76D18892" w14:textId="77777777" w:rsidR="002F359B" w:rsidRPr="00B12D83" w:rsidRDefault="002F359B" w:rsidP="002F359B">
            <w:pPr>
              <w:spacing w:line="240" w:lineRule="auto"/>
              <w:jc w:val="center"/>
              <w:rPr>
                <w:rFonts w:cs="Arial"/>
                <w:sz w:val="18"/>
                <w:szCs w:val="18"/>
                <w:lang w:eastAsia="en-US"/>
              </w:rPr>
            </w:pPr>
            <w:r w:rsidRPr="00B12D83">
              <w:rPr>
                <w:rFonts w:cs="Arial"/>
                <w:sz w:val="18"/>
                <w:szCs w:val="18"/>
                <w:lang w:eastAsia="en-US"/>
              </w:rPr>
              <w:t>0.50</w:t>
            </w:r>
          </w:p>
        </w:tc>
        <w:tc>
          <w:tcPr>
            <w:tcW w:w="1140" w:type="dxa"/>
            <w:tcBorders>
              <w:top w:val="nil"/>
              <w:left w:val="nil"/>
              <w:bottom w:val="nil"/>
              <w:right w:val="nil"/>
            </w:tcBorders>
            <w:shd w:val="clear" w:color="000000" w:fill="55DDFF"/>
            <w:vAlign w:val="center"/>
            <w:hideMark/>
          </w:tcPr>
          <w:p w14:paraId="5F714EB6" w14:textId="77777777" w:rsidR="002F359B" w:rsidRPr="00E9351D" w:rsidRDefault="002F359B" w:rsidP="002F359B">
            <w:pPr>
              <w:spacing w:line="240" w:lineRule="auto"/>
              <w:jc w:val="center"/>
              <w:rPr>
                <w:rFonts w:cs="Arial"/>
                <w:color w:val="FF0000"/>
                <w:sz w:val="18"/>
                <w:szCs w:val="18"/>
                <w:lang w:eastAsia="en-US"/>
              </w:rPr>
            </w:pPr>
            <w:r w:rsidRPr="00E9351D">
              <w:rPr>
                <w:rFonts w:cs="Arial"/>
                <w:color w:val="FF0000"/>
                <w:sz w:val="18"/>
                <w:szCs w:val="18"/>
                <w:lang w:eastAsia="en-US"/>
              </w:rPr>
              <w:t>1.90</w:t>
            </w:r>
          </w:p>
        </w:tc>
        <w:tc>
          <w:tcPr>
            <w:tcW w:w="1701" w:type="dxa"/>
            <w:tcBorders>
              <w:top w:val="nil"/>
              <w:left w:val="nil"/>
              <w:bottom w:val="nil"/>
              <w:right w:val="single" w:sz="8" w:space="0" w:color="auto"/>
            </w:tcBorders>
            <w:shd w:val="clear" w:color="000000" w:fill="55DDFF"/>
            <w:vAlign w:val="center"/>
            <w:hideMark/>
          </w:tcPr>
          <w:p w14:paraId="18E577C2" w14:textId="77777777" w:rsidR="002F359B" w:rsidRPr="00E9351D" w:rsidRDefault="002F359B" w:rsidP="002F359B">
            <w:pPr>
              <w:spacing w:line="240" w:lineRule="auto"/>
              <w:jc w:val="center"/>
              <w:rPr>
                <w:rFonts w:cs="Arial"/>
                <w:color w:val="FF0000"/>
                <w:sz w:val="18"/>
                <w:szCs w:val="18"/>
                <w:lang w:eastAsia="en-US"/>
              </w:rPr>
            </w:pPr>
            <w:r w:rsidRPr="00E9351D">
              <w:rPr>
                <w:rFonts w:cs="Arial"/>
                <w:color w:val="FF0000"/>
                <w:sz w:val="18"/>
                <w:szCs w:val="18"/>
                <w:lang w:eastAsia="en-US"/>
              </w:rPr>
              <w:t>0.50</w:t>
            </w:r>
          </w:p>
        </w:tc>
      </w:tr>
      <w:tr w:rsidR="002F359B" w:rsidRPr="00B12D83" w14:paraId="39832ADE" w14:textId="77777777" w:rsidTr="00A164BD">
        <w:trPr>
          <w:trHeight w:val="20"/>
          <w:tblHeader/>
          <w:jc w:val="center"/>
        </w:trPr>
        <w:tc>
          <w:tcPr>
            <w:tcW w:w="2552" w:type="dxa"/>
            <w:vMerge/>
            <w:tcBorders>
              <w:top w:val="single" w:sz="8" w:space="0" w:color="auto"/>
              <w:left w:val="single" w:sz="8" w:space="0" w:color="auto"/>
              <w:bottom w:val="single" w:sz="8" w:space="0" w:color="000000"/>
              <w:right w:val="single" w:sz="8" w:space="0" w:color="auto"/>
            </w:tcBorders>
            <w:vAlign w:val="center"/>
            <w:hideMark/>
          </w:tcPr>
          <w:p w14:paraId="6B78F89C" w14:textId="77777777" w:rsidR="002F359B" w:rsidRPr="00B12D83" w:rsidRDefault="002F359B" w:rsidP="002F359B">
            <w:pPr>
              <w:spacing w:line="240" w:lineRule="auto"/>
              <w:jc w:val="center"/>
              <w:rPr>
                <w:rFonts w:cs="Arial"/>
                <w:b/>
                <w:bCs/>
                <w:sz w:val="20"/>
                <w:szCs w:val="20"/>
                <w:lang w:eastAsia="en-US"/>
              </w:rPr>
            </w:pPr>
          </w:p>
        </w:tc>
        <w:tc>
          <w:tcPr>
            <w:tcW w:w="1295" w:type="dxa"/>
            <w:tcBorders>
              <w:top w:val="nil"/>
              <w:left w:val="nil"/>
              <w:bottom w:val="single" w:sz="8" w:space="0" w:color="auto"/>
              <w:right w:val="nil"/>
            </w:tcBorders>
            <w:shd w:val="clear" w:color="000000" w:fill="55DDFF"/>
            <w:vAlign w:val="center"/>
            <w:hideMark/>
          </w:tcPr>
          <w:p w14:paraId="1AE67641" w14:textId="77777777" w:rsidR="002F359B" w:rsidRPr="00B12D83" w:rsidRDefault="002F359B" w:rsidP="002F359B">
            <w:pPr>
              <w:spacing w:line="240" w:lineRule="auto"/>
              <w:jc w:val="center"/>
              <w:rPr>
                <w:rFonts w:cs="Arial"/>
                <w:sz w:val="18"/>
                <w:szCs w:val="18"/>
                <w:lang w:eastAsia="en-US"/>
              </w:rPr>
            </w:pPr>
            <w:r w:rsidRPr="00B12D83">
              <w:rPr>
                <w:rFonts w:cs="Arial"/>
                <w:sz w:val="18"/>
                <w:szCs w:val="18"/>
                <w:lang w:eastAsia="en-US"/>
              </w:rPr>
              <w:t>Organic</w:t>
            </w:r>
          </w:p>
        </w:tc>
        <w:tc>
          <w:tcPr>
            <w:tcW w:w="1950" w:type="dxa"/>
            <w:vMerge/>
            <w:tcBorders>
              <w:left w:val="nil"/>
              <w:bottom w:val="single" w:sz="8" w:space="0" w:color="auto"/>
              <w:right w:val="nil"/>
            </w:tcBorders>
            <w:shd w:val="clear" w:color="000000" w:fill="55DDFF"/>
            <w:vAlign w:val="center"/>
          </w:tcPr>
          <w:p w14:paraId="16535F93" w14:textId="77777777" w:rsidR="002F359B" w:rsidRPr="00B12D83" w:rsidRDefault="002F359B" w:rsidP="002F359B">
            <w:pPr>
              <w:spacing w:line="240" w:lineRule="auto"/>
              <w:jc w:val="center"/>
              <w:rPr>
                <w:rFonts w:cs="Arial"/>
                <w:sz w:val="18"/>
                <w:szCs w:val="18"/>
                <w:lang w:eastAsia="en-US"/>
              </w:rPr>
            </w:pPr>
          </w:p>
        </w:tc>
        <w:tc>
          <w:tcPr>
            <w:tcW w:w="992" w:type="dxa"/>
            <w:tcBorders>
              <w:top w:val="nil"/>
              <w:left w:val="nil"/>
              <w:bottom w:val="single" w:sz="8" w:space="0" w:color="auto"/>
              <w:right w:val="nil"/>
            </w:tcBorders>
            <w:shd w:val="clear" w:color="000000" w:fill="55DDFF"/>
            <w:vAlign w:val="center"/>
            <w:hideMark/>
          </w:tcPr>
          <w:p w14:paraId="17865A94" w14:textId="77777777" w:rsidR="002F359B" w:rsidRPr="00B12D83" w:rsidRDefault="002F359B" w:rsidP="002F359B">
            <w:pPr>
              <w:spacing w:line="240" w:lineRule="auto"/>
              <w:jc w:val="center"/>
              <w:rPr>
                <w:rFonts w:cs="Arial"/>
                <w:sz w:val="18"/>
                <w:szCs w:val="18"/>
                <w:lang w:eastAsia="en-US"/>
              </w:rPr>
            </w:pPr>
            <w:r w:rsidRPr="00B12D83">
              <w:rPr>
                <w:rFonts w:cs="Arial"/>
                <w:sz w:val="18"/>
                <w:szCs w:val="18"/>
                <w:lang w:eastAsia="en-US"/>
              </w:rPr>
              <w:t>SPO / HL</w:t>
            </w:r>
          </w:p>
        </w:tc>
        <w:tc>
          <w:tcPr>
            <w:tcW w:w="1416" w:type="dxa"/>
            <w:tcBorders>
              <w:top w:val="nil"/>
              <w:left w:val="nil"/>
              <w:bottom w:val="single" w:sz="8" w:space="0" w:color="auto"/>
              <w:right w:val="nil"/>
            </w:tcBorders>
            <w:shd w:val="clear" w:color="000000" w:fill="55DDFF"/>
            <w:vAlign w:val="center"/>
            <w:hideMark/>
          </w:tcPr>
          <w:p w14:paraId="184DA0E2" w14:textId="77777777" w:rsidR="002F359B" w:rsidRPr="00B12D83" w:rsidRDefault="002F359B" w:rsidP="002F359B">
            <w:pPr>
              <w:spacing w:line="240" w:lineRule="auto"/>
              <w:jc w:val="center"/>
              <w:rPr>
                <w:rFonts w:cs="Arial"/>
                <w:sz w:val="18"/>
                <w:szCs w:val="18"/>
                <w:lang w:eastAsia="en-US"/>
              </w:rPr>
            </w:pPr>
            <w:r w:rsidRPr="00B12D83">
              <w:rPr>
                <w:rFonts w:cs="Arial"/>
                <w:sz w:val="18"/>
                <w:szCs w:val="18"/>
                <w:lang w:eastAsia="en-US"/>
              </w:rPr>
              <w:t>FOB</w:t>
            </w:r>
          </w:p>
        </w:tc>
        <w:tc>
          <w:tcPr>
            <w:tcW w:w="1082" w:type="dxa"/>
            <w:tcBorders>
              <w:top w:val="nil"/>
              <w:left w:val="nil"/>
              <w:bottom w:val="single" w:sz="8" w:space="0" w:color="auto"/>
              <w:right w:val="nil"/>
            </w:tcBorders>
            <w:shd w:val="clear" w:color="000000" w:fill="55DDFF"/>
            <w:vAlign w:val="center"/>
            <w:hideMark/>
          </w:tcPr>
          <w:p w14:paraId="27C336A8" w14:textId="77777777" w:rsidR="002F359B" w:rsidRPr="00B12D83" w:rsidRDefault="002F359B" w:rsidP="002F359B">
            <w:pPr>
              <w:spacing w:line="240" w:lineRule="auto"/>
              <w:jc w:val="center"/>
              <w:rPr>
                <w:rFonts w:cs="Arial"/>
                <w:sz w:val="18"/>
                <w:szCs w:val="18"/>
                <w:lang w:eastAsia="en-US"/>
              </w:rPr>
            </w:pPr>
            <w:r w:rsidRPr="00B12D83">
              <w:rPr>
                <w:rFonts w:cs="Arial"/>
                <w:sz w:val="18"/>
                <w:szCs w:val="18"/>
                <w:lang w:eastAsia="en-US"/>
              </w:rPr>
              <w:t>USD / kg</w:t>
            </w:r>
          </w:p>
        </w:tc>
        <w:tc>
          <w:tcPr>
            <w:tcW w:w="1133" w:type="dxa"/>
            <w:tcBorders>
              <w:top w:val="nil"/>
              <w:left w:val="nil"/>
              <w:bottom w:val="single" w:sz="8" w:space="0" w:color="auto"/>
              <w:right w:val="nil"/>
            </w:tcBorders>
            <w:shd w:val="clear" w:color="000000" w:fill="55DDFF"/>
            <w:vAlign w:val="center"/>
            <w:hideMark/>
          </w:tcPr>
          <w:p w14:paraId="071490CB" w14:textId="77777777" w:rsidR="002F359B" w:rsidRPr="00B12D83" w:rsidRDefault="002F359B" w:rsidP="002F359B">
            <w:pPr>
              <w:spacing w:line="240" w:lineRule="auto"/>
              <w:jc w:val="center"/>
              <w:rPr>
                <w:rFonts w:cs="Arial"/>
                <w:sz w:val="18"/>
                <w:szCs w:val="18"/>
                <w:lang w:eastAsia="en-US"/>
              </w:rPr>
            </w:pPr>
            <w:r w:rsidRPr="00B12D83">
              <w:rPr>
                <w:rFonts w:cs="Arial"/>
                <w:sz w:val="18"/>
                <w:szCs w:val="18"/>
                <w:lang w:eastAsia="en-US"/>
              </w:rPr>
              <w:t>1.60</w:t>
            </w:r>
          </w:p>
        </w:tc>
        <w:tc>
          <w:tcPr>
            <w:tcW w:w="1755" w:type="dxa"/>
            <w:tcBorders>
              <w:top w:val="nil"/>
              <w:left w:val="nil"/>
              <w:bottom w:val="single" w:sz="8" w:space="0" w:color="auto"/>
              <w:right w:val="single" w:sz="8" w:space="0" w:color="auto"/>
            </w:tcBorders>
            <w:shd w:val="clear" w:color="000000" w:fill="55DDFF"/>
            <w:vAlign w:val="center"/>
            <w:hideMark/>
          </w:tcPr>
          <w:p w14:paraId="3B037358" w14:textId="77777777" w:rsidR="002F359B" w:rsidRPr="00B12D83" w:rsidRDefault="002F359B" w:rsidP="002F359B">
            <w:pPr>
              <w:spacing w:line="240" w:lineRule="auto"/>
              <w:jc w:val="center"/>
              <w:rPr>
                <w:rFonts w:cs="Arial"/>
                <w:sz w:val="18"/>
                <w:szCs w:val="18"/>
                <w:lang w:eastAsia="en-US"/>
              </w:rPr>
            </w:pPr>
            <w:r w:rsidRPr="00B12D83">
              <w:rPr>
                <w:rFonts w:cs="Arial"/>
                <w:sz w:val="18"/>
                <w:szCs w:val="18"/>
                <w:lang w:eastAsia="en-US"/>
              </w:rPr>
              <w:t>0.50</w:t>
            </w:r>
          </w:p>
        </w:tc>
        <w:tc>
          <w:tcPr>
            <w:tcW w:w="1140" w:type="dxa"/>
            <w:tcBorders>
              <w:top w:val="nil"/>
              <w:left w:val="nil"/>
              <w:bottom w:val="single" w:sz="8" w:space="0" w:color="auto"/>
              <w:right w:val="nil"/>
            </w:tcBorders>
            <w:shd w:val="clear" w:color="000000" w:fill="55DDFF"/>
            <w:vAlign w:val="center"/>
            <w:hideMark/>
          </w:tcPr>
          <w:p w14:paraId="0E6CC845" w14:textId="77777777" w:rsidR="002F359B" w:rsidRPr="00E9351D" w:rsidRDefault="002F359B" w:rsidP="002F359B">
            <w:pPr>
              <w:spacing w:line="240" w:lineRule="auto"/>
              <w:jc w:val="center"/>
              <w:rPr>
                <w:rFonts w:cs="Arial"/>
                <w:color w:val="FF0000"/>
                <w:sz w:val="18"/>
                <w:szCs w:val="18"/>
                <w:lang w:eastAsia="en-US"/>
              </w:rPr>
            </w:pPr>
            <w:r w:rsidRPr="00E9351D">
              <w:rPr>
                <w:rFonts w:cs="Arial"/>
                <w:color w:val="FF0000"/>
                <w:sz w:val="18"/>
                <w:szCs w:val="18"/>
                <w:lang w:eastAsia="en-US"/>
              </w:rPr>
              <w:t>2.20</w:t>
            </w:r>
          </w:p>
        </w:tc>
        <w:tc>
          <w:tcPr>
            <w:tcW w:w="1701" w:type="dxa"/>
            <w:tcBorders>
              <w:top w:val="nil"/>
              <w:left w:val="nil"/>
              <w:bottom w:val="single" w:sz="8" w:space="0" w:color="auto"/>
              <w:right w:val="single" w:sz="8" w:space="0" w:color="auto"/>
            </w:tcBorders>
            <w:shd w:val="clear" w:color="000000" w:fill="55DDFF"/>
            <w:vAlign w:val="center"/>
            <w:hideMark/>
          </w:tcPr>
          <w:p w14:paraId="7E4BB59C" w14:textId="77777777" w:rsidR="002F359B" w:rsidRPr="00E9351D" w:rsidRDefault="002F359B" w:rsidP="002F359B">
            <w:pPr>
              <w:spacing w:line="240" w:lineRule="auto"/>
              <w:jc w:val="center"/>
              <w:rPr>
                <w:rFonts w:cs="Arial"/>
                <w:color w:val="FF0000"/>
                <w:sz w:val="18"/>
                <w:szCs w:val="18"/>
                <w:lang w:eastAsia="en-US"/>
              </w:rPr>
            </w:pPr>
            <w:r w:rsidRPr="00E9351D">
              <w:rPr>
                <w:rFonts w:cs="Arial"/>
                <w:color w:val="FF0000"/>
                <w:sz w:val="18"/>
                <w:szCs w:val="18"/>
                <w:lang w:eastAsia="en-US"/>
              </w:rPr>
              <w:t>0.50</w:t>
            </w:r>
          </w:p>
        </w:tc>
      </w:tr>
      <w:tr w:rsidR="002F359B" w:rsidRPr="00B12D83" w14:paraId="09AFAB59" w14:textId="77777777" w:rsidTr="00A164BD">
        <w:trPr>
          <w:trHeight w:val="20"/>
          <w:tblHeader/>
          <w:jc w:val="center"/>
        </w:trPr>
        <w:tc>
          <w:tcPr>
            <w:tcW w:w="2552" w:type="dxa"/>
            <w:vMerge/>
            <w:tcBorders>
              <w:top w:val="single" w:sz="8" w:space="0" w:color="auto"/>
              <w:left w:val="single" w:sz="8" w:space="0" w:color="auto"/>
              <w:bottom w:val="single" w:sz="8" w:space="0" w:color="000000"/>
              <w:right w:val="single" w:sz="8" w:space="0" w:color="auto"/>
            </w:tcBorders>
            <w:vAlign w:val="center"/>
            <w:hideMark/>
          </w:tcPr>
          <w:p w14:paraId="78105099" w14:textId="77777777" w:rsidR="002F359B" w:rsidRPr="00B12D83" w:rsidRDefault="002F359B" w:rsidP="002F359B">
            <w:pPr>
              <w:spacing w:line="240" w:lineRule="auto"/>
              <w:jc w:val="center"/>
              <w:rPr>
                <w:rFonts w:cs="Arial"/>
                <w:b/>
                <w:bCs/>
                <w:sz w:val="20"/>
                <w:szCs w:val="20"/>
                <w:lang w:eastAsia="en-US"/>
              </w:rPr>
            </w:pPr>
          </w:p>
        </w:tc>
        <w:tc>
          <w:tcPr>
            <w:tcW w:w="1295" w:type="dxa"/>
            <w:tcBorders>
              <w:top w:val="nil"/>
              <w:left w:val="nil"/>
              <w:bottom w:val="nil"/>
              <w:right w:val="nil"/>
            </w:tcBorders>
            <w:shd w:val="clear" w:color="000000" w:fill="C6F3FF"/>
            <w:vAlign w:val="center"/>
            <w:hideMark/>
          </w:tcPr>
          <w:p w14:paraId="24F10880" w14:textId="77777777" w:rsidR="002F359B" w:rsidRPr="00B12D83" w:rsidRDefault="002F359B" w:rsidP="002F359B">
            <w:pPr>
              <w:spacing w:line="240" w:lineRule="auto"/>
              <w:jc w:val="center"/>
              <w:rPr>
                <w:rFonts w:cs="Arial"/>
                <w:sz w:val="18"/>
                <w:szCs w:val="18"/>
                <w:lang w:eastAsia="en-US"/>
              </w:rPr>
            </w:pPr>
            <w:r w:rsidRPr="00B12D83">
              <w:rPr>
                <w:rFonts w:cs="Arial"/>
                <w:sz w:val="18"/>
                <w:szCs w:val="18"/>
                <w:lang w:eastAsia="en-US"/>
              </w:rPr>
              <w:t>Conventional</w:t>
            </w:r>
          </w:p>
        </w:tc>
        <w:tc>
          <w:tcPr>
            <w:tcW w:w="1950" w:type="dxa"/>
            <w:vMerge w:val="restart"/>
            <w:tcBorders>
              <w:top w:val="nil"/>
              <w:left w:val="nil"/>
              <w:right w:val="nil"/>
            </w:tcBorders>
            <w:shd w:val="clear" w:color="000000" w:fill="C6F3FF"/>
            <w:vAlign w:val="center"/>
            <w:hideMark/>
          </w:tcPr>
          <w:p w14:paraId="4DDFE759" w14:textId="77777777" w:rsidR="002F359B" w:rsidRPr="00B12D83" w:rsidRDefault="002F359B" w:rsidP="002F359B">
            <w:pPr>
              <w:spacing w:line="240" w:lineRule="auto"/>
              <w:jc w:val="center"/>
              <w:rPr>
                <w:rFonts w:cs="Arial"/>
                <w:sz w:val="18"/>
                <w:szCs w:val="18"/>
                <w:lang w:eastAsia="en-US"/>
              </w:rPr>
            </w:pPr>
            <w:r w:rsidRPr="00B12D83">
              <w:rPr>
                <w:rFonts w:cs="Arial"/>
                <w:sz w:val="18"/>
                <w:szCs w:val="18"/>
                <w:lang w:eastAsia="en-US"/>
              </w:rPr>
              <w:t>Rwanda</w:t>
            </w:r>
          </w:p>
        </w:tc>
        <w:tc>
          <w:tcPr>
            <w:tcW w:w="992" w:type="dxa"/>
            <w:tcBorders>
              <w:top w:val="nil"/>
              <w:left w:val="nil"/>
              <w:bottom w:val="nil"/>
              <w:right w:val="nil"/>
            </w:tcBorders>
            <w:shd w:val="clear" w:color="000000" w:fill="C6F3FF"/>
            <w:vAlign w:val="center"/>
            <w:hideMark/>
          </w:tcPr>
          <w:p w14:paraId="21BB1ACC" w14:textId="77777777" w:rsidR="002F359B" w:rsidRPr="00B12D83" w:rsidRDefault="002F359B" w:rsidP="002F359B">
            <w:pPr>
              <w:spacing w:line="240" w:lineRule="auto"/>
              <w:jc w:val="center"/>
              <w:rPr>
                <w:rFonts w:cs="Arial"/>
                <w:sz w:val="18"/>
                <w:szCs w:val="18"/>
                <w:lang w:eastAsia="en-US"/>
              </w:rPr>
            </w:pPr>
            <w:r w:rsidRPr="00B12D83">
              <w:rPr>
                <w:rFonts w:cs="Arial"/>
                <w:sz w:val="18"/>
                <w:szCs w:val="18"/>
                <w:lang w:eastAsia="en-US"/>
              </w:rPr>
              <w:t>SPO / HL</w:t>
            </w:r>
          </w:p>
        </w:tc>
        <w:tc>
          <w:tcPr>
            <w:tcW w:w="1416" w:type="dxa"/>
            <w:tcBorders>
              <w:top w:val="nil"/>
              <w:left w:val="nil"/>
              <w:bottom w:val="nil"/>
              <w:right w:val="nil"/>
            </w:tcBorders>
            <w:shd w:val="clear" w:color="000000" w:fill="C6F3FF"/>
            <w:vAlign w:val="center"/>
            <w:hideMark/>
          </w:tcPr>
          <w:p w14:paraId="21FFD94E" w14:textId="77777777" w:rsidR="002F359B" w:rsidRPr="00B12D83" w:rsidRDefault="002F359B" w:rsidP="002F359B">
            <w:pPr>
              <w:spacing w:line="240" w:lineRule="auto"/>
              <w:jc w:val="center"/>
              <w:rPr>
                <w:rFonts w:cs="Arial"/>
                <w:sz w:val="18"/>
                <w:szCs w:val="18"/>
                <w:lang w:eastAsia="en-US"/>
              </w:rPr>
            </w:pPr>
            <w:r w:rsidRPr="00B12D83">
              <w:rPr>
                <w:rFonts w:cs="Arial"/>
                <w:sz w:val="18"/>
                <w:szCs w:val="18"/>
                <w:lang w:eastAsia="en-US"/>
              </w:rPr>
              <w:t>Auction</w:t>
            </w:r>
          </w:p>
        </w:tc>
        <w:tc>
          <w:tcPr>
            <w:tcW w:w="1082" w:type="dxa"/>
            <w:tcBorders>
              <w:top w:val="nil"/>
              <w:left w:val="nil"/>
              <w:bottom w:val="nil"/>
              <w:right w:val="nil"/>
            </w:tcBorders>
            <w:shd w:val="clear" w:color="000000" w:fill="C6F3FF"/>
            <w:vAlign w:val="center"/>
            <w:hideMark/>
          </w:tcPr>
          <w:p w14:paraId="6F404CF7" w14:textId="77777777" w:rsidR="002F359B" w:rsidRPr="00B12D83" w:rsidRDefault="002F359B" w:rsidP="002F359B">
            <w:pPr>
              <w:spacing w:line="240" w:lineRule="auto"/>
              <w:jc w:val="center"/>
              <w:rPr>
                <w:rFonts w:cs="Arial"/>
                <w:sz w:val="18"/>
                <w:szCs w:val="18"/>
                <w:lang w:eastAsia="en-US"/>
              </w:rPr>
            </w:pPr>
            <w:r w:rsidRPr="00B12D83">
              <w:rPr>
                <w:rFonts w:cs="Arial"/>
                <w:sz w:val="18"/>
                <w:szCs w:val="18"/>
                <w:lang w:eastAsia="en-US"/>
              </w:rPr>
              <w:t>USD / kg</w:t>
            </w:r>
          </w:p>
        </w:tc>
        <w:tc>
          <w:tcPr>
            <w:tcW w:w="1133" w:type="dxa"/>
            <w:tcBorders>
              <w:top w:val="nil"/>
              <w:left w:val="nil"/>
              <w:bottom w:val="nil"/>
              <w:right w:val="nil"/>
            </w:tcBorders>
            <w:shd w:val="clear" w:color="000000" w:fill="C6F3FF"/>
            <w:vAlign w:val="center"/>
            <w:hideMark/>
          </w:tcPr>
          <w:p w14:paraId="10D59273" w14:textId="77777777" w:rsidR="002F359B" w:rsidRPr="00B12D83" w:rsidRDefault="002F359B" w:rsidP="002F359B">
            <w:pPr>
              <w:spacing w:line="240" w:lineRule="auto"/>
              <w:jc w:val="center"/>
              <w:rPr>
                <w:rFonts w:cs="Arial"/>
                <w:sz w:val="18"/>
                <w:szCs w:val="18"/>
                <w:lang w:eastAsia="en-US"/>
              </w:rPr>
            </w:pPr>
            <w:r w:rsidRPr="00B12D83">
              <w:rPr>
                <w:rFonts w:cs="Arial"/>
                <w:sz w:val="18"/>
                <w:szCs w:val="18"/>
                <w:lang w:eastAsia="en-US"/>
              </w:rPr>
              <w:t>2.00</w:t>
            </w:r>
          </w:p>
        </w:tc>
        <w:tc>
          <w:tcPr>
            <w:tcW w:w="1755" w:type="dxa"/>
            <w:tcBorders>
              <w:top w:val="nil"/>
              <w:left w:val="nil"/>
              <w:bottom w:val="nil"/>
              <w:right w:val="single" w:sz="8" w:space="0" w:color="auto"/>
            </w:tcBorders>
            <w:shd w:val="clear" w:color="000000" w:fill="C6F3FF"/>
            <w:vAlign w:val="center"/>
            <w:hideMark/>
          </w:tcPr>
          <w:p w14:paraId="6C5FFCD9" w14:textId="77777777" w:rsidR="002F359B" w:rsidRPr="00B12D83" w:rsidRDefault="002F359B" w:rsidP="002F359B">
            <w:pPr>
              <w:spacing w:line="240" w:lineRule="auto"/>
              <w:jc w:val="center"/>
              <w:rPr>
                <w:rFonts w:cs="Arial"/>
                <w:sz w:val="18"/>
                <w:szCs w:val="18"/>
                <w:lang w:eastAsia="en-US"/>
              </w:rPr>
            </w:pPr>
            <w:r w:rsidRPr="00B12D83">
              <w:rPr>
                <w:rFonts w:cs="Arial"/>
                <w:sz w:val="18"/>
                <w:szCs w:val="18"/>
                <w:lang w:eastAsia="en-US"/>
              </w:rPr>
              <w:t>0.50</w:t>
            </w:r>
          </w:p>
        </w:tc>
        <w:tc>
          <w:tcPr>
            <w:tcW w:w="1140" w:type="dxa"/>
            <w:tcBorders>
              <w:top w:val="nil"/>
              <w:left w:val="nil"/>
              <w:bottom w:val="nil"/>
              <w:right w:val="nil"/>
            </w:tcBorders>
            <w:shd w:val="clear" w:color="000000" w:fill="C6F3FF"/>
            <w:vAlign w:val="center"/>
            <w:hideMark/>
          </w:tcPr>
          <w:p w14:paraId="3973FE14" w14:textId="77777777" w:rsidR="002F359B" w:rsidRPr="00E9351D" w:rsidRDefault="002F359B" w:rsidP="002F359B">
            <w:pPr>
              <w:spacing w:line="240" w:lineRule="auto"/>
              <w:jc w:val="center"/>
              <w:rPr>
                <w:rFonts w:cs="Arial"/>
                <w:color w:val="FF0000"/>
                <w:sz w:val="18"/>
                <w:szCs w:val="18"/>
                <w:lang w:eastAsia="en-US"/>
              </w:rPr>
            </w:pPr>
            <w:r w:rsidRPr="00E9351D">
              <w:rPr>
                <w:rFonts w:cs="Arial"/>
                <w:color w:val="FF0000"/>
                <w:sz w:val="18"/>
                <w:szCs w:val="18"/>
                <w:lang w:eastAsia="en-US"/>
              </w:rPr>
              <w:t>3.00</w:t>
            </w:r>
          </w:p>
        </w:tc>
        <w:tc>
          <w:tcPr>
            <w:tcW w:w="1701" w:type="dxa"/>
            <w:tcBorders>
              <w:top w:val="nil"/>
              <w:left w:val="nil"/>
              <w:bottom w:val="nil"/>
              <w:right w:val="single" w:sz="8" w:space="0" w:color="auto"/>
            </w:tcBorders>
            <w:shd w:val="clear" w:color="000000" w:fill="C6F3FF"/>
            <w:vAlign w:val="center"/>
            <w:hideMark/>
          </w:tcPr>
          <w:p w14:paraId="31E718D0" w14:textId="77777777" w:rsidR="002F359B" w:rsidRPr="00E9351D" w:rsidRDefault="002F359B" w:rsidP="002F359B">
            <w:pPr>
              <w:spacing w:line="240" w:lineRule="auto"/>
              <w:jc w:val="center"/>
              <w:rPr>
                <w:rFonts w:cs="Arial"/>
                <w:color w:val="FF0000"/>
                <w:sz w:val="18"/>
                <w:szCs w:val="18"/>
                <w:lang w:eastAsia="en-US"/>
              </w:rPr>
            </w:pPr>
            <w:r w:rsidRPr="00E9351D">
              <w:rPr>
                <w:rFonts w:cs="Arial"/>
                <w:color w:val="FF0000"/>
                <w:sz w:val="18"/>
                <w:szCs w:val="18"/>
                <w:lang w:eastAsia="en-US"/>
              </w:rPr>
              <w:t>0.50</w:t>
            </w:r>
          </w:p>
        </w:tc>
      </w:tr>
      <w:tr w:rsidR="002F359B" w:rsidRPr="00B12D83" w14:paraId="44219AC7" w14:textId="77777777" w:rsidTr="00A164BD">
        <w:trPr>
          <w:trHeight w:val="20"/>
          <w:tblHeader/>
          <w:jc w:val="center"/>
        </w:trPr>
        <w:tc>
          <w:tcPr>
            <w:tcW w:w="2552" w:type="dxa"/>
            <w:vMerge/>
            <w:tcBorders>
              <w:top w:val="single" w:sz="8" w:space="0" w:color="auto"/>
              <w:left w:val="single" w:sz="8" w:space="0" w:color="auto"/>
              <w:bottom w:val="single" w:sz="8" w:space="0" w:color="000000"/>
              <w:right w:val="single" w:sz="8" w:space="0" w:color="auto"/>
            </w:tcBorders>
            <w:vAlign w:val="center"/>
            <w:hideMark/>
          </w:tcPr>
          <w:p w14:paraId="334D2942" w14:textId="77777777" w:rsidR="002F359B" w:rsidRPr="00B12D83" w:rsidRDefault="002F359B" w:rsidP="002F359B">
            <w:pPr>
              <w:spacing w:line="240" w:lineRule="auto"/>
              <w:jc w:val="center"/>
              <w:rPr>
                <w:rFonts w:cs="Arial"/>
                <w:b/>
                <w:bCs/>
                <w:sz w:val="20"/>
                <w:szCs w:val="20"/>
                <w:lang w:eastAsia="en-US"/>
              </w:rPr>
            </w:pPr>
          </w:p>
        </w:tc>
        <w:tc>
          <w:tcPr>
            <w:tcW w:w="1295" w:type="dxa"/>
            <w:tcBorders>
              <w:top w:val="nil"/>
              <w:left w:val="nil"/>
              <w:bottom w:val="nil"/>
              <w:right w:val="nil"/>
            </w:tcBorders>
            <w:shd w:val="clear" w:color="000000" w:fill="C6F3FF"/>
            <w:vAlign w:val="center"/>
            <w:hideMark/>
          </w:tcPr>
          <w:p w14:paraId="32349E19" w14:textId="77777777" w:rsidR="002F359B" w:rsidRPr="00B12D83" w:rsidRDefault="002F359B" w:rsidP="002F359B">
            <w:pPr>
              <w:spacing w:line="240" w:lineRule="auto"/>
              <w:jc w:val="center"/>
              <w:rPr>
                <w:rFonts w:cs="Arial"/>
                <w:sz w:val="18"/>
                <w:szCs w:val="18"/>
                <w:lang w:eastAsia="en-US"/>
              </w:rPr>
            </w:pPr>
            <w:r w:rsidRPr="00B12D83">
              <w:rPr>
                <w:rFonts w:cs="Arial"/>
                <w:sz w:val="18"/>
                <w:szCs w:val="18"/>
                <w:lang w:eastAsia="en-US"/>
              </w:rPr>
              <w:t>Organic</w:t>
            </w:r>
          </w:p>
        </w:tc>
        <w:tc>
          <w:tcPr>
            <w:tcW w:w="1950" w:type="dxa"/>
            <w:vMerge/>
            <w:tcBorders>
              <w:left w:val="nil"/>
              <w:right w:val="nil"/>
            </w:tcBorders>
            <w:shd w:val="clear" w:color="000000" w:fill="C6F3FF"/>
            <w:vAlign w:val="center"/>
          </w:tcPr>
          <w:p w14:paraId="27A1E5BF" w14:textId="77777777" w:rsidR="002F359B" w:rsidRPr="00B12D83" w:rsidRDefault="002F359B" w:rsidP="002F359B">
            <w:pPr>
              <w:spacing w:line="240" w:lineRule="auto"/>
              <w:jc w:val="center"/>
              <w:rPr>
                <w:rFonts w:cs="Arial"/>
                <w:sz w:val="18"/>
                <w:szCs w:val="18"/>
                <w:lang w:eastAsia="en-US"/>
              </w:rPr>
            </w:pPr>
          </w:p>
        </w:tc>
        <w:tc>
          <w:tcPr>
            <w:tcW w:w="992" w:type="dxa"/>
            <w:tcBorders>
              <w:top w:val="nil"/>
              <w:left w:val="nil"/>
              <w:bottom w:val="nil"/>
              <w:right w:val="nil"/>
            </w:tcBorders>
            <w:shd w:val="clear" w:color="000000" w:fill="C6F3FF"/>
            <w:vAlign w:val="center"/>
            <w:hideMark/>
          </w:tcPr>
          <w:p w14:paraId="08F7A0DD" w14:textId="77777777" w:rsidR="002F359B" w:rsidRPr="00B12D83" w:rsidRDefault="002F359B" w:rsidP="002F359B">
            <w:pPr>
              <w:spacing w:line="240" w:lineRule="auto"/>
              <w:jc w:val="center"/>
              <w:rPr>
                <w:rFonts w:cs="Arial"/>
                <w:sz w:val="18"/>
                <w:szCs w:val="18"/>
                <w:lang w:eastAsia="en-US"/>
              </w:rPr>
            </w:pPr>
            <w:r w:rsidRPr="00B12D83">
              <w:rPr>
                <w:rFonts w:cs="Arial"/>
                <w:sz w:val="18"/>
                <w:szCs w:val="18"/>
                <w:lang w:eastAsia="en-US"/>
              </w:rPr>
              <w:t>SPO / HL</w:t>
            </w:r>
          </w:p>
        </w:tc>
        <w:tc>
          <w:tcPr>
            <w:tcW w:w="1416" w:type="dxa"/>
            <w:tcBorders>
              <w:top w:val="nil"/>
              <w:left w:val="nil"/>
              <w:bottom w:val="nil"/>
              <w:right w:val="nil"/>
            </w:tcBorders>
            <w:shd w:val="clear" w:color="000000" w:fill="C6F3FF"/>
            <w:vAlign w:val="center"/>
            <w:hideMark/>
          </w:tcPr>
          <w:p w14:paraId="1EE2F4E9" w14:textId="77777777" w:rsidR="002F359B" w:rsidRPr="00B12D83" w:rsidRDefault="002F359B" w:rsidP="002F359B">
            <w:pPr>
              <w:spacing w:line="240" w:lineRule="auto"/>
              <w:jc w:val="center"/>
              <w:rPr>
                <w:rFonts w:cs="Arial"/>
                <w:sz w:val="18"/>
                <w:szCs w:val="18"/>
                <w:lang w:eastAsia="en-US"/>
              </w:rPr>
            </w:pPr>
            <w:r w:rsidRPr="00B12D83">
              <w:rPr>
                <w:rFonts w:cs="Arial"/>
                <w:sz w:val="18"/>
                <w:szCs w:val="18"/>
                <w:lang w:eastAsia="en-US"/>
              </w:rPr>
              <w:t>Auction</w:t>
            </w:r>
          </w:p>
        </w:tc>
        <w:tc>
          <w:tcPr>
            <w:tcW w:w="1082" w:type="dxa"/>
            <w:tcBorders>
              <w:top w:val="nil"/>
              <w:left w:val="nil"/>
              <w:bottom w:val="nil"/>
              <w:right w:val="nil"/>
            </w:tcBorders>
            <w:shd w:val="clear" w:color="000000" w:fill="C6F3FF"/>
            <w:vAlign w:val="center"/>
            <w:hideMark/>
          </w:tcPr>
          <w:p w14:paraId="03DA5216" w14:textId="77777777" w:rsidR="002F359B" w:rsidRPr="00B12D83" w:rsidRDefault="002F359B" w:rsidP="002F359B">
            <w:pPr>
              <w:spacing w:line="240" w:lineRule="auto"/>
              <w:jc w:val="center"/>
              <w:rPr>
                <w:rFonts w:cs="Arial"/>
                <w:sz w:val="18"/>
                <w:szCs w:val="18"/>
                <w:lang w:eastAsia="en-US"/>
              </w:rPr>
            </w:pPr>
            <w:r w:rsidRPr="00B12D83">
              <w:rPr>
                <w:rFonts w:cs="Arial"/>
                <w:sz w:val="18"/>
                <w:szCs w:val="18"/>
                <w:lang w:eastAsia="en-US"/>
              </w:rPr>
              <w:t>USD / kg</w:t>
            </w:r>
          </w:p>
        </w:tc>
        <w:tc>
          <w:tcPr>
            <w:tcW w:w="1133" w:type="dxa"/>
            <w:tcBorders>
              <w:top w:val="nil"/>
              <w:left w:val="nil"/>
              <w:bottom w:val="nil"/>
              <w:right w:val="nil"/>
            </w:tcBorders>
            <w:shd w:val="clear" w:color="000000" w:fill="C6F3FF"/>
            <w:vAlign w:val="center"/>
            <w:hideMark/>
          </w:tcPr>
          <w:p w14:paraId="698BB563" w14:textId="77777777" w:rsidR="002F359B" w:rsidRPr="00B12D83" w:rsidRDefault="002F359B" w:rsidP="002F359B">
            <w:pPr>
              <w:spacing w:line="240" w:lineRule="auto"/>
              <w:jc w:val="center"/>
              <w:rPr>
                <w:rFonts w:cs="Arial"/>
                <w:sz w:val="18"/>
                <w:szCs w:val="18"/>
                <w:lang w:eastAsia="en-US"/>
              </w:rPr>
            </w:pPr>
            <w:r w:rsidRPr="00B12D83">
              <w:rPr>
                <w:rFonts w:cs="Arial"/>
                <w:sz w:val="18"/>
                <w:szCs w:val="18"/>
                <w:lang w:eastAsia="en-US"/>
              </w:rPr>
              <w:t>2.20</w:t>
            </w:r>
          </w:p>
        </w:tc>
        <w:tc>
          <w:tcPr>
            <w:tcW w:w="1755" w:type="dxa"/>
            <w:tcBorders>
              <w:top w:val="nil"/>
              <w:left w:val="nil"/>
              <w:bottom w:val="nil"/>
              <w:right w:val="single" w:sz="8" w:space="0" w:color="auto"/>
            </w:tcBorders>
            <w:shd w:val="clear" w:color="000000" w:fill="C6F3FF"/>
            <w:vAlign w:val="center"/>
            <w:hideMark/>
          </w:tcPr>
          <w:p w14:paraId="2FBA74ED" w14:textId="77777777" w:rsidR="002F359B" w:rsidRPr="00B12D83" w:rsidRDefault="002F359B" w:rsidP="002F359B">
            <w:pPr>
              <w:spacing w:line="240" w:lineRule="auto"/>
              <w:jc w:val="center"/>
              <w:rPr>
                <w:rFonts w:cs="Arial"/>
                <w:sz w:val="18"/>
                <w:szCs w:val="18"/>
                <w:lang w:eastAsia="en-US"/>
              </w:rPr>
            </w:pPr>
            <w:r w:rsidRPr="00B12D83">
              <w:rPr>
                <w:rFonts w:cs="Arial"/>
                <w:sz w:val="18"/>
                <w:szCs w:val="18"/>
                <w:lang w:eastAsia="en-US"/>
              </w:rPr>
              <w:t>0.50</w:t>
            </w:r>
          </w:p>
        </w:tc>
        <w:tc>
          <w:tcPr>
            <w:tcW w:w="1140" w:type="dxa"/>
            <w:tcBorders>
              <w:top w:val="nil"/>
              <w:left w:val="nil"/>
              <w:bottom w:val="nil"/>
              <w:right w:val="nil"/>
            </w:tcBorders>
            <w:shd w:val="clear" w:color="000000" w:fill="C6F3FF"/>
            <w:vAlign w:val="center"/>
            <w:hideMark/>
          </w:tcPr>
          <w:p w14:paraId="1F247966" w14:textId="77777777" w:rsidR="002F359B" w:rsidRPr="00E9351D" w:rsidRDefault="002F359B" w:rsidP="002F359B">
            <w:pPr>
              <w:spacing w:line="240" w:lineRule="auto"/>
              <w:jc w:val="center"/>
              <w:rPr>
                <w:rFonts w:cs="Arial"/>
                <w:color w:val="FF0000"/>
                <w:sz w:val="18"/>
                <w:szCs w:val="18"/>
                <w:lang w:eastAsia="en-US"/>
              </w:rPr>
            </w:pPr>
            <w:r w:rsidRPr="00E9351D">
              <w:rPr>
                <w:rFonts w:cs="Arial"/>
                <w:color w:val="FF0000"/>
                <w:sz w:val="18"/>
                <w:szCs w:val="18"/>
                <w:lang w:eastAsia="en-US"/>
              </w:rPr>
              <w:t>3.30</w:t>
            </w:r>
          </w:p>
        </w:tc>
        <w:tc>
          <w:tcPr>
            <w:tcW w:w="1701" w:type="dxa"/>
            <w:tcBorders>
              <w:top w:val="nil"/>
              <w:left w:val="nil"/>
              <w:bottom w:val="nil"/>
              <w:right w:val="single" w:sz="8" w:space="0" w:color="auto"/>
            </w:tcBorders>
            <w:shd w:val="clear" w:color="000000" w:fill="C6F3FF"/>
            <w:vAlign w:val="center"/>
            <w:hideMark/>
          </w:tcPr>
          <w:p w14:paraId="5551F49A" w14:textId="77777777" w:rsidR="002F359B" w:rsidRPr="00E9351D" w:rsidRDefault="002F359B" w:rsidP="002F359B">
            <w:pPr>
              <w:spacing w:line="240" w:lineRule="auto"/>
              <w:jc w:val="center"/>
              <w:rPr>
                <w:rFonts w:cs="Arial"/>
                <w:color w:val="FF0000"/>
                <w:sz w:val="18"/>
                <w:szCs w:val="18"/>
                <w:lang w:eastAsia="en-US"/>
              </w:rPr>
            </w:pPr>
            <w:r w:rsidRPr="00E9351D">
              <w:rPr>
                <w:rFonts w:cs="Arial"/>
                <w:color w:val="FF0000"/>
                <w:sz w:val="18"/>
                <w:szCs w:val="18"/>
                <w:lang w:eastAsia="en-US"/>
              </w:rPr>
              <w:t>0.50</w:t>
            </w:r>
          </w:p>
        </w:tc>
      </w:tr>
      <w:tr w:rsidR="002F359B" w:rsidRPr="00B12D83" w14:paraId="2E3D2BB0" w14:textId="77777777" w:rsidTr="00A164BD">
        <w:trPr>
          <w:trHeight w:val="20"/>
          <w:tblHeader/>
          <w:jc w:val="center"/>
        </w:trPr>
        <w:tc>
          <w:tcPr>
            <w:tcW w:w="2552" w:type="dxa"/>
            <w:vMerge/>
            <w:tcBorders>
              <w:top w:val="single" w:sz="8" w:space="0" w:color="auto"/>
              <w:left w:val="single" w:sz="8" w:space="0" w:color="auto"/>
              <w:bottom w:val="single" w:sz="8" w:space="0" w:color="000000"/>
              <w:right w:val="single" w:sz="8" w:space="0" w:color="auto"/>
            </w:tcBorders>
            <w:vAlign w:val="center"/>
            <w:hideMark/>
          </w:tcPr>
          <w:p w14:paraId="7FCA0B91" w14:textId="77777777" w:rsidR="002F359B" w:rsidRPr="00B12D83" w:rsidRDefault="002F359B" w:rsidP="002F359B">
            <w:pPr>
              <w:spacing w:line="240" w:lineRule="auto"/>
              <w:jc w:val="center"/>
              <w:rPr>
                <w:rFonts w:cs="Arial"/>
                <w:b/>
                <w:bCs/>
                <w:sz w:val="20"/>
                <w:szCs w:val="20"/>
                <w:lang w:eastAsia="en-US"/>
              </w:rPr>
            </w:pPr>
          </w:p>
        </w:tc>
        <w:tc>
          <w:tcPr>
            <w:tcW w:w="1295" w:type="dxa"/>
            <w:tcBorders>
              <w:top w:val="nil"/>
              <w:left w:val="nil"/>
              <w:bottom w:val="nil"/>
              <w:right w:val="nil"/>
            </w:tcBorders>
            <w:shd w:val="clear" w:color="000000" w:fill="55DDFF"/>
            <w:vAlign w:val="center"/>
            <w:hideMark/>
          </w:tcPr>
          <w:p w14:paraId="052AB4DD" w14:textId="77777777" w:rsidR="002F359B" w:rsidRPr="00B12D83" w:rsidRDefault="002F359B" w:rsidP="002F359B">
            <w:pPr>
              <w:spacing w:line="240" w:lineRule="auto"/>
              <w:jc w:val="center"/>
              <w:rPr>
                <w:rFonts w:cs="Arial"/>
                <w:sz w:val="18"/>
                <w:szCs w:val="18"/>
                <w:lang w:eastAsia="en-US"/>
              </w:rPr>
            </w:pPr>
            <w:r w:rsidRPr="00B12D83">
              <w:rPr>
                <w:rFonts w:cs="Arial"/>
                <w:sz w:val="18"/>
                <w:szCs w:val="18"/>
                <w:lang w:eastAsia="en-US"/>
              </w:rPr>
              <w:t>Conventional</w:t>
            </w:r>
          </w:p>
        </w:tc>
        <w:tc>
          <w:tcPr>
            <w:tcW w:w="1950" w:type="dxa"/>
            <w:vMerge/>
            <w:tcBorders>
              <w:left w:val="nil"/>
              <w:right w:val="nil"/>
            </w:tcBorders>
            <w:shd w:val="clear" w:color="000000" w:fill="55DDFF"/>
            <w:vAlign w:val="center"/>
          </w:tcPr>
          <w:p w14:paraId="52692713" w14:textId="77777777" w:rsidR="002F359B" w:rsidRPr="00B12D83" w:rsidRDefault="002F359B" w:rsidP="002F359B">
            <w:pPr>
              <w:spacing w:line="240" w:lineRule="auto"/>
              <w:jc w:val="center"/>
              <w:rPr>
                <w:rFonts w:cs="Arial"/>
                <w:sz w:val="18"/>
                <w:szCs w:val="18"/>
                <w:lang w:eastAsia="en-US"/>
              </w:rPr>
            </w:pPr>
          </w:p>
        </w:tc>
        <w:tc>
          <w:tcPr>
            <w:tcW w:w="992" w:type="dxa"/>
            <w:tcBorders>
              <w:top w:val="nil"/>
              <w:left w:val="nil"/>
              <w:bottom w:val="nil"/>
              <w:right w:val="nil"/>
            </w:tcBorders>
            <w:shd w:val="clear" w:color="000000" w:fill="55DDFF"/>
            <w:vAlign w:val="center"/>
            <w:hideMark/>
          </w:tcPr>
          <w:p w14:paraId="270CE4DD" w14:textId="77777777" w:rsidR="002F359B" w:rsidRPr="00B12D83" w:rsidRDefault="002F359B" w:rsidP="002F359B">
            <w:pPr>
              <w:spacing w:line="240" w:lineRule="auto"/>
              <w:jc w:val="center"/>
              <w:rPr>
                <w:rFonts w:cs="Arial"/>
                <w:sz w:val="18"/>
                <w:szCs w:val="18"/>
                <w:lang w:eastAsia="en-US"/>
              </w:rPr>
            </w:pPr>
            <w:r w:rsidRPr="00B12D83">
              <w:rPr>
                <w:rFonts w:cs="Arial"/>
                <w:sz w:val="18"/>
                <w:szCs w:val="18"/>
                <w:lang w:eastAsia="en-US"/>
              </w:rPr>
              <w:t>SPO / HL</w:t>
            </w:r>
          </w:p>
        </w:tc>
        <w:tc>
          <w:tcPr>
            <w:tcW w:w="1416" w:type="dxa"/>
            <w:tcBorders>
              <w:top w:val="nil"/>
              <w:left w:val="nil"/>
              <w:bottom w:val="nil"/>
              <w:right w:val="nil"/>
            </w:tcBorders>
            <w:shd w:val="clear" w:color="000000" w:fill="55DDFF"/>
            <w:vAlign w:val="center"/>
            <w:hideMark/>
          </w:tcPr>
          <w:p w14:paraId="34B4A769" w14:textId="77777777" w:rsidR="002F359B" w:rsidRPr="00B12D83" w:rsidRDefault="002F359B" w:rsidP="002F359B">
            <w:pPr>
              <w:spacing w:line="240" w:lineRule="auto"/>
              <w:jc w:val="center"/>
              <w:rPr>
                <w:rFonts w:cs="Arial"/>
                <w:sz w:val="18"/>
                <w:szCs w:val="18"/>
                <w:lang w:eastAsia="en-US"/>
              </w:rPr>
            </w:pPr>
            <w:r w:rsidRPr="00B12D83">
              <w:rPr>
                <w:rFonts w:cs="Arial"/>
                <w:sz w:val="18"/>
                <w:szCs w:val="18"/>
                <w:lang w:eastAsia="en-US"/>
              </w:rPr>
              <w:t>FOB</w:t>
            </w:r>
          </w:p>
        </w:tc>
        <w:tc>
          <w:tcPr>
            <w:tcW w:w="1082" w:type="dxa"/>
            <w:tcBorders>
              <w:top w:val="nil"/>
              <w:left w:val="nil"/>
              <w:bottom w:val="nil"/>
              <w:right w:val="nil"/>
            </w:tcBorders>
            <w:shd w:val="clear" w:color="000000" w:fill="55DDFF"/>
            <w:vAlign w:val="center"/>
            <w:hideMark/>
          </w:tcPr>
          <w:p w14:paraId="118738AB" w14:textId="77777777" w:rsidR="002F359B" w:rsidRPr="00B12D83" w:rsidRDefault="002F359B" w:rsidP="002F359B">
            <w:pPr>
              <w:spacing w:line="240" w:lineRule="auto"/>
              <w:jc w:val="center"/>
              <w:rPr>
                <w:rFonts w:cs="Arial"/>
                <w:sz w:val="18"/>
                <w:szCs w:val="18"/>
                <w:lang w:eastAsia="en-US"/>
              </w:rPr>
            </w:pPr>
            <w:r w:rsidRPr="00B12D83">
              <w:rPr>
                <w:rFonts w:cs="Arial"/>
                <w:sz w:val="18"/>
                <w:szCs w:val="18"/>
                <w:lang w:eastAsia="en-US"/>
              </w:rPr>
              <w:t>USD / kg</w:t>
            </w:r>
          </w:p>
        </w:tc>
        <w:tc>
          <w:tcPr>
            <w:tcW w:w="1133" w:type="dxa"/>
            <w:tcBorders>
              <w:top w:val="nil"/>
              <w:left w:val="nil"/>
              <w:bottom w:val="nil"/>
              <w:right w:val="nil"/>
            </w:tcBorders>
            <w:shd w:val="clear" w:color="000000" w:fill="55DDFF"/>
            <w:vAlign w:val="center"/>
            <w:hideMark/>
          </w:tcPr>
          <w:p w14:paraId="0B95C394" w14:textId="77777777" w:rsidR="002F359B" w:rsidRPr="00B12D83" w:rsidRDefault="002F359B" w:rsidP="002F359B">
            <w:pPr>
              <w:spacing w:line="240" w:lineRule="auto"/>
              <w:jc w:val="center"/>
              <w:rPr>
                <w:rFonts w:cs="Arial"/>
                <w:sz w:val="18"/>
                <w:szCs w:val="18"/>
                <w:lang w:eastAsia="en-US"/>
              </w:rPr>
            </w:pPr>
            <w:r w:rsidRPr="00B12D83">
              <w:rPr>
                <w:rFonts w:cs="Arial"/>
                <w:sz w:val="18"/>
                <w:szCs w:val="18"/>
                <w:lang w:eastAsia="en-US"/>
              </w:rPr>
              <w:t>2.00</w:t>
            </w:r>
          </w:p>
        </w:tc>
        <w:tc>
          <w:tcPr>
            <w:tcW w:w="1755" w:type="dxa"/>
            <w:tcBorders>
              <w:top w:val="nil"/>
              <w:left w:val="nil"/>
              <w:bottom w:val="nil"/>
              <w:right w:val="single" w:sz="8" w:space="0" w:color="auto"/>
            </w:tcBorders>
            <w:shd w:val="clear" w:color="000000" w:fill="55DDFF"/>
            <w:vAlign w:val="center"/>
            <w:hideMark/>
          </w:tcPr>
          <w:p w14:paraId="0B7CB4E0" w14:textId="77777777" w:rsidR="002F359B" w:rsidRPr="00B12D83" w:rsidRDefault="002F359B" w:rsidP="002F359B">
            <w:pPr>
              <w:spacing w:line="240" w:lineRule="auto"/>
              <w:jc w:val="center"/>
              <w:rPr>
                <w:rFonts w:cs="Arial"/>
                <w:sz w:val="18"/>
                <w:szCs w:val="18"/>
                <w:lang w:eastAsia="en-US"/>
              </w:rPr>
            </w:pPr>
            <w:r w:rsidRPr="00B12D83">
              <w:rPr>
                <w:rFonts w:cs="Arial"/>
                <w:sz w:val="18"/>
                <w:szCs w:val="18"/>
                <w:lang w:eastAsia="en-US"/>
              </w:rPr>
              <w:t>0.50</w:t>
            </w:r>
          </w:p>
        </w:tc>
        <w:tc>
          <w:tcPr>
            <w:tcW w:w="1140" w:type="dxa"/>
            <w:tcBorders>
              <w:top w:val="nil"/>
              <w:left w:val="nil"/>
              <w:bottom w:val="nil"/>
              <w:right w:val="nil"/>
            </w:tcBorders>
            <w:shd w:val="clear" w:color="000000" w:fill="55DDFF"/>
            <w:vAlign w:val="center"/>
            <w:hideMark/>
          </w:tcPr>
          <w:p w14:paraId="4A339A04" w14:textId="77777777" w:rsidR="002F359B" w:rsidRPr="00E9351D" w:rsidRDefault="002F359B" w:rsidP="002F359B">
            <w:pPr>
              <w:spacing w:line="240" w:lineRule="auto"/>
              <w:jc w:val="center"/>
              <w:rPr>
                <w:rFonts w:cs="Arial"/>
                <w:color w:val="FF0000"/>
                <w:sz w:val="18"/>
                <w:szCs w:val="18"/>
                <w:lang w:eastAsia="en-US"/>
              </w:rPr>
            </w:pPr>
            <w:r w:rsidRPr="00E9351D">
              <w:rPr>
                <w:rFonts w:cs="Arial"/>
                <w:color w:val="FF0000"/>
                <w:sz w:val="18"/>
                <w:szCs w:val="18"/>
                <w:lang w:eastAsia="en-US"/>
              </w:rPr>
              <w:t>3.00</w:t>
            </w:r>
          </w:p>
        </w:tc>
        <w:tc>
          <w:tcPr>
            <w:tcW w:w="1701" w:type="dxa"/>
            <w:tcBorders>
              <w:top w:val="nil"/>
              <w:left w:val="nil"/>
              <w:bottom w:val="nil"/>
              <w:right w:val="single" w:sz="8" w:space="0" w:color="auto"/>
            </w:tcBorders>
            <w:shd w:val="clear" w:color="000000" w:fill="55DDFF"/>
            <w:vAlign w:val="center"/>
            <w:hideMark/>
          </w:tcPr>
          <w:p w14:paraId="38A85E79" w14:textId="77777777" w:rsidR="002F359B" w:rsidRPr="00E9351D" w:rsidRDefault="002F359B" w:rsidP="002F359B">
            <w:pPr>
              <w:spacing w:line="240" w:lineRule="auto"/>
              <w:jc w:val="center"/>
              <w:rPr>
                <w:rFonts w:cs="Arial"/>
                <w:color w:val="FF0000"/>
                <w:sz w:val="18"/>
                <w:szCs w:val="18"/>
                <w:lang w:eastAsia="en-US"/>
              </w:rPr>
            </w:pPr>
            <w:r w:rsidRPr="00E9351D">
              <w:rPr>
                <w:rFonts w:cs="Arial"/>
                <w:color w:val="FF0000"/>
                <w:sz w:val="18"/>
                <w:szCs w:val="18"/>
                <w:lang w:eastAsia="en-US"/>
              </w:rPr>
              <w:t>0.50</w:t>
            </w:r>
          </w:p>
        </w:tc>
      </w:tr>
      <w:tr w:rsidR="002F359B" w:rsidRPr="00B12D83" w14:paraId="2B763DB7" w14:textId="77777777" w:rsidTr="00A164BD">
        <w:trPr>
          <w:trHeight w:val="20"/>
          <w:tblHeader/>
          <w:jc w:val="center"/>
        </w:trPr>
        <w:tc>
          <w:tcPr>
            <w:tcW w:w="2552" w:type="dxa"/>
            <w:vMerge/>
            <w:tcBorders>
              <w:top w:val="single" w:sz="8" w:space="0" w:color="auto"/>
              <w:left w:val="single" w:sz="8" w:space="0" w:color="auto"/>
              <w:bottom w:val="single" w:sz="8" w:space="0" w:color="000000"/>
              <w:right w:val="single" w:sz="8" w:space="0" w:color="auto"/>
            </w:tcBorders>
            <w:vAlign w:val="center"/>
            <w:hideMark/>
          </w:tcPr>
          <w:p w14:paraId="7BC1CFB5" w14:textId="77777777" w:rsidR="002F359B" w:rsidRPr="00B12D83" w:rsidRDefault="002F359B" w:rsidP="002F359B">
            <w:pPr>
              <w:spacing w:line="240" w:lineRule="auto"/>
              <w:jc w:val="center"/>
              <w:rPr>
                <w:rFonts w:cs="Arial"/>
                <w:b/>
                <w:bCs/>
                <w:sz w:val="20"/>
                <w:szCs w:val="20"/>
                <w:lang w:eastAsia="en-US"/>
              </w:rPr>
            </w:pPr>
          </w:p>
        </w:tc>
        <w:tc>
          <w:tcPr>
            <w:tcW w:w="1295" w:type="dxa"/>
            <w:tcBorders>
              <w:top w:val="nil"/>
              <w:left w:val="nil"/>
              <w:bottom w:val="single" w:sz="8" w:space="0" w:color="auto"/>
              <w:right w:val="nil"/>
            </w:tcBorders>
            <w:shd w:val="clear" w:color="000000" w:fill="55DDFF"/>
            <w:vAlign w:val="center"/>
            <w:hideMark/>
          </w:tcPr>
          <w:p w14:paraId="554A4B9D" w14:textId="77777777" w:rsidR="002F359B" w:rsidRPr="00B12D83" w:rsidRDefault="002F359B" w:rsidP="002F359B">
            <w:pPr>
              <w:spacing w:line="240" w:lineRule="auto"/>
              <w:jc w:val="center"/>
              <w:rPr>
                <w:rFonts w:cs="Arial"/>
                <w:sz w:val="18"/>
                <w:szCs w:val="18"/>
                <w:lang w:eastAsia="en-US"/>
              </w:rPr>
            </w:pPr>
            <w:r w:rsidRPr="00B12D83">
              <w:rPr>
                <w:rFonts w:cs="Arial"/>
                <w:sz w:val="18"/>
                <w:szCs w:val="18"/>
                <w:lang w:eastAsia="en-US"/>
              </w:rPr>
              <w:t>Organic</w:t>
            </w:r>
          </w:p>
        </w:tc>
        <w:tc>
          <w:tcPr>
            <w:tcW w:w="1950" w:type="dxa"/>
            <w:vMerge/>
            <w:tcBorders>
              <w:left w:val="nil"/>
              <w:bottom w:val="single" w:sz="8" w:space="0" w:color="auto"/>
              <w:right w:val="nil"/>
            </w:tcBorders>
            <w:shd w:val="clear" w:color="000000" w:fill="55DDFF"/>
            <w:vAlign w:val="center"/>
          </w:tcPr>
          <w:p w14:paraId="1E439F6D" w14:textId="77777777" w:rsidR="002F359B" w:rsidRPr="00B12D83" w:rsidRDefault="002F359B" w:rsidP="002F359B">
            <w:pPr>
              <w:spacing w:line="240" w:lineRule="auto"/>
              <w:jc w:val="center"/>
              <w:rPr>
                <w:rFonts w:cs="Arial"/>
                <w:sz w:val="18"/>
                <w:szCs w:val="18"/>
                <w:lang w:eastAsia="en-US"/>
              </w:rPr>
            </w:pPr>
          </w:p>
        </w:tc>
        <w:tc>
          <w:tcPr>
            <w:tcW w:w="992" w:type="dxa"/>
            <w:tcBorders>
              <w:top w:val="nil"/>
              <w:left w:val="nil"/>
              <w:bottom w:val="single" w:sz="8" w:space="0" w:color="auto"/>
              <w:right w:val="nil"/>
            </w:tcBorders>
            <w:shd w:val="clear" w:color="000000" w:fill="55DDFF"/>
            <w:vAlign w:val="center"/>
            <w:hideMark/>
          </w:tcPr>
          <w:p w14:paraId="2347E6D3" w14:textId="77777777" w:rsidR="002F359B" w:rsidRPr="00B12D83" w:rsidRDefault="002F359B" w:rsidP="002F359B">
            <w:pPr>
              <w:spacing w:line="240" w:lineRule="auto"/>
              <w:jc w:val="center"/>
              <w:rPr>
                <w:rFonts w:cs="Arial"/>
                <w:sz w:val="18"/>
                <w:szCs w:val="18"/>
                <w:lang w:eastAsia="en-US"/>
              </w:rPr>
            </w:pPr>
            <w:r w:rsidRPr="00B12D83">
              <w:rPr>
                <w:rFonts w:cs="Arial"/>
                <w:sz w:val="18"/>
                <w:szCs w:val="18"/>
                <w:lang w:eastAsia="en-US"/>
              </w:rPr>
              <w:t>SPO / HL</w:t>
            </w:r>
          </w:p>
        </w:tc>
        <w:tc>
          <w:tcPr>
            <w:tcW w:w="1416" w:type="dxa"/>
            <w:tcBorders>
              <w:top w:val="nil"/>
              <w:left w:val="nil"/>
              <w:bottom w:val="single" w:sz="8" w:space="0" w:color="auto"/>
              <w:right w:val="nil"/>
            </w:tcBorders>
            <w:shd w:val="clear" w:color="000000" w:fill="55DDFF"/>
            <w:vAlign w:val="center"/>
            <w:hideMark/>
          </w:tcPr>
          <w:p w14:paraId="186EF868" w14:textId="77777777" w:rsidR="002F359B" w:rsidRPr="00B12D83" w:rsidRDefault="002F359B" w:rsidP="002F359B">
            <w:pPr>
              <w:spacing w:line="240" w:lineRule="auto"/>
              <w:jc w:val="center"/>
              <w:rPr>
                <w:rFonts w:cs="Arial"/>
                <w:sz w:val="18"/>
                <w:szCs w:val="18"/>
                <w:lang w:eastAsia="en-US"/>
              </w:rPr>
            </w:pPr>
            <w:r w:rsidRPr="00B12D83">
              <w:rPr>
                <w:rFonts w:cs="Arial"/>
                <w:sz w:val="18"/>
                <w:szCs w:val="18"/>
                <w:lang w:eastAsia="en-US"/>
              </w:rPr>
              <w:t>FOB</w:t>
            </w:r>
          </w:p>
        </w:tc>
        <w:tc>
          <w:tcPr>
            <w:tcW w:w="1082" w:type="dxa"/>
            <w:tcBorders>
              <w:top w:val="nil"/>
              <w:left w:val="nil"/>
              <w:bottom w:val="single" w:sz="8" w:space="0" w:color="auto"/>
              <w:right w:val="nil"/>
            </w:tcBorders>
            <w:shd w:val="clear" w:color="000000" w:fill="55DDFF"/>
            <w:vAlign w:val="center"/>
            <w:hideMark/>
          </w:tcPr>
          <w:p w14:paraId="743C79C1" w14:textId="77777777" w:rsidR="002F359B" w:rsidRPr="00B12D83" w:rsidRDefault="002F359B" w:rsidP="002F359B">
            <w:pPr>
              <w:spacing w:line="240" w:lineRule="auto"/>
              <w:jc w:val="center"/>
              <w:rPr>
                <w:rFonts w:cs="Arial"/>
                <w:sz w:val="18"/>
                <w:szCs w:val="18"/>
                <w:lang w:eastAsia="en-US"/>
              </w:rPr>
            </w:pPr>
            <w:r w:rsidRPr="00B12D83">
              <w:rPr>
                <w:rFonts w:cs="Arial"/>
                <w:sz w:val="18"/>
                <w:szCs w:val="18"/>
                <w:lang w:eastAsia="en-US"/>
              </w:rPr>
              <w:t>USD / kg</w:t>
            </w:r>
          </w:p>
        </w:tc>
        <w:tc>
          <w:tcPr>
            <w:tcW w:w="1133" w:type="dxa"/>
            <w:tcBorders>
              <w:top w:val="nil"/>
              <w:left w:val="nil"/>
              <w:bottom w:val="single" w:sz="8" w:space="0" w:color="auto"/>
              <w:right w:val="nil"/>
            </w:tcBorders>
            <w:shd w:val="clear" w:color="000000" w:fill="55DDFF"/>
            <w:vAlign w:val="center"/>
            <w:hideMark/>
          </w:tcPr>
          <w:p w14:paraId="4F17E85C" w14:textId="77777777" w:rsidR="002F359B" w:rsidRPr="00B12D83" w:rsidRDefault="002F359B" w:rsidP="002F359B">
            <w:pPr>
              <w:spacing w:line="240" w:lineRule="auto"/>
              <w:jc w:val="center"/>
              <w:rPr>
                <w:rFonts w:cs="Arial"/>
                <w:sz w:val="18"/>
                <w:szCs w:val="18"/>
                <w:lang w:eastAsia="en-US"/>
              </w:rPr>
            </w:pPr>
            <w:r w:rsidRPr="00B12D83">
              <w:rPr>
                <w:rFonts w:cs="Arial"/>
                <w:sz w:val="18"/>
                <w:szCs w:val="18"/>
                <w:lang w:eastAsia="en-US"/>
              </w:rPr>
              <w:t>2.20</w:t>
            </w:r>
          </w:p>
        </w:tc>
        <w:tc>
          <w:tcPr>
            <w:tcW w:w="1755" w:type="dxa"/>
            <w:tcBorders>
              <w:top w:val="nil"/>
              <w:left w:val="nil"/>
              <w:bottom w:val="single" w:sz="8" w:space="0" w:color="auto"/>
              <w:right w:val="single" w:sz="8" w:space="0" w:color="auto"/>
            </w:tcBorders>
            <w:shd w:val="clear" w:color="000000" w:fill="55DDFF"/>
            <w:vAlign w:val="center"/>
            <w:hideMark/>
          </w:tcPr>
          <w:p w14:paraId="6339E604" w14:textId="77777777" w:rsidR="002F359B" w:rsidRPr="00B12D83" w:rsidRDefault="002F359B" w:rsidP="002F359B">
            <w:pPr>
              <w:spacing w:line="240" w:lineRule="auto"/>
              <w:jc w:val="center"/>
              <w:rPr>
                <w:rFonts w:cs="Arial"/>
                <w:sz w:val="18"/>
                <w:szCs w:val="18"/>
                <w:lang w:eastAsia="en-US"/>
              </w:rPr>
            </w:pPr>
            <w:r w:rsidRPr="00B12D83">
              <w:rPr>
                <w:rFonts w:cs="Arial"/>
                <w:sz w:val="18"/>
                <w:szCs w:val="18"/>
                <w:lang w:eastAsia="en-US"/>
              </w:rPr>
              <w:t>0.50</w:t>
            </w:r>
          </w:p>
        </w:tc>
        <w:tc>
          <w:tcPr>
            <w:tcW w:w="1140" w:type="dxa"/>
            <w:tcBorders>
              <w:top w:val="nil"/>
              <w:left w:val="nil"/>
              <w:bottom w:val="single" w:sz="8" w:space="0" w:color="auto"/>
              <w:right w:val="nil"/>
            </w:tcBorders>
            <w:shd w:val="clear" w:color="000000" w:fill="55DDFF"/>
            <w:vAlign w:val="center"/>
            <w:hideMark/>
          </w:tcPr>
          <w:p w14:paraId="3F3A0411" w14:textId="77777777" w:rsidR="002F359B" w:rsidRPr="00E9351D" w:rsidRDefault="002F359B" w:rsidP="002F359B">
            <w:pPr>
              <w:spacing w:line="240" w:lineRule="auto"/>
              <w:jc w:val="center"/>
              <w:rPr>
                <w:rFonts w:cs="Arial"/>
                <w:color w:val="FF0000"/>
                <w:sz w:val="18"/>
                <w:szCs w:val="18"/>
                <w:lang w:eastAsia="en-US"/>
              </w:rPr>
            </w:pPr>
            <w:r w:rsidRPr="00E9351D">
              <w:rPr>
                <w:rFonts w:cs="Arial"/>
                <w:color w:val="FF0000"/>
                <w:sz w:val="18"/>
                <w:szCs w:val="18"/>
                <w:lang w:eastAsia="en-US"/>
              </w:rPr>
              <w:t>3.30</w:t>
            </w:r>
          </w:p>
        </w:tc>
        <w:tc>
          <w:tcPr>
            <w:tcW w:w="1701" w:type="dxa"/>
            <w:tcBorders>
              <w:top w:val="nil"/>
              <w:left w:val="nil"/>
              <w:bottom w:val="single" w:sz="8" w:space="0" w:color="auto"/>
              <w:right w:val="single" w:sz="8" w:space="0" w:color="auto"/>
            </w:tcBorders>
            <w:shd w:val="clear" w:color="000000" w:fill="55DDFF"/>
            <w:vAlign w:val="center"/>
            <w:hideMark/>
          </w:tcPr>
          <w:p w14:paraId="2FBAC722" w14:textId="77777777" w:rsidR="002F359B" w:rsidRPr="00E9351D" w:rsidRDefault="002F359B" w:rsidP="002F359B">
            <w:pPr>
              <w:spacing w:line="240" w:lineRule="auto"/>
              <w:jc w:val="center"/>
              <w:rPr>
                <w:rFonts w:cs="Arial"/>
                <w:color w:val="FF0000"/>
                <w:sz w:val="18"/>
                <w:szCs w:val="18"/>
                <w:lang w:eastAsia="en-US"/>
              </w:rPr>
            </w:pPr>
            <w:r w:rsidRPr="00E9351D">
              <w:rPr>
                <w:rFonts w:cs="Arial"/>
                <w:color w:val="FF0000"/>
                <w:sz w:val="18"/>
                <w:szCs w:val="18"/>
                <w:lang w:eastAsia="en-US"/>
              </w:rPr>
              <w:t>0.50</w:t>
            </w:r>
          </w:p>
        </w:tc>
      </w:tr>
      <w:tr w:rsidR="002F359B" w:rsidRPr="00B12D83" w14:paraId="466A37A7" w14:textId="77777777" w:rsidTr="00A164BD">
        <w:trPr>
          <w:trHeight w:val="20"/>
          <w:tblHeader/>
          <w:jc w:val="center"/>
        </w:trPr>
        <w:tc>
          <w:tcPr>
            <w:tcW w:w="2552" w:type="dxa"/>
            <w:vMerge/>
            <w:tcBorders>
              <w:top w:val="single" w:sz="8" w:space="0" w:color="auto"/>
              <w:left w:val="single" w:sz="8" w:space="0" w:color="auto"/>
              <w:bottom w:val="single" w:sz="8" w:space="0" w:color="000000"/>
              <w:right w:val="single" w:sz="8" w:space="0" w:color="auto"/>
            </w:tcBorders>
            <w:vAlign w:val="center"/>
            <w:hideMark/>
          </w:tcPr>
          <w:p w14:paraId="722A7191" w14:textId="77777777" w:rsidR="002F359B" w:rsidRPr="00B12D83" w:rsidRDefault="002F359B" w:rsidP="002F359B">
            <w:pPr>
              <w:spacing w:line="240" w:lineRule="auto"/>
              <w:jc w:val="center"/>
              <w:rPr>
                <w:rFonts w:cs="Arial"/>
                <w:b/>
                <w:bCs/>
                <w:sz w:val="20"/>
                <w:szCs w:val="20"/>
                <w:lang w:eastAsia="en-US"/>
              </w:rPr>
            </w:pPr>
          </w:p>
        </w:tc>
        <w:tc>
          <w:tcPr>
            <w:tcW w:w="1295" w:type="dxa"/>
            <w:tcBorders>
              <w:top w:val="nil"/>
              <w:left w:val="nil"/>
              <w:bottom w:val="nil"/>
              <w:right w:val="nil"/>
            </w:tcBorders>
            <w:shd w:val="clear" w:color="000000" w:fill="C6F3FF"/>
            <w:vAlign w:val="center"/>
            <w:hideMark/>
          </w:tcPr>
          <w:p w14:paraId="6153AA94" w14:textId="77777777" w:rsidR="002F359B" w:rsidRPr="00B12D83" w:rsidRDefault="002F359B" w:rsidP="002F359B">
            <w:pPr>
              <w:spacing w:line="240" w:lineRule="auto"/>
              <w:jc w:val="center"/>
              <w:rPr>
                <w:rFonts w:cs="Arial"/>
                <w:sz w:val="18"/>
                <w:szCs w:val="18"/>
                <w:lang w:eastAsia="en-US"/>
              </w:rPr>
            </w:pPr>
            <w:r w:rsidRPr="00B12D83">
              <w:rPr>
                <w:rFonts w:cs="Arial"/>
                <w:sz w:val="18"/>
                <w:szCs w:val="18"/>
                <w:lang w:eastAsia="en-US"/>
              </w:rPr>
              <w:t>Conventional</w:t>
            </w:r>
          </w:p>
        </w:tc>
        <w:tc>
          <w:tcPr>
            <w:tcW w:w="1950" w:type="dxa"/>
            <w:vMerge w:val="restart"/>
            <w:tcBorders>
              <w:top w:val="nil"/>
              <w:left w:val="nil"/>
              <w:right w:val="nil"/>
            </w:tcBorders>
            <w:shd w:val="clear" w:color="000000" w:fill="C6F3FF"/>
            <w:vAlign w:val="center"/>
            <w:hideMark/>
          </w:tcPr>
          <w:p w14:paraId="61C3E6FA" w14:textId="77777777" w:rsidR="002F359B" w:rsidRPr="00B12D83" w:rsidRDefault="002F359B" w:rsidP="002F359B">
            <w:pPr>
              <w:spacing w:line="240" w:lineRule="auto"/>
              <w:jc w:val="center"/>
              <w:rPr>
                <w:rFonts w:cs="Arial"/>
                <w:sz w:val="18"/>
                <w:szCs w:val="18"/>
                <w:lang w:eastAsia="en-US"/>
              </w:rPr>
            </w:pPr>
            <w:r w:rsidRPr="00B12D83">
              <w:rPr>
                <w:rFonts w:cs="Arial"/>
                <w:sz w:val="18"/>
                <w:szCs w:val="18"/>
                <w:lang w:eastAsia="en-US"/>
              </w:rPr>
              <w:t>Tanzania</w:t>
            </w:r>
          </w:p>
        </w:tc>
        <w:tc>
          <w:tcPr>
            <w:tcW w:w="992" w:type="dxa"/>
            <w:tcBorders>
              <w:top w:val="nil"/>
              <w:left w:val="nil"/>
              <w:bottom w:val="nil"/>
              <w:right w:val="nil"/>
            </w:tcBorders>
            <w:shd w:val="clear" w:color="000000" w:fill="C6F3FF"/>
            <w:vAlign w:val="center"/>
            <w:hideMark/>
          </w:tcPr>
          <w:p w14:paraId="3380DE49" w14:textId="77777777" w:rsidR="002F359B" w:rsidRPr="00B12D83" w:rsidRDefault="002F359B" w:rsidP="002F359B">
            <w:pPr>
              <w:spacing w:line="240" w:lineRule="auto"/>
              <w:jc w:val="center"/>
              <w:rPr>
                <w:rFonts w:cs="Arial"/>
                <w:sz w:val="18"/>
                <w:szCs w:val="18"/>
                <w:lang w:eastAsia="en-US"/>
              </w:rPr>
            </w:pPr>
            <w:r w:rsidRPr="00B12D83">
              <w:rPr>
                <w:rFonts w:cs="Arial"/>
                <w:sz w:val="18"/>
                <w:szCs w:val="18"/>
                <w:lang w:eastAsia="en-US"/>
              </w:rPr>
              <w:t>SPO / HL</w:t>
            </w:r>
          </w:p>
        </w:tc>
        <w:tc>
          <w:tcPr>
            <w:tcW w:w="1416" w:type="dxa"/>
            <w:tcBorders>
              <w:top w:val="nil"/>
              <w:left w:val="nil"/>
              <w:bottom w:val="nil"/>
              <w:right w:val="nil"/>
            </w:tcBorders>
            <w:shd w:val="clear" w:color="000000" w:fill="C6F3FF"/>
            <w:vAlign w:val="center"/>
            <w:hideMark/>
          </w:tcPr>
          <w:p w14:paraId="71DC6BB6" w14:textId="77777777" w:rsidR="002F359B" w:rsidRPr="00B12D83" w:rsidRDefault="002F359B" w:rsidP="002F359B">
            <w:pPr>
              <w:spacing w:line="240" w:lineRule="auto"/>
              <w:jc w:val="center"/>
              <w:rPr>
                <w:rFonts w:cs="Arial"/>
                <w:sz w:val="18"/>
                <w:szCs w:val="18"/>
                <w:lang w:eastAsia="en-US"/>
              </w:rPr>
            </w:pPr>
            <w:r w:rsidRPr="00B12D83">
              <w:rPr>
                <w:rFonts w:cs="Arial"/>
                <w:sz w:val="18"/>
                <w:szCs w:val="18"/>
                <w:lang w:eastAsia="en-US"/>
              </w:rPr>
              <w:t>Auction</w:t>
            </w:r>
          </w:p>
        </w:tc>
        <w:tc>
          <w:tcPr>
            <w:tcW w:w="1082" w:type="dxa"/>
            <w:tcBorders>
              <w:top w:val="nil"/>
              <w:left w:val="nil"/>
              <w:bottom w:val="nil"/>
              <w:right w:val="nil"/>
            </w:tcBorders>
            <w:shd w:val="clear" w:color="000000" w:fill="C6F3FF"/>
            <w:vAlign w:val="center"/>
            <w:hideMark/>
          </w:tcPr>
          <w:p w14:paraId="301D131D" w14:textId="77777777" w:rsidR="002F359B" w:rsidRPr="00B12D83" w:rsidRDefault="002F359B" w:rsidP="002F359B">
            <w:pPr>
              <w:spacing w:line="240" w:lineRule="auto"/>
              <w:jc w:val="center"/>
              <w:rPr>
                <w:rFonts w:cs="Arial"/>
                <w:sz w:val="18"/>
                <w:szCs w:val="18"/>
                <w:lang w:eastAsia="en-US"/>
              </w:rPr>
            </w:pPr>
            <w:r w:rsidRPr="00B12D83">
              <w:rPr>
                <w:rFonts w:cs="Arial"/>
                <w:sz w:val="18"/>
                <w:szCs w:val="18"/>
                <w:lang w:eastAsia="en-US"/>
              </w:rPr>
              <w:t>USD / kg</w:t>
            </w:r>
          </w:p>
        </w:tc>
        <w:tc>
          <w:tcPr>
            <w:tcW w:w="1133" w:type="dxa"/>
            <w:tcBorders>
              <w:top w:val="nil"/>
              <w:left w:val="nil"/>
              <w:bottom w:val="nil"/>
              <w:right w:val="nil"/>
            </w:tcBorders>
            <w:shd w:val="clear" w:color="000000" w:fill="C6F3FF"/>
            <w:vAlign w:val="center"/>
            <w:hideMark/>
          </w:tcPr>
          <w:p w14:paraId="66730BE3" w14:textId="77777777" w:rsidR="002F359B" w:rsidRPr="00B12D83" w:rsidRDefault="002F359B" w:rsidP="002F359B">
            <w:pPr>
              <w:spacing w:line="240" w:lineRule="auto"/>
              <w:jc w:val="center"/>
              <w:rPr>
                <w:rFonts w:cs="Arial"/>
                <w:sz w:val="18"/>
                <w:szCs w:val="18"/>
                <w:lang w:eastAsia="en-US"/>
              </w:rPr>
            </w:pPr>
            <w:r w:rsidRPr="00B12D83">
              <w:rPr>
                <w:rFonts w:cs="Arial"/>
                <w:sz w:val="18"/>
                <w:szCs w:val="18"/>
                <w:lang w:eastAsia="en-US"/>
              </w:rPr>
              <w:t>1.50</w:t>
            </w:r>
          </w:p>
        </w:tc>
        <w:tc>
          <w:tcPr>
            <w:tcW w:w="1755" w:type="dxa"/>
            <w:tcBorders>
              <w:top w:val="nil"/>
              <w:left w:val="nil"/>
              <w:bottom w:val="nil"/>
              <w:right w:val="single" w:sz="8" w:space="0" w:color="auto"/>
            </w:tcBorders>
            <w:shd w:val="clear" w:color="000000" w:fill="C6F3FF"/>
            <w:vAlign w:val="center"/>
            <w:hideMark/>
          </w:tcPr>
          <w:p w14:paraId="669BE0D3" w14:textId="77777777" w:rsidR="002F359B" w:rsidRPr="00B12D83" w:rsidRDefault="002F359B" w:rsidP="002F359B">
            <w:pPr>
              <w:spacing w:line="240" w:lineRule="auto"/>
              <w:jc w:val="center"/>
              <w:rPr>
                <w:rFonts w:cs="Arial"/>
                <w:sz w:val="18"/>
                <w:szCs w:val="18"/>
                <w:lang w:eastAsia="en-US"/>
              </w:rPr>
            </w:pPr>
            <w:r w:rsidRPr="00B12D83">
              <w:rPr>
                <w:rFonts w:cs="Arial"/>
                <w:sz w:val="18"/>
                <w:szCs w:val="18"/>
                <w:lang w:eastAsia="en-US"/>
              </w:rPr>
              <w:t>0.50</w:t>
            </w:r>
          </w:p>
        </w:tc>
        <w:tc>
          <w:tcPr>
            <w:tcW w:w="1140" w:type="dxa"/>
            <w:tcBorders>
              <w:top w:val="nil"/>
              <w:left w:val="nil"/>
              <w:bottom w:val="nil"/>
              <w:right w:val="nil"/>
            </w:tcBorders>
            <w:shd w:val="clear" w:color="000000" w:fill="C6F3FF"/>
            <w:vAlign w:val="center"/>
            <w:hideMark/>
          </w:tcPr>
          <w:p w14:paraId="050CE4EF" w14:textId="77777777" w:rsidR="002F359B" w:rsidRPr="00E9351D" w:rsidRDefault="002F359B" w:rsidP="002F359B">
            <w:pPr>
              <w:spacing w:line="240" w:lineRule="auto"/>
              <w:jc w:val="center"/>
              <w:rPr>
                <w:rFonts w:cs="Arial"/>
                <w:color w:val="FF0000"/>
                <w:sz w:val="18"/>
                <w:szCs w:val="18"/>
                <w:lang w:eastAsia="en-US"/>
              </w:rPr>
            </w:pPr>
            <w:r w:rsidRPr="00E9351D">
              <w:rPr>
                <w:rFonts w:cs="Arial"/>
                <w:color w:val="FF0000"/>
                <w:sz w:val="18"/>
                <w:szCs w:val="18"/>
                <w:lang w:eastAsia="en-US"/>
              </w:rPr>
              <w:t>1.80</w:t>
            </w:r>
          </w:p>
        </w:tc>
        <w:tc>
          <w:tcPr>
            <w:tcW w:w="1701" w:type="dxa"/>
            <w:tcBorders>
              <w:top w:val="nil"/>
              <w:left w:val="nil"/>
              <w:bottom w:val="nil"/>
              <w:right w:val="single" w:sz="8" w:space="0" w:color="auto"/>
            </w:tcBorders>
            <w:shd w:val="clear" w:color="000000" w:fill="C6F3FF"/>
            <w:vAlign w:val="center"/>
            <w:hideMark/>
          </w:tcPr>
          <w:p w14:paraId="5AB755FA" w14:textId="77777777" w:rsidR="002F359B" w:rsidRPr="00E9351D" w:rsidRDefault="002F359B" w:rsidP="002F359B">
            <w:pPr>
              <w:spacing w:line="240" w:lineRule="auto"/>
              <w:jc w:val="center"/>
              <w:rPr>
                <w:rFonts w:cs="Arial"/>
                <w:color w:val="FF0000"/>
                <w:sz w:val="18"/>
                <w:szCs w:val="18"/>
                <w:lang w:eastAsia="en-US"/>
              </w:rPr>
            </w:pPr>
            <w:r w:rsidRPr="00E9351D">
              <w:rPr>
                <w:rFonts w:cs="Arial"/>
                <w:color w:val="FF0000"/>
                <w:sz w:val="18"/>
                <w:szCs w:val="18"/>
                <w:lang w:eastAsia="en-US"/>
              </w:rPr>
              <w:t>0.50</w:t>
            </w:r>
          </w:p>
        </w:tc>
      </w:tr>
      <w:tr w:rsidR="002F359B" w:rsidRPr="00B12D83" w14:paraId="66882AD3" w14:textId="77777777" w:rsidTr="00A164BD">
        <w:trPr>
          <w:trHeight w:val="20"/>
          <w:tblHeader/>
          <w:jc w:val="center"/>
        </w:trPr>
        <w:tc>
          <w:tcPr>
            <w:tcW w:w="2552" w:type="dxa"/>
            <w:vMerge/>
            <w:tcBorders>
              <w:top w:val="single" w:sz="8" w:space="0" w:color="auto"/>
              <w:left w:val="single" w:sz="8" w:space="0" w:color="auto"/>
              <w:bottom w:val="single" w:sz="8" w:space="0" w:color="000000"/>
              <w:right w:val="single" w:sz="8" w:space="0" w:color="auto"/>
            </w:tcBorders>
            <w:vAlign w:val="center"/>
            <w:hideMark/>
          </w:tcPr>
          <w:p w14:paraId="73E5E7B8" w14:textId="77777777" w:rsidR="002F359B" w:rsidRPr="00B12D83" w:rsidRDefault="002F359B" w:rsidP="002F359B">
            <w:pPr>
              <w:spacing w:line="240" w:lineRule="auto"/>
              <w:jc w:val="center"/>
              <w:rPr>
                <w:rFonts w:cs="Arial"/>
                <w:b/>
                <w:bCs/>
                <w:sz w:val="20"/>
                <w:szCs w:val="20"/>
                <w:lang w:eastAsia="en-US"/>
              </w:rPr>
            </w:pPr>
          </w:p>
        </w:tc>
        <w:tc>
          <w:tcPr>
            <w:tcW w:w="1295" w:type="dxa"/>
            <w:tcBorders>
              <w:top w:val="nil"/>
              <w:left w:val="nil"/>
              <w:bottom w:val="nil"/>
              <w:right w:val="nil"/>
            </w:tcBorders>
            <w:shd w:val="clear" w:color="000000" w:fill="C6F3FF"/>
            <w:vAlign w:val="center"/>
            <w:hideMark/>
          </w:tcPr>
          <w:p w14:paraId="55F766D1" w14:textId="77777777" w:rsidR="002F359B" w:rsidRPr="00B12D83" w:rsidRDefault="002F359B" w:rsidP="002F359B">
            <w:pPr>
              <w:spacing w:line="240" w:lineRule="auto"/>
              <w:jc w:val="center"/>
              <w:rPr>
                <w:rFonts w:cs="Arial"/>
                <w:sz w:val="18"/>
                <w:szCs w:val="18"/>
                <w:lang w:eastAsia="en-US"/>
              </w:rPr>
            </w:pPr>
            <w:r w:rsidRPr="00B12D83">
              <w:rPr>
                <w:rFonts w:cs="Arial"/>
                <w:sz w:val="18"/>
                <w:szCs w:val="18"/>
                <w:lang w:eastAsia="en-US"/>
              </w:rPr>
              <w:t>Organic</w:t>
            </w:r>
          </w:p>
        </w:tc>
        <w:tc>
          <w:tcPr>
            <w:tcW w:w="1950" w:type="dxa"/>
            <w:vMerge/>
            <w:tcBorders>
              <w:left w:val="nil"/>
              <w:right w:val="nil"/>
            </w:tcBorders>
            <w:shd w:val="clear" w:color="000000" w:fill="C6F3FF"/>
            <w:vAlign w:val="center"/>
          </w:tcPr>
          <w:p w14:paraId="0F304C33" w14:textId="77777777" w:rsidR="002F359B" w:rsidRPr="00B12D83" w:rsidRDefault="002F359B" w:rsidP="002F359B">
            <w:pPr>
              <w:spacing w:line="240" w:lineRule="auto"/>
              <w:jc w:val="center"/>
              <w:rPr>
                <w:rFonts w:cs="Arial"/>
                <w:sz w:val="18"/>
                <w:szCs w:val="18"/>
                <w:lang w:eastAsia="en-US"/>
              </w:rPr>
            </w:pPr>
          </w:p>
        </w:tc>
        <w:tc>
          <w:tcPr>
            <w:tcW w:w="992" w:type="dxa"/>
            <w:tcBorders>
              <w:top w:val="nil"/>
              <w:left w:val="nil"/>
              <w:bottom w:val="nil"/>
              <w:right w:val="nil"/>
            </w:tcBorders>
            <w:shd w:val="clear" w:color="000000" w:fill="C6F3FF"/>
            <w:vAlign w:val="center"/>
            <w:hideMark/>
          </w:tcPr>
          <w:p w14:paraId="4AE8060F" w14:textId="77777777" w:rsidR="002F359B" w:rsidRPr="00B12D83" w:rsidRDefault="002F359B" w:rsidP="002F359B">
            <w:pPr>
              <w:spacing w:line="240" w:lineRule="auto"/>
              <w:jc w:val="center"/>
              <w:rPr>
                <w:rFonts w:cs="Arial"/>
                <w:sz w:val="18"/>
                <w:szCs w:val="18"/>
                <w:lang w:eastAsia="en-US"/>
              </w:rPr>
            </w:pPr>
            <w:r w:rsidRPr="00B12D83">
              <w:rPr>
                <w:rFonts w:cs="Arial"/>
                <w:sz w:val="18"/>
                <w:szCs w:val="18"/>
                <w:lang w:eastAsia="en-US"/>
              </w:rPr>
              <w:t>SPO / HL</w:t>
            </w:r>
          </w:p>
        </w:tc>
        <w:tc>
          <w:tcPr>
            <w:tcW w:w="1416" w:type="dxa"/>
            <w:tcBorders>
              <w:top w:val="nil"/>
              <w:left w:val="nil"/>
              <w:bottom w:val="nil"/>
              <w:right w:val="nil"/>
            </w:tcBorders>
            <w:shd w:val="clear" w:color="000000" w:fill="C6F3FF"/>
            <w:vAlign w:val="center"/>
            <w:hideMark/>
          </w:tcPr>
          <w:p w14:paraId="423D5CDE" w14:textId="77777777" w:rsidR="002F359B" w:rsidRPr="00B12D83" w:rsidRDefault="002F359B" w:rsidP="002F359B">
            <w:pPr>
              <w:spacing w:line="240" w:lineRule="auto"/>
              <w:jc w:val="center"/>
              <w:rPr>
                <w:rFonts w:cs="Arial"/>
                <w:sz w:val="18"/>
                <w:szCs w:val="18"/>
                <w:lang w:eastAsia="en-US"/>
              </w:rPr>
            </w:pPr>
            <w:r w:rsidRPr="00B12D83">
              <w:rPr>
                <w:rFonts w:cs="Arial"/>
                <w:sz w:val="18"/>
                <w:szCs w:val="18"/>
                <w:lang w:eastAsia="en-US"/>
              </w:rPr>
              <w:t>Auction</w:t>
            </w:r>
          </w:p>
        </w:tc>
        <w:tc>
          <w:tcPr>
            <w:tcW w:w="1082" w:type="dxa"/>
            <w:tcBorders>
              <w:top w:val="nil"/>
              <w:left w:val="nil"/>
              <w:bottom w:val="nil"/>
              <w:right w:val="nil"/>
            </w:tcBorders>
            <w:shd w:val="clear" w:color="000000" w:fill="C6F3FF"/>
            <w:vAlign w:val="center"/>
            <w:hideMark/>
          </w:tcPr>
          <w:p w14:paraId="47208E4F" w14:textId="77777777" w:rsidR="002F359B" w:rsidRPr="00B12D83" w:rsidRDefault="002F359B" w:rsidP="002F359B">
            <w:pPr>
              <w:spacing w:line="240" w:lineRule="auto"/>
              <w:jc w:val="center"/>
              <w:rPr>
                <w:rFonts w:cs="Arial"/>
                <w:sz w:val="18"/>
                <w:szCs w:val="18"/>
                <w:lang w:eastAsia="en-US"/>
              </w:rPr>
            </w:pPr>
            <w:r w:rsidRPr="00B12D83">
              <w:rPr>
                <w:rFonts w:cs="Arial"/>
                <w:sz w:val="18"/>
                <w:szCs w:val="18"/>
                <w:lang w:eastAsia="en-US"/>
              </w:rPr>
              <w:t>USD / kg</w:t>
            </w:r>
          </w:p>
        </w:tc>
        <w:tc>
          <w:tcPr>
            <w:tcW w:w="1133" w:type="dxa"/>
            <w:tcBorders>
              <w:top w:val="nil"/>
              <w:left w:val="nil"/>
              <w:bottom w:val="nil"/>
              <w:right w:val="nil"/>
            </w:tcBorders>
            <w:shd w:val="clear" w:color="000000" w:fill="C6F3FF"/>
            <w:vAlign w:val="center"/>
            <w:hideMark/>
          </w:tcPr>
          <w:p w14:paraId="4700487C" w14:textId="77777777" w:rsidR="002F359B" w:rsidRPr="00B12D83" w:rsidRDefault="002F359B" w:rsidP="002F359B">
            <w:pPr>
              <w:spacing w:line="240" w:lineRule="auto"/>
              <w:jc w:val="center"/>
              <w:rPr>
                <w:rFonts w:cs="Arial"/>
                <w:sz w:val="18"/>
                <w:szCs w:val="18"/>
                <w:lang w:eastAsia="en-US"/>
              </w:rPr>
            </w:pPr>
            <w:r w:rsidRPr="00B12D83">
              <w:rPr>
                <w:rFonts w:cs="Arial"/>
                <w:sz w:val="18"/>
                <w:szCs w:val="18"/>
                <w:lang w:eastAsia="en-US"/>
              </w:rPr>
              <w:t>1.70</w:t>
            </w:r>
          </w:p>
        </w:tc>
        <w:tc>
          <w:tcPr>
            <w:tcW w:w="1755" w:type="dxa"/>
            <w:tcBorders>
              <w:top w:val="nil"/>
              <w:left w:val="nil"/>
              <w:bottom w:val="nil"/>
              <w:right w:val="single" w:sz="8" w:space="0" w:color="auto"/>
            </w:tcBorders>
            <w:shd w:val="clear" w:color="000000" w:fill="C6F3FF"/>
            <w:vAlign w:val="center"/>
            <w:hideMark/>
          </w:tcPr>
          <w:p w14:paraId="70E9AA71" w14:textId="77777777" w:rsidR="002F359B" w:rsidRPr="00B12D83" w:rsidRDefault="002F359B" w:rsidP="002F359B">
            <w:pPr>
              <w:spacing w:line="240" w:lineRule="auto"/>
              <w:jc w:val="center"/>
              <w:rPr>
                <w:rFonts w:cs="Arial"/>
                <w:sz w:val="18"/>
                <w:szCs w:val="18"/>
                <w:lang w:eastAsia="en-US"/>
              </w:rPr>
            </w:pPr>
            <w:r w:rsidRPr="00B12D83">
              <w:rPr>
                <w:rFonts w:cs="Arial"/>
                <w:sz w:val="18"/>
                <w:szCs w:val="18"/>
                <w:lang w:eastAsia="en-US"/>
              </w:rPr>
              <w:t>0.50</w:t>
            </w:r>
          </w:p>
        </w:tc>
        <w:tc>
          <w:tcPr>
            <w:tcW w:w="1140" w:type="dxa"/>
            <w:tcBorders>
              <w:top w:val="nil"/>
              <w:left w:val="nil"/>
              <w:bottom w:val="nil"/>
              <w:right w:val="nil"/>
            </w:tcBorders>
            <w:shd w:val="clear" w:color="000000" w:fill="C6F3FF"/>
            <w:vAlign w:val="center"/>
            <w:hideMark/>
          </w:tcPr>
          <w:p w14:paraId="4F3C9262" w14:textId="77777777" w:rsidR="002F359B" w:rsidRPr="00E9351D" w:rsidRDefault="002F359B" w:rsidP="002F359B">
            <w:pPr>
              <w:spacing w:line="240" w:lineRule="auto"/>
              <w:jc w:val="center"/>
              <w:rPr>
                <w:rFonts w:cs="Arial"/>
                <w:color w:val="FF0000"/>
                <w:sz w:val="18"/>
                <w:szCs w:val="18"/>
                <w:lang w:eastAsia="en-US"/>
              </w:rPr>
            </w:pPr>
            <w:r w:rsidRPr="00E9351D">
              <w:rPr>
                <w:rFonts w:cs="Arial"/>
                <w:color w:val="FF0000"/>
                <w:sz w:val="18"/>
                <w:szCs w:val="18"/>
                <w:lang w:eastAsia="en-US"/>
              </w:rPr>
              <w:t>2.10</w:t>
            </w:r>
          </w:p>
        </w:tc>
        <w:tc>
          <w:tcPr>
            <w:tcW w:w="1701" w:type="dxa"/>
            <w:tcBorders>
              <w:top w:val="nil"/>
              <w:left w:val="nil"/>
              <w:bottom w:val="nil"/>
              <w:right w:val="single" w:sz="8" w:space="0" w:color="auto"/>
            </w:tcBorders>
            <w:shd w:val="clear" w:color="000000" w:fill="C6F3FF"/>
            <w:vAlign w:val="center"/>
            <w:hideMark/>
          </w:tcPr>
          <w:p w14:paraId="61C891A4" w14:textId="77777777" w:rsidR="002F359B" w:rsidRPr="00E9351D" w:rsidRDefault="002F359B" w:rsidP="002F359B">
            <w:pPr>
              <w:spacing w:line="240" w:lineRule="auto"/>
              <w:jc w:val="center"/>
              <w:rPr>
                <w:rFonts w:cs="Arial"/>
                <w:color w:val="FF0000"/>
                <w:sz w:val="18"/>
                <w:szCs w:val="18"/>
                <w:lang w:eastAsia="en-US"/>
              </w:rPr>
            </w:pPr>
            <w:r w:rsidRPr="00E9351D">
              <w:rPr>
                <w:rFonts w:cs="Arial"/>
                <w:color w:val="FF0000"/>
                <w:sz w:val="18"/>
                <w:szCs w:val="18"/>
                <w:lang w:eastAsia="en-US"/>
              </w:rPr>
              <w:t>0.50</w:t>
            </w:r>
          </w:p>
        </w:tc>
      </w:tr>
      <w:tr w:rsidR="002F359B" w:rsidRPr="00B12D83" w14:paraId="2676E339" w14:textId="77777777" w:rsidTr="00A164BD">
        <w:trPr>
          <w:trHeight w:val="20"/>
          <w:tblHeader/>
          <w:jc w:val="center"/>
        </w:trPr>
        <w:tc>
          <w:tcPr>
            <w:tcW w:w="2552" w:type="dxa"/>
            <w:vMerge/>
            <w:tcBorders>
              <w:top w:val="single" w:sz="8" w:space="0" w:color="auto"/>
              <w:left w:val="single" w:sz="8" w:space="0" w:color="auto"/>
              <w:bottom w:val="single" w:sz="8" w:space="0" w:color="000000"/>
              <w:right w:val="single" w:sz="8" w:space="0" w:color="auto"/>
            </w:tcBorders>
            <w:vAlign w:val="center"/>
            <w:hideMark/>
          </w:tcPr>
          <w:p w14:paraId="10DFD039" w14:textId="77777777" w:rsidR="002F359B" w:rsidRPr="00B12D83" w:rsidRDefault="002F359B" w:rsidP="002F359B">
            <w:pPr>
              <w:spacing w:line="240" w:lineRule="auto"/>
              <w:jc w:val="center"/>
              <w:rPr>
                <w:rFonts w:cs="Arial"/>
                <w:b/>
                <w:bCs/>
                <w:sz w:val="20"/>
                <w:szCs w:val="20"/>
                <w:lang w:eastAsia="en-US"/>
              </w:rPr>
            </w:pPr>
          </w:p>
        </w:tc>
        <w:tc>
          <w:tcPr>
            <w:tcW w:w="1295" w:type="dxa"/>
            <w:tcBorders>
              <w:top w:val="nil"/>
              <w:left w:val="nil"/>
              <w:bottom w:val="nil"/>
              <w:right w:val="nil"/>
            </w:tcBorders>
            <w:shd w:val="clear" w:color="000000" w:fill="55DDFF"/>
            <w:vAlign w:val="center"/>
            <w:hideMark/>
          </w:tcPr>
          <w:p w14:paraId="7543DFF0" w14:textId="77777777" w:rsidR="002F359B" w:rsidRPr="00B12D83" w:rsidRDefault="002F359B" w:rsidP="002F359B">
            <w:pPr>
              <w:spacing w:line="240" w:lineRule="auto"/>
              <w:jc w:val="center"/>
              <w:rPr>
                <w:rFonts w:cs="Arial"/>
                <w:sz w:val="18"/>
                <w:szCs w:val="18"/>
                <w:lang w:eastAsia="en-US"/>
              </w:rPr>
            </w:pPr>
            <w:r w:rsidRPr="00B12D83">
              <w:rPr>
                <w:rFonts w:cs="Arial"/>
                <w:sz w:val="18"/>
                <w:szCs w:val="18"/>
                <w:lang w:eastAsia="en-US"/>
              </w:rPr>
              <w:t>Conventional</w:t>
            </w:r>
          </w:p>
        </w:tc>
        <w:tc>
          <w:tcPr>
            <w:tcW w:w="1950" w:type="dxa"/>
            <w:vMerge/>
            <w:tcBorders>
              <w:left w:val="nil"/>
              <w:right w:val="nil"/>
            </w:tcBorders>
            <w:shd w:val="clear" w:color="000000" w:fill="55DDFF"/>
            <w:vAlign w:val="center"/>
          </w:tcPr>
          <w:p w14:paraId="47F2F418" w14:textId="77777777" w:rsidR="002F359B" w:rsidRPr="00B12D83" w:rsidRDefault="002F359B" w:rsidP="002F359B">
            <w:pPr>
              <w:spacing w:line="240" w:lineRule="auto"/>
              <w:jc w:val="center"/>
              <w:rPr>
                <w:rFonts w:cs="Arial"/>
                <w:sz w:val="18"/>
                <w:szCs w:val="18"/>
                <w:lang w:eastAsia="en-US"/>
              </w:rPr>
            </w:pPr>
          </w:p>
        </w:tc>
        <w:tc>
          <w:tcPr>
            <w:tcW w:w="992" w:type="dxa"/>
            <w:tcBorders>
              <w:top w:val="nil"/>
              <w:left w:val="nil"/>
              <w:bottom w:val="nil"/>
              <w:right w:val="nil"/>
            </w:tcBorders>
            <w:shd w:val="clear" w:color="000000" w:fill="55DDFF"/>
            <w:vAlign w:val="center"/>
            <w:hideMark/>
          </w:tcPr>
          <w:p w14:paraId="4E8B2AF0" w14:textId="77777777" w:rsidR="002F359B" w:rsidRPr="00B12D83" w:rsidRDefault="002F359B" w:rsidP="002F359B">
            <w:pPr>
              <w:spacing w:line="240" w:lineRule="auto"/>
              <w:jc w:val="center"/>
              <w:rPr>
                <w:rFonts w:cs="Arial"/>
                <w:sz w:val="18"/>
                <w:szCs w:val="18"/>
                <w:lang w:eastAsia="en-US"/>
              </w:rPr>
            </w:pPr>
            <w:r w:rsidRPr="00B12D83">
              <w:rPr>
                <w:rFonts w:cs="Arial"/>
                <w:sz w:val="18"/>
                <w:szCs w:val="18"/>
                <w:lang w:eastAsia="en-US"/>
              </w:rPr>
              <w:t>SPO / HL</w:t>
            </w:r>
          </w:p>
        </w:tc>
        <w:tc>
          <w:tcPr>
            <w:tcW w:w="1416" w:type="dxa"/>
            <w:tcBorders>
              <w:top w:val="nil"/>
              <w:left w:val="nil"/>
              <w:bottom w:val="nil"/>
              <w:right w:val="nil"/>
            </w:tcBorders>
            <w:shd w:val="clear" w:color="000000" w:fill="55DDFF"/>
            <w:vAlign w:val="center"/>
            <w:hideMark/>
          </w:tcPr>
          <w:p w14:paraId="4BFB1A72" w14:textId="77777777" w:rsidR="002F359B" w:rsidRPr="00B12D83" w:rsidRDefault="002F359B" w:rsidP="002F359B">
            <w:pPr>
              <w:spacing w:line="240" w:lineRule="auto"/>
              <w:jc w:val="center"/>
              <w:rPr>
                <w:rFonts w:cs="Arial"/>
                <w:sz w:val="18"/>
                <w:szCs w:val="18"/>
                <w:lang w:eastAsia="en-US"/>
              </w:rPr>
            </w:pPr>
            <w:r w:rsidRPr="00B12D83">
              <w:rPr>
                <w:rFonts w:cs="Arial"/>
                <w:sz w:val="18"/>
                <w:szCs w:val="18"/>
                <w:lang w:eastAsia="en-US"/>
              </w:rPr>
              <w:t>FOB</w:t>
            </w:r>
          </w:p>
        </w:tc>
        <w:tc>
          <w:tcPr>
            <w:tcW w:w="1082" w:type="dxa"/>
            <w:tcBorders>
              <w:top w:val="nil"/>
              <w:left w:val="nil"/>
              <w:bottom w:val="nil"/>
              <w:right w:val="nil"/>
            </w:tcBorders>
            <w:shd w:val="clear" w:color="000000" w:fill="55DDFF"/>
            <w:vAlign w:val="center"/>
            <w:hideMark/>
          </w:tcPr>
          <w:p w14:paraId="7B325869" w14:textId="77777777" w:rsidR="002F359B" w:rsidRPr="00B12D83" w:rsidRDefault="002F359B" w:rsidP="002F359B">
            <w:pPr>
              <w:spacing w:line="240" w:lineRule="auto"/>
              <w:jc w:val="center"/>
              <w:rPr>
                <w:rFonts w:cs="Arial"/>
                <w:sz w:val="18"/>
                <w:szCs w:val="18"/>
                <w:lang w:eastAsia="en-US"/>
              </w:rPr>
            </w:pPr>
            <w:r w:rsidRPr="00B12D83">
              <w:rPr>
                <w:rFonts w:cs="Arial"/>
                <w:sz w:val="18"/>
                <w:szCs w:val="18"/>
                <w:lang w:eastAsia="en-US"/>
              </w:rPr>
              <w:t>USD / kg</w:t>
            </w:r>
          </w:p>
        </w:tc>
        <w:tc>
          <w:tcPr>
            <w:tcW w:w="1133" w:type="dxa"/>
            <w:tcBorders>
              <w:top w:val="nil"/>
              <w:left w:val="nil"/>
              <w:bottom w:val="nil"/>
              <w:right w:val="nil"/>
            </w:tcBorders>
            <w:shd w:val="clear" w:color="000000" w:fill="55DDFF"/>
            <w:vAlign w:val="center"/>
            <w:hideMark/>
          </w:tcPr>
          <w:p w14:paraId="55769B8B" w14:textId="77777777" w:rsidR="002F359B" w:rsidRPr="00B12D83" w:rsidRDefault="002F359B" w:rsidP="002F359B">
            <w:pPr>
              <w:spacing w:line="240" w:lineRule="auto"/>
              <w:jc w:val="center"/>
              <w:rPr>
                <w:rFonts w:cs="Arial"/>
                <w:sz w:val="18"/>
                <w:szCs w:val="18"/>
                <w:lang w:eastAsia="en-US"/>
              </w:rPr>
            </w:pPr>
            <w:r w:rsidRPr="00B12D83">
              <w:rPr>
                <w:rFonts w:cs="Arial"/>
                <w:sz w:val="18"/>
                <w:szCs w:val="18"/>
                <w:lang w:eastAsia="en-US"/>
              </w:rPr>
              <w:t>1.60</w:t>
            </w:r>
          </w:p>
        </w:tc>
        <w:tc>
          <w:tcPr>
            <w:tcW w:w="1755" w:type="dxa"/>
            <w:tcBorders>
              <w:top w:val="nil"/>
              <w:left w:val="nil"/>
              <w:bottom w:val="nil"/>
              <w:right w:val="single" w:sz="8" w:space="0" w:color="auto"/>
            </w:tcBorders>
            <w:shd w:val="clear" w:color="000000" w:fill="55DDFF"/>
            <w:vAlign w:val="center"/>
            <w:hideMark/>
          </w:tcPr>
          <w:p w14:paraId="423A16D0" w14:textId="77777777" w:rsidR="002F359B" w:rsidRPr="00B12D83" w:rsidRDefault="002F359B" w:rsidP="002F359B">
            <w:pPr>
              <w:spacing w:line="240" w:lineRule="auto"/>
              <w:jc w:val="center"/>
              <w:rPr>
                <w:rFonts w:cs="Arial"/>
                <w:sz w:val="18"/>
                <w:szCs w:val="18"/>
                <w:lang w:eastAsia="en-US"/>
              </w:rPr>
            </w:pPr>
            <w:r w:rsidRPr="00B12D83">
              <w:rPr>
                <w:rFonts w:cs="Arial"/>
                <w:sz w:val="18"/>
                <w:szCs w:val="18"/>
                <w:lang w:eastAsia="en-US"/>
              </w:rPr>
              <w:t>0.50</w:t>
            </w:r>
          </w:p>
        </w:tc>
        <w:tc>
          <w:tcPr>
            <w:tcW w:w="1140" w:type="dxa"/>
            <w:tcBorders>
              <w:top w:val="nil"/>
              <w:left w:val="nil"/>
              <w:bottom w:val="nil"/>
              <w:right w:val="nil"/>
            </w:tcBorders>
            <w:shd w:val="clear" w:color="000000" w:fill="55DDFF"/>
            <w:vAlign w:val="center"/>
            <w:hideMark/>
          </w:tcPr>
          <w:p w14:paraId="4989F1F1" w14:textId="77777777" w:rsidR="002F359B" w:rsidRPr="00E9351D" w:rsidRDefault="002F359B" w:rsidP="002F359B">
            <w:pPr>
              <w:spacing w:line="240" w:lineRule="auto"/>
              <w:jc w:val="center"/>
              <w:rPr>
                <w:rFonts w:cs="Arial"/>
                <w:color w:val="FF0000"/>
                <w:sz w:val="18"/>
                <w:szCs w:val="18"/>
                <w:lang w:eastAsia="en-US"/>
              </w:rPr>
            </w:pPr>
            <w:r w:rsidRPr="00E9351D">
              <w:rPr>
                <w:rFonts w:cs="Arial"/>
                <w:color w:val="FF0000"/>
                <w:sz w:val="18"/>
                <w:szCs w:val="18"/>
                <w:lang w:eastAsia="en-US"/>
              </w:rPr>
              <w:t>1.90</w:t>
            </w:r>
          </w:p>
        </w:tc>
        <w:tc>
          <w:tcPr>
            <w:tcW w:w="1701" w:type="dxa"/>
            <w:tcBorders>
              <w:top w:val="nil"/>
              <w:left w:val="nil"/>
              <w:bottom w:val="nil"/>
              <w:right w:val="single" w:sz="8" w:space="0" w:color="auto"/>
            </w:tcBorders>
            <w:shd w:val="clear" w:color="000000" w:fill="55DDFF"/>
            <w:vAlign w:val="center"/>
            <w:hideMark/>
          </w:tcPr>
          <w:p w14:paraId="4C139639" w14:textId="77777777" w:rsidR="002F359B" w:rsidRPr="00E9351D" w:rsidRDefault="002F359B" w:rsidP="002F359B">
            <w:pPr>
              <w:spacing w:line="240" w:lineRule="auto"/>
              <w:jc w:val="center"/>
              <w:rPr>
                <w:rFonts w:cs="Arial"/>
                <w:color w:val="FF0000"/>
                <w:sz w:val="18"/>
                <w:szCs w:val="18"/>
                <w:lang w:eastAsia="en-US"/>
              </w:rPr>
            </w:pPr>
            <w:r w:rsidRPr="00E9351D">
              <w:rPr>
                <w:rFonts w:cs="Arial"/>
                <w:color w:val="FF0000"/>
                <w:sz w:val="18"/>
                <w:szCs w:val="18"/>
                <w:lang w:eastAsia="en-US"/>
              </w:rPr>
              <w:t>0.50</w:t>
            </w:r>
          </w:p>
        </w:tc>
      </w:tr>
      <w:tr w:rsidR="002F359B" w:rsidRPr="00B12D83" w14:paraId="4F82FE5D" w14:textId="77777777" w:rsidTr="00A164BD">
        <w:trPr>
          <w:trHeight w:val="20"/>
          <w:tblHeader/>
          <w:jc w:val="center"/>
        </w:trPr>
        <w:tc>
          <w:tcPr>
            <w:tcW w:w="2552" w:type="dxa"/>
            <w:vMerge/>
            <w:tcBorders>
              <w:top w:val="single" w:sz="8" w:space="0" w:color="auto"/>
              <w:left w:val="single" w:sz="8" w:space="0" w:color="auto"/>
              <w:bottom w:val="single" w:sz="8" w:space="0" w:color="000000"/>
              <w:right w:val="single" w:sz="8" w:space="0" w:color="auto"/>
            </w:tcBorders>
            <w:vAlign w:val="center"/>
            <w:hideMark/>
          </w:tcPr>
          <w:p w14:paraId="39F7C55E" w14:textId="77777777" w:rsidR="002F359B" w:rsidRPr="00B12D83" w:rsidRDefault="002F359B" w:rsidP="002F359B">
            <w:pPr>
              <w:spacing w:line="240" w:lineRule="auto"/>
              <w:jc w:val="center"/>
              <w:rPr>
                <w:rFonts w:cs="Arial"/>
                <w:b/>
                <w:bCs/>
                <w:sz w:val="20"/>
                <w:szCs w:val="20"/>
                <w:lang w:eastAsia="en-US"/>
              </w:rPr>
            </w:pPr>
          </w:p>
        </w:tc>
        <w:tc>
          <w:tcPr>
            <w:tcW w:w="1295" w:type="dxa"/>
            <w:tcBorders>
              <w:top w:val="nil"/>
              <w:left w:val="nil"/>
              <w:bottom w:val="single" w:sz="8" w:space="0" w:color="auto"/>
              <w:right w:val="nil"/>
            </w:tcBorders>
            <w:shd w:val="clear" w:color="000000" w:fill="55DDFF"/>
            <w:vAlign w:val="center"/>
            <w:hideMark/>
          </w:tcPr>
          <w:p w14:paraId="715B81CF" w14:textId="77777777" w:rsidR="002F359B" w:rsidRPr="00B12D83" w:rsidRDefault="002F359B" w:rsidP="002F359B">
            <w:pPr>
              <w:spacing w:line="240" w:lineRule="auto"/>
              <w:jc w:val="center"/>
              <w:rPr>
                <w:rFonts w:cs="Arial"/>
                <w:sz w:val="18"/>
                <w:szCs w:val="18"/>
                <w:lang w:eastAsia="en-US"/>
              </w:rPr>
            </w:pPr>
            <w:r w:rsidRPr="00B12D83">
              <w:rPr>
                <w:rFonts w:cs="Arial"/>
                <w:sz w:val="18"/>
                <w:szCs w:val="18"/>
                <w:lang w:eastAsia="en-US"/>
              </w:rPr>
              <w:t>Organic</w:t>
            </w:r>
          </w:p>
        </w:tc>
        <w:tc>
          <w:tcPr>
            <w:tcW w:w="1950" w:type="dxa"/>
            <w:vMerge/>
            <w:tcBorders>
              <w:left w:val="nil"/>
              <w:bottom w:val="single" w:sz="8" w:space="0" w:color="auto"/>
              <w:right w:val="nil"/>
            </w:tcBorders>
            <w:shd w:val="clear" w:color="000000" w:fill="55DDFF"/>
            <w:vAlign w:val="center"/>
          </w:tcPr>
          <w:p w14:paraId="5E8FDA28" w14:textId="77777777" w:rsidR="002F359B" w:rsidRPr="00B12D83" w:rsidRDefault="002F359B" w:rsidP="002F359B">
            <w:pPr>
              <w:spacing w:line="240" w:lineRule="auto"/>
              <w:jc w:val="center"/>
              <w:rPr>
                <w:rFonts w:cs="Arial"/>
                <w:sz w:val="18"/>
                <w:szCs w:val="18"/>
                <w:lang w:eastAsia="en-US"/>
              </w:rPr>
            </w:pPr>
          </w:p>
        </w:tc>
        <w:tc>
          <w:tcPr>
            <w:tcW w:w="992" w:type="dxa"/>
            <w:tcBorders>
              <w:top w:val="nil"/>
              <w:left w:val="nil"/>
              <w:bottom w:val="single" w:sz="8" w:space="0" w:color="auto"/>
              <w:right w:val="nil"/>
            </w:tcBorders>
            <w:shd w:val="clear" w:color="000000" w:fill="55DDFF"/>
            <w:vAlign w:val="center"/>
            <w:hideMark/>
          </w:tcPr>
          <w:p w14:paraId="4FB12964" w14:textId="77777777" w:rsidR="002F359B" w:rsidRPr="00B12D83" w:rsidRDefault="002F359B" w:rsidP="002F359B">
            <w:pPr>
              <w:spacing w:line="240" w:lineRule="auto"/>
              <w:jc w:val="center"/>
              <w:rPr>
                <w:rFonts w:cs="Arial"/>
                <w:sz w:val="18"/>
                <w:szCs w:val="18"/>
                <w:lang w:eastAsia="en-US"/>
              </w:rPr>
            </w:pPr>
            <w:r w:rsidRPr="00B12D83">
              <w:rPr>
                <w:rFonts w:cs="Arial"/>
                <w:sz w:val="18"/>
                <w:szCs w:val="18"/>
                <w:lang w:eastAsia="en-US"/>
              </w:rPr>
              <w:t>SPO / HL</w:t>
            </w:r>
          </w:p>
        </w:tc>
        <w:tc>
          <w:tcPr>
            <w:tcW w:w="1416" w:type="dxa"/>
            <w:tcBorders>
              <w:top w:val="nil"/>
              <w:left w:val="nil"/>
              <w:bottom w:val="single" w:sz="8" w:space="0" w:color="auto"/>
              <w:right w:val="nil"/>
            </w:tcBorders>
            <w:shd w:val="clear" w:color="000000" w:fill="55DDFF"/>
            <w:vAlign w:val="center"/>
            <w:hideMark/>
          </w:tcPr>
          <w:p w14:paraId="5A8DBAA4" w14:textId="77777777" w:rsidR="002F359B" w:rsidRPr="00B12D83" w:rsidRDefault="002F359B" w:rsidP="002F359B">
            <w:pPr>
              <w:spacing w:line="240" w:lineRule="auto"/>
              <w:jc w:val="center"/>
              <w:rPr>
                <w:rFonts w:cs="Arial"/>
                <w:sz w:val="18"/>
                <w:szCs w:val="18"/>
                <w:lang w:eastAsia="en-US"/>
              </w:rPr>
            </w:pPr>
            <w:r w:rsidRPr="00B12D83">
              <w:rPr>
                <w:rFonts w:cs="Arial"/>
                <w:sz w:val="18"/>
                <w:szCs w:val="18"/>
                <w:lang w:eastAsia="en-US"/>
              </w:rPr>
              <w:t>FOB</w:t>
            </w:r>
          </w:p>
        </w:tc>
        <w:tc>
          <w:tcPr>
            <w:tcW w:w="1082" w:type="dxa"/>
            <w:tcBorders>
              <w:top w:val="nil"/>
              <w:left w:val="nil"/>
              <w:bottom w:val="single" w:sz="8" w:space="0" w:color="auto"/>
              <w:right w:val="nil"/>
            </w:tcBorders>
            <w:shd w:val="clear" w:color="000000" w:fill="55DDFF"/>
            <w:vAlign w:val="center"/>
            <w:hideMark/>
          </w:tcPr>
          <w:p w14:paraId="0A3E1334" w14:textId="77777777" w:rsidR="002F359B" w:rsidRPr="00B12D83" w:rsidRDefault="002F359B" w:rsidP="002F359B">
            <w:pPr>
              <w:spacing w:line="240" w:lineRule="auto"/>
              <w:jc w:val="center"/>
              <w:rPr>
                <w:rFonts w:cs="Arial"/>
                <w:sz w:val="18"/>
                <w:szCs w:val="18"/>
                <w:lang w:eastAsia="en-US"/>
              </w:rPr>
            </w:pPr>
            <w:r w:rsidRPr="00B12D83">
              <w:rPr>
                <w:rFonts w:cs="Arial"/>
                <w:sz w:val="18"/>
                <w:szCs w:val="18"/>
                <w:lang w:eastAsia="en-US"/>
              </w:rPr>
              <w:t>USD / kg</w:t>
            </w:r>
          </w:p>
        </w:tc>
        <w:tc>
          <w:tcPr>
            <w:tcW w:w="1133" w:type="dxa"/>
            <w:tcBorders>
              <w:top w:val="nil"/>
              <w:left w:val="nil"/>
              <w:bottom w:val="single" w:sz="8" w:space="0" w:color="auto"/>
              <w:right w:val="nil"/>
            </w:tcBorders>
            <w:shd w:val="clear" w:color="000000" w:fill="55DDFF"/>
            <w:vAlign w:val="center"/>
            <w:hideMark/>
          </w:tcPr>
          <w:p w14:paraId="0A735B68" w14:textId="77777777" w:rsidR="002F359B" w:rsidRPr="00B12D83" w:rsidRDefault="002F359B" w:rsidP="002F359B">
            <w:pPr>
              <w:spacing w:line="240" w:lineRule="auto"/>
              <w:jc w:val="center"/>
              <w:rPr>
                <w:rFonts w:cs="Arial"/>
                <w:sz w:val="18"/>
                <w:szCs w:val="18"/>
                <w:lang w:eastAsia="en-US"/>
              </w:rPr>
            </w:pPr>
            <w:r w:rsidRPr="00B12D83">
              <w:rPr>
                <w:rFonts w:cs="Arial"/>
                <w:sz w:val="18"/>
                <w:szCs w:val="18"/>
                <w:lang w:eastAsia="en-US"/>
              </w:rPr>
              <w:t>1.80</w:t>
            </w:r>
          </w:p>
        </w:tc>
        <w:tc>
          <w:tcPr>
            <w:tcW w:w="1755" w:type="dxa"/>
            <w:tcBorders>
              <w:top w:val="nil"/>
              <w:left w:val="nil"/>
              <w:bottom w:val="single" w:sz="8" w:space="0" w:color="auto"/>
              <w:right w:val="single" w:sz="8" w:space="0" w:color="auto"/>
            </w:tcBorders>
            <w:shd w:val="clear" w:color="000000" w:fill="55DDFF"/>
            <w:vAlign w:val="center"/>
            <w:hideMark/>
          </w:tcPr>
          <w:p w14:paraId="06864A06" w14:textId="77777777" w:rsidR="002F359B" w:rsidRPr="00B12D83" w:rsidRDefault="002F359B" w:rsidP="002F359B">
            <w:pPr>
              <w:spacing w:line="240" w:lineRule="auto"/>
              <w:jc w:val="center"/>
              <w:rPr>
                <w:rFonts w:cs="Arial"/>
                <w:sz w:val="18"/>
                <w:szCs w:val="18"/>
                <w:lang w:eastAsia="en-US"/>
              </w:rPr>
            </w:pPr>
            <w:r w:rsidRPr="00B12D83">
              <w:rPr>
                <w:rFonts w:cs="Arial"/>
                <w:sz w:val="18"/>
                <w:szCs w:val="18"/>
                <w:lang w:eastAsia="en-US"/>
              </w:rPr>
              <w:t>0.50</w:t>
            </w:r>
          </w:p>
        </w:tc>
        <w:tc>
          <w:tcPr>
            <w:tcW w:w="1140" w:type="dxa"/>
            <w:tcBorders>
              <w:top w:val="nil"/>
              <w:left w:val="nil"/>
              <w:bottom w:val="single" w:sz="8" w:space="0" w:color="auto"/>
              <w:right w:val="nil"/>
            </w:tcBorders>
            <w:shd w:val="clear" w:color="000000" w:fill="55DDFF"/>
            <w:vAlign w:val="center"/>
            <w:hideMark/>
          </w:tcPr>
          <w:p w14:paraId="68D28638" w14:textId="77777777" w:rsidR="002F359B" w:rsidRPr="00E9351D" w:rsidRDefault="002F359B" w:rsidP="002F359B">
            <w:pPr>
              <w:spacing w:line="240" w:lineRule="auto"/>
              <w:jc w:val="center"/>
              <w:rPr>
                <w:rFonts w:cs="Arial"/>
                <w:color w:val="FF0000"/>
                <w:sz w:val="18"/>
                <w:szCs w:val="18"/>
                <w:lang w:eastAsia="en-US"/>
              </w:rPr>
            </w:pPr>
            <w:r w:rsidRPr="00E9351D">
              <w:rPr>
                <w:rFonts w:cs="Arial"/>
                <w:color w:val="FF0000"/>
                <w:sz w:val="18"/>
                <w:szCs w:val="18"/>
                <w:lang w:eastAsia="en-US"/>
              </w:rPr>
              <w:t>2.20</w:t>
            </w:r>
          </w:p>
        </w:tc>
        <w:tc>
          <w:tcPr>
            <w:tcW w:w="1701" w:type="dxa"/>
            <w:tcBorders>
              <w:top w:val="nil"/>
              <w:left w:val="nil"/>
              <w:bottom w:val="single" w:sz="8" w:space="0" w:color="auto"/>
              <w:right w:val="single" w:sz="8" w:space="0" w:color="auto"/>
            </w:tcBorders>
            <w:shd w:val="clear" w:color="000000" w:fill="55DDFF"/>
            <w:vAlign w:val="center"/>
            <w:hideMark/>
          </w:tcPr>
          <w:p w14:paraId="6F73FB77" w14:textId="77777777" w:rsidR="002F359B" w:rsidRPr="00E9351D" w:rsidRDefault="002F359B" w:rsidP="002F359B">
            <w:pPr>
              <w:spacing w:line="240" w:lineRule="auto"/>
              <w:jc w:val="center"/>
              <w:rPr>
                <w:rFonts w:cs="Arial"/>
                <w:color w:val="FF0000"/>
                <w:sz w:val="18"/>
                <w:szCs w:val="18"/>
                <w:lang w:eastAsia="en-US"/>
              </w:rPr>
            </w:pPr>
            <w:r w:rsidRPr="00E9351D">
              <w:rPr>
                <w:rFonts w:cs="Arial"/>
                <w:color w:val="FF0000"/>
                <w:sz w:val="18"/>
                <w:szCs w:val="18"/>
                <w:lang w:eastAsia="en-US"/>
              </w:rPr>
              <w:t>0.50</w:t>
            </w:r>
          </w:p>
        </w:tc>
      </w:tr>
      <w:tr w:rsidR="002F359B" w:rsidRPr="00B12D83" w14:paraId="68D7A77B" w14:textId="77777777" w:rsidTr="00A164BD">
        <w:trPr>
          <w:trHeight w:val="20"/>
          <w:tblHeader/>
          <w:jc w:val="center"/>
        </w:trPr>
        <w:tc>
          <w:tcPr>
            <w:tcW w:w="2552" w:type="dxa"/>
            <w:vMerge/>
            <w:tcBorders>
              <w:top w:val="single" w:sz="8" w:space="0" w:color="auto"/>
              <w:left w:val="single" w:sz="8" w:space="0" w:color="auto"/>
              <w:bottom w:val="single" w:sz="8" w:space="0" w:color="000000"/>
              <w:right w:val="single" w:sz="8" w:space="0" w:color="auto"/>
            </w:tcBorders>
            <w:vAlign w:val="center"/>
            <w:hideMark/>
          </w:tcPr>
          <w:p w14:paraId="6F65129E" w14:textId="77777777" w:rsidR="002F359B" w:rsidRPr="00B12D83" w:rsidRDefault="002F359B" w:rsidP="002F359B">
            <w:pPr>
              <w:spacing w:line="240" w:lineRule="auto"/>
              <w:jc w:val="center"/>
              <w:rPr>
                <w:rFonts w:cs="Arial"/>
                <w:b/>
                <w:bCs/>
                <w:sz w:val="20"/>
                <w:szCs w:val="20"/>
                <w:lang w:eastAsia="en-US"/>
              </w:rPr>
            </w:pPr>
          </w:p>
        </w:tc>
        <w:tc>
          <w:tcPr>
            <w:tcW w:w="1295" w:type="dxa"/>
            <w:tcBorders>
              <w:top w:val="nil"/>
              <w:left w:val="nil"/>
              <w:bottom w:val="nil"/>
              <w:right w:val="nil"/>
            </w:tcBorders>
            <w:shd w:val="clear" w:color="000000" w:fill="C6F3FF"/>
            <w:vAlign w:val="center"/>
            <w:hideMark/>
          </w:tcPr>
          <w:p w14:paraId="138839A0" w14:textId="77777777" w:rsidR="002F359B" w:rsidRPr="00B12D83" w:rsidRDefault="002F359B" w:rsidP="002F359B">
            <w:pPr>
              <w:spacing w:line="240" w:lineRule="auto"/>
              <w:jc w:val="center"/>
              <w:rPr>
                <w:rFonts w:cs="Arial"/>
                <w:sz w:val="18"/>
                <w:szCs w:val="18"/>
                <w:lang w:eastAsia="en-US"/>
              </w:rPr>
            </w:pPr>
            <w:r w:rsidRPr="00B12D83">
              <w:rPr>
                <w:rFonts w:cs="Arial"/>
                <w:sz w:val="18"/>
                <w:szCs w:val="18"/>
                <w:lang w:eastAsia="en-US"/>
              </w:rPr>
              <w:t>Conventional</w:t>
            </w:r>
          </w:p>
        </w:tc>
        <w:tc>
          <w:tcPr>
            <w:tcW w:w="1950" w:type="dxa"/>
            <w:vMerge w:val="restart"/>
            <w:tcBorders>
              <w:top w:val="nil"/>
              <w:left w:val="nil"/>
              <w:right w:val="nil"/>
            </w:tcBorders>
            <w:shd w:val="clear" w:color="000000" w:fill="C6F3FF"/>
            <w:vAlign w:val="center"/>
            <w:hideMark/>
          </w:tcPr>
          <w:p w14:paraId="6C177D46" w14:textId="77777777" w:rsidR="002F359B" w:rsidRPr="00B12D83" w:rsidRDefault="002F359B" w:rsidP="002F359B">
            <w:pPr>
              <w:spacing w:line="240" w:lineRule="auto"/>
              <w:jc w:val="center"/>
              <w:rPr>
                <w:rFonts w:cs="Arial"/>
                <w:sz w:val="18"/>
                <w:szCs w:val="18"/>
                <w:lang w:eastAsia="en-US"/>
              </w:rPr>
            </w:pPr>
            <w:r w:rsidRPr="00B12D83">
              <w:rPr>
                <w:rFonts w:cs="Arial"/>
                <w:sz w:val="18"/>
                <w:szCs w:val="18"/>
                <w:lang w:eastAsia="en-US"/>
              </w:rPr>
              <w:t>Uganda</w:t>
            </w:r>
          </w:p>
        </w:tc>
        <w:tc>
          <w:tcPr>
            <w:tcW w:w="992" w:type="dxa"/>
            <w:tcBorders>
              <w:top w:val="nil"/>
              <w:left w:val="nil"/>
              <w:bottom w:val="nil"/>
              <w:right w:val="nil"/>
            </w:tcBorders>
            <w:shd w:val="clear" w:color="000000" w:fill="C6F3FF"/>
            <w:vAlign w:val="center"/>
            <w:hideMark/>
          </w:tcPr>
          <w:p w14:paraId="5C2DD193" w14:textId="77777777" w:rsidR="002F359B" w:rsidRPr="00B12D83" w:rsidRDefault="002F359B" w:rsidP="002F359B">
            <w:pPr>
              <w:spacing w:line="240" w:lineRule="auto"/>
              <w:jc w:val="center"/>
              <w:rPr>
                <w:rFonts w:cs="Arial"/>
                <w:sz w:val="18"/>
                <w:szCs w:val="18"/>
                <w:lang w:eastAsia="en-US"/>
              </w:rPr>
            </w:pPr>
            <w:r w:rsidRPr="00B12D83">
              <w:rPr>
                <w:rFonts w:cs="Arial"/>
                <w:sz w:val="18"/>
                <w:szCs w:val="18"/>
                <w:lang w:eastAsia="en-US"/>
              </w:rPr>
              <w:t>SPO / HL</w:t>
            </w:r>
          </w:p>
        </w:tc>
        <w:tc>
          <w:tcPr>
            <w:tcW w:w="1416" w:type="dxa"/>
            <w:tcBorders>
              <w:top w:val="nil"/>
              <w:left w:val="nil"/>
              <w:bottom w:val="nil"/>
              <w:right w:val="nil"/>
            </w:tcBorders>
            <w:shd w:val="clear" w:color="000000" w:fill="C6F3FF"/>
            <w:vAlign w:val="center"/>
            <w:hideMark/>
          </w:tcPr>
          <w:p w14:paraId="64CDEB03" w14:textId="77777777" w:rsidR="002F359B" w:rsidRPr="00B12D83" w:rsidRDefault="002F359B" w:rsidP="002F359B">
            <w:pPr>
              <w:spacing w:line="240" w:lineRule="auto"/>
              <w:jc w:val="center"/>
              <w:rPr>
                <w:rFonts w:cs="Arial"/>
                <w:sz w:val="18"/>
                <w:szCs w:val="18"/>
                <w:lang w:eastAsia="en-US"/>
              </w:rPr>
            </w:pPr>
            <w:r w:rsidRPr="00B12D83">
              <w:rPr>
                <w:rFonts w:cs="Arial"/>
                <w:sz w:val="18"/>
                <w:szCs w:val="18"/>
                <w:lang w:eastAsia="en-US"/>
              </w:rPr>
              <w:t>Auction</w:t>
            </w:r>
          </w:p>
        </w:tc>
        <w:tc>
          <w:tcPr>
            <w:tcW w:w="1082" w:type="dxa"/>
            <w:tcBorders>
              <w:top w:val="nil"/>
              <w:left w:val="nil"/>
              <w:bottom w:val="nil"/>
              <w:right w:val="nil"/>
            </w:tcBorders>
            <w:shd w:val="clear" w:color="000000" w:fill="C6F3FF"/>
            <w:vAlign w:val="center"/>
            <w:hideMark/>
          </w:tcPr>
          <w:p w14:paraId="4ABDC089" w14:textId="77777777" w:rsidR="002F359B" w:rsidRPr="00B12D83" w:rsidRDefault="002F359B" w:rsidP="002F359B">
            <w:pPr>
              <w:spacing w:line="240" w:lineRule="auto"/>
              <w:jc w:val="center"/>
              <w:rPr>
                <w:rFonts w:cs="Arial"/>
                <w:sz w:val="18"/>
                <w:szCs w:val="18"/>
                <w:lang w:eastAsia="en-US"/>
              </w:rPr>
            </w:pPr>
            <w:r w:rsidRPr="00B12D83">
              <w:rPr>
                <w:rFonts w:cs="Arial"/>
                <w:sz w:val="18"/>
                <w:szCs w:val="18"/>
                <w:lang w:eastAsia="en-US"/>
              </w:rPr>
              <w:t>USD / kg</w:t>
            </w:r>
          </w:p>
        </w:tc>
        <w:tc>
          <w:tcPr>
            <w:tcW w:w="1133" w:type="dxa"/>
            <w:tcBorders>
              <w:top w:val="nil"/>
              <w:left w:val="nil"/>
              <w:bottom w:val="nil"/>
              <w:right w:val="nil"/>
            </w:tcBorders>
            <w:shd w:val="clear" w:color="000000" w:fill="C6F3FF"/>
            <w:vAlign w:val="center"/>
            <w:hideMark/>
          </w:tcPr>
          <w:p w14:paraId="6C901791" w14:textId="77777777" w:rsidR="002F359B" w:rsidRPr="00B12D83" w:rsidRDefault="002F359B" w:rsidP="002F359B">
            <w:pPr>
              <w:spacing w:line="240" w:lineRule="auto"/>
              <w:jc w:val="center"/>
              <w:rPr>
                <w:rFonts w:cs="Arial"/>
                <w:sz w:val="18"/>
                <w:szCs w:val="18"/>
                <w:lang w:eastAsia="en-US"/>
              </w:rPr>
            </w:pPr>
            <w:r w:rsidRPr="00B12D83">
              <w:rPr>
                <w:rFonts w:cs="Arial"/>
                <w:sz w:val="18"/>
                <w:szCs w:val="18"/>
                <w:lang w:eastAsia="en-US"/>
              </w:rPr>
              <w:t>1.70</w:t>
            </w:r>
          </w:p>
        </w:tc>
        <w:tc>
          <w:tcPr>
            <w:tcW w:w="1755" w:type="dxa"/>
            <w:tcBorders>
              <w:top w:val="nil"/>
              <w:left w:val="nil"/>
              <w:bottom w:val="nil"/>
              <w:right w:val="single" w:sz="8" w:space="0" w:color="auto"/>
            </w:tcBorders>
            <w:shd w:val="clear" w:color="000000" w:fill="C6F3FF"/>
            <w:vAlign w:val="center"/>
            <w:hideMark/>
          </w:tcPr>
          <w:p w14:paraId="6EE500AC" w14:textId="77777777" w:rsidR="002F359B" w:rsidRPr="00B12D83" w:rsidRDefault="002F359B" w:rsidP="002F359B">
            <w:pPr>
              <w:spacing w:line="240" w:lineRule="auto"/>
              <w:jc w:val="center"/>
              <w:rPr>
                <w:rFonts w:cs="Arial"/>
                <w:sz w:val="18"/>
                <w:szCs w:val="18"/>
                <w:lang w:eastAsia="en-US"/>
              </w:rPr>
            </w:pPr>
            <w:r w:rsidRPr="00B12D83">
              <w:rPr>
                <w:rFonts w:cs="Arial"/>
                <w:sz w:val="18"/>
                <w:szCs w:val="18"/>
                <w:lang w:eastAsia="en-US"/>
              </w:rPr>
              <w:t>0.50</w:t>
            </w:r>
          </w:p>
        </w:tc>
        <w:tc>
          <w:tcPr>
            <w:tcW w:w="1140" w:type="dxa"/>
            <w:tcBorders>
              <w:top w:val="nil"/>
              <w:left w:val="nil"/>
              <w:bottom w:val="nil"/>
              <w:right w:val="nil"/>
            </w:tcBorders>
            <w:shd w:val="clear" w:color="000000" w:fill="C6F3FF"/>
            <w:vAlign w:val="center"/>
            <w:hideMark/>
          </w:tcPr>
          <w:p w14:paraId="6257AF02" w14:textId="77777777" w:rsidR="002F359B" w:rsidRPr="00E9351D" w:rsidRDefault="002F359B" w:rsidP="002F359B">
            <w:pPr>
              <w:spacing w:line="240" w:lineRule="auto"/>
              <w:jc w:val="center"/>
              <w:rPr>
                <w:rFonts w:cs="Arial"/>
                <w:color w:val="FF0000"/>
                <w:sz w:val="18"/>
                <w:szCs w:val="18"/>
                <w:lang w:eastAsia="en-US"/>
              </w:rPr>
            </w:pPr>
            <w:r w:rsidRPr="00E9351D">
              <w:rPr>
                <w:rFonts w:cs="Arial"/>
                <w:color w:val="FF0000"/>
                <w:sz w:val="18"/>
                <w:szCs w:val="18"/>
                <w:lang w:eastAsia="en-US"/>
              </w:rPr>
              <w:t>1.80</w:t>
            </w:r>
          </w:p>
        </w:tc>
        <w:tc>
          <w:tcPr>
            <w:tcW w:w="1701" w:type="dxa"/>
            <w:tcBorders>
              <w:top w:val="nil"/>
              <w:left w:val="nil"/>
              <w:bottom w:val="nil"/>
              <w:right w:val="single" w:sz="8" w:space="0" w:color="auto"/>
            </w:tcBorders>
            <w:shd w:val="clear" w:color="000000" w:fill="C6F3FF"/>
            <w:vAlign w:val="center"/>
            <w:hideMark/>
          </w:tcPr>
          <w:p w14:paraId="58E1C88D" w14:textId="77777777" w:rsidR="002F359B" w:rsidRPr="00E9351D" w:rsidRDefault="002F359B" w:rsidP="002F359B">
            <w:pPr>
              <w:spacing w:line="240" w:lineRule="auto"/>
              <w:jc w:val="center"/>
              <w:rPr>
                <w:rFonts w:cs="Arial"/>
                <w:color w:val="FF0000"/>
                <w:sz w:val="18"/>
                <w:szCs w:val="18"/>
                <w:lang w:eastAsia="en-US"/>
              </w:rPr>
            </w:pPr>
            <w:r w:rsidRPr="00E9351D">
              <w:rPr>
                <w:rFonts w:cs="Arial"/>
                <w:color w:val="FF0000"/>
                <w:sz w:val="18"/>
                <w:szCs w:val="18"/>
                <w:lang w:eastAsia="en-US"/>
              </w:rPr>
              <w:t>0.50</w:t>
            </w:r>
          </w:p>
        </w:tc>
      </w:tr>
      <w:tr w:rsidR="002F359B" w:rsidRPr="00B12D83" w14:paraId="1E2B1508" w14:textId="77777777" w:rsidTr="00A164BD">
        <w:trPr>
          <w:trHeight w:val="20"/>
          <w:tblHeader/>
          <w:jc w:val="center"/>
        </w:trPr>
        <w:tc>
          <w:tcPr>
            <w:tcW w:w="2552" w:type="dxa"/>
            <w:vMerge/>
            <w:tcBorders>
              <w:top w:val="single" w:sz="8" w:space="0" w:color="auto"/>
              <w:left w:val="single" w:sz="8" w:space="0" w:color="auto"/>
              <w:bottom w:val="single" w:sz="8" w:space="0" w:color="000000"/>
              <w:right w:val="single" w:sz="8" w:space="0" w:color="auto"/>
            </w:tcBorders>
            <w:vAlign w:val="center"/>
            <w:hideMark/>
          </w:tcPr>
          <w:p w14:paraId="344106DB" w14:textId="77777777" w:rsidR="002F359B" w:rsidRPr="00B12D83" w:rsidRDefault="002F359B" w:rsidP="002F359B">
            <w:pPr>
              <w:spacing w:line="240" w:lineRule="auto"/>
              <w:jc w:val="center"/>
              <w:rPr>
                <w:rFonts w:cs="Arial"/>
                <w:b/>
                <w:bCs/>
                <w:sz w:val="20"/>
                <w:szCs w:val="20"/>
                <w:lang w:eastAsia="en-US"/>
              </w:rPr>
            </w:pPr>
          </w:p>
        </w:tc>
        <w:tc>
          <w:tcPr>
            <w:tcW w:w="1295" w:type="dxa"/>
            <w:tcBorders>
              <w:top w:val="nil"/>
              <w:left w:val="nil"/>
              <w:bottom w:val="nil"/>
              <w:right w:val="nil"/>
            </w:tcBorders>
            <w:shd w:val="clear" w:color="000000" w:fill="C6F3FF"/>
            <w:vAlign w:val="center"/>
            <w:hideMark/>
          </w:tcPr>
          <w:p w14:paraId="3DB0CBFC" w14:textId="77777777" w:rsidR="002F359B" w:rsidRPr="00B12D83" w:rsidRDefault="002F359B" w:rsidP="002F359B">
            <w:pPr>
              <w:spacing w:line="240" w:lineRule="auto"/>
              <w:jc w:val="center"/>
              <w:rPr>
                <w:rFonts w:cs="Arial"/>
                <w:sz w:val="18"/>
                <w:szCs w:val="18"/>
                <w:lang w:eastAsia="en-US"/>
              </w:rPr>
            </w:pPr>
            <w:r w:rsidRPr="00B12D83">
              <w:rPr>
                <w:rFonts w:cs="Arial"/>
                <w:sz w:val="18"/>
                <w:szCs w:val="18"/>
                <w:lang w:eastAsia="en-US"/>
              </w:rPr>
              <w:t>Organic</w:t>
            </w:r>
          </w:p>
        </w:tc>
        <w:tc>
          <w:tcPr>
            <w:tcW w:w="1950" w:type="dxa"/>
            <w:vMerge/>
            <w:tcBorders>
              <w:left w:val="nil"/>
              <w:right w:val="nil"/>
            </w:tcBorders>
            <w:shd w:val="clear" w:color="000000" w:fill="C6F3FF"/>
            <w:vAlign w:val="center"/>
          </w:tcPr>
          <w:p w14:paraId="428E66E0" w14:textId="77777777" w:rsidR="002F359B" w:rsidRPr="00B12D83" w:rsidRDefault="002F359B" w:rsidP="002F359B">
            <w:pPr>
              <w:spacing w:line="240" w:lineRule="auto"/>
              <w:jc w:val="center"/>
              <w:rPr>
                <w:rFonts w:cs="Arial"/>
                <w:sz w:val="18"/>
                <w:szCs w:val="18"/>
                <w:lang w:eastAsia="en-US"/>
              </w:rPr>
            </w:pPr>
          </w:p>
        </w:tc>
        <w:tc>
          <w:tcPr>
            <w:tcW w:w="992" w:type="dxa"/>
            <w:tcBorders>
              <w:top w:val="nil"/>
              <w:left w:val="nil"/>
              <w:bottom w:val="nil"/>
              <w:right w:val="nil"/>
            </w:tcBorders>
            <w:shd w:val="clear" w:color="000000" w:fill="C6F3FF"/>
            <w:vAlign w:val="center"/>
            <w:hideMark/>
          </w:tcPr>
          <w:p w14:paraId="6C0D8187" w14:textId="77777777" w:rsidR="002F359B" w:rsidRPr="00B12D83" w:rsidRDefault="002F359B" w:rsidP="002F359B">
            <w:pPr>
              <w:spacing w:line="240" w:lineRule="auto"/>
              <w:jc w:val="center"/>
              <w:rPr>
                <w:rFonts w:cs="Arial"/>
                <w:sz w:val="18"/>
                <w:szCs w:val="18"/>
                <w:lang w:eastAsia="en-US"/>
              </w:rPr>
            </w:pPr>
            <w:r w:rsidRPr="00B12D83">
              <w:rPr>
                <w:rFonts w:cs="Arial"/>
                <w:sz w:val="18"/>
                <w:szCs w:val="18"/>
                <w:lang w:eastAsia="en-US"/>
              </w:rPr>
              <w:t>SPO / HL</w:t>
            </w:r>
          </w:p>
        </w:tc>
        <w:tc>
          <w:tcPr>
            <w:tcW w:w="1416" w:type="dxa"/>
            <w:tcBorders>
              <w:top w:val="nil"/>
              <w:left w:val="nil"/>
              <w:bottom w:val="nil"/>
              <w:right w:val="nil"/>
            </w:tcBorders>
            <w:shd w:val="clear" w:color="000000" w:fill="C6F3FF"/>
            <w:vAlign w:val="center"/>
            <w:hideMark/>
          </w:tcPr>
          <w:p w14:paraId="5D2F164C" w14:textId="77777777" w:rsidR="002F359B" w:rsidRPr="00B12D83" w:rsidRDefault="002F359B" w:rsidP="002F359B">
            <w:pPr>
              <w:spacing w:line="240" w:lineRule="auto"/>
              <w:jc w:val="center"/>
              <w:rPr>
                <w:rFonts w:cs="Arial"/>
                <w:sz w:val="18"/>
                <w:szCs w:val="18"/>
                <w:lang w:eastAsia="en-US"/>
              </w:rPr>
            </w:pPr>
            <w:r w:rsidRPr="00B12D83">
              <w:rPr>
                <w:rFonts w:cs="Arial"/>
                <w:sz w:val="18"/>
                <w:szCs w:val="18"/>
                <w:lang w:eastAsia="en-US"/>
              </w:rPr>
              <w:t>Auction</w:t>
            </w:r>
          </w:p>
        </w:tc>
        <w:tc>
          <w:tcPr>
            <w:tcW w:w="1082" w:type="dxa"/>
            <w:tcBorders>
              <w:top w:val="nil"/>
              <w:left w:val="nil"/>
              <w:bottom w:val="nil"/>
              <w:right w:val="nil"/>
            </w:tcBorders>
            <w:shd w:val="clear" w:color="000000" w:fill="C6F3FF"/>
            <w:vAlign w:val="center"/>
            <w:hideMark/>
          </w:tcPr>
          <w:p w14:paraId="72773DFE" w14:textId="77777777" w:rsidR="002F359B" w:rsidRPr="00B12D83" w:rsidRDefault="002F359B" w:rsidP="002F359B">
            <w:pPr>
              <w:spacing w:line="240" w:lineRule="auto"/>
              <w:jc w:val="center"/>
              <w:rPr>
                <w:rFonts w:cs="Arial"/>
                <w:sz w:val="18"/>
                <w:szCs w:val="18"/>
                <w:lang w:eastAsia="en-US"/>
              </w:rPr>
            </w:pPr>
            <w:r w:rsidRPr="00B12D83">
              <w:rPr>
                <w:rFonts w:cs="Arial"/>
                <w:sz w:val="18"/>
                <w:szCs w:val="18"/>
                <w:lang w:eastAsia="en-US"/>
              </w:rPr>
              <w:t>USD / kg</w:t>
            </w:r>
          </w:p>
        </w:tc>
        <w:tc>
          <w:tcPr>
            <w:tcW w:w="1133" w:type="dxa"/>
            <w:tcBorders>
              <w:top w:val="nil"/>
              <w:left w:val="nil"/>
              <w:bottom w:val="nil"/>
              <w:right w:val="nil"/>
            </w:tcBorders>
            <w:shd w:val="clear" w:color="000000" w:fill="C6F3FF"/>
            <w:vAlign w:val="center"/>
            <w:hideMark/>
          </w:tcPr>
          <w:p w14:paraId="6392380D" w14:textId="77777777" w:rsidR="002F359B" w:rsidRPr="00B12D83" w:rsidRDefault="002F359B" w:rsidP="002F359B">
            <w:pPr>
              <w:spacing w:line="240" w:lineRule="auto"/>
              <w:jc w:val="center"/>
              <w:rPr>
                <w:rFonts w:cs="Arial"/>
                <w:sz w:val="18"/>
                <w:szCs w:val="18"/>
                <w:lang w:eastAsia="en-US"/>
              </w:rPr>
            </w:pPr>
            <w:r w:rsidRPr="00B12D83">
              <w:rPr>
                <w:rFonts w:cs="Arial"/>
                <w:sz w:val="18"/>
                <w:szCs w:val="18"/>
                <w:lang w:eastAsia="en-US"/>
              </w:rPr>
              <w:t>1.90</w:t>
            </w:r>
          </w:p>
        </w:tc>
        <w:tc>
          <w:tcPr>
            <w:tcW w:w="1755" w:type="dxa"/>
            <w:tcBorders>
              <w:top w:val="nil"/>
              <w:left w:val="nil"/>
              <w:bottom w:val="nil"/>
              <w:right w:val="single" w:sz="8" w:space="0" w:color="auto"/>
            </w:tcBorders>
            <w:shd w:val="clear" w:color="000000" w:fill="C6F3FF"/>
            <w:vAlign w:val="center"/>
            <w:hideMark/>
          </w:tcPr>
          <w:p w14:paraId="7B7D3172" w14:textId="77777777" w:rsidR="002F359B" w:rsidRPr="00B12D83" w:rsidRDefault="002F359B" w:rsidP="002F359B">
            <w:pPr>
              <w:spacing w:line="240" w:lineRule="auto"/>
              <w:jc w:val="center"/>
              <w:rPr>
                <w:rFonts w:cs="Arial"/>
                <w:sz w:val="18"/>
                <w:szCs w:val="18"/>
                <w:lang w:eastAsia="en-US"/>
              </w:rPr>
            </w:pPr>
            <w:r w:rsidRPr="00B12D83">
              <w:rPr>
                <w:rFonts w:cs="Arial"/>
                <w:sz w:val="18"/>
                <w:szCs w:val="18"/>
                <w:lang w:eastAsia="en-US"/>
              </w:rPr>
              <w:t>0.50</w:t>
            </w:r>
          </w:p>
        </w:tc>
        <w:tc>
          <w:tcPr>
            <w:tcW w:w="1140" w:type="dxa"/>
            <w:tcBorders>
              <w:top w:val="nil"/>
              <w:left w:val="nil"/>
              <w:bottom w:val="nil"/>
              <w:right w:val="nil"/>
            </w:tcBorders>
            <w:shd w:val="clear" w:color="000000" w:fill="C6F3FF"/>
            <w:vAlign w:val="center"/>
            <w:hideMark/>
          </w:tcPr>
          <w:p w14:paraId="0CDEE3BE" w14:textId="77777777" w:rsidR="002F359B" w:rsidRPr="00E9351D" w:rsidRDefault="002F359B" w:rsidP="002F359B">
            <w:pPr>
              <w:spacing w:line="240" w:lineRule="auto"/>
              <w:jc w:val="center"/>
              <w:rPr>
                <w:rFonts w:cs="Arial"/>
                <w:color w:val="FF0000"/>
                <w:sz w:val="18"/>
                <w:szCs w:val="18"/>
                <w:lang w:eastAsia="en-US"/>
              </w:rPr>
            </w:pPr>
            <w:r w:rsidRPr="00E9351D">
              <w:rPr>
                <w:rFonts w:cs="Arial"/>
                <w:color w:val="FF0000"/>
                <w:sz w:val="18"/>
                <w:szCs w:val="18"/>
                <w:lang w:eastAsia="en-US"/>
              </w:rPr>
              <w:t>2.10</w:t>
            </w:r>
          </w:p>
        </w:tc>
        <w:tc>
          <w:tcPr>
            <w:tcW w:w="1701" w:type="dxa"/>
            <w:tcBorders>
              <w:top w:val="nil"/>
              <w:left w:val="nil"/>
              <w:bottom w:val="nil"/>
              <w:right w:val="single" w:sz="8" w:space="0" w:color="auto"/>
            </w:tcBorders>
            <w:shd w:val="clear" w:color="000000" w:fill="C6F3FF"/>
            <w:vAlign w:val="center"/>
            <w:hideMark/>
          </w:tcPr>
          <w:p w14:paraId="5DD3B747" w14:textId="77777777" w:rsidR="002F359B" w:rsidRPr="00E9351D" w:rsidRDefault="002F359B" w:rsidP="002F359B">
            <w:pPr>
              <w:spacing w:line="240" w:lineRule="auto"/>
              <w:jc w:val="center"/>
              <w:rPr>
                <w:rFonts w:cs="Arial"/>
                <w:color w:val="FF0000"/>
                <w:sz w:val="18"/>
                <w:szCs w:val="18"/>
                <w:lang w:eastAsia="en-US"/>
              </w:rPr>
            </w:pPr>
            <w:r w:rsidRPr="00E9351D">
              <w:rPr>
                <w:rFonts w:cs="Arial"/>
                <w:color w:val="FF0000"/>
                <w:sz w:val="18"/>
                <w:szCs w:val="18"/>
                <w:lang w:eastAsia="en-US"/>
              </w:rPr>
              <w:t>0.50</w:t>
            </w:r>
          </w:p>
        </w:tc>
      </w:tr>
      <w:tr w:rsidR="002F359B" w:rsidRPr="00B12D83" w14:paraId="7BF178CE" w14:textId="77777777" w:rsidTr="00A164BD">
        <w:trPr>
          <w:trHeight w:val="20"/>
          <w:tblHeader/>
          <w:jc w:val="center"/>
        </w:trPr>
        <w:tc>
          <w:tcPr>
            <w:tcW w:w="2552" w:type="dxa"/>
            <w:vMerge/>
            <w:tcBorders>
              <w:top w:val="single" w:sz="8" w:space="0" w:color="auto"/>
              <w:left w:val="single" w:sz="8" w:space="0" w:color="auto"/>
              <w:bottom w:val="single" w:sz="8" w:space="0" w:color="000000"/>
              <w:right w:val="single" w:sz="8" w:space="0" w:color="auto"/>
            </w:tcBorders>
            <w:vAlign w:val="center"/>
            <w:hideMark/>
          </w:tcPr>
          <w:p w14:paraId="75D29F82" w14:textId="77777777" w:rsidR="002F359B" w:rsidRPr="00B12D83" w:rsidRDefault="002F359B" w:rsidP="002F359B">
            <w:pPr>
              <w:spacing w:line="240" w:lineRule="auto"/>
              <w:jc w:val="center"/>
              <w:rPr>
                <w:rFonts w:cs="Arial"/>
                <w:b/>
                <w:bCs/>
                <w:sz w:val="20"/>
                <w:szCs w:val="20"/>
                <w:lang w:eastAsia="en-US"/>
              </w:rPr>
            </w:pPr>
          </w:p>
        </w:tc>
        <w:tc>
          <w:tcPr>
            <w:tcW w:w="1295" w:type="dxa"/>
            <w:tcBorders>
              <w:top w:val="nil"/>
              <w:left w:val="nil"/>
              <w:bottom w:val="nil"/>
              <w:right w:val="nil"/>
            </w:tcBorders>
            <w:shd w:val="clear" w:color="000000" w:fill="55DDFF"/>
            <w:vAlign w:val="center"/>
            <w:hideMark/>
          </w:tcPr>
          <w:p w14:paraId="2C3E22A2" w14:textId="77777777" w:rsidR="002F359B" w:rsidRPr="00B12D83" w:rsidRDefault="002F359B" w:rsidP="002F359B">
            <w:pPr>
              <w:spacing w:line="240" w:lineRule="auto"/>
              <w:jc w:val="center"/>
              <w:rPr>
                <w:rFonts w:cs="Arial"/>
                <w:sz w:val="18"/>
                <w:szCs w:val="18"/>
                <w:lang w:eastAsia="en-US"/>
              </w:rPr>
            </w:pPr>
            <w:r w:rsidRPr="00B12D83">
              <w:rPr>
                <w:rFonts w:cs="Arial"/>
                <w:sz w:val="18"/>
                <w:szCs w:val="18"/>
                <w:lang w:eastAsia="en-US"/>
              </w:rPr>
              <w:t>Conventional</w:t>
            </w:r>
          </w:p>
        </w:tc>
        <w:tc>
          <w:tcPr>
            <w:tcW w:w="1950" w:type="dxa"/>
            <w:vMerge/>
            <w:tcBorders>
              <w:left w:val="nil"/>
              <w:right w:val="nil"/>
            </w:tcBorders>
            <w:shd w:val="clear" w:color="000000" w:fill="55DDFF"/>
            <w:vAlign w:val="center"/>
          </w:tcPr>
          <w:p w14:paraId="66C3639C" w14:textId="77777777" w:rsidR="002F359B" w:rsidRPr="00B12D83" w:rsidRDefault="002F359B" w:rsidP="002F359B">
            <w:pPr>
              <w:spacing w:line="240" w:lineRule="auto"/>
              <w:jc w:val="center"/>
              <w:rPr>
                <w:rFonts w:cs="Arial"/>
                <w:sz w:val="18"/>
                <w:szCs w:val="18"/>
                <w:lang w:eastAsia="en-US"/>
              </w:rPr>
            </w:pPr>
          </w:p>
        </w:tc>
        <w:tc>
          <w:tcPr>
            <w:tcW w:w="992" w:type="dxa"/>
            <w:tcBorders>
              <w:top w:val="nil"/>
              <w:left w:val="nil"/>
              <w:bottom w:val="nil"/>
              <w:right w:val="nil"/>
            </w:tcBorders>
            <w:shd w:val="clear" w:color="000000" w:fill="55DDFF"/>
            <w:vAlign w:val="center"/>
            <w:hideMark/>
          </w:tcPr>
          <w:p w14:paraId="70D151CD" w14:textId="77777777" w:rsidR="002F359B" w:rsidRPr="00B12D83" w:rsidRDefault="002F359B" w:rsidP="002F359B">
            <w:pPr>
              <w:spacing w:line="240" w:lineRule="auto"/>
              <w:jc w:val="center"/>
              <w:rPr>
                <w:rFonts w:cs="Arial"/>
                <w:sz w:val="18"/>
                <w:szCs w:val="18"/>
                <w:lang w:eastAsia="en-US"/>
              </w:rPr>
            </w:pPr>
            <w:r w:rsidRPr="00B12D83">
              <w:rPr>
                <w:rFonts w:cs="Arial"/>
                <w:sz w:val="18"/>
                <w:szCs w:val="18"/>
                <w:lang w:eastAsia="en-US"/>
              </w:rPr>
              <w:t>SPO / HL</w:t>
            </w:r>
          </w:p>
        </w:tc>
        <w:tc>
          <w:tcPr>
            <w:tcW w:w="1416" w:type="dxa"/>
            <w:tcBorders>
              <w:top w:val="nil"/>
              <w:left w:val="nil"/>
              <w:bottom w:val="nil"/>
              <w:right w:val="nil"/>
            </w:tcBorders>
            <w:shd w:val="clear" w:color="000000" w:fill="55DDFF"/>
            <w:vAlign w:val="center"/>
            <w:hideMark/>
          </w:tcPr>
          <w:p w14:paraId="293C2886" w14:textId="77777777" w:rsidR="002F359B" w:rsidRPr="00B12D83" w:rsidRDefault="002F359B" w:rsidP="002F359B">
            <w:pPr>
              <w:spacing w:line="240" w:lineRule="auto"/>
              <w:jc w:val="center"/>
              <w:rPr>
                <w:rFonts w:cs="Arial"/>
                <w:sz w:val="18"/>
                <w:szCs w:val="18"/>
                <w:lang w:eastAsia="en-US"/>
              </w:rPr>
            </w:pPr>
            <w:r w:rsidRPr="00B12D83">
              <w:rPr>
                <w:rFonts w:cs="Arial"/>
                <w:sz w:val="18"/>
                <w:szCs w:val="18"/>
                <w:lang w:eastAsia="en-US"/>
              </w:rPr>
              <w:t>FOB</w:t>
            </w:r>
          </w:p>
        </w:tc>
        <w:tc>
          <w:tcPr>
            <w:tcW w:w="1082" w:type="dxa"/>
            <w:tcBorders>
              <w:top w:val="nil"/>
              <w:left w:val="nil"/>
              <w:bottom w:val="nil"/>
              <w:right w:val="nil"/>
            </w:tcBorders>
            <w:shd w:val="clear" w:color="000000" w:fill="55DDFF"/>
            <w:vAlign w:val="center"/>
            <w:hideMark/>
          </w:tcPr>
          <w:p w14:paraId="03EB6AAF" w14:textId="77777777" w:rsidR="002F359B" w:rsidRPr="00B12D83" w:rsidRDefault="002F359B" w:rsidP="002F359B">
            <w:pPr>
              <w:spacing w:line="240" w:lineRule="auto"/>
              <w:jc w:val="center"/>
              <w:rPr>
                <w:rFonts w:cs="Arial"/>
                <w:sz w:val="18"/>
                <w:szCs w:val="18"/>
                <w:lang w:eastAsia="en-US"/>
              </w:rPr>
            </w:pPr>
            <w:r w:rsidRPr="00B12D83">
              <w:rPr>
                <w:rFonts w:cs="Arial"/>
                <w:sz w:val="18"/>
                <w:szCs w:val="18"/>
                <w:lang w:eastAsia="en-US"/>
              </w:rPr>
              <w:t>USD / kg</w:t>
            </w:r>
          </w:p>
        </w:tc>
        <w:tc>
          <w:tcPr>
            <w:tcW w:w="1133" w:type="dxa"/>
            <w:tcBorders>
              <w:top w:val="nil"/>
              <w:left w:val="nil"/>
              <w:bottom w:val="nil"/>
              <w:right w:val="nil"/>
            </w:tcBorders>
            <w:shd w:val="clear" w:color="000000" w:fill="55DDFF"/>
            <w:vAlign w:val="center"/>
            <w:hideMark/>
          </w:tcPr>
          <w:p w14:paraId="7968726B" w14:textId="77777777" w:rsidR="002F359B" w:rsidRPr="00B12D83" w:rsidRDefault="002F359B" w:rsidP="002F359B">
            <w:pPr>
              <w:spacing w:line="240" w:lineRule="auto"/>
              <w:jc w:val="center"/>
              <w:rPr>
                <w:rFonts w:cs="Arial"/>
                <w:sz w:val="18"/>
                <w:szCs w:val="18"/>
                <w:lang w:eastAsia="en-US"/>
              </w:rPr>
            </w:pPr>
            <w:r w:rsidRPr="00B12D83">
              <w:rPr>
                <w:rFonts w:cs="Arial"/>
                <w:sz w:val="18"/>
                <w:szCs w:val="18"/>
                <w:lang w:eastAsia="en-US"/>
              </w:rPr>
              <w:t>1.80</w:t>
            </w:r>
          </w:p>
        </w:tc>
        <w:tc>
          <w:tcPr>
            <w:tcW w:w="1755" w:type="dxa"/>
            <w:tcBorders>
              <w:top w:val="nil"/>
              <w:left w:val="nil"/>
              <w:bottom w:val="nil"/>
              <w:right w:val="single" w:sz="8" w:space="0" w:color="auto"/>
            </w:tcBorders>
            <w:shd w:val="clear" w:color="000000" w:fill="55DDFF"/>
            <w:vAlign w:val="center"/>
            <w:hideMark/>
          </w:tcPr>
          <w:p w14:paraId="36FA7193" w14:textId="77777777" w:rsidR="002F359B" w:rsidRPr="00B12D83" w:rsidRDefault="002F359B" w:rsidP="002F359B">
            <w:pPr>
              <w:spacing w:line="240" w:lineRule="auto"/>
              <w:jc w:val="center"/>
              <w:rPr>
                <w:rFonts w:cs="Arial"/>
                <w:sz w:val="18"/>
                <w:szCs w:val="18"/>
                <w:lang w:eastAsia="en-US"/>
              </w:rPr>
            </w:pPr>
            <w:r w:rsidRPr="00B12D83">
              <w:rPr>
                <w:rFonts w:cs="Arial"/>
                <w:sz w:val="18"/>
                <w:szCs w:val="18"/>
                <w:lang w:eastAsia="en-US"/>
              </w:rPr>
              <w:t>0.50</w:t>
            </w:r>
          </w:p>
        </w:tc>
        <w:tc>
          <w:tcPr>
            <w:tcW w:w="1140" w:type="dxa"/>
            <w:tcBorders>
              <w:top w:val="nil"/>
              <w:left w:val="nil"/>
              <w:bottom w:val="nil"/>
              <w:right w:val="nil"/>
            </w:tcBorders>
            <w:shd w:val="clear" w:color="000000" w:fill="55DDFF"/>
            <w:vAlign w:val="center"/>
            <w:hideMark/>
          </w:tcPr>
          <w:p w14:paraId="40E3F43C" w14:textId="77777777" w:rsidR="002F359B" w:rsidRPr="00E9351D" w:rsidRDefault="002F359B" w:rsidP="002F359B">
            <w:pPr>
              <w:spacing w:line="240" w:lineRule="auto"/>
              <w:jc w:val="center"/>
              <w:rPr>
                <w:rFonts w:cs="Arial"/>
                <w:color w:val="FF0000"/>
                <w:sz w:val="18"/>
                <w:szCs w:val="18"/>
                <w:lang w:eastAsia="en-US"/>
              </w:rPr>
            </w:pPr>
            <w:r w:rsidRPr="00E9351D">
              <w:rPr>
                <w:rFonts w:cs="Arial"/>
                <w:color w:val="FF0000"/>
                <w:sz w:val="18"/>
                <w:szCs w:val="18"/>
                <w:lang w:eastAsia="en-US"/>
              </w:rPr>
              <w:t>1.90</w:t>
            </w:r>
          </w:p>
        </w:tc>
        <w:tc>
          <w:tcPr>
            <w:tcW w:w="1701" w:type="dxa"/>
            <w:tcBorders>
              <w:top w:val="nil"/>
              <w:left w:val="nil"/>
              <w:bottom w:val="nil"/>
              <w:right w:val="single" w:sz="8" w:space="0" w:color="auto"/>
            </w:tcBorders>
            <w:shd w:val="clear" w:color="000000" w:fill="55DDFF"/>
            <w:vAlign w:val="center"/>
            <w:hideMark/>
          </w:tcPr>
          <w:p w14:paraId="041D87DA" w14:textId="77777777" w:rsidR="002F359B" w:rsidRPr="00E9351D" w:rsidRDefault="002F359B" w:rsidP="002F359B">
            <w:pPr>
              <w:spacing w:line="240" w:lineRule="auto"/>
              <w:jc w:val="center"/>
              <w:rPr>
                <w:rFonts w:cs="Arial"/>
                <w:color w:val="FF0000"/>
                <w:sz w:val="18"/>
                <w:szCs w:val="18"/>
                <w:lang w:eastAsia="en-US"/>
              </w:rPr>
            </w:pPr>
            <w:r w:rsidRPr="00E9351D">
              <w:rPr>
                <w:rFonts w:cs="Arial"/>
                <w:color w:val="FF0000"/>
                <w:sz w:val="18"/>
                <w:szCs w:val="18"/>
                <w:lang w:eastAsia="en-US"/>
              </w:rPr>
              <w:t>0.50</w:t>
            </w:r>
          </w:p>
        </w:tc>
      </w:tr>
      <w:tr w:rsidR="002F359B" w:rsidRPr="00B12D83" w14:paraId="1E65AD19" w14:textId="77777777" w:rsidTr="00A164BD">
        <w:trPr>
          <w:trHeight w:val="20"/>
          <w:tblHeader/>
          <w:jc w:val="center"/>
        </w:trPr>
        <w:tc>
          <w:tcPr>
            <w:tcW w:w="2552" w:type="dxa"/>
            <w:vMerge/>
            <w:tcBorders>
              <w:top w:val="single" w:sz="8" w:space="0" w:color="auto"/>
              <w:left w:val="single" w:sz="8" w:space="0" w:color="auto"/>
              <w:bottom w:val="single" w:sz="8" w:space="0" w:color="000000"/>
              <w:right w:val="single" w:sz="8" w:space="0" w:color="auto"/>
            </w:tcBorders>
            <w:vAlign w:val="center"/>
            <w:hideMark/>
          </w:tcPr>
          <w:p w14:paraId="79B46307" w14:textId="77777777" w:rsidR="002F359B" w:rsidRPr="00B12D83" w:rsidRDefault="002F359B" w:rsidP="002F359B">
            <w:pPr>
              <w:spacing w:line="240" w:lineRule="auto"/>
              <w:jc w:val="center"/>
              <w:rPr>
                <w:rFonts w:cs="Arial"/>
                <w:b/>
                <w:bCs/>
                <w:sz w:val="20"/>
                <w:szCs w:val="20"/>
                <w:lang w:eastAsia="en-US"/>
              </w:rPr>
            </w:pPr>
          </w:p>
        </w:tc>
        <w:tc>
          <w:tcPr>
            <w:tcW w:w="1295" w:type="dxa"/>
            <w:tcBorders>
              <w:top w:val="nil"/>
              <w:left w:val="nil"/>
              <w:bottom w:val="single" w:sz="8" w:space="0" w:color="auto"/>
              <w:right w:val="nil"/>
            </w:tcBorders>
            <w:shd w:val="clear" w:color="000000" w:fill="55DDFF"/>
            <w:vAlign w:val="center"/>
            <w:hideMark/>
          </w:tcPr>
          <w:p w14:paraId="18480ED6" w14:textId="77777777" w:rsidR="002F359B" w:rsidRPr="00B12D83" w:rsidRDefault="002F359B" w:rsidP="002F359B">
            <w:pPr>
              <w:spacing w:line="240" w:lineRule="auto"/>
              <w:jc w:val="center"/>
              <w:rPr>
                <w:rFonts w:cs="Arial"/>
                <w:sz w:val="18"/>
                <w:szCs w:val="18"/>
                <w:lang w:eastAsia="en-US"/>
              </w:rPr>
            </w:pPr>
            <w:r w:rsidRPr="00B12D83">
              <w:rPr>
                <w:rFonts w:cs="Arial"/>
                <w:sz w:val="18"/>
                <w:szCs w:val="18"/>
                <w:lang w:eastAsia="en-US"/>
              </w:rPr>
              <w:t>Organic</w:t>
            </w:r>
          </w:p>
        </w:tc>
        <w:tc>
          <w:tcPr>
            <w:tcW w:w="1950" w:type="dxa"/>
            <w:vMerge/>
            <w:tcBorders>
              <w:left w:val="nil"/>
              <w:bottom w:val="single" w:sz="8" w:space="0" w:color="auto"/>
              <w:right w:val="nil"/>
            </w:tcBorders>
            <w:shd w:val="clear" w:color="000000" w:fill="55DDFF"/>
            <w:vAlign w:val="center"/>
          </w:tcPr>
          <w:p w14:paraId="1F6DF4FF" w14:textId="77777777" w:rsidR="002F359B" w:rsidRPr="00B12D83" w:rsidRDefault="002F359B" w:rsidP="002F359B">
            <w:pPr>
              <w:spacing w:line="240" w:lineRule="auto"/>
              <w:jc w:val="center"/>
              <w:rPr>
                <w:rFonts w:cs="Arial"/>
                <w:sz w:val="18"/>
                <w:szCs w:val="18"/>
                <w:lang w:eastAsia="en-US"/>
              </w:rPr>
            </w:pPr>
          </w:p>
        </w:tc>
        <w:tc>
          <w:tcPr>
            <w:tcW w:w="992" w:type="dxa"/>
            <w:tcBorders>
              <w:top w:val="nil"/>
              <w:left w:val="nil"/>
              <w:bottom w:val="single" w:sz="8" w:space="0" w:color="auto"/>
              <w:right w:val="nil"/>
            </w:tcBorders>
            <w:shd w:val="clear" w:color="000000" w:fill="55DDFF"/>
            <w:vAlign w:val="center"/>
            <w:hideMark/>
          </w:tcPr>
          <w:p w14:paraId="585C9887" w14:textId="77777777" w:rsidR="002F359B" w:rsidRPr="00B12D83" w:rsidRDefault="002F359B" w:rsidP="002F359B">
            <w:pPr>
              <w:spacing w:line="240" w:lineRule="auto"/>
              <w:jc w:val="center"/>
              <w:rPr>
                <w:rFonts w:cs="Arial"/>
                <w:sz w:val="18"/>
                <w:szCs w:val="18"/>
                <w:lang w:eastAsia="en-US"/>
              </w:rPr>
            </w:pPr>
            <w:r w:rsidRPr="00B12D83">
              <w:rPr>
                <w:rFonts w:cs="Arial"/>
                <w:sz w:val="18"/>
                <w:szCs w:val="18"/>
                <w:lang w:eastAsia="en-US"/>
              </w:rPr>
              <w:t>SPO / HL</w:t>
            </w:r>
          </w:p>
        </w:tc>
        <w:tc>
          <w:tcPr>
            <w:tcW w:w="1416" w:type="dxa"/>
            <w:tcBorders>
              <w:top w:val="nil"/>
              <w:left w:val="nil"/>
              <w:bottom w:val="single" w:sz="8" w:space="0" w:color="auto"/>
              <w:right w:val="nil"/>
            </w:tcBorders>
            <w:shd w:val="clear" w:color="000000" w:fill="55DDFF"/>
            <w:vAlign w:val="center"/>
            <w:hideMark/>
          </w:tcPr>
          <w:p w14:paraId="73544E3A" w14:textId="77777777" w:rsidR="002F359B" w:rsidRPr="00B12D83" w:rsidRDefault="002F359B" w:rsidP="002F359B">
            <w:pPr>
              <w:spacing w:line="240" w:lineRule="auto"/>
              <w:jc w:val="center"/>
              <w:rPr>
                <w:rFonts w:cs="Arial"/>
                <w:sz w:val="18"/>
                <w:szCs w:val="18"/>
                <w:lang w:eastAsia="en-US"/>
              </w:rPr>
            </w:pPr>
            <w:r w:rsidRPr="00B12D83">
              <w:rPr>
                <w:rFonts w:cs="Arial"/>
                <w:sz w:val="18"/>
                <w:szCs w:val="18"/>
                <w:lang w:eastAsia="en-US"/>
              </w:rPr>
              <w:t>FOB</w:t>
            </w:r>
          </w:p>
        </w:tc>
        <w:tc>
          <w:tcPr>
            <w:tcW w:w="1082" w:type="dxa"/>
            <w:tcBorders>
              <w:top w:val="nil"/>
              <w:left w:val="nil"/>
              <w:bottom w:val="single" w:sz="8" w:space="0" w:color="auto"/>
              <w:right w:val="nil"/>
            </w:tcBorders>
            <w:shd w:val="clear" w:color="000000" w:fill="55DDFF"/>
            <w:vAlign w:val="center"/>
            <w:hideMark/>
          </w:tcPr>
          <w:p w14:paraId="044A0973" w14:textId="77777777" w:rsidR="002F359B" w:rsidRPr="00B12D83" w:rsidRDefault="002F359B" w:rsidP="002F359B">
            <w:pPr>
              <w:spacing w:line="240" w:lineRule="auto"/>
              <w:jc w:val="center"/>
              <w:rPr>
                <w:rFonts w:cs="Arial"/>
                <w:sz w:val="18"/>
                <w:szCs w:val="18"/>
                <w:lang w:eastAsia="en-US"/>
              </w:rPr>
            </w:pPr>
            <w:r w:rsidRPr="00B12D83">
              <w:rPr>
                <w:rFonts w:cs="Arial"/>
                <w:sz w:val="18"/>
                <w:szCs w:val="18"/>
                <w:lang w:eastAsia="en-US"/>
              </w:rPr>
              <w:t>USD / kg</w:t>
            </w:r>
          </w:p>
        </w:tc>
        <w:tc>
          <w:tcPr>
            <w:tcW w:w="1133" w:type="dxa"/>
            <w:tcBorders>
              <w:top w:val="nil"/>
              <w:left w:val="nil"/>
              <w:bottom w:val="single" w:sz="8" w:space="0" w:color="auto"/>
              <w:right w:val="nil"/>
            </w:tcBorders>
            <w:shd w:val="clear" w:color="000000" w:fill="55DDFF"/>
            <w:vAlign w:val="center"/>
            <w:hideMark/>
          </w:tcPr>
          <w:p w14:paraId="2759365A" w14:textId="77777777" w:rsidR="002F359B" w:rsidRPr="00B12D83" w:rsidRDefault="002F359B" w:rsidP="002F359B">
            <w:pPr>
              <w:spacing w:line="240" w:lineRule="auto"/>
              <w:jc w:val="center"/>
              <w:rPr>
                <w:rFonts w:cs="Arial"/>
                <w:sz w:val="18"/>
                <w:szCs w:val="18"/>
                <w:lang w:eastAsia="en-US"/>
              </w:rPr>
            </w:pPr>
            <w:r w:rsidRPr="00B12D83">
              <w:rPr>
                <w:rFonts w:cs="Arial"/>
                <w:sz w:val="18"/>
                <w:szCs w:val="18"/>
                <w:lang w:eastAsia="en-US"/>
              </w:rPr>
              <w:t>2.00</w:t>
            </w:r>
          </w:p>
        </w:tc>
        <w:tc>
          <w:tcPr>
            <w:tcW w:w="1755" w:type="dxa"/>
            <w:tcBorders>
              <w:top w:val="nil"/>
              <w:left w:val="nil"/>
              <w:bottom w:val="single" w:sz="8" w:space="0" w:color="auto"/>
              <w:right w:val="single" w:sz="8" w:space="0" w:color="auto"/>
            </w:tcBorders>
            <w:shd w:val="clear" w:color="000000" w:fill="55DDFF"/>
            <w:vAlign w:val="center"/>
            <w:hideMark/>
          </w:tcPr>
          <w:p w14:paraId="2486EFAA" w14:textId="77777777" w:rsidR="002F359B" w:rsidRPr="00B12D83" w:rsidRDefault="002F359B" w:rsidP="002F359B">
            <w:pPr>
              <w:spacing w:line="240" w:lineRule="auto"/>
              <w:jc w:val="center"/>
              <w:rPr>
                <w:rFonts w:cs="Arial"/>
                <w:sz w:val="18"/>
                <w:szCs w:val="18"/>
                <w:lang w:eastAsia="en-US"/>
              </w:rPr>
            </w:pPr>
            <w:r w:rsidRPr="00B12D83">
              <w:rPr>
                <w:rFonts w:cs="Arial"/>
                <w:sz w:val="18"/>
                <w:szCs w:val="18"/>
                <w:lang w:eastAsia="en-US"/>
              </w:rPr>
              <w:t>0.50</w:t>
            </w:r>
          </w:p>
        </w:tc>
        <w:tc>
          <w:tcPr>
            <w:tcW w:w="1140" w:type="dxa"/>
            <w:tcBorders>
              <w:top w:val="nil"/>
              <w:left w:val="nil"/>
              <w:bottom w:val="single" w:sz="8" w:space="0" w:color="auto"/>
              <w:right w:val="nil"/>
            </w:tcBorders>
            <w:shd w:val="clear" w:color="000000" w:fill="55DDFF"/>
            <w:vAlign w:val="center"/>
            <w:hideMark/>
          </w:tcPr>
          <w:p w14:paraId="67A525D8" w14:textId="77777777" w:rsidR="002F359B" w:rsidRPr="00E9351D" w:rsidRDefault="002F359B" w:rsidP="002F359B">
            <w:pPr>
              <w:spacing w:line="240" w:lineRule="auto"/>
              <w:jc w:val="center"/>
              <w:rPr>
                <w:rFonts w:cs="Arial"/>
                <w:color w:val="FF0000"/>
                <w:sz w:val="18"/>
                <w:szCs w:val="18"/>
                <w:lang w:eastAsia="en-US"/>
              </w:rPr>
            </w:pPr>
            <w:r w:rsidRPr="00E9351D">
              <w:rPr>
                <w:rFonts w:cs="Arial"/>
                <w:color w:val="FF0000"/>
                <w:sz w:val="18"/>
                <w:szCs w:val="18"/>
                <w:lang w:eastAsia="en-US"/>
              </w:rPr>
              <w:t>2.20</w:t>
            </w:r>
          </w:p>
        </w:tc>
        <w:tc>
          <w:tcPr>
            <w:tcW w:w="1701" w:type="dxa"/>
            <w:tcBorders>
              <w:top w:val="nil"/>
              <w:left w:val="nil"/>
              <w:bottom w:val="single" w:sz="8" w:space="0" w:color="auto"/>
              <w:right w:val="single" w:sz="8" w:space="0" w:color="auto"/>
            </w:tcBorders>
            <w:shd w:val="clear" w:color="000000" w:fill="55DDFF"/>
            <w:vAlign w:val="center"/>
            <w:hideMark/>
          </w:tcPr>
          <w:p w14:paraId="45A9CE8C" w14:textId="77777777" w:rsidR="002F359B" w:rsidRPr="00E9351D" w:rsidRDefault="002F359B" w:rsidP="002F359B">
            <w:pPr>
              <w:spacing w:line="240" w:lineRule="auto"/>
              <w:jc w:val="center"/>
              <w:rPr>
                <w:rFonts w:cs="Arial"/>
                <w:color w:val="FF0000"/>
                <w:sz w:val="18"/>
                <w:szCs w:val="18"/>
                <w:lang w:eastAsia="en-US"/>
              </w:rPr>
            </w:pPr>
            <w:r w:rsidRPr="00E9351D">
              <w:rPr>
                <w:rFonts w:cs="Arial"/>
                <w:color w:val="FF0000"/>
                <w:sz w:val="18"/>
                <w:szCs w:val="18"/>
                <w:lang w:eastAsia="en-US"/>
              </w:rPr>
              <w:t>0.50</w:t>
            </w:r>
          </w:p>
        </w:tc>
      </w:tr>
      <w:tr w:rsidR="002F359B" w:rsidRPr="00B12D83" w14:paraId="3354C260" w14:textId="77777777" w:rsidTr="00A164BD">
        <w:trPr>
          <w:trHeight w:val="20"/>
          <w:tblHeader/>
          <w:jc w:val="center"/>
        </w:trPr>
        <w:tc>
          <w:tcPr>
            <w:tcW w:w="2552" w:type="dxa"/>
            <w:vMerge/>
            <w:tcBorders>
              <w:top w:val="single" w:sz="8" w:space="0" w:color="auto"/>
              <w:left w:val="single" w:sz="8" w:space="0" w:color="auto"/>
              <w:bottom w:val="single" w:sz="8" w:space="0" w:color="000000"/>
              <w:right w:val="single" w:sz="8" w:space="0" w:color="auto"/>
            </w:tcBorders>
            <w:vAlign w:val="center"/>
            <w:hideMark/>
          </w:tcPr>
          <w:p w14:paraId="3DAE6290" w14:textId="77777777" w:rsidR="002F359B" w:rsidRPr="00B12D83" w:rsidRDefault="002F359B" w:rsidP="002F359B">
            <w:pPr>
              <w:spacing w:line="240" w:lineRule="auto"/>
              <w:jc w:val="center"/>
              <w:rPr>
                <w:rFonts w:cs="Arial"/>
                <w:b/>
                <w:bCs/>
                <w:sz w:val="20"/>
                <w:szCs w:val="20"/>
                <w:lang w:eastAsia="en-US"/>
              </w:rPr>
            </w:pPr>
          </w:p>
        </w:tc>
        <w:tc>
          <w:tcPr>
            <w:tcW w:w="1295" w:type="dxa"/>
            <w:tcBorders>
              <w:top w:val="nil"/>
              <w:left w:val="nil"/>
              <w:bottom w:val="nil"/>
              <w:right w:val="nil"/>
            </w:tcBorders>
            <w:shd w:val="clear" w:color="000000" w:fill="F9FFC4"/>
            <w:vAlign w:val="center"/>
            <w:hideMark/>
          </w:tcPr>
          <w:p w14:paraId="6607F6EB" w14:textId="77777777" w:rsidR="002F359B" w:rsidRPr="00B12D83" w:rsidRDefault="002F359B" w:rsidP="002F359B">
            <w:pPr>
              <w:spacing w:line="240" w:lineRule="auto"/>
              <w:jc w:val="center"/>
              <w:rPr>
                <w:rFonts w:cs="Arial"/>
                <w:sz w:val="18"/>
                <w:szCs w:val="18"/>
                <w:lang w:eastAsia="en-US"/>
              </w:rPr>
            </w:pPr>
            <w:r w:rsidRPr="00B12D83">
              <w:rPr>
                <w:rFonts w:cs="Arial"/>
                <w:sz w:val="18"/>
                <w:szCs w:val="18"/>
                <w:lang w:eastAsia="en-US"/>
              </w:rPr>
              <w:t>Conventional</w:t>
            </w:r>
          </w:p>
        </w:tc>
        <w:tc>
          <w:tcPr>
            <w:tcW w:w="1950" w:type="dxa"/>
            <w:vMerge w:val="restart"/>
            <w:tcBorders>
              <w:top w:val="nil"/>
              <w:left w:val="nil"/>
              <w:right w:val="nil"/>
            </w:tcBorders>
            <w:shd w:val="clear" w:color="000000" w:fill="F9FFC4"/>
            <w:vAlign w:val="center"/>
            <w:hideMark/>
          </w:tcPr>
          <w:p w14:paraId="5A986F95" w14:textId="77777777" w:rsidR="002F359B" w:rsidRPr="00B12D83" w:rsidRDefault="002F359B" w:rsidP="002F359B">
            <w:pPr>
              <w:spacing w:line="240" w:lineRule="auto"/>
              <w:jc w:val="center"/>
              <w:rPr>
                <w:rFonts w:cs="Arial"/>
                <w:sz w:val="18"/>
                <w:szCs w:val="18"/>
                <w:lang w:eastAsia="en-US"/>
              </w:rPr>
            </w:pPr>
            <w:r w:rsidRPr="00B12D83">
              <w:rPr>
                <w:rFonts w:cs="Arial"/>
                <w:sz w:val="18"/>
                <w:szCs w:val="18"/>
                <w:lang w:eastAsia="en-US"/>
              </w:rPr>
              <w:t>Asia (exc. China; India; Sri Lanka)</w:t>
            </w:r>
          </w:p>
        </w:tc>
        <w:tc>
          <w:tcPr>
            <w:tcW w:w="992" w:type="dxa"/>
            <w:tcBorders>
              <w:top w:val="nil"/>
              <w:left w:val="nil"/>
              <w:bottom w:val="nil"/>
              <w:right w:val="nil"/>
            </w:tcBorders>
            <w:shd w:val="clear" w:color="000000" w:fill="F9FFC4"/>
            <w:vAlign w:val="center"/>
            <w:hideMark/>
          </w:tcPr>
          <w:p w14:paraId="24FD9BA5" w14:textId="77777777" w:rsidR="002F359B" w:rsidRPr="00B12D83" w:rsidRDefault="002F359B" w:rsidP="002F359B">
            <w:pPr>
              <w:spacing w:line="240" w:lineRule="auto"/>
              <w:jc w:val="center"/>
              <w:rPr>
                <w:rFonts w:cs="Arial"/>
                <w:sz w:val="18"/>
                <w:szCs w:val="18"/>
                <w:lang w:eastAsia="en-US"/>
              </w:rPr>
            </w:pPr>
            <w:r w:rsidRPr="00B12D83">
              <w:rPr>
                <w:rFonts w:cs="Arial"/>
                <w:sz w:val="18"/>
                <w:szCs w:val="18"/>
                <w:lang w:eastAsia="en-US"/>
              </w:rPr>
              <w:t>SPO / HL</w:t>
            </w:r>
          </w:p>
        </w:tc>
        <w:tc>
          <w:tcPr>
            <w:tcW w:w="1416" w:type="dxa"/>
            <w:tcBorders>
              <w:top w:val="nil"/>
              <w:left w:val="nil"/>
              <w:bottom w:val="nil"/>
              <w:right w:val="nil"/>
            </w:tcBorders>
            <w:shd w:val="clear" w:color="000000" w:fill="F9FFC4"/>
            <w:vAlign w:val="center"/>
            <w:hideMark/>
          </w:tcPr>
          <w:p w14:paraId="3048CDBA" w14:textId="77777777" w:rsidR="002F359B" w:rsidRPr="00B12D83" w:rsidRDefault="002F359B" w:rsidP="002F359B">
            <w:pPr>
              <w:spacing w:line="240" w:lineRule="auto"/>
              <w:jc w:val="center"/>
              <w:rPr>
                <w:rFonts w:cs="Arial"/>
                <w:sz w:val="18"/>
                <w:szCs w:val="18"/>
                <w:lang w:eastAsia="en-US"/>
              </w:rPr>
            </w:pPr>
            <w:r w:rsidRPr="00B12D83">
              <w:rPr>
                <w:rFonts w:cs="Arial"/>
                <w:sz w:val="18"/>
                <w:szCs w:val="18"/>
                <w:lang w:eastAsia="en-US"/>
              </w:rPr>
              <w:t>Auction</w:t>
            </w:r>
          </w:p>
        </w:tc>
        <w:tc>
          <w:tcPr>
            <w:tcW w:w="1082" w:type="dxa"/>
            <w:tcBorders>
              <w:top w:val="nil"/>
              <w:left w:val="nil"/>
              <w:bottom w:val="nil"/>
              <w:right w:val="nil"/>
            </w:tcBorders>
            <w:shd w:val="clear" w:color="000000" w:fill="F9FFC4"/>
            <w:vAlign w:val="center"/>
            <w:hideMark/>
          </w:tcPr>
          <w:p w14:paraId="740928AA" w14:textId="77777777" w:rsidR="002F359B" w:rsidRPr="00B12D83" w:rsidRDefault="002F359B" w:rsidP="002F359B">
            <w:pPr>
              <w:spacing w:line="240" w:lineRule="auto"/>
              <w:jc w:val="center"/>
              <w:rPr>
                <w:rFonts w:cs="Arial"/>
                <w:sz w:val="18"/>
                <w:szCs w:val="18"/>
                <w:lang w:eastAsia="en-US"/>
              </w:rPr>
            </w:pPr>
            <w:r w:rsidRPr="00B12D83">
              <w:rPr>
                <w:rFonts w:cs="Arial"/>
                <w:sz w:val="18"/>
                <w:szCs w:val="18"/>
                <w:lang w:eastAsia="en-US"/>
              </w:rPr>
              <w:t>USD / kg</w:t>
            </w:r>
          </w:p>
        </w:tc>
        <w:tc>
          <w:tcPr>
            <w:tcW w:w="1133" w:type="dxa"/>
            <w:tcBorders>
              <w:top w:val="nil"/>
              <w:left w:val="nil"/>
              <w:bottom w:val="nil"/>
              <w:right w:val="nil"/>
            </w:tcBorders>
            <w:shd w:val="clear" w:color="000000" w:fill="F9FFC4"/>
            <w:vAlign w:val="center"/>
            <w:hideMark/>
          </w:tcPr>
          <w:p w14:paraId="1E6A08A2" w14:textId="77777777" w:rsidR="002F359B" w:rsidRPr="00B12D83" w:rsidRDefault="002F359B" w:rsidP="002F359B">
            <w:pPr>
              <w:spacing w:line="240" w:lineRule="auto"/>
              <w:jc w:val="center"/>
              <w:rPr>
                <w:rFonts w:cs="Arial"/>
                <w:sz w:val="18"/>
                <w:szCs w:val="18"/>
                <w:lang w:eastAsia="en-US"/>
              </w:rPr>
            </w:pPr>
            <w:r w:rsidRPr="00B12D83">
              <w:rPr>
                <w:rFonts w:cs="Arial"/>
                <w:sz w:val="18"/>
                <w:szCs w:val="18"/>
                <w:lang w:eastAsia="en-US"/>
              </w:rPr>
              <w:t>1.40</w:t>
            </w:r>
          </w:p>
        </w:tc>
        <w:tc>
          <w:tcPr>
            <w:tcW w:w="1755" w:type="dxa"/>
            <w:tcBorders>
              <w:top w:val="nil"/>
              <w:left w:val="nil"/>
              <w:bottom w:val="nil"/>
              <w:right w:val="single" w:sz="8" w:space="0" w:color="auto"/>
            </w:tcBorders>
            <w:shd w:val="clear" w:color="000000" w:fill="F9FFC4"/>
            <w:vAlign w:val="center"/>
            <w:hideMark/>
          </w:tcPr>
          <w:p w14:paraId="64D9E087" w14:textId="77777777" w:rsidR="002F359B" w:rsidRPr="00B12D83" w:rsidRDefault="002F359B" w:rsidP="002F359B">
            <w:pPr>
              <w:spacing w:line="240" w:lineRule="auto"/>
              <w:jc w:val="center"/>
              <w:rPr>
                <w:rFonts w:cs="Arial"/>
                <w:sz w:val="18"/>
                <w:szCs w:val="18"/>
                <w:lang w:eastAsia="en-US"/>
              </w:rPr>
            </w:pPr>
            <w:r w:rsidRPr="00B12D83">
              <w:rPr>
                <w:rFonts w:cs="Arial"/>
                <w:sz w:val="18"/>
                <w:szCs w:val="18"/>
                <w:lang w:eastAsia="en-US"/>
              </w:rPr>
              <w:t>0.50</w:t>
            </w:r>
          </w:p>
        </w:tc>
        <w:tc>
          <w:tcPr>
            <w:tcW w:w="1140" w:type="dxa"/>
            <w:tcBorders>
              <w:top w:val="nil"/>
              <w:left w:val="nil"/>
              <w:bottom w:val="nil"/>
              <w:right w:val="nil"/>
            </w:tcBorders>
            <w:shd w:val="clear" w:color="000000" w:fill="F9FFC4"/>
            <w:vAlign w:val="center"/>
            <w:hideMark/>
          </w:tcPr>
          <w:p w14:paraId="1587854B" w14:textId="77777777" w:rsidR="002F359B" w:rsidRPr="00E9351D" w:rsidRDefault="002F359B" w:rsidP="002F359B">
            <w:pPr>
              <w:spacing w:line="240" w:lineRule="auto"/>
              <w:jc w:val="center"/>
              <w:rPr>
                <w:rFonts w:cs="Arial"/>
                <w:color w:val="FF0000"/>
                <w:sz w:val="18"/>
                <w:szCs w:val="18"/>
                <w:lang w:eastAsia="en-US"/>
              </w:rPr>
            </w:pPr>
            <w:r w:rsidRPr="00E9351D">
              <w:rPr>
                <w:rFonts w:cs="Arial"/>
                <w:color w:val="FF0000"/>
                <w:sz w:val="18"/>
                <w:szCs w:val="18"/>
                <w:lang w:eastAsia="en-US"/>
              </w:rPr>
              <w:t>1.40</w:t>
            </w:r>
          </w:p>
        </w:tc>
        <w:tc>
          <w:tcPr>
            <w:tcW w:w="1701" w:type="dxa"/>
            <w:tcBorders>
              <w:top w:val="nil"/>
              <w:left w:val="nil"/>
              <w:bottom w:val="nil"/>
              <w:right w:val="single" w:sz="8" w:space="0" w:color="auto"/>
            </w:tcBorders>
            <w:shd w:val="clear" w:color="000000" w:fill="F9FFC4"/>
            <w:vAlign w:val="center"/>
            <w:hideMark/>
          </w:tcPr>
          <w:p w14:paraId="0B115774" w14:textId="77777777" w:rsidR="002F359B" w:rsidRPr="00E9351D" w:rsidRDefault="002F359B" w:rsidP="002F359B">
            <w:pPr>
              <w:spacing w:line="240" w:lineRule="auto"/>
              <w:jc w:val="center"/>
              <w:rPr>
                <w:rFonts w:cs="Arial"/>
                <w:color w:val="FF0000"/>
                <w:sz w:val="18"/>
                <w:szCs w:val="18"/>
                <w:lang w:eastAsia="en-US"/>
              </w:rPr>
            </w:pPr>
            <w:r w:rsidRPr="00E9351D">
              <w:rPr>
                <w:rFonts w:cs="Arial"/>
                <w:color w:val="FF0000"/>
                <w:sz w:val="18"/>
                <w:szCs w:val="18"/>
                <w:lang w:eastAsia="en-US"/>
              </w:rPr>
              <w:t>0.50</w:t>
            </w:r>
          </w:p>
        </w:tc>
      </w:tr>
      <w:tr w:rsidR="002F359B" w:rsidRPr="00B12D83" w14:paraId="6C2BFF5C" w14:textId="77777777" w:rsidTr="00A164BD">
        <w:trPr>
          <w:trHeight w:val="20"/>
          <w:tblHeader/>
          <w:jc w:val="center"/>
        </w:trPr>
        <w:tc>
          <w:tcPr>
            <w:tcW w:w="2552" w:type="dxa"/>
            <w:vMerge/>
            <w:tcBorders>
              <w:top w:val="single" w:sz="8" w:space="0" w:color="auto"/>
              <w:left w:val="single" w:sz="8" w:space="0" w:color="auto"/>
              <w:bottom w:val="single" w:sz="8" w:space="0" w:color="000000"/>
              <w:right w:val="single" w:sz="8" w:space="0" w:color="auto"/>
            </w:tcBorders>
            <w:vAlign w:val="center"/>
            <w:hideMark/>
          </w:tcPr>
          <w:p w14:paraId="55B1B06B" w14:textId="77777777" w:rsidR="002F359B" w:rsidRPr="00B12D83" w:rsidRDefault="002F359B" w:rsidP="002F359B">
            <w:pPr>
              <w:spacing w:line="240" w:lineRule="auto"/>
              <w:jc w:val="center"/>
              <w:rPr>
                <w:rFonts w:cs="Arial"/>
                <w:b/>
                <w:bCs/>
                <w:sz w:val="20"/>
                <w:szCs w:val="20"/>
                <w:lang w:eastAsia="en-US"/>
              </w:rPr>
            </w:pPr>
          </w:p>
        </w:tc>
        <w:tc>
          <w:tcPr>
            <w:tcW w:w="1295" w:type="dxa"/>
            <w:tcBorders>
              <w:top w:val="nil"/>
              <w:left w:val="nil"/>
              <w:bottom w:val="nil"/>
              <w:right w:val="nil"/>
            </w:tcBorders>
            <w:shd w:val="clear" w:color="000000" w:fill="F9FFC4"/>
            <w:vAlign w:val="center"/>
            <w:hideMark/>
          </w:tcPr>
          <w:p w14:paraId="1CC9E705" w14:textId="77777777" w:rsidR="002F359B" w:rsidRPr="00B12D83" w:rsidRDefault="002F359B" w:rsidP="002F359B">
            <w:pPr>
              <w:spacing w:line="240" w:lineRule="auto"/>
              <w:jc w:val="center"/>
              <w:rPr>
                <w:rFonts w:cs="Arial"/>
                <w:sz w:val="18"/>
                <w:szCs w:val="18"/>
                <w:lang w:eastAsia="en-US"/>
              </w:rPr>
            </w:pPr>
            <w:r w:rsidRPr="00B12D83">
              <w:rPr>
                <w:rFonts w:cs="Arial"/>
                <w:sz w:val="18"/>
                <w:szCs w:val="18"/>
                <w:lang w:eastAsia="en-US"/>
              </w:rPr>
              <w:t>Organic</w:t>
            </w:r>
          </w:p>
        </w:tc>
        <w:tc>
          <w:tcPr>
            <w:tcW w:w="1950" w:type="dxa"/>
            <w:vMerge/>
            <w:tcBorders>
              <w:left w:val="nil"/>
              <w:right w:val="nil"/>
            </w:tcBorders>
            <w:shd w:val="clear" w:color="000000" w:fill="F9FFC4"/>
            <w:vAlign w:val="center"/>
          </w:tcPr>
          <w:p w14:paraId="08B05EBF" w14:textId="77777777" w:rsidR="002F359B" w:rsidRPr="00B12D83" w:rsidRDefault="002F359B" w:rsidP="002F359B">
            <w:pPr>
              <w:spacing w:line="240" w:lineRule="auto"/>
              <w:jc w:val="center"/>
              <w:rPr>
                <w:rFonts w:cs="Arial"/>
                <w:sz w:val="18"/>
                <w:szCs w:val="18"/>
                <w:lang w:eastAsia="en-US"/>
              </w:rPr>
            </w:pPr>
          </w:p>
        </w:tc>
        <w:tc>
          <w:tcPr>
            <w:tcW w:w="992" w:type="dxa"/>
            <w:tcBorders>
              <w:top w:val="nil"/>
              <w:left w:val="nil"/>
              <w:bottom w:val="nil"/>
              <w:right w:val="nil"/>
            </w:tcBorders>
            <w:shd w:val="clear" w:color="000000" w:fill="F9FFC4"/>
            <w:vAlign w:val="center"/>
            <w:hideMark/>
          </w:tcPr>
          <w:p w14:paraId="712F7424" w14:textId="77777777" w:rsidR="002F359B" w:rsidRPr="00B12D83" w:rsidRDefault="002F359B" w:rsidP="002F359B">
            <w:pPr>
              <w:spacing w:line="240" w:lineRule="auto"/>
              <w:jc w:val="center"/>
              <w:rPr>
                <w:rFonts w:cs="Arial"/>
                <w:sz w:val="18"/>
                <w:szCs w:val="18"/>
                <w:lang w:eastAsia="en-US"/>
              </w:rPr>
            </w:pPr>
            <w:r w:rsidRPr="00B12D83">
              <w:rPr>
                <w:rFonts w:cs="Arial"/>
                <w:sz w:val="18"/>
                <w:szCs w:val="18"/>
                <w:lang w:eastAsia="en-US"/>
              </w:rPr>
              <w:t>SPO / HL</w:t>
            </w:r>
          </w:p>
        </w:tc>
        <w:tc>
          <w:tcPr>
            <w:tcW w:w="1416" w:type="dxa"/>
            <w:tcBorders>
              <w:top w:val="nil"/>
              <w:left w:val="nil"/>
              <w:bottom w:val="nil"/>
              <w:right w:val="nil"/>
            </w:tcBorders>
            <w:shd w:val="clear" w:color="000000" w:fill="F9FFC4"/>
            <w:vAlign w:val="center"/>
            <w:hideMark/>
          </w:tcPr>
          <w:p w14:paraId="4487701B" w14:textId="77777777" w:rsidR="002F359B" w:rsidRPr="00B12D83" w:rsidRDefault="002F359B" w:rsidP="002F359B">
            <w:pPr>
              <w:spacing w:line="240" w:lineRule="auto"/>
              <w:jc w:val="center"/>
              <w:rPr>
                <w:rFonts w:cs="Arial"/>
                <w:sz w:val="18"/>
                <w:szCs w:val="18"/>
                <w:lang w:eastAsia="en-US"/>
              </w:rPr>
            </w:pPr>
            <w:r w:rsidRPr="00B12D83">
              <w:rPr>
                <w:rFonts w:cs="Arial"/>
                <w:sz w:val="18"/>
                <w:szCs w:val="18"/>
                <w:lang w:eastAsia="en-US"/>
              </w:rPr>
              <w:t>Auction</w:t>
            </w:r>
          </w:p>
        </w:tc>
        <w:tc>
          <w:tcPr>
            <w:tcW w:w="1082" w:type="dxa"/>
            <w:tcBorders>
              <w:top w:val="nil"/>
              <w:left w:val="nil"/>
              <w:bottom w:val="nil"/>
              <w:right w:val="nil"/>
            </w:tcBorders>
            <w:shd w:val="clear" w:color="000000" w:fill="F9FFC4"/>
            <w:vAlign w:val="center"/>
            <w:hideMark/>
          </w:tcPr>
          <w:p w14:paraId="1AE48C5C" w14:textId="77777777" w:rsidR="002F359B" w:rsidRPr="00B12D83" w:rsidRDefault="002F359B" w:rsidP="002F359B">
            <w:pPr>
              <w:spacing w:line="240" w:lineRule="auto"/>
              <w:jc w:val="center"/>
              <w:rPr>
                <w:rFonts w:cs="Arial"/>
                <w:sz w:val="18"/>
                <w:szCs w:val="18"/>
                <w:lang w:eastAsia="en-US"/>
              </w:rPr>
            </w:pPr>
            <w:r w:rsidRPr="00B12D83">
              <w:rPr>
                <w:rFonts w:cs="Arial"/>
                <w:sz w:val="18"/>
                <w:szCs w:val="18"/>
                <w:lang w:eastAsia="en-US"/>
              </w:rPr>
              <w:t>USD / kg</w:t>
            </w:r>
          </w:p>
        </w:tc>
        <w:tc>
          <w:tcPr>
            <w:tcW w:w="1133" w:type="dxa"/>
            <w:tcBorders>
              <w:top w:val="nil"/>
              <w:left w:val="nil"/>
              <w:bottom w:val="nil"/>
              <w:right w:val="nil"/>
            </w:tcBorders>
            <w:shd w:val="clear" w:color="000000" w:fill="F9FFC4"/>
            <w:vAlign w:val="center"/>
            <w:hideMark/>
          </w:tcPr>
          <w:p w14:paraId="4CE96303" w14:textId="77777777" w:rsidR="002F359B" w:rsidRPr="00B12D83" w:rsidRDefault="002F359B" w:rsidP="002F359B">
            <w:pPr>
              <w:spacing w:line="240" w:lineRule="auto"/>
              <w:jc w:val="center"/>
              <w:rPr>
                <w:rFonts w:cs="Arial"/>
                <w:sz w:val="18"/>
                <w:szCs w:val="18"/>
                <w:lang w:eastAsia="en-US"/>
              </w:rPr>
            </w:pPr>
            <w:r w:rsidRPr="00B12D83">
              <w:rPr>
                <w:rFonts w:cs="Arial"/>
                <w:sz w:val="18"/>
                <w:szCs w:val="18"/>
                <w:lang w:eastAsia="en-US"/>
              </w:rPr>
              <w:t>1.60</w:t>
            </w:r>
          </w:p>
        </w:tc>
        <w:tc>
          <w:tcPr>
            <w:tcW w:w="1755" w:type="dxa"/>
            <w:tcBorders>
              <w:top w:val="nil"/>
              <w:left w:val="nil"/>
              <w:bottom w:val="nil"/>
              <w:right w:val="single" w:sz="8" w:space="0" w:color="auto"/>
            </w:tcBorders>
            <w:shd w:val="clear" w:color="000000" w:fill="F9FFC4"/>
            <w:vAlign w:val="center"/>
            <w:hideMark/>
          </w:tcPr>
          <w:p w14:paraId="30884FC5" w14:textId="77777777" w:rsidR="002F359B" w:rsidRPr="00B12D83" w:rsidRDefault="002F359B" w:rsidP="002F359B">
            <w:pPr>
              <w:spacing w:line="240" w:lineRule="auto"/>
              <w:jc w:val="center"/>
              <w:rPr>
                <w:rFonts w:cs="Arial"/>
                <w:sz w:val="18"/>
                <w:szCs w:val="18"/>
                <w:lang w:eastAsia="en-US"/>
              </w:rPr>
            </w:pPr>
            <w:r w:rsidRPr="00B12D83">
              <w:rPr>
                <w:rFonts w:cs="Arial"/>
                <w:sz w:val="18"/>
                <w:szCs w:val="18"/>
                <w:lang w:eastAsia="en-US"/>
              </w:rPr>
              <w:t>0.50</w:t>
            </w:r>
          </w:p>
        </w:tc>
        <w:tc>
          <w:tcPr>
            <w:tcW w:w="1140" w:type="dxa"/>
            <w:tcBorders>
              <w:top w:val="nil"/>
              <w:left w:val="nil"/>
              <w:bottom w:val="nil"/>
              <w:right w:val="nil"/>
            </w:tcBorders>
            <w:shd w:val="clear" w:color="000000" w:fill="F9FFC4"/>
            <w:vAlign w:val="center"/>
            <w:hideMark/>
          </w:tcPr>
          <w:p w14:paraId="7868FEB2" w14:textId="77777777" w:rsidR="002F359B" w:rsidRPr="00E9351D" w:rsidRDefault="002F359B" w:rsidP="002F359B">
            <w:pPr>
              <w:spacing w:line="240" w:lineRule="auto"/>
              <w:jc w:val="center"/>
              <w:rPr>
                <w:rFonts w:cs="Arial"/>
                <w:color w:val="FF0000"/>
                <w:sz w:val="18"/>
                <w:szCs w:val="18"/>
                <w:lang w:eastAsia="en-US"/>
              </w:rPr>
            </w:pPr>
            <w:r w:rsidRPr="00E9351D">
              <w:rPr>
                <w:rFonts w:cs="Arial"/>
                <w:color w:val="FF0000"/>
                <w:sz w:val="18"/>
                <w:szCs w:val="18"/>
                <w:lang w:eastAsia="en-US"/>
              </w:rPr>
              <w:t>1.70</w:t>
            </w:r>
          </w:p>
        </w:tc>
        <w:tc>
          <w:tcPr>
            <w:tcW w:w="1701" w:type="dxa"/>
            <w:tcBorders>
              <w:top w:val="nil"/>
              <w:left w:val="nil"/>
              <w:bottom w:val="nil"/>
              <w:right w:val="single" w:sz="8" w:space="0" w:color="auto"/>
            </w:tcBorders>
            <w:shd w:val="clear" w:color="000000" w:fill="F9FFC4"/>
            <w:vAlign w:val="center"/>
            <w:hideMark/>
          </w:tcPr>
          <w:p w14:paraId="6EFFF377" w14:textId="77777777" w:rsidR="002F359B" w:rsidRPr="00E9351D" w:rsidRDefault="002F359B" w:rsidP="002F359B">
            <w:pPr>
              <w:spacing w:line="240" w:lineRule="auto"/>
              <w:jc w:val="center"/>
              <w:rPr>
                <w:rFonts w:cs="Arial"/>
                <w:color w:val="FF0000"/>
                <w:sz w:val="18"/>
                <w:szCs w:val="18"/>
                <w:lang w:eastAsia="en-US"/>
              </w:rPr>
            </w:pPr>
            <w:r w:rsidRPr="00E9351D">
              <w:rPr>
                <w:rFonts w:cs="Arial"/>
                <w:color w:val="FF0000"/>
                <w:sz w:val="18"/>
                <w:szCs w:val="18"/>
                <w:lang w:eastAsia="en-US"/>
              </w:rPr>
              <w:t>0.50</w:t>
            </w:r>
          </w:p>
        </w:tc>
      </w:tr>
      <w:tr w:rsidR="002F359B" w:rsidRPr="00B12D83" w14:paraId="3F2388E2" w14:textId="77777777" w:rsidTr="00A164BD">
        <w:trPr>
          <w:trHeight w:val="20"/>
          <w:tblHeader/>
          <w:jc w:val="center"/>
        </w:trPr>
        <w:tc>
          <w:tcPr>
            <w:tcW w:w="2552" w:type="dxa"/>
            <w:vMerge/>
            <w:tcBorders>
              <w:top w:val="single" w:sz="8" w:space="0" w:color="auto"/>
              <w:left w:val="single" w:sz="8" w:space="0" w:color="auto"/>
              <w:bottom w:val="single" w:sz="8" w:space="0" w:color="000000"/>
              <w:right w:val="single" w:sz="8" w:space="0" w:color="auto"/>
            </w:tcBorders>
            <w:vAlign w:val="center"/>
            <w:hideMark/>
          </w:tcPr>
          <w:p w14:paraId="6EF0523F" w14:textId="77777777" w:rsidR="002F359B" w:rsidRPr="00B12D83" w:rsidRDefault="002F359B" w:rsidP="002F359B">
            <w:pPr>
              <w:spacing w:line="240" w:lineRule="auto"/>
              <w:jc w:val="center"/>
              <w:rPr>
                <w:rFonts w:cs="Arial"/>
                <w:b/>
                <w:bCs/>
                <w:sz w:val="20"/>
                <w:szCs w:val="20"/>
                <w:lang w:eastAsia="en-US"/>
              </w:rPr>
            </w:pPr>
          </w:p>
        </w:tc>
        <w:tc>
          <w:tcPr>
            <w:tcW w:w="1295" w:type="dxa"/>
            <w:tcBorders>
              <w:top w:val="nil"/>
              <w:left w:val="nil"/>
              <w:bottom w:val="nil"/>
              <w:right w:val="nil"/>
            </w:tcBorders>
            <w:shd w:val="clear" w:color="000000" w:fill="EDFF4D"/>
            <w:vAlign w:val="center"/>
            <w:hideMark/>
          </w:tcPr>
          <w:p w14:paraId="14903566" w14:textId="77777777" w:rsidR="002F359B" w:rsidRPr="00B12D83" w:rsidRDefault="002F359B" w:rsidP="002F359B">
            <w:pPr>
              <w:spacing w:line="240" w:lineRule="auto"/>
              <w:jc w:val="center"/>
              <w:rPr>
                <w:rFonts w:cs="Arial"/>
                <w:sz w:val="18"/>
                <w:szCs w:val="18"/>
                <w:lang w:eastAsia="en-US"/>
              </w:rPr>
            </w:pPr>
            <w:r w:rsidRPr="00B12D83">
              <w:rPr>
                <w:rFonts w:cs="Arial"/>
                <w:sz w:val="18"/>
                <w:szCs w:val="18"/>
                <w:lang w:eastAsia="en-US"/>
              </w:rPr>
              <w:t>Conventional</w:t>
            </w:r>
          </w:p>
        </w:tc>
        <w:tc>
          <w:tcPr>
            <w:tcW w:w="1950" w:type="dxa"/>
            <w:vMerge/>
            <w:tcBorders>
              <w:left w:val="nil"/>
              <w:right w:val="nil"/>
            </w:tcBorders>
            <w:shd w:val="clear" w:color="000000" w:fill="EDFF4D"/>
            <w:vAlign w:val="center"/>
          </w:tcPr>
          <w:p w14:paraId="7B5D3CED" w14:textId="77777777" w:rsidR="002F359B" w:rsidRPr="00B12D83" w:rsidRDefault="002F359B" w:rsidP="002F359B">
            <w:pPr>
              <w:spacing w:line="240" w:lineRule="auto"/>
              <w:jc w:val="center"/>
              <w:rPr>
                <w:rFonts w:cs="Arial"/>
                <w:sz w:val="18"/>
                <w:szCs w:val="18"/>
                <w:lang w:eastAsia="en-US"/>
              </w:rPr>
            </w:pPr>
          </w:p>
        </w:tc>
        <w:tc>
          <w:tcPr>
            <w:tcW w:w="992" w:type="dxa"/>
            <w:tcBorders>
              <w:top w:val="nil"/>
              <w:left w:val="nil"/>
              <w:bottom w:val="nil"/>
              <w:right w:val="nil"/>
            </w:tcBorders>
            <w:shd w:val="clear" w:color="000000" w:fill="EDFF4D"/>
            <w:vAlign w:val="center"/>
            <w:hideMark/>
          </w:tcPr>
          <w:p w14:paraId="42F75D1D" w14:textId="77777777" w:rsidR="002F359B" w:rsidRPr="00B12D83" w:rsidRDefault="002F359B" w:rsidP="002F359B">
            <w:pPr>
              <w:spacing w:line="240" w:lineRule="auto"/>
              <w:jc w:val="center"/>
              <w:rPr>
                <w:rFonts w:cs="Arial"/>
                <w:sz w:val="18"/>
                <w:szCs w:val="18"/>
                <w:lang w:eastAsia="en-US"/>
              </w:rPr>
            </w:pPr>
            <w:r w:rsidRPr="00B12D83">
              <w:rPr>
                <w:rFonts w:cs="Arial"/>
                <w:sz w:val="18"/>
                <w:szCs w:val="18"/>
                <w:lang w:eastAsia="en-US"/>
              </w:rPr>
              <w:t>SPO / HL</w:t>
            </w:r>
          </w:p>
        </w:tc>
        <w:tc>
          <w:tcPr>
            <w:tcW w:w="1416" w:type="dxa"/>
            <w:tcBorders>
              <w:top w:val="nil"/>
              <w:left w:val="nil"/>
              <w:bottom w:val="nil"/>
              <w:right w:val="nil"/>
            </w:tcBorders>
            <w:shd w:val="clear" w:color="000000" w:fill="EDFF4D"/>
            <w:vAlign w:val="center"/>
            <w:hideMark/>
          </w:tcPr>
          <w:p w14:paraId="26BBF5AE" w14:textId="77777777" w:rsidR="002F359B" w:rsidRPr="00B12D83" w:rsidRDefault="002F359B" w:rsidP="002F359B">
            <w:pPr>
              <w:spacing w:line="240" w:lineRule="auto"/>
              <w:jc w:val="center"/>
              <w:rPr>
                <w:rFonts w:cs="Arial"/>
                <w:sz w:val="18"/>
                <w:szCs w:val="18"/>
                <w:lang w:eastAsia="en-US"/>
              </w:rPr>
            </w:pPr>
            <w:r w:rsidRPr="00B12D83">
              <w:rPr>
                <w:rFonts w:cs="Arial"/>
                <w:sz w:val="18"/>
                <w:szCs w:val="18"/>
                <w:lang w:eastAsia="en-US"/>
              </w:rPr>
              <w:t>FOB</w:t>
            </w:r>
          </w:p>
        </w:tc>
        <w:tc>
          <w:tcPr>
            <w:tcW w:w="1082" w:type="dxa"/>
            <w:tcBorders>
              <w:top w:val="nil"/>
              <w:left w:val="nil"/>
              <w:bottom w:val="nil"/>
              <w:right w:val="nil"/>
            </w:tcBorders>
            <w:shd w:val="clear" w:color="000000" w:fill="EDFF4D"/>
            <w:vAlign w:val="center"/>
            <w:hideMark/>
          </w:tcPr>
          <w:p w14:paraId="13CCED61" w14:textId="77777777" w:rsidR="002F359B" w:rsidRPr="00B12D83" w:rsidRDefault="002F359B" w:rsidP="002F359B">
            <w:pPr>
              <w:spacing w:line="240" w:lineRule="auto"/>
              <w:jc w:val="center"/>
              <w:rPr>
                <w:rFonts w:cs="Arial"/>
                <w:sz w:val="18"/>
                <w:szCs w:val="18"/>
                <w:lang w:eastAsia="en-US"/>
              </w:rPr>
            </w:pPr>
            <w:r w:rsidRPr="00B12D83">
              <w:rPr>
                <w:rFonts w:cs="Arial"/>
                <w:sz w:val="18"/>
                <w:szCs w:val="18"/>
                <w:lang w:eastAsia="en-US"/>
              </w:rPr>
              <w:t>USD / kg</w:t>
            </w:r>
          </w:p>
        </w:tc>
        <w:tc>
          <w:tcPr>
            <w:tcW w:w="1133" w:type="dxa"/>
            <w:tcBorders>
              <w:top w:val="nil"/>
              <w:left w:val="nil"/>
              <w:bottom w:val="nil"/>
              <w:right w:val="nil"/>
            </w:tcBorders>
            <w:shd w:val="clear" w:color="000000" w:fill="EDFF4D"/>
            <w:vAlign w:val="center"/>
            <w:hideMark/>
          </w:tcPr>
          <w:p w14:paraId="37BB5B8F" w14:textId="77777777" w:rsidR="002F359B" w:rsidRPr="00B12D83" w:rsidRDefault="002F359B" w:rsidP="002F359B">
            <w:pPr>
              <w:spacing w:line="240" w:lineRule="auto"/>
              <w:jc w:val="center"/>
              <w:rPr>
                <w:rFonts w:cs="Arial"/>
                <w:sz w:val="18"/>
                <w:szCs w:val="18"/>
                <w:lang w:eastAsia="en-US"/>
              </w:rPr>
            </w:pPr>
            <w:r w:rsidRPr="00B12D83">
              <w:rPr>
                <w:rFonts w:cs="Arial"/>
                <w:sz w:val="18"/>
                <w:szCs w:val="18"/>
                <w:lang w:eastAsia="en-US"/>
              </w:rPr>
              <w:t>1.40</w:t>
            </w:r>
          </w:p>
        </w:tc>
        <w:tc>
          <w:tcPr>
            <w:tcW w:w="1755" w:type="dxa"/>
            <w:tcBorders>
              <w:top w:val="nil"/>
              <w:left w:val="nil"/>
              <w:bottom w:val="nil"/>
              <w:right w:val="single" w:sz="8" w:space="0" w:color="auto"/>
            </w:tcBorders>
            <w:shd w:val="clear" w:color="000000" w:fill="EDFF4D"/>
            <w:vAlign w:val="center"/>
            <w:hideMark/>
          </w:tcPr>
          <w:p w14:paraId="29B45511" w14:textId="77777777" w:rsidR="002F359B" w:rsidRPr="00B12D83" w:rsidRDefault="002F359B" w:rsidP="002F359B">
            <w:pPr>
              <w:spacing w:line="240" w:lineRule="auto"/>
              <w:jc w:val="center"/>
              <w:rPr>
                <w:rFonts w:cs="Arial"/>
                <w:sz w:val="18"/>
                <w:szCs w:val="18"/>
                <w:lang w:eastAsia="en-US"/>
              </w:rPr>
            </w:pPr>
            <w:r w:rsidRPr="00B12D83">
              <w:rPr>
                <w:rFonts w:cs="Arial"/>
                <w:sz w:val="18"/>
                <w:szCs w:val="18"/>
                <w:lang w:eastAsia="en-US"/>
              </w:rPr>
              <w:t>0.50</w:t>
            </w:r>
          </w:p>
        </w:tc>
        <w:tc>
          <w:tcPr>
            <w:tcW w:w="1140" w:type="dxa"/>
            <w:tcBorders>
              <w:top w:val="nil"/>
              <w:left w:val="nil"/>
              <w:bottom w:val="nil"/>
              <w:right w:val="nil"/>
            </w:tcBorders>
            <w:shd w:val="clear" w:color="000000" w:fill="EDFF4D"/>
            <w:vAlign w:val="center"/>
            <w:hideMark/>
          </w:tcPr>
          <w:p w14:paraId="06303808" w14:textId="77777777" w:rsidR="002F359B" w:rsidRPr="00E9351D" w:rsidRDefault="002F359B" w:rsidP="002F359B">
            <w:pPr>
              <w:spacing w:line="240" w:lineRule="auto"/>
              <w:jc w:val="center"/>
              <w:rPr>
                <w:rFonts w:cs="Arial"/>
                <w:color w:val="FF0000"/>
                <w:sz w:val="18"/>
                <w:szCs w:val="18"/>
                <w:lang w:eastAsia="en-US"/>
              </w:rPr>
            </w:pPr>
            <w:r w:rsidRPr="00E9351D">
              <w:rPr>
                <w:rFonts w:cs="Arial"/>
                <w:color w:val="FF0000"/>
                <w:sz w:val="18"/>
                <w:szCs w:val="18"/>
                <w:lang w:eastAsia="en-US"/>
              </w:rPr>
              <w:t>1.60</w:t>
            </w:r>
          </w:p>
        </w:tc>
        <w:tc>
          <w:tcPr>
            <w:tcW w:w="1701" w:type="dxa"/>
            <w:tcBorders>
              <w:top w:val="nil"/>
              <w:left w:val="nil"/>
              <w:bottom w:val="nil"/>
              <w:right w:val="single" w:sz="8" w:space="0" w:color="auto"/>
            </w:tcBorders>
            <w:shd w:val="clear" w:color="000000" w:fill="EDFF4D"/>
            <w:vAlign w:val="center"/>
            <w:hideMark/>
          </w:tcPr>
          <w:p w14:paraId="02E24FFF" w14:textId="77777777" w:rsidR="002F359B" w:rsidRPr="00E9351D" w:rsidRDefault="002F359B" w:rsidP="002F359B">
            <w:pPr>
              <w:spacing w:line="240" w:lineRule="auto"/>
              <w:jc w:val="center"/>
              <w:rPr>
                <w:rFonts w:cs="Arial"/>
                <w:color w:val="FF0000"/>
                <w:sz w:val="18"/>
                <w:szCs w:val="18"/>
                <w:lang w:eastAsia="en-US"/>
              </w:rPr>
            </w:pPr>
            <w:r w:rsidRPr="00E9351D">
              <w:rPr>
                <w:rFonts w:cs="Arial"/>
                <w:color w:val="FF0000"/>
                <w:sz w:val="18"/>
                <w:szCs w:val="18"/>
                <w:lang w:eastAsia="en-US"/>
              </w:rPr>
              <w:t>0.50</w:t>
            </w:r>
          </w:p>
        </w:tc>
      </w:tr>
      <w:tr w:rsidR="002F359B" w:rsidRPr="00B12D83" w14:paraId="6588D1D4" w14:textId="77777777" w:rsidTr="00A164BD">
        <w:trPr>
          <w:trHeight w:val="20"/>
          <w:tblHeader/>
          <w:jc w:val="center"/>
        </w:trPr>
        <w:tc>
          <w:tcPr>
            <w:tcW w:w="2552" w:type="dxa"/>
            <w:vMerge/>
            <w:tcBorders>
              <w:top w:val="single" w:sz="8" w:space="0" w:color="auto"/>
              <w:left w:val="single" w:sz="8" w:space="0" w:color="auto"/>
              <w:bottom w:val="single" w:sz="8" w:space="0" w:color="000000"/>
              <w:right w:val="single" w:sz="8" w:space="0" w:color="auto"/>
            </w:tcBorders>
            <w:vAlign w:val="center"/>
            <w:hideMark/>
          </w:tcPr>
          <w:p w14:paraId="51471620" w14:textId="77777777" w:rsidR="002F359B" w:rsidRPr="00B12D83" w:rsidRDefault="002F359B" w:rsidP="002F359B">
            <w:pPr>
              <w:spacing w:line="240" w:lineRule="auto"/>
              <w:jc w:val="center"/>
              <w:rPr>
                <w:rFonts w:cs="Arial"/>
                <w:b/>
                <w:bCs/>
                <w:sz w:val="20"/>
                <w:szCs w:val="20"/>
                <w:lang w:eastAsia="en-US"/>
              </w:rPr>
            </w:pPr>
          </w:p>
        </w:tc>
        <w:tc>
          <w:tcPr>
            <w:tcW w:w="1295" w:type="dxa"/>
            <w:tcBorders>
              <w:top w:val="nil"/>
              <w:left w:val="nil"/>
              <w:bottom w:val="single" w:sz="8" w:space="0" w:color="auto"/>
              <w:right w:val="nil"/>
            </w:tcBorders>
            <w:shd w:val="clear" w:color="000000" w:fill="EDFF4D"/>
            <w:vAlign w:val="center"/>
            <w:hideMark/>
          </w:tcPr>
          <w:p w14:paraId="2F28BA2B" w14:textId="77777777" w:rsidR="002F359B" w:rsidRPr="00B12D83" w:rsidRDefault="002F359B" w:rsidP="002F359B">
            <w:pPr>
              <w:spacing w:line="240" w:lineRule="auto"/>
              <w:jc w:val="center"/>
              <w:rPr>
                <w:rFonts w:cs="Arial"/>
                <w:sz w:val="18"/>
                <w:szCs w:val="18"/>
                <w:lang w:eastAsia="en-US"/>
              </w:rPr>
            </w:pPr>
            <w:r w:rsidRPr="00B12D83">
              <w:rPr>
                <w:rFonts w:cs="Arial"/>
                <w:sz w:val="18"/>
                <w:szCs w:val="18"/>
                <w:lang w:eastAsia="en-US"/>
              </w:rPr>
              <w:t>Organic</w:t>
            </w:r>
          </w:p>
        </w:tc>
        <w:tc>
          <w:tcPr>
            <w:tcW w:w="1950" w:type="dxa"/>
            <w:vMerge/>
            <w:tcBorders>
              <w:left w:val="nil"/>
              <w:bottom w:val="single" w:sz="8" w:space="0" w:color="auto"/>
              <w:right w:val="nil"/>
            </w:tcBorders>
            <w:shd w:val="clear" w:color="000000" w:fill="EDFF4D"/>
            <w:vAlign w:val="center"/>
          </w:tcPr>
          <w:p w14:paraId="487AD6B7" w14:textId="77777777" w:rsidR="002F359B" w:rsidRPr="00B12D83" w:rsidRDefault="002F359B" w:rsidP="002F359B">
            <w:pPr>
              <w:spacing w:line="240" w:lineRule="auto"/>
              <w:jc w:val="center"/>
              <w:rPr>
                <w:rFonts w:cs="Arial"/>
                <w:sz w:val="18"/>
                <w:szCs w:val="18"/>
                <w:lang w:eastAsia="en-US"/>
              </w:rPr>
            </w:pPr>
          </w:p>
        </w:tc>
        <w:tc>
          <w:tcPr>
            <w:tcW w:w="992" w:type="dxa"/>
            <w:tcBorders>
              <w:top w:val="nil"/>
              <w:left w:val="nil"/>
              <w:bottom w:val="single" w:sz="8" w:space="0" w:color="auto"/>
              <w:right w:val="nil"/>
            </w:tcBorders>
            <w:shd w:val="clear" w:color="000000" w:fill="EDFF4D"/>
            <w:vAlign w:val="center"/>
            <w:hideMark/>
          </w:tcPr>
          <w:p w14:paraId="2B8C152E" w14:textId="77777777" w:rsidR="002F359B" w:rsidRPr="00B12D83" w:rsidRDefault="002F359B" w:rsidP="002F359B">
            <w:pPr>
              <w:spacing w:line="240" w:lineRule="auto"/>
              <w:jc w:val="center"/>
              <w:rPr>
                <w:rFonts w:cs="Arial"/>
                <w:sz w:val="18"/>
                <w:szCs w:val="18"/>
                <w:lang w:eastAsia="en-US"/>
              </w:rPr>
            </w:pPr>
            <w:r w:rsidRPr="00B12D83">
              <w:rPr>
                <w:rFonts w:cs="Arial"/>
                <w:sz w:val="18"/>
                <w:szCs w:val="18"/>
                <w:lang w:eastAsia="en-US"/>
              </w:rPr>
              <w:t>SPO / HL</w:t>
            </w:r>
          </w:p>
        </w:tc>
        <w:tc>
          <w:tcPr>
            <w:tcW w:w="1416" w:type="dxa"/>
            <w:tcBorders>
              <w:top w:val="nil"/>
              <w:left w:val="nil"/>
              <w:bottom w:val="single" w:sz="8" w:space="0" w:color="auto"/>
              <w:right w:val="nil"/>
            </w:tcBorders>
            <w:shd w:val="clear" w:color="000000" w:fill="EDFF4D"/>
            <w:vAlign w:val="center"/>
            <w:hideMark/>
          </w:tcPr>
          <w:p w14:paraId="3815525D" w14:textId="77777777" w:rsidR="002F359B" w:rsidRPr="00B12D83" w:rsidRDefault="002F359B" w:rsidP="002F359B">
            <w:pPr>
              <w:spacing w:line="240" w:lineRule="auto"/>
              <w:jc w:val="center"/>
              <w:rPr>
                <w:rFonts w:cs="Arial"/>
                <w:sz w:val="18"/>
                <w:szCs w:val="18"/>
                <w:lang w:eastAsia="en-US"/>
              </w:rPr>
            </w:pPr>
            <w:r w:rsidRPr="00B12D83">
              <w:rPr>
                <w:rFonts w:cs="Arial"/>
                <w:sz w:val="18"/>
                <w:szCs w:val="18"/>
                <w:lang w:eastAsia="en-US"/>
              </w:rPr>
              <w:t>FOB</w:t>
            </w:r>
          </w:p>
        </w:tc>
        <w:tc>
          <w:tcPr>
            <w:tcW w:w="1082" w:type="dxa"/>
            <w:tcBorders>
              <w:top w:val="nil"/>
              <w:left w:val="nil"/>
              <w:bottom w:val="single" w:sz="8" w:space="0" w:color="auto"/>
              <w:right w:val="nil"/>
            </w:tcBorders>
            <w:shd w:val="clear" w:color="000000" w:fill="EDFF4D"/>
            <w:vAlign w:val="center"/>
            <w:hideMark/>
          </w:tcPr>
          <w:p w14:paraId="25058CA8" w14:textId="77777777" w:rsidR="002F359B" w:rsidRPr="00B12D83" w:rsidRDefault="002F359B" w:rsidP="002F359B">
            <w:pPr>
              <w:spacing w:line="240" w:lineRule="auto"/>
              <w:jc w:val="center"/>
              <w:rPr>
                <w:rFonts w:cs="Arial"/>
                <w:sz w:val="18"/>
                <w:szCs w:val="18"/>
                <w:lang w:eastAsia="en-US"/>
              </w:rPr>
            </w:pPr>
            <w:r w:rsidRPr="00B12D83">
              <w:rPr>
                <w:rFonts w:cs="Arial"/>
                <w:sz w:val="18"/>
                <w:szCs w:val="18"/>
                <w:lang w:eastAsia="en-US"/>
              </w:rPr>
              <w:t>USD / kg</w:t>
            </w:r>
          </w:p>
        </w:tc>
        <w:tc>
          <w:tcPr>
            <w:tcW w:w="1133" w:type="dxa"/>
            <w:tcBorders>
              <w:top w:val="nil"/>
              <w:left w:val="nil"/>
              <w:bottom w:val="single" w:sz="8" w:space="0" w:color="auto"/>
              <w:right w:val="nil"/>
            </w:tcBorders>
            <w:shd w:val="clear" w:color="000000" w:fill="EDFF4D"/>
            <w:vAlign w:val="center"/>
            <w:hideMark/>
          </w:tcPr>
          <w:p w14:paraId="60F1DED3" w14:textId="77777777" w:rsidR="002F359B" w:rsidRPr="00B12D83" w:rsidRDefault="002F359B" w:rsidP="002F359B">
            <w:pPr>
              <w:spacing w:line="240" w:lineRule="auto"/>
              <w:jc w:val="center"/>
              <w:rPr>
                <w:rFonts w:cs="Arial"/>
                <w:sz w:val="18"/>
                <w:szCs w:val="18"/>
                <w:lang w:eastAsia="en-US"/>
              </w:rPr>
            </w:pPr>
            <w:r w:rsidRPr="00B12D83">
              <w:rPr>
                <w:rFonts w:cs="Arial"/>
                <w:sz w:val="18"/>
                <w:szCs w:val="18"/>
                <w:lang w:eastAsia="en-US"/>
              </w:rPr>
              <w:t>1.60</w:t>
            </w:r>
          </w:p>
        </w:tc>
        <w:tc>
          <w:tcPr>
            <w:tcW w:w="1755" w:type="dxa"/>
            <w:tcBorders>
              <w:top w:val="nil"/>
              <w:left w:val="nil"/>
              <w:bottom w:val="single" w:sz="8" w:space="0" w:color="auto"/>
              <w:right w:val="single" w:sz="8" w:space="0" w:color="auto"/>
            </w:tcBorders>
            <w:shd w:val="clear" w:color="000000" w:fill="EDFF4D"/>
            <w:vAlign w:val="center"/>
            <w:hideMark/>
          </w:tcPr>
          <w:p w14:paraId="39FE1DAB" w14:textId="77777777" w:rsidR="002F359B" w:rsidRPr="00B12D83" w:rsidRDefault="002F359B" w:rsidP="002F359B">
            <w:pPr>
              <w:spacing w:line="240" w:lineRule="auto"/>
              <w:jc w:val="center"/>
              <w:rPr>
                <w:rFonts w:cs="Arial"/>
                <w:sz w:val="18"/>
                <w:szCs w:val="18"/>
                <w:lang w:eastAsia="en-US"/>
              </w:rPr>
            </w:pPr>
            <w:r w:rsidRPr="00B12D83">
              <w:rPr>
                <w:rFonts w:cs="Arial"/>
                <w:sz w:val="18"/>
                <w:szCs w:val="18"/>
                <w:lang w:eastAsia="en-US"/>
              </w:rPr>
              <w:t>0.50</w:t>
            </w:r>
          </w:p>
        </w:tc>
        <w:tc>
          <w:tcPr>
            <w:tcW w:w="1140" w:type="dxa"/>
            <w:tcBorders>
              <w:top w:val="nil"/>
              <w:left w:val="nil"/>
              <w:bottom w:val="single" w:sz="8" w:space="0" w:color="auto"/>
              <w:right w:val="nil"/>
            </w:tcBorders>
            <w:shd w:val="clear" w:color="000000" w:fill="EDFF4D"/>
            <w:vAlign w:val="center"/>
            <w:hideMark/>
          </w:tcPr>
          <w:p w14:paraId="64C4FADE" w14:textId="77777777" w:rsidR="002F359B" w:rsidRPr="00E9351D" w:rsidRDefault="002F359B" w:rsidP="002F359B">
            <w:pPr>
              <w:spacing w:line="240" w:lineRule="auto"/>
              <w:jc w:val="center"/>
              <w:rPr>
                <w:rFonts w:cs="Arial"/>
                <w:color w:val="FF0000"/>
                <w:sz w:val="18"/>
                <w:szCs w:val="18"/>
                <w:lang w:eastAsia="en-US"/>
              </w:rPr>
            </w:pPr>
            <w:r w:rsidRPr="00E9351D">
              <w:rPr>
                <w:rFonts w:cs="Arial"/>
                <w:color w:val="FF0000"/>
                <w:sz w:val="18"/>
                <w:szCs w:val="18"/>
                <w:lang w:eastAsia="en-US"/>
              </w:rPr>
              <w:t>1.90</w:t>
            </w:r>
          </w:p>
        </w:tc>
        <w:tc>
          <w:tcPr>
            <w:tcW w:w="1701" w:type="dxa"/>
            <w:tcBorders>
              <w:top w:val="nil"/>
              <w:left w:val="nil"/>
              <w:bottom w:val="single" w:sz="8" w:space="0" w:color="auto"/>
              <w:right w:val="single" w:sz="8" w:space="0" w:color="auto"/>
            </w:tcBorders>
            <w:shd w:val="clear" w:color="000000" w:fill="EDFF4D"/>
            <w:vAlign w:val="center"/>
            <w:hideMark/>
          </w:tcPr>
          <w:p w14:paraId="73D8F701" w14:textId="77777777" w:rsidR="002F359B" w:rsidRPr="00E9351D" w:rsidRDefault="002F359B" w:rsidP="002F359B">
            <w:pPr>
              <w:spacing w:line="240" w:lineRule="auto"/>
              <w:jc w:val="center"/>
              <w:rPr>
                <w:rFonts w:cs="Arial"/>
                <w:color w:val="FF0000"/>
                <w:sz w:val="18"/>
                <w:szCs w:val="18"/>
                <w:lang w:eastAsia="en-US"/>
              </w:rPr>
            </w:pPr>
            <w:r w:rsidRPr="00E9351D">
              <w:rPr>
                <w:rFonts w:cs="Arial"/>
                <w:color w:val="FF0000"/>
                <w:sz w:val="18"/>
                <w:szCs w:val="18"/>
                <w:lang w:eastAsia="en-US"/>
              </w:rPr>
              <w:t>0.50</w:t>
            </w:r>
          </w:p>
        </w:tc>
      </w:tr>
      <w:tr w:rsidR="002F359B" w:rsidRPr="00B12D83" w14:paraId="5D2C44B0" w14:textId="77777777" w:rsidTr="00A164BD">
        <w:trPr>
          <w:trHeight w:val="20"/>
          <w:tblHeader/>
          <w:jc w:val="center"/>
        </w:trPr>
        <w:tc>
          <w:tcPr>
            <w:tcW w:w="2552" w:type="dxa"/>
            <w:vMerge/>
            <w:tcBorders>
              <w:top w:val="single" w:sz="8" w:space="0" w:color="auto"/>
              <w:left w:val="single" w:sz="8" w:space="0" w:color="auto"/>
              <w:bottom w:val="single" w:sz="8" w:space="0" w:color="000000"/>
              <w:right w:val="single" w:sz="8" w:space="0" w:color="auto"/>
            </w:tcBorders>
            <w:vAlign w:val="center"/>
            <w:hideMark/>
          </w:tcPr>
          <w:p w14:paraId="4CE6A495" w14:textId="77777777" w:rsidR="002F359B" w:rsidRPr="00B12D83" w:rsidRDefault="002F359B" w:rsidP="002F359B">
            <w:pPr>
              <w:spacing w:line="240" w:lineRule="auto"/>
              <w:jc w:val="center"/>
              <w:rPr>
                <w:rFonts w:cs="Arial"/>
                <w:b/>
                <w:bCs/>
                <w:sz w:val="20"/>
                <w:szCs w:val="20"/>
                <w:lang w:eastAsia="en-US"/>
              </w:rPr>
            </w:pPr>
          </w:p>
        </w:tc>
        <w:tc>
          <w:tcPr>
            <w:tcW w:w="1295" w:type="dxa"/>
            <w:tcBorders>
              <w:top w:val="nil"/>
              <w:left w:val="nil"/>
              <w:bottom w:val="nil"/>
              <w:right w:val="nil"/>
            </w:tcBorders>
            <w:shd w:val="clear" w:color="000000" w:fill="F9FFC4"/>
            <w:vAlign w:val="center"/>
            <w:hideMark/>
          </w:tcPr>
          <w:p w14:paraId="4744B78E" w14:textId="77777777" w:rsidR="002F359B" w:rsidRPr="00B12D83" w:rsidRDefault="002F359B" w:rsidP="002F359B">
            <w:pPr>
              <w:spacing w:line="240" w:lineRule="auto"/>
              <w:jc w:val="center"/>
              <w:rPr>
                <w:rFonts w:cs="Arial"/>
                <w:sz w:val="18"/>
                <w:szCs w:val="18"/>
                <w:lang w:eastAsia="en-US"/>
              </w:rPr>
            </w:pPr>
            <w:r w:rsidRPr="00B12D83">
              <w:rPr>
                <w:rFonts w:cs="Arial"/>
                <w:sz w:val="18"/>
                <w:szCs w:val="18"/>
                <w:lang w:eastAsia="en-US"/>
              </w:rPr>
              <w:t>Conventional</w:t>
            </w:r>
          </w:p>
        </w:tc>
        <w:tc>
          <w:tcPr>
            <w:tcW w:w="1950" w:type="dxa"/>
            <w:vMerge w:val="restart"/>
            <w:tcBorders>
              <w:top w:val="nil"/>
              <w:left w:val="nil"/>
              <w:right w:val="nil"/>
            </w:tcBorders>
            <w:shd w:val="clear" w:color="000000" w:fill="F9FFC4"/>
            <w:vAlign w:val="center"/>
            <w:hideMark/>
          </w:tcPr>
          <w:p w14:paraId="32428ABE" w14:textId="77777777" w:rsidR="002F359B" w:rsidRPr="00B12D83" w:rsidRDefault="002F359B" w:rsidP="002F359B">
            <w:pPr>
              <w:spacing w:line="240" w:lineRule="auto"/>
              <w:jc w:val="center"/>
              <w:rPr>
                <w:rFonts w:cs="Arial"/>
                <w:sz w:val="18"/>
                <w:szCs w:val="18"/>
                <w:lang w:eastAsia="en-US"/>
              </w:rPr>
            </w:pPr>
            <w:r w:rsidRPr="00B12D83">
              <w:rPr>
                <w:rFonts w:cs="Arial"/>
                <w:sz w:val="18"/>
                <w:szCs w:val="18"/>
                <w:lang w:eastAsia="en-US"/>
              </w:rPr>
              <w:t>China</w:t>
            </w:r>
          </w:p>
        </w:tc>
        <w:tc>
          <w:tcPr>
            <w:tcW w:w="992" w:type="dxa"/>
            <w:tcBorders>
              <w:top w:val="nil"/>
              <w:left w:val="nil"/>
              <w:bottom w:val="nil"/>
              <w:right w:val="nil"/>
            </w:tcBorders>
            <w:shd w:val="clear" w:color="000000" w:fill="F9FFC4"/>
            <w:vAlign w:val="center"/>
            <w:hideMark/>
          </w:tcPr>
          <w:p w14:paraId="3DD171CA" w14:textId="77777777" w:rsidR="002F359B" w:rsidRPr="00B12D83" w:rsidRDefault="002F359B" w:rsidP="002F359B">
            <w:pPr>
              <w:spacing w:line="240" w:lineRule="auto"/>
              <w:jc w:val="center"/>
              <w:rPr>
                <w:rFonts w:cs="Arial"/>
                <w:sz w:val="18"/>
                <w:szCs w:val="18"/>
                <w:lang w:eastAsia="en-US"/>
              </w:rPr>
            </w:pPr>
            <w:r w:rsidRPr="00B12D83">
              <w:rPr>
                <w:rFonts w:cs="Arial"/>
                <w:sz w:val="18"/>
                <w:szCs w:val="18"/>
                <w:lang w:eastAsia="en-US"/>
              </w:rPr>
              <w:t>SPO</w:t>
            </w:r>
          </w:p>
        </w:tc>
        <w:tc>
          <w:tcPr>
            <w:tcW w:w="1416" w:type="dxa"/>
            <w:tcBorders>
              <w:top w:val="nil"/>
              <w:left w:val="nil"/>
              <w:bottom w:val="nil"/>
              <w:right w:val="nil"/>
            </w:tcBorders>
            <w:shd w:val="clear" w:color="000000" w:fill="F9FFC4"/>
            <w:vAlign w:val="center"/>
            <w:hideMark/>
          </w:tcPr>
          <w:p w14:paraId="27073943" w14:textId="77777777" w:rsidR="002F359B" w:rsidRPr="00B12D83" w:rsidRDefault="002F359B" w:rsidP="002F359B">
            <w:pPr>
              <w:spacing w:line="240" w:lineRule="auto"/>
              <w:jc w:val="center"/>
              <w:rPr>
                <w:rFonts w:cs="Arial"/>
                <w:sz w:val="18"/>
                <w:szCs w:val="18"/>
                <w:lang w:eastAsia="en-US"/>
              </w:rPr>
            </w:pPr>
            <w:r w:rsidRPr="00B12D83">
              <w:rPr>
                <w:rFonts w:cs="Arial"/>
                <w:sz w:val="18"/>
                <w:szCs w:val="18"/>
                <w:lang w:eastAsia="en-US"/>
              </w:rPr>
              <w:t>Auction</w:t>
            </w:r>
          </w:p>
        </w:tc>
        <w:tc>
          <w:tcPr>
            <w:tcW w:w="1082" w:type="dxa"/>
            <w:tcBorders>
              <w:top w:val="nil"/>
              <w:left w:val="nil"/>
              <w:bottom w:val="nil"/>
              <w:right w:val="nil"/>
            </w:tcBorders>
            <w:shd w:val="clear" w:color="000000" w:fill="F9FFC4"/>
            <w:vAlign w:val="center"/>
            <w:hideMark/>
          </w:tcPr>
          <w:p w14:paraId="5B2C81E0" w14:textId="77777777" w:rsidR="002F359B" w:rsidRPr="00B12D83" w:rsidRDefault="002F359B" w:rsidP="002F359B">
            <w:pPr>
              <w:spacing w:line="240" w:lineRule="auto"/>
              <w:jc w:val="center"/>
              <w:rPr>
                <w:rFonts w:cs="Arial"/>
                <w:sz w:val="18"/>
                <w:szCs w:val="18"/>
                <w:lang w:eastAsia="en-US"/>
              </w:rPr>
            </w:pPr>
            <w:r w:rsidRPr="00B12D83">
              <w:rPr>
                <w:rFonts w:cs="Arial"/>
                <w:sz w:val="18"/>
                <w:szCs w:val="18"/>
                <w:lang w:eastAsia="en-US"/>
              </w:rPr>
              <w:t>USD / kg</w:t>
            </w:r>
          </w:p>
        </w:tc>
        <w:tc>
          <w:tcPr>
            <w:tcW w:w="1133" w:type="dxa"/>
            <w:tcBorders>
              <w:top w:val="nil"/>
              <w:left w:val="nil"/>
              <w:bottom w:val="nil"/>
              <w:right w:val="nil"/>
            </w:tcBorders>
            <w:shd w:val="clear" w:color="000000" w:fill="F9FFC4"/>
            <w:vAlign w:val="center"/>
            <w:hideMark/>
          </w:tcPr>
          <w:p w14:paraId="557F539A" w14:textId="77777777" w:rsidR="002F359B" w:rsidRPr="00B12D83" w:rsidRDefault="002F359B" w:rsidP="002F359B">
            <w:pPr>
              <w:spacing w:line="240" w:lineRule="auto"/>
              <w:jc w:val="center"/>
              <w:rPr>
                <w:rFonts w:cs="Arial"/>
                <w:sz w:val="18"/>
                <w:szCs w:val="18"/>
                <w:lang w:eastAsia="en-US"/>
              </w:rPr>
            </w:pPr>
            <w:r w:rsidRPr="00B12D83">
              <w:rPr>
                <w:rFonts w:cs="Arial"/>
                <w:sz w:val="18"/>
                <w:szCs w:val="18"/>
                <w:lang w:eastAsia="en-US"/>
              </w:rPr>
              <w:t>1.20</w:t>
            </w:r>
          </w:p>
        </w:tc>
        <w:tc>
          <w:tcPr>
            <w:tcW w:w="1755" w:type="dxa"/>
            <w:tcBorders>
              <w:top w:val="nil"/>
              <w:left w:val="nil"/>
              <w:bottom w:val="nil"/>
              <w:right w:val="single" w:sz="8" w:space="0" w:color="auto"/>
            </w:tcBorders>
            <w:shd w:val="clear" w:color="000000" w:fill="F9FFC4"/>
            <w:vAlign w:val="center"/>
            <w:hideMark/>
          </w:tcPr>
          <w:p w14:paraId="10B723FF" w14:textId="77777777" w:rsidR="002F359B" w:rsidRPr="00B12D83" w:rsidRDefault="002F359B" w:rsidP="002F359B">
            <w:pPr>
              <w:spacing w:line="240" w:lineRule="auto"/>
              <w:jc w:val="center"/>
              <w:rPr>
                <w:rFonts w:cs="Arial"/>
                <w:sz w:val="18"/>
                <w:szCs w:val="18"/>
                <w:lang w:eastAsia="en-US"/>
              </w:rPr>
            </w:pPr>
            <w:r w:rsidRPr="00B12D83">
              <w:rPr>
                <w:rFonts w:cs="Arial"/>
                <w:sz w:val="18"/>
                <w:szCs w:val="18"/>
                <w:lang w:eastAsia="en-US"/>
              </w:rPr>
              <w:t>0.50</w:t>
            </w:r>
          </w:p>
        </w:tc>
        <w:tc>
          <w:tcPr>
            <w:tcW w:w="1140" w:type="dxa"/>
            <w:tcBorders>
              <w:top w:val="nil"/>
              <w:left w:val="nil"/>
              <w:bottom w:val="nil"/>
              <w:right w:val="nil"/>
            </w:tcBorders>
            <w:shd w:val="clear" w:color="000000" w:fill="F9FFC4"/>
            <w:vAlign w:val="center"/>
            <w:hideMark/>
          </w:tcPr>
          <w:p w14:paraId="5CECBA70" w14:textId="77777777" w:rsidR="002F359B" w:rsidRPr="00E9351D" w:rsidRDefault="002F359B" w:rsidP="002F359B">
            <w:pPr>
              <w:spacing w:line="240" w:lineRule="auto"/>
              <w:jc w:val="center"/>
              <w:rPr>
                <w:rFonts w:cs="Arial"/>
                <w:color w:val="FF0000"/>
                <w:sz w:val="18"/>
                <w:szCs w:val="18"/>
                <w:lang w:eastAsia="en-US"/>
              </w:rPr>
            </w:pPr>
            <w:r w:rsidRPr="00E9351D">
              <w:rPr>
                <w:rFonts w:cs="Arial"/>
                <w:color w:val="FF0000"/>
                <w:sz w:val="18"/>
                <w:szCs w:val="18"/>
                <w:lang w:eastAsia="en-US"/>
              </w:rPr>
              <w:t>1.30</w:t>
            </w:r>
          </w:p>
        </w:tc>
        <w:tc>
          <w:tcPr>
            <w:tcW w:w="1701" w:type="dxa"/>
            <w:tcBorders>
              <w:top w:val="nil"/>
              <w:left w:val="nil"/>
              <w:bottom w:val="nil"/>
              <w:right w:val="single" w:sz="8" w:space="0" w:color="auto"/>
            </w:tcBorders>
            <w:shd w:val="clear" w:color="000000" w:fill="F9FFC4"/>
            <w:vAlign w:val="center"/>
            <w:hideMark/>
          </w:tcPr>
          <w:p w14:paraId="00B93B80" w14:textId="77777777" w:rsidR="002F359B" w:rsidRPr="00E9351D" w:rsidRDefault="002F359B" w:rsidP="002F359B">
            <w:pPr>
              <w:spacing w:line="240" w:lineRule="auto"/>
              <w:jc w:val="center"/>
              <w:rPr>
                <w:rFonts w:cs="Arial"/>
                <w:color w:val="FF0000"/>
                <w:sz w:val="18"/>
                <w:szCs w:val="18"/>
                <w:lang w:eastAsia="en-US"/>
              </w:rPr>
            </w:pPr>
            <w:r w:rsidRPr="00E9351D">
              <w:rPr>
                <w:rFonts w:cs="Arial"/>
                <w:color w:val="FF0000"/>
                <w:sz w:val="18"/>
                <w:szCs w:val="18"/>
                <w:lang w:eastAsia="en-US"/>
              </w:rPr>
              <w:t>0.50</w:t>
            </w:r>
          </w:p>
        </w:tc>
      </w:tr>
      <w:tr w:rsidR="002F359B" w:rsidRPr="00B12D83" w14:paraId="56159230" w14:textId="77777777" w:rsidTr="00A164BD">
        <w:trPr>
          <w:trHeight w:val="20"/>
          <w:tblHeader/>
          <w:jc w:val="center"/>
        </w:trPr>
        <w:tc>
          <w:tcPr>
            <w:tcW w:w="2552" w:type="dxa"/>
            <w:vMerge/>
            <w:tcBorders>
              <w:top w:val="single" w:sz="8" w:space="0" w:color="auto"/>
              <w:left w:val="single" w:sz="8" w:space="0" w:color="auto"/>
              <w:bottom w:val="single" w:sz="8" w:space="0" w:color="000000"/>
              <w:right w:val="single" w:sz="8" w:space="0" w:color="auto"/>
            </w:tcBorders>
            <w:vAlign w:val="center"/>
            <w:hideMark/>
          </w:tcPr>
          <w:p w14:paraId="0653EDB5" w14:textId="77777777" w:rsidR="002F359B" w:rsidRPr="00B12D83" w:rsidRDefault="002F359B" w:rsidP="002F359B">
            <w:pPr>
              <w:spacing w:line="240" w:lineRule="auto"/>
              <w:jc w:val="center"/>
              <w:rPr>
                <w:rFonts w:cs="Arial"/>
                <w:b/>
                <w:bCs/>
                <w:sz w:val="20"/>
                <w:szCs w:val="20"/>
                <w:lang w:eastAsia="en-US"/>
              </w:rPr>
            </w:pPr>
          </w:p>
        </w:tc>
        <w:tc>
          <w:tcPr>
            <w:tcW w:w="1295" w:type="dxa"/>
            <w:tcBorders>
              <w:top w:val="nil"/>
              <w:left w:val="nil"/>
              <w:bottom w:val="nil"/>
              <w:right w:val="nil"/>
            </w:tcBorders>
            <w:shd w:val="clear" w:color="000000" w:fill="F9FFC4"/>
            <w:vAlign w:val="center"/>
            <w:hideMark/>
          </w:tcPr>
          <w:p w14:paraId="5CD2E88F" w14:textId="77777777" w:rsidR="002F359B" w:rsidRPr="00B12D83" w:rsidRDefault="002F359B" w:rsidP="002F359B">
            <w:pPr>
              <w:spacing w:line="240" w:lineRule="auto"/>
              <w:jc w:val="center"/>
              <w:rPr>
                <w:rFonts w:cs="Arial"/>
                <w:sz w:val="18"/>
                <w:szCs w:val="18"/>
                <w:lang w:eastAsia="en-US"/>
              </w:rPr>
            </w:pPr>
            <w:r w:rsidRPr="00B12D83">
              <w:rPr>
                <w:rFonts w:cs="Arial"/>
                <w:sz w:val="18"/>
                <w:szCs w:val="18"/>
                <w:lang w:eastAsia="en-US"/>
              </w:rPr>
              <w:t>Organic</w:t>
            </w:r>
          </w:p>
        </w:tc>
        <w:tc>
          <w:tcPr>
            <w:tcW w:w="1950" w:type="dxa"/>
            <w:vMerge/>
            <w:tcBorders>
              <w:left w:val="nil"/>
              <w:right w:val="nil"/>
            </w:tcBorders>
            <w:shd w:val="clear" w:color="000000" w:fill="F9FFC4"/>
            <w:vAlign w:val="center"/>
          </w:tcPr>
          <w:p w14:paraId="22308B72" w14:textId="77777777" w:rsidR="002F359B" w:rsidRPr="00B12D83" w:rsidRDefault="002F359B" w:rsidP="002F359B">
            <w:pPr>
              <w:spacing w:line="240" w:lineRule="auto"/>
              <w:jc w:val="center"/>
              <w:rPr>
                <w:rFonts w:cs="Arial"/>
                <w:sz w:val="18"/>
                <w:szCs w:val="18"/>
                <w:lang w:eastAsia="en-US"/>
              </w:rPr>
            </w:pPr>
          </w:p>
        </w:tc>
        <w:tc>
          <w:tcPr>
            <w:tcW w:w="992" w:type="dxa"/>
            <w:tcBorders>
              <w:top w:val="nil"/>
              <w:left w:val="nil"/>
              <w:bottom w:val="nil"/>
              <w:right w:val="nil"/>
            </w:tcBorders>
            <w:shd w:val="clear" w:color="000000" w:fill="F9FFC4"/>
            <w:vAlign w:val="center"/>
            <w:hideMark/>
          </w:tcPr>
          <w:p w14:paraId="3B62518E" w14:textId="77777777" w:rsidR="002F359B" w:rsidRPr="00B12D83" w:rsidRDefault="002F359B" w:rsidP="002F359B">
            <w:pPr>
              <w:spacing w:line="240" w:lineRule="auto"/>
              <w:jc w:val="center"/>
              <w:rPr>
                <w:rFonts w:cs="Arial"/>
                <w:sz w:val="18"/>
                <w:szCs w:val="18"/>
                <w:lang w:eastAsia="en-US"/>
              </w:rPr>
            </w:pPr>
            <w:r w:rsidRPr="00B12D83">
              <w:rPr>
                <w:rFonts w:cs="Arial"/>
                <w:sz w:val="18"/>
                <w:szCs w:val="18"/>
                <w:lang w:eastAsia="en-US"/>
              </w:rPr>
              <w:t>SPO</w:t>
            </w:r>
          </w:p>
        </w:tc>
        <w:tc>
          <w:tcPr>
            <w:tcW w:w="1416" w:type="dxa"/>
            <w:tcBorders>
              <w:top w:val="nil"/>
              <w:left w:val="nil"/>
              <w:bottom w:val="nil"/>
              <w:right w:val="nil"/>
            </w:tcBorders>
            <w:shd w:val="clear" w:color="000000" w:fill="F9FFC4"/>
            <w:vAlign w:val="center"/>
            <w:hideMark/>
          </w:tcPr>
          <w:p w14:paraId="45DF96D1" w14:textId="77777777" w:rsidR="002F359B" w:rsidRPr="00B12D83" w:rsidRDefault="002F359B" w:rsidP="002F359B">
            <w:pPr>
              <w:spacing w:line="240" w:lineRule="auto"/>
              <w:jc w:val="center"/>
              <w:rPr>
                <w:rFonts w:cs="Arial"/>
                <w:sz w:val="18"/>
                <w:szCs w:val="18"/>
                <w:lang w:eastAsia="en-US"/>
              </w:rPr>
            </w:pPr>
            <w:r w:rsidRPr="00B12D83">
              <w:rPr>
                <w:rFonts w:cs="Arial"/>
                <w:sz w:val="18"/>
                <w:szCs w:val="18"/>
                <w:lang w:eastAsia="en-US"/>
              </w:rPr>
              <w:t>Auction</w:t>
            </w:r>
          </w:p>
        </w:tc>
        <w:tc>
          <w:tcPr>
            <w:tcW w:w="1082" w:type="dxa"/>
            <w:tcBorders>
              <w:top w:val="nil"/>
              <w:left w:val="nil"/>
              <w:bottom w:val="nil"/>
              <w:right w:val="nil"/>
            </w:tcBorders>
            <w:shd w:val="clear" w:color="000000" w:fill="F9FFC4"/>
            <w:vAlign w:val="center"/>
            <w:hideMark/>
          </w:tcPr>
          <w:p w14:paraId="2DA9AEC9" w14:textId="77777777" w:rsidR="002F359B" w:rsidRPr="00B12D83" w:rsidRDefault="002F359B" w:rsidP="002F359B">
            <w:pPr>
              <w:spacing w:line="240" w:lineRule="auto"/>
              <w:jc w:val="center"/>
              <w:rPr>
                <w:rFonts w:cs="Arial"/>
                <w:sz w:val="18"/>
                <w:szCs w:val="18"/>
                <w:lang w:eastAsia="en-US"/>
              </w:rPr>
            </w:pPr>
            <w:r w:rsidRPr="00B12D83">
              <w:rPr>
                <w:rFonts w:cs="Arial"/>
                <w:sz w:val="18"/>
                <w:szCs w:val="18"/>
                <w:lang w:eastAsia="en-US"/>
              </w:rPr>
              <w:t>USD / kg</w:t>
            </w:r>
          </w:p>
        </w:tc>
        <w:tc>
          <w:tcPr>
            <w:tcW w:w="1133" w:type="dxa"/>
            <w:tcBorders>
              <w:top w:val="nil"/>
              <w:left w:val="nil"/>
              <w:bottom w:val="nil"/>
              <w:right w:val="nil"/>
            </w:tcBorders>
            <w:shd w:val="clear" w:color="000000" w:fill="F9FFC4"/>
            <w:vAlign w:val="center"/>
            <w:hideMark/>
          </w:tcPr>
          <w:p w14:paraId="61A32D35" w14:textId="77777777" w:rsidR="002F359B" w:rsidRPr="00B12D83" w:rsidRDefault="002F359B" w:rsidP="002F359B">
            <w:pPr>
              <w:spacing w:line="240" w:lineRule="auto"/>
              <w:jc w:val="center"/>
              <w:rPr>
                <w:rFonts w:cs="Arial"/>
                <w:sz w:val="18"/>
                <w:szCs w:val="18"/>
                <w:lang w:eastAsia="en-US"/>
              </w:rPr>
            </w:pPr>
            <w:r w:rsidRPr="00B12D83">
              <w:rPr>
                <w:rFonts w:cs="Arial"/>
                <w:sz w:val="18"/>
                <w:szCs w:val="18"/>
                <w:lang w:eastAsia="en-US"/>
              </w:rPr>
              <w:t>1.40</w:t>
            </w:r>
          </w:p>
        </w:tc>
        <w:tc>
          <w:tcPr>
            <w:tcW w:w="1755" w:type="dxa"/>
            <w:tcBorders>
              <w:top w:val="nil"/>
              <w:left w:val="nil"/>
              <w:bottom w:val="nil"/>
              <w:right w:val="single" w:sz="8" w:space="0" w:color="auto"/>
            </w:tcBorders>
            <w:shd w:val="clear" w:color="000000" w:fill="F9FFC4"/>
            <w:vAlign w:val="center"/>
            <w:hideMark/>
          </w:tcPr>
          <w:p w14:paraId="4C0A4270" w14:textId="77777777" w:rsidR="002F359B" w:rsidRPr="00B12D83" w:rsidRDefault="002F359B" w:rsidP="002F359B">
            <w:pPr>
              <w:spacing w:line="240" w:lineRule="auto"/>
              <w:jc w:val="center"/>
              <w:rPr>
                <w:rFonts w:cs="Arial"/>
                <w:sz w:val="18"/>
                <w:szCs w:val="18"/>
                <w:lang w:eastAsia="en-US"/>
              </w:rPr>
            </w:pPr>
            <w:r w:rsidRPr="00B12D83">
              <w:rPr>
                <w:rFonts w:cs="Arial"/>
                <w:sz w:val="18"/>
                <w:szCs w:val="18"/>
                <w:lang w:eastAsia="en-US"/>
              </w:rPr>
              <w:t>0.50</w:t>
            </w:r>
          </w:p>
        </w:tc>
        <w:tc>
          <w:tcPr>
            <w:tcW w:w="1140" w:type="dxa"/>
            <w:tcBorders>
              <w:top w:val="nil"/>
              <w:left w:val="nil"/>
              <w:bottom w:val="nil"/>
              <w:right w:val="nil"/>
            </w:tcBorders>
            <w:shd w:val="clear" w:color="000000" w:fill="F9FFC4"/>
            <w:vAlign w:val="center"/>
            <w:hideMark/>
          </w:tcPr>
          <w:p w14:paraId="40A3AA04" w14:textId="77777777" w:rsidR="002F359B" w:rsidRPr="00E9351D" w:rsidRDefault="002F359B" w:rsidP="002F359B">
            <w:pPr>
              <w:spacing w:line="240" w:lineRule="auto"/>
              <w:jc w:val="center"/>
              <w:rPr>
                <w:rFonts w:cs="Arial"/>
                <w:color w:val="FF0000"/>
                <w:sz w:val="18"/>
                <w:szCs w:val="18"/>
                <w:lang w:eastAsia="en-US"/>
              </w:rPr>
            </w:pPr>
            <w:r w:rsidRPr="00E9351D">
              <w:rPr>
                <w:rFonts w:cs="Arial"/>
                <w:color w:val="FF0000"/>
                <w:sz w:val="18"/>
                <w:szCs w:val="18"/>
                <w:lang w:eastAsia="en-US"/>
              </w:rPr>
              <w:t>1.60</w:t>
            </w:r>
          </w:p>
        </w:tc>
        <w:tc>
          <w:tcPr>
            <w:tcW w:w="1701" w:type="dxa"/>
            <w:tcBorders>
              <w:top w:val="nil"/>
              <w:left w:val="nil"/>
              <w:bottom w:val="nil"/>
              <w:right w:val="single" w:sz="8" w:space="0" w:color="auto"/>
            </w:tcBorders>
            <w:shd w:val="clear" w:color="000000" w:fill="F9FFC4"/>
            <w:vAlign w:val="center"/>
            <w:hideMark/>
          </w:tcPr>
          <w:p w14:paraId="61BE216F" w14:textId="77777777" w:rsidR="002F359B" w:rsidRPr="00E9351D" w:rsidRDefault="002F359B" w:rsidP="002F359B">
            <w:pPr>
              <w:spacing w:line="240" w:lineRule="auto"/>
              <w:jc w:val="center"/>
              <w:rPr>
                <w:rFonts w:cs="Arial"/>
                <w:color w:val="FF0000"/>
                <w:sz w:val="18"/>
                <w:szCs w:val="18"/>
                <w:lang w:eastAsia="en-US"/>
              </w:rPr>
            </w:pPr>
            <w:r w:rsidRPr="00E9351D">
              <w:rPr>
                <w:rFonts w:cs="Arial"/>
                <w:color w:val="FF0000"/>
                <w:sz w:val="18"/>
                <w:szCs w:val="18"/>
                <w:lang w:eastAsia="en-US"/>
              </w:rPr>
              <w:t>0.50</w:t>
            </w:r>
          </w:p>
        </w:tc>
      </w:tr>
      <w:tr w:rsidR="002F359B" w:rsidRPr="00B12D83" w14:paraId="505D2C8B" w14:textId="77777777" w:rsidTr="00A164BD">
        <w:trPr>
          <w:trHeight w:val="20"/>
          <w:tblHeader/>
          <w:jc w:val="center"/>
        </w:trPr>
        <w:tc>
          <w:tcPr>
            <w:tcW w:w="2552" w:type="dxa"/>
            <w:vMerge/>
            <w:tcBorders>
              <w:top w:val="single" w:sz="8" w:space="0" w:color="auto"/>
              <w:left w:val="single" w:sz="8" w:space="0" w:color="auto"/>
              <w:bottom w:val="single" w:sz="8" w:space="0" w:color="000000"/>
              <w:right w:val="single" w:sz="8" w:space="0" w:color="auto"/>
            </w:tcBorders>
            <w:vAlign w:val="center"/>
            <w:hideMark/>
          </w:tcPr>
          <w:p w14:paraId="149626BD" w14:textId="77777777" w:rsidR="002F359B" w:rsidRPr="00B12D83" w:rsidRDefault="002F359B" w:rsidP="002F359B">
            <w:pPr>
              <w:spacing w:line="240" w:lineRule="auto"/>
              <w:jc w:val="center"/>
              <w:rPr>
                <w:rFonts w:cs="Arial"/>
                <w:b/>
                <w:bCs/>
                <w:sz w:val="20"/>
                <w:szCs w:val="20"/>
                <w:lang w:eastAsia="en-US"/>
              </w:rPr>
            </w:pPr>
          </w:p>
        </w:tc>
        <w:tc>
          <w:tcPr>
            <w:tcW w:w="1295" w:type="dxa"/>
            <w:tcBorders>
              <w:top w:val="nil"/>
              <w:left w:val="nil"/>
              <w:bottom w:val="nil"/>
              <w:right w:val="nil"/>
            </w:tcBorders>
            <w:shd w:val="clear" w:color="000000" w:fill="EDFF4D"/>
            <w:vAlign w:val="center"/>
            <w:hideMark/>
          </w:tcPr>
          <w:p w14:paraId="5F58D855" w14:textId="77777777" w:rsidR="002F359B" w:rsidRPr="00B12D83" w:rsidRDefault="002F359B" w:rsidP="002F359B">
            <w:pPr>
              <w:spacing w:line="240" w:lineRule="auto"/>
              <w:jc w:val="center"/>
              <w:rPr>
                <w:rFonts w:cs="Arial"/>
                <w:sz w:val="18"/>
                <w:szCs w:val="18"/>
                <w:lang w:eastAsia="en-US"/>
              </w:rPr>
            </w:pPr>
            <w:r w:rsidRPr="00B12D83">
              <w:rPr>
                <w:rFonts w:cs="Arial"/>
                <w:sz w:val="18"/>
                <w:szCs w:val="18"/>
                <w:lang w:eastAsia="en-US"/>
              </w:rPr>
              <w:t>Conventional</w:t>
            </w:r>
          </w:p>
        </w:tc>
        <w:tc>
          <w:tcPr>
            <w:tcW w:w="1950" w:type="dxa"/>
            <w:vMerge/>
            <w:tcBorders>
              <w:left w:val="nil"/>
              <w:right w:val="nil"/>
            </w:tcBorders>
            <w:shd w:val="clear" w:color="000000" w:fill="EDFF4D"/>
            <w:vAlign w:val="center"/>
          </w:tcPr>
          <w:p w14:paraId="6E700D24" w14:textId="77777777" w:rsidR="002F359B" w:rsidRPr="00B12D83" w:rsidRDefault="002F359B" w:rsidP="002F359B">
            <w:pPr>
              <w:spacing w:line="240" w:lineRule="auto"/>
              <w:jc w:val="center"/>
              <w:rPr>
                <w:rFonts w:cs="Arial"/>
                <w:sz w:val="18"/>
                <w:szCs w:val="18"/>
                <w:lang w:eastAsia="en-US"/>
              </w:rPr>
            </w:pPr>
          </w:p>
        </w:tc>
        <w:tc>
          <w:tcPr>
            <w:tcW w:w="992" w:type="dxa"/>
            <w:tcBorders>
              <w:top w:val="nil"/>
              <w:left w:val="nil"/>
              <w:bottom w:val="nil"/>
              <w:right w:val="nil"/>
            </w:tcBorders>
            <w:shd w:val="clear" w:color="000000" w:fill="EDFF4D"/>
            <w:vAlign w:val="center"/>
            <w:hideMark/>
          </w:tcPr>
          <w:p w14:paraId="5BB51D3B" w14:textId="77777777" w:rsidR="002F359B" w:rsidRPr="00B12D83" w:rsidRDefault="002F359B" w:rsidP="002F359B">
            <w:pPr>
              <w:spacing w:line="240" w:lineRule="auto"/>
              <w:jc w:val="center"/>
              <w:rPr>
                <w:rFonts w:cs="Arial"/>
                <w:sz w:val="18"/>
                <w:szCs w:val="18"/>
                <w:lang w:eastAsia="en-US"/>
              </w:rPr>
            </w:pPr>
            <w:r w:rsidRPr="00B12D83">
              <w:rPr>
                <w:rFonts w:cs="Arial"/>
                <w:sz w:val="18"/>
                <w:szCs w:val="18"/>
                <w:lang w:eastAsia="en-US"/>
              </w:rPr>
              <w:t>SPO</w:t>
            </w:r>
          </w:p>
        </w:tc>
        <w:tc>
          <w:tcPr>
            <w:tcW w:w="1416" w:type="dxa"/>
            <w:tcBorders>
              <w:top w:val="nil"/>
              <w:left w:val="nil"/>
              <w:bottom w:val="nil"/>
              <w:right w:val="nil"/>
            </w:tcBorders>
            <w:shd w:val="clear" w:color="000000" w:fill="EDFF4D"/>
            <w:vAlign w:val="center"/>
            <w:hideMark/>
          </w:tcPr>
          <w:p w14:paraId="4E2F43B7" w14:textId="77777777" w:rsidR="002F359B" w:rsidRPr="00B12D83" w:rsidRDefault="002F359B" w:rsidP="002F359B">
            <w:pPr>
              <w:spacing w:line="240" w:lineRule="auto"/>
              <w:jc w:val="center"/>
              <w:rPr>
                <w:rFonts w:cs="Arial"/>
                <w:sz w:val="18"/>
                <w:szCs w:val="18"/>
                <w:lang w:eastAsia="en-US"/>
              </w:rPr>
            </w:pPr>
            <w:r w:rsidRPr="00B12D83">
              <w:rPr>
                <w:rFonts w:cs="Arial"/>
                <w:sz w:val="18"/>
                <w:szCs w:val="18"/>
                <w:lang w:eastAsia="en-US"/>
              </w:rPr>
              <w:t>FOB</w:t>
            </w:r>
          </w:p>
        </w:tc>
        <w:tc>
          <w:tcPr>
            <w:tcW w:w="1082" w:type="dxa"/>
            <w:tcBorders>
              <w:top w:val="nil"/>
              <w:left w:val="nil"/>
              <w:bottom w:val="nil"/>
              <w:right w:val="nil"/>
            </w:tcBorders>
            <w:shd w:val="clear" w:color="000000" w:fill="EDFF4D"/>
            <w:vAlign w:val="center"/>
            <w:hideMark/>
          </w:tcPr>
          <w:p w14:paraId="064590CF" w14:textId="77777777" w:rsidR="002F359B" w:rsidRPr="00B12D83" w:rsidRDefault="002F359B" w:rsidP="002F359B">
            <w:pPr>
              <w:spacing w:line="240" w:lineRule="auto"/>
              <w:jc w:val="center"/>
              <w:rPr>
                <w:rFonts w:cs="Arial"/>
                <w:sz w:val="18"/>
                <w:szCs w:val="18"/>
                <w:lang w:eastAsia="en-US"/>
              </w:rPr>
            </w:pPr>
            <w:r w:rsidRPr="00B12D83">
              <w:rPr>
                <w:rFonts w:cs="Arial"/>
                <w:sz w:val="18"/>
                <w:szCs w:val="18"/>
                <w:lang w:eastAsia="en-US"/>
              </w:rPr>
              <w:t>USD / kg</w:t>
            </w:r>
          </w:p>
        </w:tc>
        <w:tc>
          <w:tcPr>
            <w:tcW w:w="1133" w:type="dxa"/>
            <w:tcBorders>
              <w:top w:val="nil"/>
              <w:left w:val="nil"/>
              <w:bottom w:val="nil"/>
              <w:right w:val="nil"/>
            </w:tcBorders>
            <w:shd w:val="clear" w:color="000000" w:fill="EDFF4D"/>
            <w:vAlign w:val="center"/>
            <w:hideMark/>
          </w:tcPr>
          <w:p w14:paraId="35D11A0F" w14:textId="77777777" w:rsidR="002F359B" w:rsidRPr="00B12D83" w:rsidRDefault="002F359B" w:rsidP="002F359B">
            <w:pPr>
              <w:spacing w:line="240" w:lineRule="auto"/>
              <w:jc w:val="center"/>
              <w:rPr>
                <w:rFonts w:cs="Arial"/>
                <w:sz w:val="18"/>
                <w:szCs w:val="18"/>
                <w:lang w:eastAsia="en-US"/>
              </w:rPr>
            </w:pPr>
            <w:r w:rsidRPr="00B12D83">
              <w:rPr>
                <w:rFonts w:cs="Arial"/>
                <w:sz w:val="18"/>
                <w:szCs w:val="18"/>
                <w:lang w:eastAsia="en-US"/>
              </w:rPr>
              <w:t>1.20</w:t>
            </w:r>
          </w:p>
        </w:tc>
        <w:tc>
          <w:tcPr>
            <w:tcW w:w="1755" w:type="dxa"/>
            <w:tcBorders>
              <w:top w:val="nil"/>
              <w:left w:val="nil"/>
              <w:bottom w:val="nil"/>
              <w:right w:val="single" w:sz="8" w:space="0" w:color="auto"/>
            </w:tcBorders>
            <w:shd w:val="clear" w:color="000000" w:fill="EDFF4D"/>
            <w:vAlign w:val="center"/>
            <w:hideMark/>
          </w:tcPr>
          <w:p w14:paraId="31E18884" w14:textId="77777777" w:rsidR="002F359B" w:rsidRPr="00B12D83" w:rsidRDefault="002F359B" w:rsidP="002F359B">
            <w:pPr>
              <w:spacing w:line="240" w:lineRule="auto"/>
              <w:jc w:val="center"/>
              <w:rPr>
                <w:rFonts w:cs="Arial"/>
                <w:sz w:val="18"/>
                <w:szCs w:val="18"/>
                <w:lang w:eastAsia="en-US"/>
              </w:rPr>
            </w:pPr>
            <w:r w:rsidRPr="00B12D83">
              <w:rPr>
                <w:rFonts w:cs="Arial"/>
                <w:sz w:val="18"/>
                <w:szCs w:val="18"/>
                <w:lang w:eastAsia="en-US"/>
              </w:rPr>
              <w:t>0.50</w:t>
            </w:r>
          </w:p>
        </w:tc>
        <w:tc>
          <w:tcPr>
            <w:tcW w:w="1140" w:type="dxa"/>
            <w:tcBorders>
              <w:top w:val="nil"/>
              <w:left w:val="nil"/>
              <w:bottom w:val="nil"/>
              <w:right w:val="nil"/>
            </w:tcBorders>
            <w:shd w:val="clear" w:color="000000" w:fill="EDFF4D"/>
            <w:vAlign w:val="center"/>
            <w:hideMark/>
          </w:tcPr>
          <w:p w14:paraId="343F0C57" w14:textId="77777777" w:rsidR="002F359B" w:rsidRPr="00E9351D" w:rsidRDefault="002F359B" w:rsidP="002F359B">
            <w:pPr>
              <w:spacing w:line="240" w:lineRule="auto"/>
              <w:jc w:val="center"/>
              <w:rPr>
                <w:rFonts w:cs="Arial"/>
                <w:color w:val="FF0000"/>
                <w:sz w:val="18"/>
                <w:szCs w:val="18"/>
                <w:lang w:eastAsia="en-US"/>
              </w:rPr>
            </w:pPr>
            <w:r w:rsidRPr="00E9351D">
              <w:rPr>
                <w:rFonts w:cs="Arial"/>
                <w:color w:val="FF0000"/>
                <w:sz w:val="18"/>
                <w:szCs w:val="18"/>
                <w:lang w:eastAsia="en-US"/>
              </w:rPr>
              <w:t>1.50</w:t>
            </w:r>
          </w:p>
        </w:tc>
        <w:tc>
          <w:tcPr>
            <w:tcW w:w="1701" w:type="dxa"/>
            <w:tcBorders>
              <w:top w:val="nil"/>
              <w:left w:val="nil"/>
              <w:bottom w:val="nil"/>
              <w:right w:val="single" w:sz="8" w:space="0" w:color="auto"/>
            </w:tcBorders>
            <w:shd w:val="clear" w:color="000000" w:fill="EDFF4D"/>
            <w:vAlign w:val="center"/>
            <w:hideMark/>
          </w:tcPr>
          <w:p w14:paraId="71C93E05" w14:textId="77777777" w:rsidR="002F359B" w:rsidRPr="00E9351D" w:rsidRDefault="002F359B" w:rsidP="002F359B">
            <w:pPr>
              <w:spacing w:line="240" w:lineRule="auto"/>
              <w:jc w:val="center"/>
              <w:rPr>
                <w:rFonts w:cs="Arial"/>
                <w:color w:val="FF0000"/>
                <w:sz w:val="18"/>
                <w:szCs w:val="18"/>
                <w:lang w:eastAsia="en-US"/>
              </w:rPr>
            </w:pPr>
            <w:r w:rsidRPr="00E9351D">
              <w:rPr>
                <w:rFonts w:cs="Arial"/>
                <w:color w:val="FF0000"/>
                <w:sz w:val="18"/>
                <w:szCs w:val="18"/>
                <w:lang w:eastAsia="en-US"/>
              </w:rPr>
              <w:t>0.50</w:t>
            </w:r>
          </w:p>
        </w:tc>
      </w:tr>
      <w:tr w:rsidR="002F359B" w:rsidRPr="00B12D83" w14:paraId="43BE5926" w14:textId="77777777" w:rsidTr="00A164BD">
        <w:trPr>
          <w:trHeight w:val="20"/>
          <w:tblHeader/>
          <w:jc w:val="center"/>
        </w:trPr>
        <w:tc>
          <w:tcPr>
            <w:tcW w:w="2552" w:type="dxa"/>
            <w:vMerge/>
            <w:tcBorders>
              <w:top w:val="single" w:sz="8" w:space="0" w:color="auto"/>
              <w:left w:val="single" w:sz="8" w:space="0" w:color="auto"/>
              <w:bottom w:val="single" w:sz="8" w:space="0" w:color="000000"/>
              <w:right w:val="single" w:sz="8" w:space="0" w:color="auto"/>
            </w:tcBorders>
            <w:vAlign w:val="center"/>
            <w:hideMark/>
          </w:tcPr>
          <w:p w14:paraId="2182AB89" w14:textId="77777777" w:rsidR="002F359B" w:rsidRPr="00B12D83" w:rsidRDefault="002F359B" w:rsidP="002F359B">
            <w:pPr>
              <w:spacing w:line="240" w:lineRule="auto"/>
              <w:jc w:val="center"/>
              <w:rPr>
                <w:rFonts w:cs="Arial"/>
                <w:b/>
                <w:bCs/>
                <w:sz w:val="20"/>
                <w:szCs w:val="20"/>
                <w:lang w:eastAsia="en-US"/>
              </w:rPr>
            </w:pPr>
          </w:p>
        </w:tc>
        <w:tc>
          <w:tcPr>
            <w:tcW w:w="1295" w:type="dxa"/>
            <w:tcBorders>
              <w:top w:val="nil"/>
              <w:left w:val="nil"/>
              <w:bottom w:val="single" w:sz="8" w:space="0" w:color="auto"/>
              <w:right w:val="nil"/>
            </w:tcBorders>
            <w:shd w:val="clear" w:color="000000" w:fill="EDFF4D"/>
            <w:vAlign w:val="center"/>
            <w:hideMark/>
          </w:tcPr>
          <w:p w14:paraId="2CFB74D9" w14:textId="77777777" w:rsidR="002F359B" w:rsidRPr="00B12D83" w:rsidRDefault="002F359B" w:rsidP="002F359B">
            <w:pPr>
              <w:spacing w:line="240" w:lineRule="auto"/>
              <w:jc w:val="center"/>
              <w:rPr>
                <w:rFonts w:cs="Arial"/>
                <w:sz w:val="18"/>
                <w:szCs w:val="18"/>
                <w:lang w:eastAsia="en-US"/>
              </w:rPr>
            </w:pPr>
            <w:r w:rsidRPr="00B12D83">
              <w:rPr>
                <w:rFonts w:cs="Arial"/>
                <w:sz w:val="18"/>
                <w:szCs w:val="18"/>
                <w:lang w:eastAsia="en-US"/>
              </w:rPr>
              <w:t>Organic</w:t>
            </w:r>
          </w:p>
        </w:tc>
        <w:tc>
          <w:tcPr>
            <w:tcW w:w="1950" w:type="dxa"/>
            <w:vMerge/>
            <w:tcBorders>
              <w:left w:val="nil"/>
              <w:bottom w:val="single" w:sz="8" w:space="0" w:color="auto"/>
              <w:right w:val="nil"/>
            </w:tcBorders>
            <w:shd w:val="clear" w:color="000000" w:fill="EDFF4D"/>
            <w:vAlign w:val="center"/>
          </w:tcPr>
          <w:p w14:paraId="45BE66A6" w14:textId="77777777" w:rsidR="002F359B" w:rsidRPr="00B12D83" w:rsidRDefault="002F359B" w:rsidP="002F359B">
            <w:pPr>
              <w:spacing w:line="240" w:lineRule="auto"/>
              <w:jc w:val="center"/>
              <w:rPr>
                <w:rFonts w:cs="Arial"/>
                <w:sz w:val="18"/>
                <w:szCs w:val="18"/>
                <w:lang w:eastAsia="en-US"/>
              </w:rPr>
            </w:pPr>
          </w:p>
        </w:tc>
        <w:tc>
          <w:tcPr>
            <w:tcW w:w="992" w:type="dxa"/>
            <w:tcBorders>
              <w:top w:val="nil"/>
              <w:left w:val="nil"/>
              <w:bottom w:val="single" w:sz="8" w:space="0" w:color="auto"/>
              <w:right w:val="nil"/>
            </w:tcBorders>
            <w:shd w:val="clear" w:color="000000" w:fill="EDFF4D"/>
            <w:vAlign w:val="center"/>
            <w:hideMark/>
          </w:tcPr>
          <w:p w14:paraId="3474C286" w14:textId="77777777" w:rsidR="002F359B" w:rsidRPr="00B12D83" w:rsidRDefault="002F359B" w:rsidP="002F359B">
            <w:pPr>
              <w:spacing w:line="240" w:lineRule="auto"/>
              <w:jc w:val="center"/>
              <w:rPr>
                <w:rFonts w:cs="Arial"/>
                <w:sz w:val="18"/>
                <w:szCs w:val="18"/>
                <w:lang w:eastAsia="en-US"/>
              </w:rPr>
            </w:pPr>
            <w:r w:rsidRPr="00B12D83">
              <w:rPr>
                <w:rFonts w:cs="Arial"/>
                <w:sz w:val="18"/>
                <w:szCs w:val="18"/>
                <w:lang w:eastAsia="en-US"/>
              </w:rPr>
              <w:t>SPO</w:t>
            </w:r>
          </w:p>
        </w:tc>
        <w:tc>
          <w:tcPr>
            <w:tcW w:w="1416" w:type="dxa"/>
            <w:tcBorders>
              <w:top w:val="nil"/>
              <w:left w:val="nil"/>
              <w:bottom w:val="single" w:sz="8" w:space="0" w:color="auto"/>
              <w:right w:val="nil"/>
            </w:tcBorders>
            <w:shd w:val="clear" w:color="000000" w:fill="EDFF4D"/>
            <w:vAlign w:val="center"/>
            <w:hideMark/>
          </w:tcPr>
          <w:p w14:paraId="7E576ECF" w14:textId="77777777" w:rsidR="002F359B" w:rsidRPr="00B12D83" w:rsidRDefault="002F359B" w:rsidP="002F359B">
            <w:pPr>
              <w:spacing w:line="240" w:lineRule="auto"/>
              <w:jc w:val="center"/>
              <w:rPr>
                <w:rFonts w:cs="Arial"/>
                <w:sz w:val="18"/>
                <w:szCs w:val="18"/>
                <w:lang w:eastAsia="en-US"/>
              </w:rPr>
            </w:pPr>
            <w:r w:rsidRPr="00B12D83">
              <w:rPr>
                <w:rFonts w:cs="Arial"/>
                <w:sz w:val="18"/>
                <w:szCs w:val="18"/>
                <w:lang w:eastAsia="en-US"/>
              </w:rPr>
              <w:t>FOB</w:t>
            </w:r>
          </w:p>
        </w:tc>
        <w:tc>
          <w:tcPr>
            <w:tcW w:w="1082" w:type="dxa"/>
            <w:tcBorders>
              <w:top w:val="nil"/>
              <w:left w:val="nil"/>
              <w:bottom w:val="single" w:sz="8" w:space="0" w:color="auto"/>
              <w:right w:val="nil"/>
            </w:tcBorders>
            <w:shd w:val="clear" w:color="000000" w:fill="EDFF4D"/>
            <w:vAlign w:val="center"/>
            <w:hideMark/>
          </w:tcPr>
          <w:p w14:paraId="7B42FD1F" w14:textId="77777777" w:rsidR="002F359B" w:rsidRPr="00B12D83" w:rsidRDefault="002F359B" w:rsidP="002F359B">
            <w:pPr>
              <w:spacing w:line="240" w:lineRule="auto"/>
              <w:jc w:val="center"/>
              <w:rPr>
                <w:rFonts w:cs="Arial"/>
                <w:sz w:val="18"/>
                <w:szCs w:val="18"/>
                <w:lang w:eastAsia="en-US"/>
              </w:rPr>
            </w:pPr>
            <w:r w:rsidRPr="00B12D83">
              <w:rPr>
                <w:rFonts w:cs="Arial"/>
                <w:sz w:val="18"/>
                <w:szCs w:val="18"/>
                <w:lang w:eastAsia="en-US"/>
              </w:rPr>
              <w:t>USD / kg</w:t>
            </w:r>
          </w:p>
        </w:tc>
        <w:tc>
          <w:tcPr>
            <w:tcW w:w="1133" w:type="dxa"/>
            <w:tcBorders>
              <w:top w:val="nil"/>
              <w:left w:val="nil"/>
              <w:bottom w:val="single" w:sz="8" w:space="0" w:color="auto"/>
              <w:right w:val="nil"/>
            </w:tcBorders>
            <w:shd w:val="clear" w:color="000000" w:fill="EDFF4D"/>
            <w:vAlign w:val="center"/>
            <w:hideMark/>
          </w:tcPr>
          <w:p w14:paraId="53F58D44" w14:textId="77777777" w:rsidR="002F359B" w:rsidRPr="00B12D83" w:rsidRDefault="002F359B" w:rsidP="002F359B">
            <w:pPr>
              <w:spacing w:line="240" w:lineRule="auto"/>
              <w:jc w:val="center"/>
              <w:rPr>
                <w:rFonts w:cs="Arial"/>
                <w:sz w:val="18"/>
                <w:szCs w:val="18"/>
                <w:lang w:eastAsia="en-US"/>
              </w:rPr>
            </w:pPr>
            <w:r w:rsidRPr="00B12D83">
              <w:rPr>
                <w:rFonts w:cs="Arial"/>
                <w:sz w:val="18"/>
                <w:szCs w:val="18"/>
                <w:lang w:eastAsia="en-US"/>
              </w:rPr>
              <w:t>1.40</w:t>
            </w:r>
          </w:p>
        </w:tc>
        <w:tc>
          <w:tcPr>
            <w:tcW w:w="1755" w:type="dxa"/>
            <w:tcBorders>
              <w:top w:val="nil"/>
              <w:left w:val="nil"/>
              <w:bottom w:val="single" w:sz="8" w:space="0" w:color="auto"/>
              <w:right w:val="single" w:sz="8" w:space="0" w:color="auto"/>
            </w:tcBorders>
            <w:shd w:val="clear" w:color="000000" w:fill="EDFF4D"/>
            <w:vAlign w:val="center"/>
            <w:hideMark/>
          </w:tcPr>
          <w:p w14:paraId="0E393F0D" w14:textId="77777777" w:rsidR="002F359B" w:rsidRPr="00B12D83" w:rsidRDefault="002F359B" w:rsidP="002F359B">
            <w:pPr>
              <w:spacing w:line="240" w:lineRule="auto"/>
              <w:jc w:val="center"/>
              <w:rPr>
                <w:rFonts w:cs="Arial"/>
                <w:sz w:val="18"/>
                <w:szCs w:val="18"/>
                <w:lang w:eastAsia="en-US"/>
              </w:rPr>
            </w:pPr>
            <w:r w:rsidRPr="00B12D83">
              <w:rPr>
                <w:rFonts w:cs="Arial"/>
                <w:sz w:val="18"/>
                <w:szCs w:val="18"/>
                <w:lang w:eastAsia="en-US"/>
              </w:rPr>
              <w:t>0.50</w:t>
            </w:r>
          </w:p>
        </w:tc>
        <w:tc>
          <w:tcPr>
            <w:tcW w:w="1140" w:type="dxa"/>
            <w:tcBorders>
              <w:top w:val="nil"/>
              <w:left w:val="nil"/>
              <w:bottom w:val="single" w:sz="8" w:space="0" w:color="auto"/>
              <w:right w:val="nil"/>
            </w:tcBorders>
            <w:shd w:val="clear" w:color="000000" w:fill="EDFF4D"/>
            <w:vAlign w:val="center"/>
            <w:hideMark/>
          </w:tcPr>
          <w:p w14:paraId="453484ED" w14:textId="77777777" w:rsidR="002F359B" w:rsidRPr="00E9351D" w:rsidRDefault="002F359B" w:rsidP="002F359B">
            <w:pPr>
              <w:spacing w:line="240" w:lineRule="auto"/>
              <w:jc w:val="center"/>
              <w:rPr>
                <w:rFonts w:cs="Arial"/>
                <w:color w:val="FF0000"/>
                <w:sz w:val="18"/>
                <w:szCs w:val="18"/>
                <w:lang w:eastAsia="en-US"/>
              </w:rPr>
            </w:pPr>
            <w:r w:rsidRPr="00E9351D">
              <w:rPr>
                <w:rFonts w:cs="Arial"/>
                <w:color w:val="FF0000"/>
                <w:sz w:val="18"/>
                <w:szCs w:val="18"/>
                <w:lang w:eastAsia="en-US"/>
              </w:rPr>
              <w:t>1.80</w:t>
            </w:r>
          </w:p>
        </w:tc>
        <w:tc>
          <w:tcPr>
            <w:tcW w:w="1701" w:type="dxa"/>
            <w:tcBorders>
              <w:top w:val="nil"/>
              <w:left w:val="nil"/>
              <w:bottom w:val="single" w:sz="8" w:space="0" w:color="auto"/>
              <w:right w:val="single" w:sz="8" w:space="0" w:color="auto"/>
            </w:tcBorders>
            <w:shd w:val="clear" w:color="000000" w:fill="EDFF4D"/>
            <w:vAlign w:val="center"/>
            <w:hideMark/>
          </w:tcPr>
          <w:p w14:paraId="0ADC6293" w14:textId="77777777" w:rsidR="002F359B" w:rsidRPr="00E9351D" w:rsidRDefault="002F359B" w:rsidP="002F359B">
            <w:pPr>
              <w:spacing w:line="240" w:lineRule="auto"/>
              <w:jc w:val="center"/>
              <w:rPr>
                <w:rFonts w:cs="Arial"/>
                <w:color w:val="FF0000"/>
                <w:sz w:val="18"/>
                <w:szCs w:val="18"/>
                <w:lang w:eastAsia="en-US"/>
              </w:rPr>
            </w:pPr>
            <w:r w:rsidRPr="00E9351D">
              <w:rPr>
                <w:rFonts w:cs="Arial"/>
                <w:color w:val="FF0000"/>
                <w:sz w:val="18"/>
                <w:szCs w:val="18"/>
                <w:lang w:eastAsia="en-US"/>
              </w:rPr>
              <w:t>0.50</w:t>
            </w:r>
          </w:p>
        </w:tc>
      </w:tr>
      <w:tr w:rsidR="002F359B" w:rsidRPr="00B12D83" w14:paraId="0D7CE18E" w14:textId="77777777" w:rsidTr="00A164BD">
        <w:trPr>
          <w:trHeight w:val="20"/>
          <w:tblHeader/>
          <w:jc w:val="center"/>
        </w:trPr>
        <w:tc>
          <w:tcPr>
            <w:tcW w:w="2552" w:type="dxa"/>
            <w:vMerge/>
            <w:tcBorders>
              <w:top w:val="single" w:sz="8" w:space="0" w:color="auto"/>
              <w:left w:val="single" w:sz="8" w:space="0" w:color="auto"/>
              <w:bottom w:val="single" w:sz="8" w:space="0" w:color="000000"/>
              <w:right w:val="single" w:sz="8" w:space="0" w:color="auto"/>
            </w:tcBorders>
            <w:vAlign w:val="center"/>
            <w:hideMark/>
          </w:tcPr>
          <w:p w14:paraId="786EE609" w14:textId="77777777" w:rsidR="002F359B" w:rsidRPr="00B12D83" w:rsidRDefault="002F359B" w:rsidP="002F359B">
            <w:pPr>
              <w:spacing w:line="240" w:lineRule="auto"/>
              <w:jc w:val="center"/>
              <w:rPr>
                <w:rFonts w:cs="Arial"/>
                <w:b/>
                <w:bCs/>
                <w:sz w:val="20"/>
                <w:szCs w:val="20"/>
                <w:lang w:eastAsia="en-US"/>
              </w:rPr>
            </w:pPr>
          </w:p>
        </w:tc>
        <w:tc>
          <w:tcPr>
            <w:tcW w:w="1295" w:type="dxa"/>
            <w:tcBorders>
              <w:top w:val="nil"/>
              <w:left w:val="nil"/>
              <w:bottom w:val="nil"/>
              <w:right w:val="nil"/>
            </w:tcBorders>
            <w:shd w:val="clear" w:color="000000" w:fill="F9FFC4"/>
            <w:vAlign w:val="center"/>
            <w:hideMark/>
          </w:tcPr>
          <w:p w14:paraId="517BE24D" w14:textId="77777777" w:rsidR="002F359B" w:rsidRPr="00B12D83" w:rsidRDefault="002F359B" w:rsidP="002F359B">
            <w:pPr>
              <w:spacing w:line="240" w:lineRule="auto"/>
              <w:jc w:val="center"/>
              <w:rPr>
                <w:rFonts w:cs="Arial"/>
                <w:sz w:val="18"/>
                <w:szCs w:val="18"/>
                <w:lang w:eastAsia="en-US"/>
              </w:rPr>
            </w:pPr>
            <w:r w:rsidRPr="00B12D83">
              <w:rPr>
                <w:rFonts w:cs="Arial"/>
                <w:sz w:val="18"/>
                <w:szCs w:val="18"/>
                <w:lang w:eastAsia="en-US"/>
              </w:rPr>
              <w:t>Conventional</w:t>
            </w:r>
          </w:p>
        </w:tc>
        <w:tc>
          <w:tcPr>
            <w:tcW w:w="1950" w:type="dxa"/>
            <w:vMerge w:val="restart"/>
            <w:tcBorders>
              <w:top w:val="nil"/>
              <w:left w:val="nil"/>
              <w:right w:val="nil"/>
            </w:tcBorders>
            <w:shd w:val="clear" w:color="000000" w:fill="F9FFC4"/>
            <w:vAlign w:val="center"/>
            <w:hideMark/>
          </w:tcPr>
          <w:p w14:paraId="18A587B4" w14:textId="77777777" w:rsidR="002F359B" w:rsidRPr="00B12D83" w:rsidRDefault="002F359B" w:rsidP="002F359B">
            <w:pPr>
              <w:spacing w:line="240" w:lineRule="auto"/>
              <w:jc w:val="center"/>
              <w:rPr>
                <w:rFonts w:cs="Arial"/>
                <w:sz w:val="18"/>
                <w:szCs w:val="18"/>
                <w:lang w:eastAsia="en-US"/>
              </w:rPr>
            </w:pPr>
            <w:r w:rsidRPr="00B12D83">
              <w:rPr>
                <w:rFonts w:cs="Arial"/>
                <w:sz w:val="18"/>
                <w:szCs w:val="18"/>
                <w:lang w:eastAsia="en-US"/>
              </w:rPr>
              <w:t>India - Darjeeling</w:t>
            </w:r>
          </w:p>
        </w:tc>
        <w:tc>
          <w:tcPr>
            <w:tcW w:w="992" w:type="dxa"/>
            <w:tcBorders>
              <w:top w:val="nil"/>
              <w:left w:val="nil"/>
              <w:bottom w:val="nil"/>
              <w:right w:val="nil"/>
            </w:tcBorders>
            <w:shd w:val="clear" w:color="000000" w:fill="F9FFC4"/>
            <w:vAlign w:val="center"/>
            <w:hideMark/>
          </w:tcPr>
          <w:p w14:paraId="2153D52A" w14:textId="77777777" w:rsidR="002F359B" w:rsidRPr="00B12D83" w:rsidRDefault="002F359B" w:rsidP="002F359B">
            <w:pPr>
              <w:spacing w:line="240" w:lineRule="auto"/>
              <w:jc w:val="center"/>
              <w:rPr>
                <w:rFonts w:cs="Arial"/>
                <w:sz w:val="18"/>
                <w:szCs w:val="18"/>
                <w:lang w:eastAsia="en-US"/>
              </w:rPr>
            </w:pPr>
            <w:r w:rsidRPr="00B12D83">
              <w:rPr>
                <w:rFonts w:cs="Arial"/>
                <w:sz w:val="18"/>
                <w:szCs w:val="18"/>
                <w:lang w:eastAsia="en-US"/>
              </w:rPr>
              <w:t>SPO / HL</w:t>
            </w:r>
          </w:p>
        </w:tc>
        <w:tc>
          <w:tcPr>
            <w:tcW w:w="1416" w:type="dxa"/>
            <w:tcBorders>
              <w:top w:val="nil"/>
              <w:left w:val="nil"/>
              <w:bottom w:val="nil"/>
              <w:right w:val="nil"/>
            </w:tcBorders>
            <w:shd w:val="clear" w:color="000000" w:fill="F9FFC4"/>
            <w:vAlign w:val="center"/>
            <w:hideMark/>
          </w:tcPr>
          <w:p w14:paraId="28257EC1" w14:textId="77777777" w:rsidR="002F359B" w:rsidRPr="00B12D83" w:rsidRDefault="002F359B" w:rsidP="002F359B">
            <w:pPr>
              <w:spacing w:line="240" w:lineRule="auto"/>
              <w:jc w:val="center"/>
              <w:rPr>
                <w:rFonts w:cs="Arial"/>
                <w:sz w:val="18"/>
                <w:szCs w:val="18"/>
                <w:lang w:eastAsia="en-US"/>
              </w:rPr>
            </w:pPr>
            <w:r w:rsidRPr="00B12D83">
              <w:rPr>
                <w:rFonts w:cs="Arial"/>
                <w:sz w:val="18"/>
                <w:szCs w:val="18"/>
                <w:lang w:eastAsia="en-US"/>
              </w:rPr>
              <w:t>Auction</w:t>
            </w:r>
          </w:p>
        </w:tc>
        <w:tc>
          <w:tcPr>
            <w:tcW w:w="1082" w:type="dxa"/>
            <w:tcBorders>
              <w:top w:val="nil"/>
              <w:left w:val="nil"/>
              <w:bottom w:val="nil"/>
              <w:right w:val="nil"/>
            </w:tcBorders>
            <w:shd w:val="clear" w:color="000000" w:fill="F9FFC4"/>
            <w:vAlign w:val="center"/>
            <w:hideMark/>
          </w:tcPr>
          <w:p w14:paraId="417C8B6E" w14:textId="77777777" w:rsidR="002F359B" w:rsidRPr="00B12D83" w:rsidRDefault="002F359B" w:rsidP="002F359B">
            <w:pPr>
              <w:spacing w:line="240" w:lineRule="auto"/>
              <w:jc w:val="center"/>
              <w:rPr>
                <w:rFonts w:cs="Arial"/>
                <w:sz w:val="18"/>
                <w:szCs w:val="18"/>
                <w:lang w:eastAsia="en-US"/>
              </w:rPr>
            </w:pPr>
            <w:r w:rsidRPr="00B12D83">
              <w:rPr>
                <w:rFonts w:cs="Arial"/>
                <w:sz w:val="18"/>
                <w:szCs w:val="18"/>
                <w:lang w:eastAsia="en-US"/>
              </w:rPr>
              <w:t>USD / kg</w:t>
            </w:r>
          </w:p>
        </w:tc>
        <w:tc>
          <w:tcPr>
            <w:tcW w:w="1133" w:type="dxa"/>
            <w:vMerge w:val="restart"/>
            <w:tcBorders>
              <w:top w:val="nil"/>
              <w:left w:val="nil"/>
              <w:right w:val="nil"/>
            </w:tcBorders>
            <w:shd w:val="clear" w:color="000000" w:fill="F9FFC4"/>
            <w:vAlign w:val="center"/>
          </w:tcPr>
          <w:p w14:paraId="61FDC237" w14:textId="77777777" w:rsidR="002F359B" w:rsidRPr="00B12D83" w:rsidRDefault="002F359B" w:rsidP="002F359B">
            <w:pPr>
              <w:spacing w:line="240" w:lineRule="auto"/>
              <w:jc w:val="center"/>
              <w:rPr>
                <w:rFonts w:cs="Arial"/>
                <w:sz w:val="18"/>
                <w:szCs w:val="18"/>
                <w:lang w:eastAsia="en-US"/>
              </w:rPr>
            </w:pPr>
            <w:r w:rsidRPr="00B12D83">
              <w:rPr>
                <w:rFonts w:cs="Arial"/>
                <w:sz w:val="18"/>
                <w:szCs w:val="18"/>
                <w:lang w:eastAsia="en-US"/>
              </w:rPr>
              <w:t>Commercial price</w:t>
            </w:r>
          </w:p>
        </w:tc>
        <w:tc>
          <w:tcPr>
            <w:tcW w:w="1755" w:type="dxa"/>
            <w:tcBorders>
              <w:top w:val="nil"/>
              <w:left w:val="nil"/>
              <w:bottom w:val="nil"/>
              <w:right w:val="single" w:sz="8" w:space="0" w:color="auto"/>
            </w:tcBorders>
            <w:shd w:val="clear" w:color="000000" w:fill="F9FFC4"/>
            <w:vAlign w:val="center"/>
            <w:hideMark/>
          </w:tcPr>
          <w:p w14:paraId="5F10AE37" w14:textId="77777777" w:rsidR="002F359B" w:rsidRPr="00B12D83" w:rsidRDefault="002F359B" w:rsidP="002F359B">
            <w:pPr>
              <w:spacing w:line="240" w:lineRule="auto"/>
              <w:jc w:val="center"/>
              <w:rPr>
                <w:rFonts w:cs="Arial"/>
                <w:sz w:val="18"/>
                <w:szCs w:val="18"/>
                <w:lang w:eastAsia="en-US"/>
              </w:rPr>
            </w:pPr>
            <w:r w:rsidRPr="00B12D83">
              <w:rPr>
                <w:rFonts w:cs="Arial"/>
                <w:sz w:val="18"/>
                <w:szCs w:val="18"/>
                <w:lang w:eastAsia="en-US"/>
              </w:rPr>
              <w:t>0.50</w:t>
            </w:r>
          </w:p>
        </w:tc>
        <w:tc>
          <w:tcPr>
            <w:tcW w:w="1140" w:type="dxa"/>
            <w:vMerge w:val="restart"/>
            <w:tcBorders>
              <w:top w:val="nil"/>
              <w:left w:val="nil"/>
              <w:right w:val="nil"/>
            </w:tcBorders>
            <w:shd w:val="clear" w:color="000000" w:fill="F9FFC4"/>
            <w:vAlign w:val="center"/>
            <w:hideMark/>
          </w:tcPr>
          <w:p w14:paraId="1DF865F3" w14:textId="77777777" w:rsidR="002F359B" w:rsidRPr="00E9351D" w:rsidRDefault="002F359B" w:rsidP="002F359B">
            <w:pPr>
              <w:spacing w:line="240" w:lineRule="auto"/>
              <w:jc w:val="center"/>
              <w:rPr>
                <w:rFonts w:cs="Arial"/>
                <w:color w:val="FF0000"/>
                <w:sz w:val="18"/>
                <w:szCs w:val="18"/>
                <w:lang w:eastAsia="en-US"/>
              </w:rPr>
            </w:pPr>
            <w:r w:rsidRPr="00E9351D">
              <w:rPr>
                <w:rFonts w:cs="Arial"/>
                <w:color w:val="FF0000"/>
                <w:sz w:val="18"/>
                <w:szCs w:val="18"/>
                <w:lang w:eastAsia="en-US"/>
              </w:rPr>
              <w:t>Commercial price</w:t>
            </w:r>
          </w:p>
        </w:tc>
        <w:tc>
          <w:tcPr>
            <w:tcW w:w="1701" w:type="dxa"/>
            <w:tcBorders>
              <w:top w:val="nil"/>
              <w:left w:val="nil"/>
              <w:bottom w:val="nil"/>
              <w:right w:val="single" w:sz="8" w:space="0" w:color="auto"/>
            </w:tcBorders>
            <w:shd w:val="clear" w:color="000000" w:fill="F9FFC4"/>
            <w:vAlign w:val="center"/>
            <w:hideMark/>
          </w:tcPr>
          <w:p w14:paraId="5D6BD951" w14:textId="77777777" w:rsidR="002F359B" w:rsidRPr="00E9351D" w:rsidRDefault="002F359B" w:rsidP="002F359B">
            <w:pPr>
              <w:spacing w:line="240" w:lineRule="auto"/>
              <w:jc w:val="center"/>
              <w:rPr>
                <w:rFonts w:cs="Arial"/>
                <w:color w:val="FF0000"/>
                <w:sz w:val="18"/>
                <w:szCs w:val="18"/>
                <w:lang w:eastAsia="en-US"/>
              </w:rPr>
            </w:pPr>
            <w:r w:rsidRPr="00E9351D">
              <w:rPr>
                <w:rFonts w:cs="Arial"/>
                <w:color w:val="FF0000"/>
                <w:sz w:val="18"/>
                <w:szCs w:val="18"/>
                <w:lang w:eastAsia="en-US"/>
              </w:rPr>
              <w:t>0.50</w:t>
            </w:r>
          </w:p>
        </w:tc>
      </w:tr>
      <w:tr w:rsidR="002F359B" w:rsidRPr="00B12D83" w14:paraId="45A055B7" w14:textId="77777777" w:rsidTr="00A164BD">
        <w:trPr>
          <w:trHeight w:val="20"/>
          <w:tblHeader/>
          <w:jc w:val="center"/>
        </w:trPr>
        <w:tc>
          <w:tcPr>
            <w:tcW w:w="2552" w:type="dxa"/>
            <w:vMerge/>
            <w:tcBorders>
              <w:top w:val="single" w:sz="8" w:space="0" w:color="auto"/>
              <w:left w:val="single" w:sz="8" w:space="0" w:color="auto"/>
              <w:bottom w:val="single" w:sz="8" w:space="0" w:color="000000"/>
              <w:right w:val="single" w:sz="8" w:space="0" w:color="auto"/>
            </w:tcBorders>
            <w:vAlign w:val="center"/>
            <w:hideMark/>
          </w:tcPr>
          <w:p w14:paraId="0AE5B1FF" w14:textId="77777777" w:rsidR="002F359B" w:rsidRPr="00B12D83" w:rsidRDefault="002F359B" w:rsidP="002F359B">
            <w:pPr>
              <w:spacing w:line="240" w:lineRule="auto"/>
              <w:jc w:val="center"/>
              <w:rPr>
                <w:rFonts w:cs="Arial"/>
                <w:b/>
                <w:bCs/>
                <w:sz w:val="20"/>
                <w:szCs w:val="20"/>
                <w:lang w:eastAsia="en-US"/>
              </w:rPr>
            </w:pPr>
          </w:p>
        </w:tc>
        <w:tc>
          <w:tcPr>
            <w:tcW w:w="1295" w:type="dxa"/>
            <w:tcBorders>
              <w:top w:val="nil"/>
              <w:left w:val="nil"/>
              <w:bottom w:val="nil"/>
              <w:right w:val="nil"/>
            </w:tcBorders>
            <w:shd w:val="clear" w:color="000000" w:fill="F9FFC4"/>
            <w:vAlign w:val="center"/>
            <w:hideMark/>
          </w:tcPr>
          <w:p w14:paraId="28EA39F6" w14:textId="77777777" w:rsidR="002F359B" w:rsidRPr="00B12D83" w:rsidRDefault="002F359B" w:rsidP="002F359B">
            <w:pPr>
              <w:spacing w:line="240" w:lineRule="auto"/>
              <w:jc w:val="center"/>
              <w:rPr>
                <w:rFonts w:cs="Arial"/>
                <w:sz w:val="18"/>
                <w:szCs w:val="18"/>
                <w:lang w:eastAsia="en-US"/>
              </w:rPr>
            </w:pPr>
            <w:r w:rsidRPr="00B12D83">
              <w:rPr>
                <w:rFonts w:cs="Arial"/>
                <w:sz w:val="18"/>
                <w:szCs w:val="18"/>
                <w:lang w:eastAsia="en-US"/>
              </w:rPr>
              <w:t>Organic</w:t>
            </w:r>
          </w:p>
        </w:tc>
        <w:tc>
          <w:tcPr>
            <w:tcW w:w="1950" w:type="dxa"/>
            <w:vMerge/>
            <w:tcBorders>
              <w:left w:val="nil"/>
              <w:right w:val="nil"/>
            </w:tcBorders>
            <w:shd w:val="clear" w:color="000000" w:fill="F9FFC4"/>
            <w:vAlign w:val="center"/>
          </w:tcPr>
          <w:p w14:paraId="3CBE604B" w14:textId="77777777" w:rsidR="002F359B" w:rsidRPr="00B12D83" w:rsidRDefault="002F359B" w:rsidP="002F359B">
            <w:pPr>
              <w:spacing w:line="240" w:lineRule="auto"/>
              <w:jc w:val="center"/>
              <w:rPr>
                <w:rFonts w:cs="Arial"/>
                <w:sz w:val="18"/>
                <w:szCs w:val="18"/>
                <w:lang w:eastAsia="en-US"/>
              </w:rPr>
            </w:pPr>
          </w:p>
        </w:tc>
        <w:tc>
          <w:tcPr>
            <w:tcW w:w="992" w:type="dxa"/>
            <w:tcBorders>
              <w:top w:val="nil"/>
              <w:left w:val="nil"/>
              <w:bottom w:val="nil"/>
              <w:right w:val="nil"/>
            </w:tcBorders>
            <w:shd w:val="clear" w:color="000000" w:fill="F9FFC4"/>
            <w:vAlign w:val="center"/>
            <w:hideMark/>
          </w:tcPr>
          <w:p w14:paraId="6E80F37C" w14:textId="77777777" w:rsidR="002F359B" w:rsidRPr="00B12D83" w:rsidRDefault="002F359B" w:rsidP="002F359B">
            <w:pPr>
              <w:spacing w:line="240" w:lineRule="auto"/>
              <w:jc w:val="center"/>
              <w:rPr>
                <w:rFonts w:cs="Arial"/>
                <w:sz w:val="18"/>
                <w:szCs w:val="18"/>
                <w:lang w:eastAsia="en-US"/>
              </w:rPr>
            </w:pPr>
            <w:r w:rsidRPr="00B12D83">
              <w:rPr>
                <w:rFonts w:cs="Arial"/>
                <w:sz w:val="18"/>
                <w:szCs w:val="18"/>
                <w:lang w:eastAsia="en-US"/>
              </w:rPr>
              <w:t>SPO / HL</w:t>
            </w:r>
          </w:p>
        </w:tc>
        <w:tc>
          <w:tcPr>
            <w:tcW w:w="1416" w:type="dxa"/>
            <w:tcBorders>
              <w:top w:val="nil"/>
              <w:left w:val="nil"/>
              <w:bottom w:val="nil"/>
              <w:right w:val="nil"/>
            </w:tcBorders>
            <w:shd w:val="clear" w:color="000000" w:fill="F9FFC4"/>
            <w:vAlign w:val="center"/>
            <w:hideMark/>
          </w:tcPr>
          <w:p w14:paraId="6409DEDF" w14:textId="77777777" w:rsidR="002F359B" w:rsidRPr="00B12D83" w:rsidRDefault="002F359B" w:rsidP="002F359B">
            <w:pPr>
              <w:spacing w:line="240" w:lineRule="auto"/>
              <w:jc w:val="center"/>
              <w:rPr>
                <w:rFonts w:cs="Arial"/>
                <w:sz w:val="18"/>
                <w:szCs w:val="18"/>
                <w:lang w:eastAsia="en-US"/>
              </w:rPr>
            </w:pPr>
            <w:r w:rsidRPr="00B12D83">
              <w:rPr>
                <w:rFonts w:cs="Arial"/>
                <w:sz w:val="18"/>
                <w:szCs w:val="18"/>
                <w:lang w:eastAsia="en-US"/>
              </w:rPr>
              <w:t>Auction</w:t>
            </w:r>
          </w:p>
        </w:tc>
        <w:tc>
          <w:tcPr>
            <w:tcW w:w="1082" w:type="dxa"/>
            <w:tcBorders>
              <w:top w:val="nil"/>
              <w:left w:val="nil"/>
              <w:bottom w:val="nil"/>
              <w:right w:val="nil"/>
            </w:tcBorders>
            <w:shd w:val="clear" w:color="000000" w:fill="F9FFC4"/>
            <w:vAlign w:val="center"/>
            <w:hideMark/>
          </w:tcPr>
          <w:p w14:paraId="69B7F08B" w14:textId="77777777" w:rsidR="002F359B" w:rsidRPr="00B12D83" w:rsidRDefault="002F359B" w:rsidP="002F359B">
            <w:pPr>
              <w:spacing w:line="240" w:lineRule="auto"/>
              <w:jc w:val="center"/>
              <w:rPr>
                <w:rFonts w:cs="Arial"/>
                <w:sz w:val="18"/>
                <w:szCs w:val="18"/>
                <w:lang w:eastAsia="en-US"/>
              </w:rPr>
            </w:pPr>
            <w:r w:rsidRPr="00B12D83">
              <w:rPr>
                <w:rFonts w:cs="Arial"/>
                <w:sz w:val="18"/>
                <w:szCs w:val="18"/>
                <w:lang w:eastAsia="en-US"/>
              </w:rPr>
              <w:t>USD / kg</w:t>
            </w:r>
          </w:p>
        </w:tc>
        <w:tc>
          <w:tcPr>
            <w:tcW w:w="1133" w:type="dxa"/>
            <w:vMerge/>
            <w:tcBorders>
              <w:left w:val="nil"/>
              <w:right w:val="nil"/>
            </w:tcBorders>
            <w:shd w:val="clear" w:color="000000" w:fill="F9FFC4"/>
            <w:vAlign w:val="center"/>
          </w:tcPr>
          <w:p w14:paraId="5093F50A" w14:textId="77777777" w:rsidR="002F359B" w:rsidRPr="00B12D83" w:rsidRDefault="002F359B" w:rsidP="002F359B">
            <w:pPr>
              <w:spacing w:line="240" w:lineRule="auto"/>
              <w:jc w:val="center"/>
              <w:rPr>
                <w:rFonts w:cs="Arial"/>
                <w:sz w:val="18"/>
                <w:szCs w:val="18"/>
                <w:lang w:eastAsia="en-US"/>
              </w:rPr>
            </w:pPr>
          </w:p>
        </w:tc>
        <w:tc>
          <w:tcPr>
            <w:tcW w:w="1755" w:type="dxa"/>
            <w:tcBorders>
              <w:top w:val="nil"/>
              <w:left w:val="nil"/>
              <w:bottom w:val="nil"/>
              <w:right w:val="single" w:sz="8" w:space="0" w:color="auto"/>
            </w:tcBorders>
            <w:shd w:val="clear" w:color="000000" w:fill="F9FFC4"/>
            <w:vAlign w:val="center"/>
            <w:hideMark/>
          </w:tcPr>
          <w:p w14:paraId="572C53BA" w14:textId="77777777" w:rsidR="002F359B" w:rsidRPr="00B12D83" w:rsidRDefault="002F359B" w:rsidP="002F359B">
            <w:pPr>
              <w:spacing w:line="240" w:lineRule="auto"/>
              <w:jc w:val="center"/>
              <w:rPr>
                <w:rFonts w:cs="Arial"/>
                <w:sz w:val="18"/>
                <w:szCs w:val="18"/>
                <w:lang w:eastAsia="en-US"/>
              </w:rPr>
            </w:pPr>
            <w:r w:rsidRPr="00B12D83">
              <w:rPr>
                <w:rFonts w:cs="Arial"/>
                <w:sz w:val="18"/>
                <w:szCs w:val="18"/>
                <w:lang w:eastAsia="en-US"/>
              </w:rPr>
              <w:t>0.50</w:t>
            </w:r>
          </w:p>
        </w:tc>
        <w:tc>
          <w:tcPr>
            <w:tcW w:w="1140" w:type="dxa"/>
            <w:vMerge/>
            <w:tcBorders>
              <w:left w:val="nil"/>
              <w:right w:val="nil"/>
            </w:tcBorders>
            <w:shd w:val="clear" w:color="000000" w:fill="F9FFC4"/>
            <w:vAlign w:val="center"/>
          </w:tcPr>
          <w:p w14:paraId="5A94F144" w14:textId="77777777" w:rsidR="002F359B" w:rsidRPr="00E9351D" w:rsidRDefault="002F359B" w:rsidP="002F359B">
            <w:pPr>
              <w:spacing w:line="240" w:lineRule="auto"/>
              <w:jc w:val="center"/>
              <w:rPr>
                <w:rFonts w:cs="Arial"/>
                <w:color w:val="FF0000"/>
                <w:sz w:val="18"/>
                <w:szCs w:val="18"/>
                <w:lang w:eastAsia="en-US"/>
              </w:rPr>
            </w:pPr>
          </w:p>
        </w:tc>
        <w:tc>
          <w:tcPr>
            <w:tcW w:w="1701" w:type="dxa"/>
            <w:tcBorders>
              <w:top w:val="nil"/>
              <w:left w:val="nil"/>
              <w:bottom w:val="nil"/>
              <w:right w:val="single" w:sz="8" w:space="0" w:color="auto"/>
            </w:tcBorders>
            <w:shd w:val="clear" w:color="000000" w:fill="F9FFC4"/>
            <w:vAlign w:val="center"/>
            <w:hideMark/>
          </w:tcPr>
          <w:p w14:paraId="1EF8B0B8" w14:textId="77777777" w:rsidR="002F359B" w:rsidRPr="00E9351D" w:rsidRDefault="002F359B" w:rsidP="002F359B">
            <w:pPr>
              <w:spacing w:line="240" w:lineRule="auto"/>
              <w:jc w:val="center"/>
              <w:rPr>
                <w:rFonts w:cs="Arial"/>
                <w:color w:val="FF0000"/>
                <w:sz w:val="18"/>
                <w:szCs w:val="18"/>
                <w:lang w:eastAsia="en-US"/>
              </w:rPr>
            </w:pPr>
            <w:r w:rsidRPr="00E9351D">
              <w:rPr>
                <w:rFonts w:cs="Arial"/>
                <w:color w:val="FF0000"/>
                <w:sz w:val="18"/>
                <w:szCs w:val="18"/>
                <w:lang w:eastAsia="en-US"/>
              </w:rPr>
              <w:t>0.50</w:t>
            </w:r>
          </w:p>
        </w:tc>
      </w:tr>
      <w:tr w:rsidR="002F359B" w:rsidRPr="00B12D83" w14:paraId="5FEE7B23" w14:textId="77777777" w:rsidTr="00A164BD">
        <w:trPr>
          <w:trHeight w:val="20"/>
          <w:tblHeader/>
          <w:jc w:val="center"/>
        </w:trPr>
        <w:tc>
          <w:tcPr>
            <w:tcW w:w="2552" w:type="dxa"/>
            <w:vMerge/>
            <w:tcBorders>
              <w:top w:val="single" w:sz="8" w:space="0" w:color="auto"/>
              <w:left w:val="single" w:sz="8" w:space="0" w:color="auto"/>
              <w:bottom w:val="single" w:sz="8" w:space="0" w:color="000000"/>
              <w:right w:val="single" w:sz="8" w:space="0" w:color="auto"/>
            </w:tcBorders>
            <w:vAlign w:val="center"/>
            <w:hideMark/>
          </w:tcPr>
          <w:p w14:paraId="33052346" w14:textId="77777777" w:rsidR="002F359B" w:rsidRPr="00B12D83" w:rsidRDefault="002F359B" w:rsidP="002F359B">
            <w:pPr>
              <w:spacing w:line="240" w:lineRule="auto"/>
              <w:jc w:val="center"/>
              <w:rPr>
                <w:rFonts w:cs="Arial"/>
                <w:b/>
                <w:bCs/>
                <w:sz w:val="20"/>
                <w:szCs w:val="20"/>
                <w:lang w:eastAsia="en-US"/>
              </w:rPr>
            </w:pPr>
          </w:p>
        </w:tc>
        <w:tc>
          <w:tcPr>
            <w:tcW w:w="1295" w:type="dxa"/>
            <w:tcBorders>
              <w:top w:val="nil"/>
              <w:left w:val="nil"/>
              <w:bottom w:val="nil"/>
              <w:right w:val="nil"/>
            </w:tcBorders>
            <w:shd w:val="clear" w:color="000000" w:fill="EDFF4D"/>
            <w:vAlign w:val="center"/>
            <w:hideMark/>
          </w:tcPr>
          <w:p w14:paraId="67270D71" w14:textId="77777777" w:rsidR="002F359B" w:rsidRPr="00B12D83" w:rsidRDefault="002F359B" w:rsidP="002F359B">
            <w:pPr>
              <w:spacing w:line="240" w:lineRule="auto"/>
              <w:jc w:val="center"/>
              <w:rPr>
                <w:rFonts w:cs="Arial"/>
                <w:sz w:val="18"/>
                <w:szCs w:val="18"/>
                <w:lang w:eastAsia="en-US"/>
              </w:rPr>
            </w:pPr>
            <w:r w:rsidRPr="00B12D83">
              <w:rPr>
                <w:rFonts w:cs="Arial"/>
                <w:sz w:val="18"/>
                <w:szCs w:val="18"/>
                <w:lang w:eastAsia="en-US"/>
              </w:rPr>
              <w:t>Conventional</w:t>
            </w:r>
          </w:p>
        </w:tc>
        <w:tc>
          <w:tcPr>
            <w:tcW w:w="1950" w:type="dxa"/>
            <w:vMerge/>
            <w:tcBorders>
              <w:left w:val="nil"/>
              <w:right w:val="nil"/>
            </w:tcBorders>
            <w:shd w:val="clear" w:color="000000" w:fill="EDFF4D"/>
            <w:vAlign w:val="center"/>
          </w:tcPr>
          <w:p w14:paraId="603BA029" w14:textId="77777777" w:rsidR="002F359B" w:rsidRPr="00B12D83" w:rsidRDefault="002F359B" w:rsidP="002F359B">
            <w:pPr>
              <w:spacing w:line="240" w:lineRule="auto"/>
              <w:jc w:val="center"/>
              <w:rPr>
                <w:rFonts w:cs="Arial"/>
                <w:sz w:val="18"/>
                <w:szCs w:val="18"/>
                <w:lang w:eastAsia="en-US"/>
              </w:rPr>
            </w:pPr>
          </w:p>
        </w:tc>
        <w:tc>
          <w:tcPr>
            <w:tcW w:w="992" w:type="dxa"/>
            <w:tcBorders>
              <w:top w:val="nil"/>
              <w:left w:val="nil"/>
              <w:bottom w:val="nil"/>
              <w:right w:val="nil"/>
            </w:tcBorders>
            <w:shd w:val="clear" w:color="000000" w:fill="EDFF4D"/>
            <w:vAlign w:val="center"/>
            <w:hideMark/>
          </w:tcPr>
          <w:p w14:paraId="6A7C2540" w14:textId="77777777" w:rsidR="002F359B" w:rsidRPr="00B12D83" w:rsidRDefault="002F359B" w:rsidP="002F359B">
            <w:pPr>
              <w:spacing w:line="240" w:lineRule="auto"/>
              <w:jc w:val="center"/>
              <w:rPr>
                <w:rFonts w:cs="Arial"/>
                <w:sz w:val="18"/>
                <w:szCs w:val="18"/>
                <w:lang w:eastAsia="en-US"/>
              </w:rPr>
            </w:pPr>
            <w:r w:rsidRPr="00B12D83">
              <w:rPr>
                <w:rFonts w:cs="Arial"/>
                <w:sz w:val="18"/>
                <w:szCs w:val="18"/>
                <w:lang w:eastAsia="en-US"/>
              </w:rPr>
              <w:t>SPO / HL</w:t>
            </w:r>
          </w:p>
        </w:tc>
        <w:tc>
          <w:tcPr>
            <w:tcW w:w="1416" w:type="dxa"/>
            <w:tcBorders>
              <w:top w:val="nil"/>
              <w:left w:val="nil"/>
              <w:bottom w:val="nil"/>
              <w:right w:val="nil"/>
            </w:tcBorders>
            <w:shd w:val="clear" w:color="000000" w:fill="EDFF4D"/>
            <w:vAlign w:val="center"/>
            <w:hideMark/>
          </w:tcPr>
          <w:p w14:paraId="37ADF8B8" w14:textId="77777777" w:rsidR="002F359B" w:rsidRPr="00B12D83" w:rsidRDefault="002F359B" w:rsidP="002F359B">
            <w:pPr>
              <w:spacing w:line="240" w:lineRule="auto"/>
              <w:jc w:val="center"/>
              <w:rPr>
                <w:rFonts w:cs="Arial"/>
                <w:sz w:val="18"/>
                <w:szCs w:val="18"/>
                <w:lang w:eastAsia="en-US"/>
              </w:rPr>
            </w:pPr>
            <w:r w:rsidRPr="00B12D83">
              <w:rPr>
                <w:rFonts w:cs="Arial"/>
                <w:sz w:val="18"/>
                <w:szCs w:val="18"/>
                <w:lang w:eastAsia="en-US"/>
              </w:rPr>
              <w:t>FOB</w:t>
            </w:r>
          </w:p>
        </w:tc>
        <w:tc>
          <w:tcPr>
            <w:tcW w:w="1082" w:type="dxa"/>
            <w:tcBorders>
              <w:top w:val="nil"/>
              <w:left w:val="nil"/>
              <w:bottom w:val="nil"/>
              <w:right w:val="nil"/>
            </w:tcBorders>
            <w:shd w:val="clear" w:color="000000" w:fill="EDFF4D"/>
            <w:vAlign w:val="center"/>
            <w:hideMark/>
          </w:tcPr>
          <w:p w14:paraId="282B76F9" w14:textId="77777777" w:rsidR="002F359B" w:rsidRPr="00B12D83" w:rsidRDefault="002F359B" w:rsidP="002F359B">
            <w:pPr>
              <w:spacing w:line="240" w:lineRule="auto"/>
              <w:jc w:val="center"/>
              <w:rPr>
                <w:rFonts w:cs="Arial"/>
                <w:sz w:val="18"/>
                <w:szCs w:val="18"/>
                <w:lang w:eastAsia="en-US"/>
              </w:rPr>
            </w:pPr>
            <w:r w:rsidRPr="00B12D83">
              <w:rPr>
                <w:rFonts w:cs="Arial"/>
                <w:sz w:val="18"/>
                <w:szCs w:val="18"/>
                <w:lang w:eastAsia="en-US"/>
              </w:rPr>
              <w:t>USD / kg</w:t>
            </w:r>
          </w:p>
        </w:tc>
        <w:tc>
          <w:tcPr>
            <w:tcW w:w="1133" w:type="dxa"/>
            <w:vMerge/>
            <w:tcBorders>
              <w:left w:val="nil"/>
              <w:right w:val="nil"/>
            </w:tcBorders>
            <w:shd w:val="clear" w:color="000000" w:fill="EDFF4D"/>
            <w:vAlign w:val="center"/>
          </w:tcPr>
          <w:p w14:paraId="267FF6EA" w14:textId="77777777" w:rsidR="002F359B" w:rsidRPr="00B12D83" w:rsidRDefault="002F359B" w:rsidP="002F359B">
            <w:pPr>
              <w:spacing w:line="240" w:lineRule="auto"/>
              <w:jc w:val="center"/>
              <w:rPr>
                <w:rFonts w:cs="Arial"/>
                <w:sz w:val="18"/>
                <w:szCs w:val="18"/>
                <w:lang w:eastAsia="en-US"/>
              </w:rPr>
            </w:pPr>
          </w:p>
        </w:tc>
        <w:tc>
          <w:tcPr>
            <w:tcW w:w="1755" w:type="dxa"/>
            <w:tcBorders>
              <w:top w:val="nil"/>
              <w:left w:val="nil"/>
              <w:bottom w:val="nil"/>
              <w:right w:val="single" w:sz="8" w:space="0" w:color="auto"/>
            </w:tcBorders>
            <w:shd w:val="clear" w:color="000000" w:fill="EDFF4D"/>
            <w:vAlign w:val="center"/>
            <w:hideMark/>
          </w:tcPr>
          <w:p w14:paraId="16303B4A" w14:textId="77777777" w:rsidR="002F359B" w:rsidRPr="00B12D83" w:rsidRDefault="002F359B" w:rsidP="002F359B">
            <w:pPr>
              <w:spacing w:line="240" w:lineRule="auto"/>
              <w:jc w:val="center"/>
              <w:rPr>
                <w:rFonts w:cs="Arial"/>
                <w:sz w:val="18"/>
                <w:szCs w:val="18"/>
                <w:lang w:eastAsia="en-US"/>
              </w:rPr>
            </w:pPr>
            <w:r w:rsidRPr="00B12D83">
              <w:rPr>
                <w:rFonts w:cs="Arial"/>
                <w:sz w:val="18"/>
                <w:szCs w:val="18"/>
                <w:lang w:eastAsia="en-US"/>
              </w:rPr>
              <w:t>0.50</w:t>
            </w:r>
          </w:p>
        </w:tc>
        <w:tc>
          <w:tcPr>
            <w:tcW w:w="1140" w:type="dxa"/>
            <w:vMerge/>
            <w:tcBorders>
              <w:left w:val="nil"/>
              <w:right w:val="nil"/>
            </w:tcBorders>
            <w:shd w:val="clear" w:color="000000" w:fill="EDFF4D"/>
            <w:vAlign w:val="center"/>
          </w:tcPr>
          <w:p w14:paraId="535F35E9" w14:textId="77777777" w:rsidR="002F359B" w:rsidRPr="00E9351D" w:rsidRDefault="002F359B" w:rsidP="002F359B">
            <w:pPr>
              <w:spacing w:line="240" w:lineRule="auto"/>
              <w:jc w:val="center"/>
              <w:rPr>
                <w:rFonts w:cs="Arial"/>
                <w:color w:val="FF0000"/>
                <w:sz w:val="18"/>
                <w:szCs w:val="18"/>
                <w:lang w:eastAsia="en-US"/>
              </w:rPr>
            </w:pPr>
          </w:p>
        </w:tc>
        <w:tc>
          <w:tcPr>
            <w:tcW w:w="1701" w:type="dxa"/>
            <w:tcBorders>
              <w:top w:val="nil"/>
              <w:left w:val="nil"/>
              <w:bottom w:val="nil"/>
              <w:right w:val="single" w:sz="8" w:space="0" w:color="auto"/>
            </w:tcBorders>
            <w:shd w:val="clear" w:color="000000" w:fill="EDFF4D"/>
            <w:vAlign w:val="center"/>
            <w:hideMark/>
          </w:tcPr>
          <w:p w14:paraId="06A4160C" w14:textId="77777777" w:rsidR="002F359B" w:rsidRPr="00E9351D" w:rsidRDefault="002F359B" w:rsidP="002F359B">
            <w:pPr>
              <w:spacing w:line="240" w:lineRule="auto"/>
              <w:jc w:val="center"/>
              <w:rPr>
                <w:rFonts w:cs="Arial"/>
                <w:color w:val="FF0000"/>
                <w:sz w:val="18"/>
                <w:szCs w:val="18"/>
                <w:lang w:eastAsia="en-US"/>
              </w:rPr>
            </w:pPr>
            <w:r w:rsidRPr="00E9351D">
              <w:rPr>
                <w:rFonts w:cs="Arial"/>
                <w:color w:val="FF0000"/>
                <w:sz w:val="18"/>
                <w:szCs w:val="18"/>
                <w:lang w:eastAsia="en-US"/>
              </w:rPr>
              <w:t>0.50</w:t>
            </w:r>
          </w:p>
        </w:tc>
      </w:tr>
      <w:tr w:rsidR="002F359B" w:rsidRPr="00B12D83" w14:paraId="54AC04E2" w14:textId="77777777" w:rsidTr="00A164BD">
        <w:trPr>
          <w:trHeight w:val="20"/>
          <w:tblHeader/>
          <w:jc w:val="center"/>
        </w:trPr>
        <w:tc>
          <w:tcPr>
            <w:tcW w:w="2552" w:type="dxa"/>
            <w:vMerge/>
            <w:tcBorders>
              <w:top w:val="single" w:sz="8" w:space="0" w:color="auto"/>
              <w:left w:val="single" w:sz="8" w:space="0" w:color="auto"/>
              <w:bottom w:val="single" w:sz="8" w:space="0" w:color="000000"/>
              <w:right w:val="single" w:sz="8" w:space="0" w:color="auto"/>
            </w:tcBorders>
            <w:vAlign w:val="center"/>
            <w:hideMark/>
          </w:tcPr>
          <w:p w14:paraId="5AF6D112" w14:textId="77777777" w:rsidR="002F359B" w:rsidRPr="00B12D83" w:rsidRDefault="002F359B" w:rsidP="002F359B">
            <w:pPr>
              <w:spacing w:line="240" w:lineRule="auto"/>
              <w:jc w:val="center"/>
              <w:rPr>
                <w:rFonts w:cs="Arial"/>
                <w:b/>
                <w:bCs/>
                <w:sz w:val="20"/>
                <w:szCs w:val="20"/>
                <w:lang w:eastAsia="en-US"/>
              </w:rPr>
            </w:pPr>
          </w:p>
        </w:tc>
        <w:tc>
          <w:tcPr>
            <w:tcW w:w="1295" w:type="dxa"/>
            <w:tcBorders>
              <w:top w:val="nil"/>
              <w:left w:val="nil"/>
              <w:bottom w:val="single" w:sz="8" w:space="0" w:color="auto"/>
              <w:right w:val="nil"/>
            </w:tcBorders>
            <w:shd w:val="clear" w:color="000000" w:fill="EDFF4D"/>
            <w:vAlign w:val="center"/>
            <w:hideMark/>
          </w:tcPr>
          <w:p w14:paraId="49BF73D5" w14:textId="77777777" w:rsidR="002F359B" w:rsidRPr="00B12D83" w:rsidRDefault="002F359B" w:rsidP="002F359B">
            <w:pPr>
              <w:spacing w:line="240" w:lineRule="auto"/>
              <w:jc w:val="center"/>
              <w:rPr>
                <w:rFonts w:cs="Arial"/>
                <w:sz w:val="18"/>
                <w:szCs w:val="18"/>
                <w:lang w:eastAsia="en-US"/>
              </w:rPr>
            </w:pPr>
            <w:r w:rsidRPr="00B12D83">
              <w:rPr>
                <w:rFonts w:cs="Arial"/>
                <w:sz w:val="18"/>
                <w:szCs w:val="18"/>
                <w:lang w:eastAsia="en-US"/>
              </w:rPr>
              <w:t>Organic</w:t>
            </w:r>
          </w:p>
        </w:tc>
        <w:tc>
          <w:tcPr>
            <w:tcW w:w="1950" w:type="dxa"/>
            <w:vMerge/>
            <w:tcBorders>
              <w:left w:val="nil"/>
              <w:bottom w:val="single" w:sz="8" w:space="0" w:color="auto"/>
              <w:right w:val="nil"/>
            </w:tcBorders>
            <w:shd w:val="clear" w:color="000000" w:fill="EDFF4D"/>
            <w:vAlign w:val="center"/>
          </w:tcPr>
          <w:p w14:paraId="50CB997B" w14:textId="77777777" w:rsidR="002F359B" w:rsidRPr="00B12D83" w:rsidRDefault="002F359B" w:rsidP="002F359B">
            <w:pPr>
              <w:spacing w:line="240" w:lineRule="auto"/>
              <w:jc w:val="center"/>
              <w:rPr>
                <w:rFonts w:cs="Arial"/>
                <w:sz w:val="18"/>
                <w:szCs w:val="18"/>
                <w:lang w:eastAsia="en-US"/>
              </w:rPr>
            </w:pPr>
          </w:p>
        </w:tc>
        <w:tc>
          <w:tcPr>
            <w:tcW w:w="992" w:type="dxa"/>
            <w:tcBorders>
              <w:top w:val="nil"/>
              <w:left w:val="nil"/>
              <w:bottom w:val="single" w:sz="8" w:space="0" w:color="auto"/>
              <w:right w:val="nil"/>
            </w:tcBorders>
            <w:shd w:val="clear" w:color="000000" w:fill="EDFF4D"/>
            <w:vAlign w:val="center"/>
            <w:hideMark/>
          </w:tcPr>
          <w:p w14:paraId="2DCBDB20" w14:textId="77777777" w:rsidR="002F359B" w:rsidRPr="00B12D83" w:rsidRDefault="002F359B" w:rsidP="002F359B">
            <w:pPr>
              <w:spacing w:line="240" w:lineRule="auto"/>
              <w:jc w:val="center"/>
              <w:rPr>
                <w:rFonts w:cs="Arial"/>
                <w:sz w:val="18"/>
                <w:szCs w:val="18"/>
                <w:lang w:eastAsia="en-US"/>
              </w:rPr>
            </w:pPr>
            <w:r w:rsidRPr="00B12D83">
              <w:rPr>
                <w:rFonts w:cs="Arial"/>
                <w:sz w:val="18"/>
                <w:szCs w:val="18"/>
                <w:lang w:eastAsia="en-US"/>
              </w:rPr>
              <w:t>SPO / HL</w:t>
            </w:r>
          </w:p>
        </w:tc>
        <w:tc>
          <w:tcPr>
            <w:tcW w:w="1416" w:type="dxa"/>
            <w:tcBorders>
              <w:top w:val="nil"/>
              <w:left w:val="nil"/>
              <w:bottom w:val="single" w:sz="8" w:space="0" w:color="auto"/>
              <w:right w:val="nil"/>
            </w:tcBorders>
            <w:shd w:val="clear" w:color="000000" w:fill="EDFF4D"/>
            <w:vAlign w:val="center"/>
            <w:hideMark/>
          </w:tcPr>
          <w:p w14:paraId="00A2337F" w14:textId="77777777" w:rsidR="002F359B" w:rsidRPr="00B12D83" w:rsidRDefault="002F359B" w:rsidP="002F359B">
            <w:pPr>
              <w:spacing w:line="240" w:lineRule="auto"/>
              <w:jc w:val="center"/>
              <w:rPr>
                <w:rFonts w:cs="Arial"/>
                <w:sz w:val="18"/>
                <w:szCs w:val="18"/>
                <w:lang w:eastAsia="en-US"/>
              </w:rPr>
            </w:pPr>
            <w:r w:rsidRPr="00B12D83">
              <w:rPr>
                <w:rFonts w:cs="Arial"/>
                <w:sz w:val="18"/>
                <w:szCs w:val="18"/>
                <w:lang w:eastAsia="en-US"/>
              </w:rPr>
              <w:t>FOB</w:t>
            </w:r>
          </w:p>
        </w:tc>
        <w:tc>
          <w:tcPr>
            <w:tcW w:w="1082" w:type="dxa"/>
            <w:tcBorders>
              <w:top w:val="nil"/>
              <w:left w:val="nil"/>
              <w:bottom w:val="single" w:sz="8" w:space="0" w:color="auto"/>
              <w:right w:val="nil"/>
            </w:tcBorders>
            <w:shd w:val="clear" w:color="000000" w:fill="EDFF4D"/>
            <w:vAlign w:val="center"/>
            <w:hideMark/>
          </w:tcPr>
          <w:p w14:paraId="699E2C95" w14:textId="77777777" w:rsidR="002F359B" w:rsidRPr="00B12D83" w:rsidRDefault="002F359B" w:rsidP="002F359B">
            <w:pPr>
              <w:spacing w:line="240" w:lineRule="auto"/>
              <w:jc w:val="center"/>
              <w:rPr>
                <w:rFonts w:cs="Arial"/>
                <w:sz w:val="18"/>
                <w:szCs w:val="18"/>
                <w:lang w:eastAsia="en-US"/>
              </w:rPr>
            </w:pPr>
            <w:r w:rsidRPr="00B12D83">
              <w:rPr>
                <w:rFonts w:cs="Arial"/>
                <w:sz w:val="18"/>
                <w:szCs w:val="18"/>
                <w:lang w:eastAsia="en-US"/>
              </w:rPr>
              <w:t>USD / kg</w:t>
            </w:r>
          </w:p>
        </w:tc>
        <w:tc>
          <w:tcPr>
            <w:tcW w:w="1133" w:type="dxa"/>
            <w:vMerge/>
            <w:tcBorders>
              <w:left w:val="nil"/>
              <w:bottom w:val="single" w:sz="8" w:space="0" w:color="auto"/>
              <w:right w:val="nil"/>
            </w:tcBorders>
            <w:shd w:val="clear" w:color="000000" w:fill="EDFF4D"/>
            <w:vAlign w:val="center"/>
          </w:tcPr>
          <w:p w14:paraId="742138BA" w14:textId="77777777" w:rsidR="002F359B" w:rsidRPr="00B12D83" w:rsidRDefault="002F359B" w:rsidP="002F359B">
            <w:pPr>
              <w:spacing w:line="240" w:lineRule="auto"/>
              <w:jc w:val="center"/>
              <w:rPr>
                <w:rFonts w:cs="Arial"/>
                <w:sz w:val="18"/>
                <w:szCs w:val="18"/>
                <w:lang w:eastAsia="en-US"/>
              </w:rPr>
            </w:pPr>
          </w:p>
        </w:tc>
        <w:tc>
          <w:tcPr>
            <w:tcW w:w="1755" w:type="dxa"/>
            <w:tcBorders>
              <w:top w:val="nil"/>
              <w:left w:val="nil"/>
              <w:bottom w:val="single" w:sz="8" w:space="0" w:color="auto"/>
              <w:right w:val="single" w:sz="8" w:space="0" w:color="auto"/>
            </w:tcBorders>
            <w:shd w:val="clear" w:color="000000" w:fill="EDFF4D"/>
            <w:vAlign w:val="center"/>
            <w:hideMark/>
          </w:tcPr>
          <w:p w14:paraId="398A32C1" w14:textId="77777777" w:rsidR="002F359B" w:rsidRPr="00B12D83" w:rsidRDefault="002F359B" w:rsidP="002F359B">
            <w:pPr>
              <w:spacing w:line="240" w:lineRule="auto"/>
              <w:jc w:val="center"/>
              <w:rPr>
                <w:rFonts w:cs="Arial"/>
                <w:sz w:val="18"/>
                <w:szCs w:val="18"/>
                <w:lang w:eastAsia="en-US"/>
              </w:rPr>
            </w:pPr>
            <w:r w:rsidRPr="00B12D83">
              <w:rPr>
                <w:rFonts w:cs="Arial"/>
                <w:sz w:val="18"/>
                <w:szCs w:val="18"/>
                <w:lang w:eastAsia="en-US"/>
              </w:rPr>
              <w:t>0.50</w:t>
            </w:r>
          </w:p>
        </w:tc>
        <w:tc>
          <w:tcPr>
            <w:tcW w:w="1140" w:type="dxa"/>
            <w:vMerge/>
            <w:tcBorders>
              <w:left w:val="nil"/>
              <w:bottom w:val="single" w:sz="8" w:space="0" w:color="auto"/>
              <w:right w:val="nil"/>
            </w:tcBorders>
            <w:shd w:val="clear" w:color="000000" w:fill="EDFF4D"/>
            <w:vAlign w:val="center"/>
          </w:tcPr>
          <w:p w14:paraId="05C9E145" w14:textId="77777777" w:rsidR="002F359B" w:rsidRPr="00E9351D" w:rsidRDefault="002F359B" w:rsidP="002F359B">
            <w:pPr>
              <w:spacing w:line="240" w:lineRule="auto"/>
              <w:jc w:val="center"/>
              <w:rPr>
                <w:rFonts w:cs="Arial"/>
                <w:color w:val="FF0000"/>
                <w:sz w:val="18"/>
                <w:szCs w:val="18"/>
                <w:lang w:eastAsia="en-US"/>
              </w:rPr>
            </w:pPr>
          </w:p>
        </w:tc>
        <w:tc>
          <w:tcPr>
            <w:tcW w:w="1701" w:type="dxa"/>
            <w:tcBorders>
              <w:top w:val="nil"/>
              <w:left w:val="nil"/>
              <w:bottom w:val="single" w:sz="8" w:space="0" w:color="auto"/>
              <w:right w:val="single" w:sz="8" w:space="0" w:color="auto"/>
            </w:tcBorders>
            <w:shd w:val="clear" w:color="000000" w:fill="EDFF4D"/>
            <w:vAlign w:val="center"/>
            <w:hideMark/>
          </w:tcPr>
          <w:p w14:paraId="2CD3CEA9" w14:textId="77777777" w:rsidR="002F359B" w:rsidRPr="00E9351D" w:rsidRDefault="002F359B" w:rsidP="002F359B">
            <w:pPr>
              <w:spacing w:line="240" w:lineRule="auto"/>
              <w:jc w:val="center"/>
              <w:rPr>
                <w:rFonts w:cs="Arial"/>
                <w:color w:val="FF0000"/>
                <w:sz w:val="18"/>
                <w:szCs w:val="18"/>
                <w:lang w:eastAsia="en-US"/>
              </w:rPr>
            </w:pPr>
            <w:r w:rsidRPr="00E9351D">
              <w:rPr>
                <w:rFonts w:cs="Arial"/>
                <w:color w:val="FF0000"/>
                <w:sz w:val="18"/>
                <w:szCs w:val="18"/>
                <w:lang w:eastAsia="en-US"/>
              </w:rPr>
              <w:t>0.50</w:t>
            </w:r>
          </w:p>
        </w:tc>
      </w:tr>
      <w:tr w:rsidR="002F359B" w:rsidRPr="00B12D83" w14:paraId="0C4C3896" w14:textId="77777777" w:rsidTr="00A164BD">
        <w:trPr>
          <w:trHeight w:val="20"/>
          <w:tblHeader/>
          <w:jc w:val="center"/>
        </w:trPr>
        <w:tc>
          <w:tcPr>
            <w:tcW w:w="2552" w:type="dxa"/>
            <w:vMerge/>
            <w:tcBorders>
              <w:top w:val="single" w:sz="8" w:space="0" w:color="auto"/>
              <w:left w:val="single" w:sz="8" w:space="0" w:color="auto"/>
              <w:bottom w:val="single" w:sz="8" w:space="0" w:color="000000"/>
              <w:right w:val="single" w:sz="8" w:space="0" w:color="auto"/>
            </w:tcBorders>
            <w:vAlign w:val="center"/>
            <w:hideMark/>
          </w:tcPr>
          <w:p w14:paraId="6644239F" w14:textId="77777777" w:rsidR="002F359B" w:rsidRPr="00B12D83" w:rsidRDefault="002F359B" w:rsidP="002F359B">
            <w:pPr>
              <w:spacing w:line="240" w:lineRule="auto"/>
              <w:jc w:val="center"/>
              <w:rPr>
                <w:rFonts w:cs="Arial"/>
                <w:b/>
                <w:bCs/>
                <w:sz w:val="20"/>
                <w:szCs w:val="20"/>
                <w:lang w:eastAsia="en-US"/>
              </w:rPr>
            </w:pPr>
          </w:p>
        </w:tc>
        <w:tc>
          <w:tcPr>
            <w:tcW w:w="1295" w:type="dxa"/>
            <w:tcBorders>
              <w:top w:val="nil"/>
              <w:left w:val="nil"/>
              <w:bottom w:val="nil"/>
              <w:right w:val="nil"/>
            </w:tcBorders>
            <w:shd w:val="clear" w:color="000000" w:fill="F9FFC4"/>
            <w:vAlign w:val="center"/>
            <w:hideMark/>
          </w:tcPr>
          <w:p w14:paraId="5F177C94" w14:textId="77777777" w:rsidR="002F359B" w:rsidRPr="00B12D83" w:rsidRDefault="002F359B" w:rsidP="002F359B">
            <w:pPr>
              <w:spacing w:line="240" w:lineRule="auto"/>
              <w:jc w:val="center"/>
              <w:rPr>
                <w:rFonts w:cs="Arial"/>
                <w:sz w:val="18"/>
                <w:szCs w:val="18"/>
                <w:lang w:eastAsia="en-US"/>
              </w:rPr>
            </w:pPr>
            <w:r w:rsidRPr="00B12D83">
              <w:rPr>
                <w:rFonts w:cs="Arial"/>
                <w:sz w:val="18"/>
                <w:szCs w:val="18"/>
                <w:lang w:eastAsia="en-US"/>
              </w:rPr>
              <w:t>Conventional</w:t>
            </w:r>
          </w:p>
        </w:tc>
        <w:tc>
          <w:tcPr>
            <w:tcW w:w="1950" w:type="dxa"/>
            <w:vMerge w:val="restart"/>
            <w:tcBorders>
              <w:top w:val="nil"/>
              <w:left w:val="nil"/>
              <w:right w:val="nil"/>
            </w:tcBorders>
            <w:shd w:val="clear" w:color="000000" w:fill="F9FFC4"/>
            <w:vAlign w:val="center"/>
            <w:hideMark/>
          </w:tcPr>
          <w:p w14:paraId="2313103C" w14:textId="77777777" w:rsidR="002F359B" w:rsidRPr="00B12D83" w:rsidRDefault="002F359B" w:rsidP="002F359B">
            <w:pPr>
              <w:spacing w:line="240" w:lineRule="auto"/>
              <w:jc w:val="center"/>
              <w:rPr>
                <w:rFonts w:cs="Arial"/>
                <w:sz w:val="18"/>
                <w:szCs w:val="18"/>
                <w:lang w:eastAsia="en-US"/>
              </w:rPr>
            </w:pPr>
            <w:r w:rsidRPr="00B12D83">
              <w:rPr>
                <w:rFonts w:cs="Arial"/>
                <w:sz w:val="18"/>
                <w:szCs w:val="18"/>
                <w:lang w:eastAsia="en-US"/>
              </w:rPr>
              <w:t>India - Assam</w:t>
            </w:r>
          </w:p>
        </w:tc>
        <w:tc>
          <w:tcPr>
            <w:tcW w:w="992" w:type="dxa"/>
            <w:tcBorders>
              <w:top w:val="nil"/>
              <w:left w:val="nil"/>
              <w:bottom w:val="nil"/>
              <w:right w:val="nil"/>
            </w:tcBorders>
            <w:shd w:val="clear" w:color="000000" w:fill="F9FFC4"/>
            <w:vAlign w:val="center"/>
            <w:hideMark/>
          </w:tcPr>
          <w:p w14:paraId="2D6298CD" w14:textId="77777777" w:rsidR="002F359B" w:rsidRPr="00B12D83" w:rsidRDefault="002F359B" w:rsidP="002F359B">
            <w:pPr>
              <w:spacing w:line="240" w:lineRule="auto"/>
              <w:jc w:val="center"/>
              <w:rPr>
                <w:rFonts w:cs="Arial"/>
                <w:sz w:val="18"/>
                <w:szCs w:val="18"/>
                <w:lang w:eastAsia="en-US"/>
              </w:rPr>
            </w:pPr>
            <w:r w:rsidRPr="00B12D83">
              <w:rPr>
                <w:rFonts w:cs="Arial"/>
                <w:sz w:val="18"/>
                <w:szCs w:val="18"/>
                <w:lang w:eastAsia="en-US"/>
              </w:rPr>
              <w:t>SPO / HL</w:t>
            </w:r>
          </w:p>
        </w:tc>
        <w:tc>
          <w:tcPr>
            <w:tcW w:w="1416" w:type="dxa"/>
            <w:tcBorders>
              <w:top w:val="nil"/>
              <w:left w:val="nil"/>
              <w:bottom w:val="nil"/>
              <w:right w:val="nil"/>
            </w:tcBorders>
            <w:shd w:val="clear" w:color="000000" w:fill="F9FFC4"/>
            <w:vAlign w:val="center"/>
            <w:hideMark/>
          </w:tcPr>
          <w:p w14:paraId="3A8CC37E" w14:textId="77777777" w:rsidR="002F359B" w:rsidRPr="00B12D83" w:rsidRDefault="002F359B" w:rsidP="002F359B">
            <w:pPr>
              <w:spacing w:line="240" w:lineRule="auto"/>
              <w:jc w:val="center"/>
              <w:rPr>
                <w:rFonts w:cs="Arial"/>
                <w:sz w:val="18"/>
                <w:szCs w:val="18"/>
                <w:lang w:eastAsia="en-US"/>
              </w:rPr>
            </w:pPr>
            <w:r w:rsidRPr="00B12D83">
              <w:rPr>
                <w:rFonts w:cs="Arial"/>
                <w:sz w:val="18"/>
                <w:szCs w:val="18"/>
                <w:lang w:eastAsia="en-US"/>
              </w:rPr>
              <w:t>Auction</w:t>
            </w:r>
          </w:p>
        </w:tc>
        <w:tc>
          <w:tcPr>
            <w:tcW w:w="1082" w:type="dxa"/>
            <w:tcBorders>
              <w:top w:val="nil"/>
              <w:left w:val="nil"/>
              <w:bottom w:val="nil"/>
              <w:right w:val="nil"/>
            </w:tcBorders>
            <w:shd w:val="clear" w:color="000000" w:fill="F9FFC4"/>
            <w:vAlign w:val="center"/>
            <w:hideMark/>
          </w:tcPr>
          <w:p w14:paraId="45349C81" w14:textId="77777777" w:rsidR="002F359B" w:rsidRPr="00B12D83" w:rsidRDefault="002F359B" w:rsidP="002F359B">
            <w:pPr>
              <w:spacing w:line="240" w:lineRule="auto"/>
              <w:jc w:val="center"/>
              <w:rPr>
                <w:rFonts w:cs="Arial"/>
                <w:sz w:val="18"/>
                <w:szCs w:val="18"/>
                <w:lang w:eastAsia="en-US"/>
              </w:rPr>
            </w:pPr>
            <w:r w:rsidRPr="00B12D83">
              <w:rPr>
                <w:rFonts w:cs="Arial"/>
                <w:sz w:val="18"/>
                <w:szCs w:val="18"/>
                <w:lang w:eastAsia="en-US"/>
              </w:rPr>
              <w:t>USD / kg</w:t>
            </w:r>
          </w:p>
        </w:tc>
        <w:tc>
          <w:tcPr>
            <w:tcW w:w="2888" w:type="dxa"/>
            <w:gridSpan w:val="2"/>
            <w:vMerge w:val="restart"/>
            <w:tcBorders>
              <w:top w:val="nil"/>
              <w:left w:val="nil"/>
              <w:right w:val="single" w:sz="8" w:space="0" w:color="auto"/>
            </w:tcBorders>
            <w:shd w:val="clear" w:color="000000" w:fill="F9FFC4"/>
            <w:vAlign w:val="center"/>
            <w:hideMark/>
          </w:tcPr>
          <w:p w14:paraId="0E64D1A4" w14:textId="77777777" w:rsidR="002F359B" w:rsidRPr="00B12D83" w:rsidRDefault="002F359B" w:rsidP="002F359B">
            <w:pPr>
              <w:spacing w:line="240" w:lineRule="auto"/>
              <w:jc w:val="center"/>
              <w:rPr>
                <w:rFonts w:cs="Arial"/>
                <w:sz w:val="18"/>
                <w:szCs w:val="18"/>
                <w:lang w:eastAsia="en-US"/>
              </w:rPr>
            </w:pPr>
            <w:r w:rsidRPr="00B12D83">
              <w:rPr>
                <w:rFonts w:cs="Arial"/>
                <w:sz w:val="18"/>
                <w:szCs w:val="18"/>
                <w:lang w:eastAsia="en-US"/>
              </w:rPr>
              <w:t>DO NOT EXIST</w:t>
            </w:r>
          </w:p>
        </w:tc>
        <w:tc>
          <w:tcPr>
            <w:tcW w:w="1140" w:type="dxa"/>
            <w:tcBorders>
              <w:top w:val="nil"/>
              <w:left w:val="single" w:sz="8" w:space="0" w:color="auto"/>
              <w:bottom w:val="nil"/>
              <w:right w:val="nil"/>
            </w:tcBorders>
            <w:shd w:val="clear" w:color="000000" w:fill="F9FFC4"/>
            <w:vAlign w:val="center"/>
            <w:hideMark/>
          </w:tcPr>
          <w:p w14:paraId="4CCB2CB6" w14:textId="77777777" w:rsidR="002F359B" w:rsidRPr="00E9351D" w:rsidRDefault="002F359B" w:rsidP="002F359B">
            <w:pPr>
              <w:spacing w:line="240" w:lineRule="auto"/>
              <w:jc w:val="center"/>
              <w:rPr>
                <w:rFonts w:cs="Arial"/>
                <w:color w:val="FF0000"/>
                <w:sz w:val="18"/>
                <w:szCs w:val="18"/>
                <w:lang w:eastAsia="en-US"/>
              </w:rPr>
            </w:pPr>
            <w:r w:rsidRPr="00E9351D">
              <w:rPr>
                <w:rFonts w:cs="Arial"/>
                <w:color w:val="FF0000"/>
                <w:sz w:val="18"/>
                <w:szCs w:val="18"/>
                <w:lang w:eastAsia="en-US"/>
              </w:rPr>
              <w:t>2.80</w:t>
            </w:r>
          </w:p>
        </w:tc>
        <w:tc>
          <w:tcPr>
            <w:tcW w:w="1701" w:type="dxa"/>
            <w:tcBorders>
              <w:top w:val="nil"/>
              <w:left w:val="nil"/>
              <w:bottom w:val="nil"/>
              <w:right w:val="single" w:sz="8" w:space="0" w:color="auto"/>
            </w:tcBorders>
            <w:shd w:val="clear" w:color="000000" w:fill="F9FFC4"/>
            <w:vAlign w:val="center"/>
            <w:hideMark/>
          </w:tcPr>
          <w:p w14:paraId="297F1B6F" w14:textId="77777777" w:rsidR="002F359B" w:rsidRPr="00E9351D" w:rsidRDefault="002F359B" w:rsidP="002F359B">
            <w:pPr>
              <w:spacing w:line="240" w:lineRule="auto"/>
              <w:jc w:val="center"/>
              <w:rPr>
                <w:rFonts w:cs="Arial"/>
                <w:color w:val="FF0000"/>
                <w:sz w:val="18"/>
                <w:szCs w:val="18"/>
                <w:lang w:eastAsia="en-US"/>
              </w:rPr>
            </w:pPr>
            <w:r w:rsidRPr="00E9351D">
              <w:rPr>
                <w:rFonts w:cs="Arial"/>
                <w:color w:val="FF0000"/>
                <w:sz w:val="18"/>
                <w:szCs w:val="18"/>
                <w:lang w:eastAsia="en-US"/>
              </w:rPr>
              <w:t>0.50</w:t>
            </w:r>
          </w:p>
        </w:tc>
      </w:tr>
      <w:tr w:rsidR="002F359B" w:rsidRPr="00B12D83" w14:paraId="007BA36A" w14:textId="77777777" w:rsidTr="00A164BD">
        <w:trPr>
          <w:trHeight w:val="20"/>
          <w:tblHeader/>
          <w:jc w:val="center"/>
        </w:trPr>
        <w:tc>
          <w:tcPr>
            <w:tcW w:w="2552" w:type="dxa"/>
            <w:vMerge/>
            <w:tcBorders>
              <w:top w:val="single" w:sz="8" w:space="0" w:color="auto"/>
              <w:left w:val="single" w:sz="8" w:space="0" w:color="auto"/>
              <w:bottom w:val="single" w:sz="8" w:space="0" w:color="000000"/>
              <w:right w:val="single" w:sz="8" w:space="0" w:color="auto"/>
            </w:tcBorders>
            <w:vAlign w:val="center"/>
            <w:hideMark/>
          </w:tcPr>
          <w:p w14:paraId="63237C00" w14:textId="77777777" w:rsidR="002F359B" w:rsidRPr="00B12D83" w:rsidRDefault="002F359B" w:rsidP="002F359B">
            <w:pPr>
              <w:spacing w:line="240" w:lineRule="auto"/>
              <w:jc w:val="center"/>
              <w:rPr>
                <w:rFonts w:cs="Arial"/>
                <w:b/>
                <w:bCs/>
                <w:sz w:val="20"/>
                <w:szCs w:val="20"/>
                <w:lang w:eastAsia="en-US"/>
              </w:rPr>
            </w:pPr>
          </w:p>
        </w:tc>
        <w:tc>
          <w:tcPr>
            <w:tcW w:w="1295" w:type="dxa"/>
            <w:tcBorders>
              <w:top w:val="nil"/>
              <w:left w:val="nil"/>
              <w:bottom w:val="nil"/>
              <w:right w:val="nil"/>
            </w:tcBorders>
            <w:shd w:val="clear" w:color="000000" w:fill="F9FFC4"/>
            <w:vAlign w:val="center"/>
            <w:hideMark/>
          </w:tcPr>
          <w:p w14:paraId="6358FDF7" w14:textId="77777777" w:rsidR="002F359B" w:rsidRPr="00B12D83" w:rsidRDefault="002F359B" w:rsidP="002F359B">
            <w:pPr>
              <w:spacing w:line="240" w:lineRule="auto"/>
              <w:jc w:val="center"/>
              <w:rPr>
                <w:rFonts w:cs="Arial"/>
                <w:sz w:val="18"/>
                <w:szCs w:val="18"/>
                <w:lang w:eastAsia="en-US"/>
              </w:rPr>
            </w:pPr>
            <w:r w:rsidRPr="00B12D83">
              <w:rPr>
                <w:rFonts w:cs="Arial"/>
                <w:sz w:val="18"/>
                <w:szCs w:val="18"/>
                <w:lang w:eastAsia="en-US"/>
              </w:rPr>
              <w:t>Organic</w:t>
            </w:r>
          </w:p>
        </w:tc>
        <w:tc>
          <w:tcPr>
            <w:tcW w:w="1950" w:type="dxa"/>
            <w:vMerge/>
            <w:tcBorders>
              <w:left w:val="nil"/>
              <w:right w:val="nil"/>
            </w:tcBorders>
            <w:shd w:val="clear" w:color="000000" w:fill="F9FFC4"/>
            <w:vAlign w:val="center"/>
          </w:tcPr>
          <w:p w14:paraId="6813D122" w14:textId="77777777" w:rsidR="002F359B" w:rsidRPr="00B12D83" w:rsidRDefault="002F359B" w:rsidP="002F359B">
            <w:pPr>
              <w:spacing w:line="240" w:lineRule="auto"/>
              <w:jc w:val="center"/>
              <w:rPr>
                <w:rFonts w:cs="Arial"/>
                <w:sz w:val="18"/>
                <w:szCs w:val="18"/>
                <w:lang w:eastAsia="en-US"/>
              </w:rPr>
            </w:pPr>
          </w:p>
        </w:tc>
        <w:tc>
          <w:tcPr>
            <w:tcW w:w="992" w:type="dxa"/>
            <w:tcBorders>
              <w:top w:val="nil"/>
              <w:left w:val="nil"/>
              <w:bottom w:val="nil"/>
              <w:right w:val="nil"/>
            </w:tcBorders>
            <w:shd w:val="clear" w:color="000000" w:fill="F9FFC4"/>
            <w:vAlign w:val="center"/>
            <w:hideMark/>
          </w:tcPr>
          <w:p w14:paraId="5B4AEE7A" w14:textId="77777777" w:rsidR="002F359B" w:rsidRPr="00B12D83" w:rsidRDefault="002F359B" w:rsidP="002F359B">
            <w:pPr>
              <w:spacing w:line="240" w:lineRule="auto"/>
              <w:jc w:val="center"/>
              <w:rPr>
                <w:rFonts w:cs="Arial"/>
                <w:sz w:val="18"/>
                <w:szCs w:val="18"/>
                <w:lang w:eastAsia="en-US"/>
              </w:rPr>
            </w:pPr>
            <w:r w:rsidRPr="00B12D83">
              <w:rPr>
                <w:rFonts w:cs="Arial"/>
                <w:sz w:val="18"/>
                <w:szCs w:val="18"/>
                <w:lang w:eastAsia="en-US"/>
              </w:rPr>
              <w:t>SPO / HL</w:t>
            </w:r>
          </w:p>
        </w:tc>
        <w:tc>
          <w:tcPr>
            <w:tcW w:w="1416" w:type="dxa"/>
            <w:tcBorders>
              <w:top w:val="nil"/>
              <w:left w:val="nil"/>
              <w:bottom w:val="nil"/>
              <w:right w:val="nil"/>
            </w:tcBorders>
            <w:shd w:val="clear" w:color="000000" w:fill="F9FFC4"/>
            <w:vAlign w:val="center"/>
            <w:hideMark/>
          </w:tcPr>
          <w:p w14:paraId="64AB9217" w14:textId="77777777" w:rsidR="002F359B" w:rsidRPr="00B12D83" w:rsidRDefault="002F359B" w:rsidP="002F359B">
            <w:pPr>
              <w:spacing w:line="240" w:lineRule="auto"/>
              <w:jc w:val="center"/>
              <w:rPr>
                <w:rFonts w:cs="Arial"/>
                <w:sz w:val="18"/>
                <w:szCs w:val="18"/>
                <w:lang w:eastAsia="en-US"/>
              </w:rPr>
            </w:pPr>
            <w:r w:rsidRPr="00B12D83">
              <w:rPr>
                <w:rFonts w:cs="Arial"/>
                <w:sz w:val="18"/>
                <w:szCs w:val="18"/>
                <w:lang w:eastAsia="en-US"/>
              </w:rPr>
              <w:t>Auction</w:t>
            </w:r>
          </w:p>
        </w:tc>
        <w:tc>
          <w:tcPr>
            <w:tcW w:w="1082" w:type="dxa"/>
            <w:tcBorders>
              <w:top w:val="nil"/>
              <w:left w:val="nil"/>
              <w:bottom w:val="nil"/>
              <w:right w:val="nil"/>
            </w:tcBorders>
            <w:shd w:val="clear" w:color="000000" w:fill="F9FFC4"/>
            <w:vAlign w:val="center"/>
            <w:hideMark/>
          </w:tcPr>
          <w:p w14:paraId="2510590B" w14:textId="77777777" w:rsidR="002F359B" w:rsidRPr="00B12D83" w:rsidRDefault="002F359B" w:rsidP="002F359B">
            <w:pPr>
              <w:spacing w:line="240" w:lineRule="auto"/>
              <w:jc w:val="center"/>
              <w:rPr>
                <w:rFonts w:cs="Arial"/>
                <w:sz w:val="18"/>
                <w:szCs w:val="18"/>
                <w:lang w:eastAsia="en-US"/>
              </w:rPr>
            </w:pPr>
            <w:r w:rsidRPr="00B12D83">
              <w:rPr>
                <w:rFonts w:cs="Arial"/>
                <w:sz w:val="18"/>
                <w:szCs w:val="18"/>
                <w:lang w:eastAsia="en-US"/>
              </w:rPr>
              <w:t>USD / kg</w:t>
            </w:r>
          </w:p>
        </w:tc>
        <w:tc>
          <w:tcPr>
            <w:tcW w:w="2888" w:type="dxa"/>
            <w:gridSpan w:val="2"/>
            <w:vMerge/>
            <w:tcBorders>
              <w:left w:val="nil"/>
              <w:right w:val="single" w:sz="8" w:space="0" w:color="auto"/>
            </w:tcBorders>
            <w:shd w:val="clear" w:color="000000" w:fill="F9FFC4"/>
            <w:vAlign w:val="center"/>
            <w:hideMark/>
          </w:tcPr>
          <w:p w14:paraId="7F34C8EB" w14:textId="77777777" w:rsidR="002F359B" w:rsidRPr="00B12D83" w:rsidRDefault="002F359B" w:rsidP="002F359B">
            <w:pPr>
              <w:spacing w:line="240" w:lineRule="auto"/>
              <w:jc w:val="center"/>
              <w:rPr>
                <w:rFonts w:cs="Arial"/>
                <w:sz w:val="18"/>
                <w:szCs w:val="18"/>
                <w:lang w:eastAsia="en-US"/>
              </w:rPr>
            </w:pPr>
          </w:p>
        </w:tc>
        <w:tc>
          <w:tcPr>
            <w:tcW w:w="1140" w:type="dxa"/>
            <w:tcBorders>
              <w:top w:val="nil"/>
              <w:left w:val="single" w:sz="8" w:space="0" w:color="auto"/>
              <w:bottom w:val="nil"/>
              <w:right w:val="nil"/>
            </w:tcBorders>
            <w:shd w:val="clear" w:color="000000" w:fill="F9FFC4"/>
            <w:vAlign w:val="center"/>
            <w:hideMark/>
          </w:tcPr>
          <w:p w14:paraId="270CDBFB" w14:textId="77777777" w:rsidR="002F359B" w:rsidRPr="00E9351D" w:rsidRDefault="002F359B" w:rsidP="002F359B">
            <w:pPr>
              <w:spacing w:line="240" w:lineRule="auto"/>
              <w:jc w:val="center"/>
              <w:rPr>
                <w:rFonts w:cs="Arial"/>
                <w:color w:val="FF0000"/>
                <w:sz w:val="18"/>
                <w:szCs w:val="18"/>
                <w:lang w:eastAsia="en-US"/>
              </w:rPr>
            </w:pPr>
            <w:r w:rsidRPr="00E9351D">
              <w:rPr>
                <w:rFonts w:cs="Arial"/>
                <w:color w:val="FF0000"/>
                <w:sz w:val="18"/>
                <w:szCs w:val="18"/>
                <w:lang w:eastAsia="en-US"/>
              </w:rPr>
              <w:t>3.10</w:t>
            </w:r>
          </w:p>
        </w:tc>
        <w:tc>
          <w:tcPr>
            <w:tcW w:w="1701" w:type="dxa"/>
            <w:tcBorders>
              <w:top w:val="nil"/>
              <w:left w:val="nil"/>
              <w:bottom w:val="nil"/>
              <w:right w:val="single" w:sz="8" w:space="0" w:color="auto"/>
            </w:tcBorders>
            <w:shd w:val="clear" w:color="000000" w:fill="F9FFC4"/>
            <w:vAlign w:val="center"/>
            <w:hideMark/>
          </w:tcPr>
          <w:p w14:paraId="335FE25C" w14:textId="77777777" w:rsidR="002F359B" w:rsidRPr="00E9351D" w:rsidRDefault="002F359B" w:rsidP="002F359B">
            <w:pPr>
              <w:spacing w:line="240" w:lineRule="auto"/>
              <w:jc w:val="center"/>
              <w:rPr>
                <w:rFonts w:cs="Arial"/>
                <w:color w:val="FF0000"/>
                <w:sz w:val="18"/>
                <w:szCs w:val="18"/>
                <w:lang w:eastAsia="en-US"/>
              </w:rPr>
            </w:pPr>
            <w:r w:rsidRPr="00E9351D">
              <w:rPr>
                <w:rFonts w:cs="Arial"/>
                <w:color w:val="FF0000"/>
                <w:sz w:val="18"/>
                <w:szCs w:val="18"/>
                <w:lang w:eastAsia="en-US"/>
              </w:rPr>
              <w:t>0.50</w:t>
            </w:r>
          </w:p>
        </w:tc>
      </w:tr>
      <w:tr w:rsidR="002F359B" w:rsidRPr="00B12D83" w14:paraId="58F363A5" w14:textId="77777777" w:rsidTr="00A164BD">
        <w:trPr>
          <w:trHeight w:val="20"/>
          <w:tblHeader/>
          <w:jc w:val="center"/>
        </w:trPr>
        <w:tc>
          <w:tcPr>
            <w:tcW w:w="2552" w:type="dxa"/>
            <w:vMerge/>
            <w:tcBorders>
              <w:top w:val="single" w:sz="8" w:space="0" w:color="auto"/>
              <w:left w:val="single" w:sz="8" w:space="0" w:color="auto"/>
              <w:bottom w:val="single" w:sz="8" w:space="0" w:color="000000"/>
              <w:right w:val="single" w:sz="8" w:space="0" w:color="auto"/>
            </w:tcBorders>
            <w:vAlign w:val="center"/>
            <w:hideMark/>
          </w:tcPr>
          <w:p w14:paraId="2238D1A2" w14:textId="77777777" w:rsidR="002F359B" w:rsidRPr="00B12D83" w:rsidRDefault="002F359B" w:rsidP="002F359B">
            <w:pPr>
              <w:spacing w:line="240" w:lineRule="auto"/>
              <w:jc w:val="center"/>
              <w:rPr>
                <w:rFonts w:cs="Arial"/>
                <w:b/>
                <w:bCs/>
                <w:sz w:val="20"/>
                <w:szCs w:val="20"/>
                <w:lang w:eastAsia="en-US"/>
              </w:rPr>
            </w:pPr>
          </w:p>
        </w:tc>
        <w:tc>
          <w:tcPr>
            <w:tcW w:w="1295" w:type="dxa"/>
            <w:tcBorders>
              <w:top w:val="nil"/>
              <w:left w:val="nil"/>
              <w:bottom w:val="nil"/>
              <w:right w:val="nil"/>
            </w:tcBorders>
            <w:shd w:val="clear" w:color="000000" w:fill="EDFF4D"/>
            <w:vAlign w:val="center"/>
            <w:hideMark/>
          </w:tcPr>
          <w:p w14:paraId="78CEE933" w14:textId="77777777" w:rsidR="002F359B" w:rsidRPr="00B12D83" w:rsidRDefault="002F359B" w:rsidP="002F359B">
            <w:pPr>
              <w:spacing w:line="240" w:lineRule="auto"/>
              <w:jc w:val="center"/>
              <w:rPr>
                <w:rFonts w:cs="Arial"/>
                <w:sz w:val="18"/>
                <w:szCs w:val="18"/>
                <w:lang w:eastAsia="en-US"/>
              </w:rPr>
            </w:pPr>
            <w:r w:rsidRPr="00B12D83">
              <w:rPr>
                <w:rFonts w:cs="Arial"/>
                <w:sz w:val="18"/>
                <w:szCs w:val="18"/>
                <w:lang w:eastAsia="en-US"/>
              </w:rPr>
              <w:t>Conventional</w:t>
            </w:r>
          </w:p>
        </w:tc>
        <w:tc>
          <w:tcPr>
            <w:tcW w:w="1950" w:type="dxa"/>
            <w:vMerge/>
            <w:tcBorders>
              <w:left w:val="nil"/>
              <w:right w:val="nil"/>
            </w:tcBorders>
            <w:shd w:val="clear" w:color="000000" w:fill="EDFF4D"/>
            <w:vAlign w:val="center"/>
          </w:tcPr>
          <w:p w14:paraId="34D53B75" w14:textId="77777777" w:rsidR="002F359B" w:rsidRPr="00B12D83" w:rsidRDefault="002F359B" w:rsidP="002F359B">
            <w:pPr>
              <w:spacing w:line="240" w:lineRule="auto"/>
              <w:jc w:val="center"/>
              <w:rPr>
                <w:rFonts w:cs="Arial"/>
                <w:sz w:val="18"/>
                <w:szCs w:val="18"/>
                <w:lang w:eastAsia="en-US"/>
              </w:rPr>
            </w:pPr>
          </w:p>
        </w:tc>
        <w:tc>
          <w:tcPr>
            <w:tcW w:w="992" w:type="dxa"/>
            <w:tcBorders>
              <w:top w:val="nil"/>
              <w:left w:val="nil"/>
              <w:bottom w:val="nil"/>
              <w:right w:val="nil"/>
            </w:tcBorders>
            <w:shd w:val="clear" w:color="000000" w:fill="EDFF4D"/>
            <w:vAlign w:val="center"/>
            <w:hideMark/>
          </w:tcPr>
          <w:p w14:paraId="7356C55A" w14:textId="77777777" w:rsidR="002F359B" w:rsidRPr="00B12D83" w:rsidRDefault="002F359B" w:rsidP="002F359B">
            <w:pPr>
              <w:spacing w:line="240" w:lineRule="auto"/>
              <w:jc w:val="center"/>
              <w:rPr>
                <w:rFonts w:cs="Arial"/>
                <w:sz w:val="18"/>
                <w:szCs w:val="18"/>
                <w:lang w:eastAsia="en-US"/>
              </w:rPr>
            </w:pPr>
            <w:r w:rsidRPr="00B12D83">
              <w:rPr>
                <w:rFonts w:cs="Arial"/>
                <w:sz w:val="18"/>
                <w:szCs w:val="18"/>
                <w:lang w:eastAsia="en-US"/>
              </w:rPr>
              <w:t>SPO / HL</w:t>
            </w:r>
          </w:p>
        </w:tc>
        <w:tc>
          <w:tcPr>
            <w:tcW w:w="1416" w:type="dxa"/>
            <w:tcBorders>
              <w:top w:val="nil"/>
              <w:left w:val="nil"/>
              <w:bottom w:val="nil"/>
              <w:right w:val="nil"/>
            </w:tcBorders>
            <w:shd w:val="clear" w:color="000000" w:fill="EDFF4D"/>
            <w:vAlign w:val="center"/>
            <w:hideMark/>
          </w:tcPr>
          <w:p w14:paraId="62DE0355" w14:textId="77777777" w:rsidR="002F359B" w:rsidRPr="00B12D83" w:rsidRDefault="002F359B" w:rsidP="002F359B">
            <w:pPr>
              <w:spacing w:line="240" w:lineRule="auto"/>
              <w:jc w:val="center"/>
              <w:rPr>
                <w:rFonts w:cs="Arial"/>
                <w:sz w:val="18"/>
                <w:szCs w:val="18"/>
                <w:lang w:eastAsia="en-US"/>
              </w:rPr>
            </w:pPr>
            <w:r w:rsidRPr="00B12D83">
              <w:rPr>
                <w:rFonts w:cs="Arial"/>
                <w:sz w:val="18"/>
                <w:szCs w:val="18"/>
                <w:lang w:eastAsia="en-US"/>
              </w:rPr>
              <w:t>FOB</w:t>
            </w:r>
          </w:p>
        </w:tc>
        <w:tc>
          <w:tcPr>
            <w:tcW w:w="1082" w:type="dxa"/>
            <w:tcBorders>
              <w:top w:val="nil"/>
              <w:left w:val="nil"/>
              <w:bottom w:val="nil"/>
              <w:right w:val="nil"/>
            </w:tcBorders>
            <w:shd w:val="clear" w:color="000000" w:fill="EDFF4D"/>
            <w:vAlign w:val="center"/>
            <w:hideMark/>
          </w:tcPr>
          <w:p w14:paraId="7A32B49C" w14:textId="77777777" w:rsidR="002F359B" w:rsidRPr="00B12D83" w:rsidRDefault="002F359B" w:rsidP="002F359B">
            <w:pPr>
              <w:spacing w:line="240" w:lineRule="auto"/>
              <w:jc w:val="center"/>
              <w:rPr>
                <w:rFonts w:cs="Arial"/>
                <w:sz w:val="18"/>
                <w:szCs w:val="18"/>
                <w:lang w:eastAsia="en-US"/>
              </w:rPr>
            </w:pPr>
            <w:r w:rsidRPr="00B12D83">
              <w:rPr>
                <w:rFonts w:cs="Arial"/>
                <w:sz w:val="18"/>
                <w:szCs w:val="18"/>
                <w:lang w:eastAsia="en-US"/>
              </w:rPr>
              <w:t>USD / kg</w:t>
            </w:r>
          </w:p>
        </w:tc>
        <w:tc>
          <w:tcPr>
            <w:tcW w:w="2888" w:type="dxa"/>
            <w:gridSpan w:val="2"/>
            <w:vMerge/>
            <w:tcBorders>
              <w:left w:val="nil"/>
              <w:right w:val="single" w:sz="8" w:space="0" w:color="auto"/>
            </w:tcBorders>
            <w:shd w:val="clear" w:color="000000" w:fill="EDFF4D"/>
            <w:vAlign w:val="center"/>
            <w:hideMark/>
          </w:tcPr>
          <w:p w14:paraId="0647B19F" w14:textId="77777777" w:rsidR="002F359B" w:rsidRPr="00B12D83" w:rsidRDefault="002F359B" w:rsidP="002F359B">
            <w:pPr>
              <w:spacing w:line="240" w:lineRule="auto"/>
              <w:jc w:val="center"/>
              <w:rPr>
                <w:rFonts w:cs="Arial"/>
                <w:sz w:val="18"/>
                <w:szCs w:val="18"/>
                <w:lang w:eastAsia="en-US"/>
              </w:rPr>
            </w:pPr>
          </w:p>
        </w:tc>
        <w:tc>
          <w:tcPr>
            <w:tcW w:w="1140" w:type="dxa"/>
            <w:tcBorders>
              <w:top w:val="nil"/>
              <w:left w:val="single" w:sz="8" w:space="0" w:color="auto"/>
              <w:bottom w:val="nil"/>
              <w:right w:val="nil"/>
            </w:tcBorders>
            <w:shd w:val="clear" w:color="000000" w:fill="EDFF4D"/>
            <w:vAlign w:val="center"/>
            <w:hideMark/>
          </w:tcPr>
          <w:p w14:paraId="0775D870" w14:textId="77777777" w:rsidR="002F359B" w:rsidRPr="00E9351D" w:rsidRDefault="002F359B" w:rsidP="002F359B">
            <w:pPr>
              <w:spacing w:line="240" w:lineRule="auto"/>
              <w:jc w:val="center"/>
              <w:rPr>
                <w:rFonts w:cs="Arial"/>
                <w:color w:val="FF0000"/>
                <w:sz w:val="18"/>
                <w:szCs w:val="18"/>
                <w:lang w:eastAsia="en-US"/>
              </w:rPr>
            </w:pPr>
            <w:r w:rsidRPr="00E9351D">
              <w:rPr>
                <w:rFonts w:cs="Arial"/>
                <w:color w:val="FF0000"/>
                <w:sz w:val="18"/>
                <w:szCs w:val="18"/>
                <w:lang w:eastAsia="en-US"/>
              </w:rPr>
              <w:t>3.00</w:t>
            </w:r>
          </w:p>
        </w:tc>
        <w:tc>
          <w:tcPr>
            <w:tcW w:w="1701" w:type="dxa"/>
            <w:tcBorders>
              <w:top w:val="nil"/>
              <w:left w:val="nil"/>
              <w:bottom w:val="nil"/>
              <w:right w:val="single" w:sz="8" w:space="0" w:color="auto"/>
            </w:tcBorders>
            <w:shd w:val="clear" w:color="000000" w:fill="EDFF4D"/>
            <w:vAlign w:val="center"/>
            <w:hideMark/>
          </w:tcPr>
          <w:p w14:paraId="4EFCF297" w14:textId="77777777" w:rsidR="002F359B" w:rsidRPr="00E9351D" w:rsidRDefault="002F359B" w:rsidP="002F359B">
            <w:pPr>
              <w:spacing w:line="240" w:lineRule="auto"/>
              <w:jc w:val="center"/>
              <w:rPr>
                <w:rFonts w:cs="Arial"/>
                <w:color w:val="FF0000"/>
                <w:sz w:val="18"/>
                <w:szCs w:val="18"/>
                <w:lang w:eastAsia="en-US"/>
              </w:rPr>
            </w:pPr>
            <w:r w:rsidRPr="00E9351D">
              <w:rPr>
                <w:rFonts w:cs="Arial"/>
                <w:color w:val="FF0000"/>
                <w:sz w:val="18"/>
                <w:szCs w:val="18"/>
                <w:lang w:eastAsia="en-US"/>
              </w:rPr>
              <w:t>0.50</w:t>
            </w:r>
          </w:p>
        </w:tc>
      </w:tr>
      <w:tr w:rsidR="002F359B" w:rsidRPr="00B12D83" w14:paraId="4758DECE" w14:textId="77777777" w:rsidTr="00A164BD">
        <w:trPr>
          <w:trHeight w:val="20"/>
          <w:tblHeader/>
          <w:jc w:val="center"/>
        </w:trPr>
        <w:tc>
          <w:tcPr>
            <w:tcW w:w="2552" w:type="dxa"/>
            <w:vMerge/>
            <w:tcBorders>
              <w:top w:val="single" w:sz="8" w:space="0" w:color="auto"/>
              <w:left w:val="single" w:sz="8" w:space="0" w:color="auto"/>
              <w:bottom w:val="single" w:sz="8" w:space="0" w:color="000000"/>
              <w:right w:val="single" w:sz="8" w:space="0" w:color="auto"/>
            </w:tcBorders>
            <w:vAlign w:val="center"/>
            <w:hideMark/>
          </w:tcPr>
          <w:p w14:paraId="0C429426" w14:textId="77777777" w:rsidR="002F359B" w:rsidRPr="00B12D83" w:rsidRDefault="002F359B" w:rsidP="002F359B">
            <w:pPr>
              <w:spacing w:line="240" w:lineRule="auto"/>
              <w:jc w:val="center"/>
              <w:rPr>
                <w:rFonts w:cs="Arial"/>
                <w:b/>
                <w:bCs/>
                <w:sz w:val="20"/>
                <w:szCs w:val="20"/>
                <w:lang w:eastAsia="en-US"/>
              </w:rPr>
            </w:pPr>
          </w:p>
        </w:tc>
        <w:tc>
          <w:tcPr>
            <w:tcW w:w="1295" w:type="dxa"/>
            <w:tcBorders>
              <w:top w:val="nil"/>
              <w:left w:val="nil"/>
              <w:bottom w:val="single" w:sz="8" w:space="0" w:color="auto"/>
              <w:right w:val="nil"/>
            </w:tcBorders>
            <w:shd w:val="clear" w:color="000000" w:fill="EDFF4D"/>
            <w:vAlign w:val="center"/>
            <w:hideMark/>
          </w:tcPr>
          <w:p w14:paraId="713A3C29" w14:textId="77777777" w:rsidR="002F359B" w:rsidRPr="00B12D83" w:rsidRDefault="002F359B" w:rsidP="002F359B">
            <w:pPr>
              <w:spacing w:line="240" w:lineRule="auto"/>
              <w:jc w:val="center"/>
              <w:rPr>
                <w:rFonts w:cs="Arial"/>
                <w:sz w:val="18"/>
                <w:szCs w:val="18"/>
                <w:lang w:eastAsia="en-US"/>
              </w:rPr>
            </w:pPr>
            <w:r w:rsidRPr="00B12D83">
              <w:rPr>
                <w:rFonts w:cs="Arial"/>
                <w:sz w:val="18"/>
                <w:szCs w:val="18"/>
                <w:lang w:eastAsia="en-US"/>
              </w:rPr>
              <w:t>Organic</w:t>
            </w:r>
          </w:p>
        </w:tc>
        <w:tc>
          <w:tcPr>
            <w:tcW w:w="1950" w:type="dxa"/>
            <w:vMerge/>
            <w:tcBorders>
              <w:left w:val="nil"/>
              <w:bottom w:val="single" w:sz="8" w:space="0" w:color="auto"/>
              <w:right w:val="nil"/>
            </w:tcBorders>
            <w:shd w:val="clear" w:color="000000" w:fill="EDFF4D"/>
            <w:vAlign w:val="center"/>
          </w:tcPr>
          <w:p w14:paraId="6222E03C" w14:textId="77777777" w:rsidR="002F359B" w:rsidRPr="00B12D83" w:rsidRDefault="002F359B" w:rsidP="002F359B">
            <w:pPr>
              <w:spacing w:line="240" w:lineRule="auto"/>
              <w:jc w:val="center"/>
              <w:rPr>
                <w:rFonts w:cs="Arial"/>
                <w:sz w:val="18"/>
                <w:szCs w:val="18"/>
                <w:lang w:eastAsia="en-US"/>
              </w:rPr>
            </w:pPr>
          </w:p>
        </w:tc>
        <w:tc>
          <w:tcPr>
            <w:tcW w:w="992" w:type="dxa"/>
            <w:tcBorders>
              <w:top w:val="nil"/>
              <w:left w:val="nil"/>
              <w:bottom w:val="single" w:sz="8" w:space="0" w:color="auto"/>
              <w:right w:val="nil"/>
            </w:tcBorders>
            <w:shd w:val="clear" w:color="000000" w:fill="EDFF4D"/>
            <w:vAlign w:val="center"/>
            <w:hideMark/>
          </w:tcPr>
          <w:p w14:paraId="6F015B00" w14:textId="77777777" w:rsidR="002F359B" w:rsidRPr="00B12D83" w:rsidRDefault="002F359B" w:rsidP="002F359B">
            <w:pPr>
              <w:spacing w:line="240" w:lineRule="auto"/>
              <w:jc w:val="center"/>
              <w:rPr>
                <w:rFonts w:cs="Arial"/>
                <w:sz w:val="18"/>
                <w:szCs w:val="18"/>
                <w:lang w:eastAsia="en-US"/>
              </w:rPr>
            </w:pPr>
            <w:r w:rsidRPr="00B12D83">
              <w:rPr>
                <w:rFonts w:cs="Arial"/>
                <w:sz w:val="18"/>
                <w:szCs w:val="18"/>
                <w:lang w:eastAsia="en-US"/>
              </w:rPr>
              <w:t>SPO / HL</w:t>
            </w:r>
          </w:p>
        </w:tc>
        <w:tc>
          <w:tcPr>
            <w:tcW w:w="1416" w:type="dxa"/>
            <w:tcBorders>
              <w:top w:val="nil"/>
              <w:left w:val="nil"/>
              <w:bottom w:val="single" w:sz="8" w:space="0" w:color="auto"/>
              <w:right w:val="nil"/>
            </w:tcBorders>
            <w:shd w:val="clear" w:color="000000" w:fill="EDFF4D"/>
            <w:vAlign w:val="center"/>
            <w:hideMark/>
          </w:tcPr>
          <w:p w14:paraId="220CFCD9" w14:textId="77777777" w:rsidR="002F359B" w:rsidRPr="00B12D83" w:rsidRDefault="002F359B" w:rsidP="002F359B">
            <w:pPr>
              <w:spacing w:line="240" w:lineRule="auto"/>
              <w:jc w:val="center"/>
              <w:rPr>
                <w:rFonts w:cs="Arial"/>
                <w:sz w:val="18"/>
                <w:szCs w:val="18"/>
                <w:lang w:eastAsia="en-US"/>
              </w:rPr>
            </w:pPr>
            <w:r w:rsidRPr="00B12D83">
              <w:rPr>
                <w:rFonts w:cs="Arial"/>
                <w:sz w:val="18"/>
                <w:szCs w:val="18"/>
                <w:lang w:eastAsia="en-US"/>
              </w:rPr>
              <w:t>FOB</w:t>
            </w:r>
          </w:p>
        </w:tc>
        <w:tc>
          <w:tcPr>
            <w:tcW w:w="1082" w:type="dxa"/>
            <w:tcBorders>
              <w:top w:val="nil"/>
              <w:left w:val="nil"/>
              <w:bottom w:val="single" w:sz="8" w:space="0" w:color="auto"/>
              <w:right w:val="nil"/>
            </w:tcBorders>
            <w:shd w:val="clear" w:color="000000" w:fill="EDFF4D"/>
            <w:vAlign w:val="center"/>
            <w:hideMark/>
          </w:tcPr>
          <w:p w14:paraId="674CCF65" w14:textId="77777777" w:rsidR="002F359B" w:rsidRPr="00B12D83" w:rsidRDefault="002F359B" w:rsidP="002F359B">
            <w:pPr>
              <w:spacing w:line="240" w:lineRule="auto"/>
              <w:jc w:val="center"/>
              <w:rPr>
                <w:rFonts w:cs="Arial"/>
                <w:sz w:val="18"/>
                <w:szCs w:val="18"/>
                <w:lang w:eastAsia="en-US"/>
              </w:rPr>
            </w:pPr>
            <w:r w:rsidRPr="00B12D83">
              <w:rPr>
                <w:rFonts w:cs="Arial"/>
                <w:sz w:val="18"/>
                <w:szCs w:val="18"/>
                <w:lang w:eastAsia="en-US"/>
              </w:rPr>
              <w:t>USD / kg</w:t>
            </w:r>
          </w:p>
        </w:tc>
        <w:tc>
          <w:tcPr>
            <w:tcW w:w="2888" w:type="dxa"/>
            <w:gridSpan w:val="2"/>
            <w:vMerge/>
            <w:tcBorders>
              <w:left w:val="nil"/>
              <w:bottom w:val="single" w:sz="8" w:space="0" w:color="auto"/>
              <w:right w:val="single" w:sz="8" w:space="0" w:color="auto"/>
            </w:tcBorders>
            <w:shd w:val="clear" w:color="000000" w:fill="EDFF4D"/>
            <w:vAlign w:val="center"/>
            <w:hideMark/>
          </w:tcPr>
          <w:p w14:paraId="08BD493C" w14:textId="77777777" w:rsidR="002F359B" w:rsidRPr="00B12D83" w:rsidRDefault="002F359B" w:rsidP="002F359B">
            <w:pPr>
              <w:spacing w:line="240" w:lineRule="auto"/>
              <w:jc w:val="center"/>
              <w:rPr>
                <w:rFonts w:cs="Arial"/>
                <w:sz w:val="18"/>
                <w:szCs w:val="18"/>
                <w:lang w:eastAsia="en-US"/>
              </w:rPr>
            </w:pPr>
          </w:p>
        </w:tc>
        <w:tc>
          <w:tcPr>
            <w:tcW w:w="1140" w:type="dxa"/>
            <w:tcBorders>
              <w:top w:val="nil"/>
              <w:left w:val="single" w:sz="8" w:space="0" w:color="auto"/>
              <w:bottom w:val="single" w:sz="8" w:space="0" w:color="auto"/>
              <w:right w:val="nil"/>
            </w:tcBorders>
            <w:shd w:val="clear" w:color="000000" w:fill="EDFF4D"/>
            <w:vAlign w:val="center"/>
            <w:hideMark/>
          </w:tcPr>
          <w:p w14:paraId="60AF39B8" w14:textId="77777777" w:rsidR="002F359B" w:rsidRPr="00E9351D" w:rsidRDefault="002F359B" w:rsidP="002F359B">
            <w:pPr>
              <w:spacing w:line="240" w:lineRule="auto"/>
              <w:jc w:val="center"/>
              <w:rPr>
                <w:rFonts w:cs="Arial"/>
                <w:color w:val="FF0000"/>
                <w:sz w:val="18"/>
                <w:szCs w:val="18"/>
                <w:lang w:eastAsia="en-US"/>
              </w:rPr>
            </w:pPr>
            <w:r w:rsidRPr="00E9351D">
              <w:rPr>
                <w:rFonts w:cs="Arial"/>
                <w:color w:val="FF0000"/>
                <w:sz w:val="18"/>
                <w:szCs w:val="18"/>
                <w:lang w:eastAsia="en-US"/>
              </w:rPr>
              <w:t>3.30</w:t>
            </w:r>
          </w:p>
        </w:tc>
        <w:tc>
          <w:tcPr>
            <w:tcW w:w="1701" w:type="dxa"/>
            <w:tcBorders>
              <w:top w:val="nil"/>
              <w:left w:val="nil"/>
              <w:bottom w:val="single" w:sz="8" w:space="0" w:color="auto"/>
              <w:right w:val="single" w:sz="8" w:space="0" w:color="auto"/>
            </w:tcBorders>
            <w:shd w:val="clear" w:color="000000" w:fill="EDFF4D"/>
            <w:vAlign w:val="center"/>
            <w:hideMark/>
          </w:tcPr>
          <w:p w14:paraId="3D462727" w14:textId="77777777" w:rsidR="002F359B" w:rsidRPr="00E9351D" w:rsidRDefault="002F359B" w:rsidP="002F359B">
            <w:pPr>
              <w:spacing w:line="240" w:lineRule="auto"/>
              <w:jc w:val="center"/>
              <w:rPr>
                <w:rFonts w:cs="Arial"/>
                <w:color w:val="FF0000"/>
                <w:sz w:val="18"/>
                <w:szCs w:val="18"/>
                <w:lang w:eastAsia="en-US"/>
              </w:rPr>
            </w:pPr>
            <w:r w:rsidRPr="00E9351D">
              <w:rPr>
                <w:rFonts w:cs="Arial"/>
                <w:color w:val="FF0000"/>
                <w:sz w:val="18"/>
                <w:szCs w:val="18"/>
                <w:lang w:eastAsia="en-US"/>
              </w:rPr>
              <w:t>0.50</w:t>
            </w:r>
          </w:p>
        </w:tc>
      </w:tr>
      <w:tr w:rsidR="002F359B" w:rsidRPr="00B12D83" w14:paraId="7459D424" w14:textId="77777777" w:rsidTr="00A164BD">
        <w:trPr>
          <w:trHeight w:val="20"/>
          <w:tblHeader/>
          <w:jc w:val="center"/>
        </w:trPr>
        <w:tc>
          <w:tcPr>
            <w:tcW w:w="2552" w:type="dxa"/>
            <w:vMerge/>
            <w:tcBorders>
              <w:top w:val="single" w:sz="8" w:space="0" w:color="auto"/>
              <w:left w:val="single" w:sz="8" w:space="0" w:color="auto"/>
              <w:bottom w:val="single" w:sz="8" w:space="0" w:color="000000"/>
              <w:right w:val="single" w:sz="8" w:space="0" w:color="auto"/>
            </w:tcBorders>
            <w:vAlign w:val="center"/>
            <w:hideMark/>
          </w:tcPr>
          <w:p w14:paraId="3768644C" w14:textId="77777777" w:rsidR="002F359B" w:rsidRPr="00B12D83" w:rsidRDefault="002F359B" w:rsidP="002F359B">
            <w:pPr>
              <w:spacing w:line="240" w:lineRule="auto"/>
              <w:jc w:val="center"/>
              <w:rPr>
                <w:rFonts w:cs="Arial"/>
                <w:b/>
                <w:bCs/>
                <w:sz w:val="20"/>
                <w:szCs w:val="20"/>
                <w:lang w:eastAsia="en-US"/>
              </w:rPr>
            </w:pPr>
          </w:p>
        </w:tc>
        <w:tc>
          <w:tcPr>
            <w:tcW w:w="1295" w:type="dxa"/>
            <w:tcBorders>
              <w:top w:val="nil"/>
              <w:left w:val="nil"/>
              <w:bottom w:val="nil"/>
              <w:right w:val="nil"/>
            </w:tcBorders>
            <w:shd w:val="clear" w:color="000000" w:fill="F9FFC4"/>
            <w:vAlign w:val="center"/>
            <w:hideMark/>
          </w:tcPr>
          <w:p w14:paraId="3ADC7AD2" w14:textId="77777777" w:rsidR="002F359B" w:rsidRPr="00B12D83" w:rsidRDefault="002F359B" w:rsidP="002F359B">
            <w:pPr>
              <w:spacing w:line="240" w:lineRule="auto"/>
              <w:jc w:val="center"/>
              <w:rPr>
                <w:rFonts w:cs="Arial"/>
                <w:sz w:val="18"/>
                <w:szCs w:val="18"/>
                <w:lang w:eastAsia="en-US"/>
              </w:rPr>
            </w:pPr>
            <w:r w:rsidRPr="00B12D83">
              <w:rPr>
                <w:rFonts w:cs="Arial"/>
                <w:sz w:val="18"/>
                <w:szCs w:val="18"/>
                <w:lang w:eastAsia="en-US"/>
              </w:rPr>
              <w:t>Conventional</w:t>
            </w:r>
          </w:p>
        </w:tc>
        <w:tc>
          <w:tcPr>
            <w:tcW w:w="1950" w:type="dxa"/>
            <w:vMerge w:val="restart"/>
            <w:tcBorders>
              <w:top w:val="nil"/>
              <w:left w:val="nil"/>
              <w:right w:val="nil"/>
            </w:tcBorders>
            <w:shd w:val="clear" w:color="000000" w:fill="F9FFC4"/>
            <w:vAlign w:val="center"/>
            <w:hideMark/>
          </w:tcPr>
          <w:p w14:paraId="3760A182" w14:textId="77777777" w:rsidR="002F359B" w:rsidRPr="00B12D83" w:rsidRDefault="002F359B" w:rsidP="002F359B">
            <w:pPr>
              <w:spacing w:line="240" w:lineRule="auto"/>
              <w:jc w:val="center"/>
              <w:rPr>
                <w:rFonts w:cs="Arial"/>
                <w:sz w:val="18"/>
                <w:szCs w:val="18"/>
                <w:lang w:eastAsia="en-US"/>
              </w:rPr>
            </w:pPr>
            <w:r w:rsidRPr="00B12D83">
              <w:rPr>
                <w:rFonts w:cs="Arial"/>
                <w:sz w:val="18"/>
                <w:szCs w:val="18"/>
                <w:lang w:eastAsia="en-US"/>
              </w:rPr>
              <w:t>India - Nilgiri</w:t>
            </w:r>
          </w:p>
        </w:tc>
        <w:tc>
          <w:tcPr>
            <w:tcW w:w="992" w:type="dxa"/>
            <w:tcBorders>
              <w:top w:val="nil"/>
              <w:left w:val="nil"/>
              <w:bottom w:val="nil"/>
              <w:right w:val="nil"/>
            </w:tcBorders>
            <w:shd w:val="clear" w:color="000000" w:fill="F9FFC4"/>
            <w:vAlign w:val="center"/>
            <w:hideMark/>
          </w:tcPr>
          <w:p w14:paraId="1120BC31" w14:textId="77777777" w:rsidR="002F359B" w:rsidRPr="00B12D83" w:rsidRDefault="002F359B" w:rsidP="002F359B">
            <w:pPr>
              <w:spacing w:line="240" w:lineRule="auto"/>
              <w:jc w:val="center"/>
              <w:rPr>
                <w:rFonts w:cs="Arial"/>
                <w:sz w:val="18"/>
                <w:szCs w:val="18"/>
                <w:lang w:eastAsia="en-US"/>
              </w:rPr>
            </w:pPr>
            <w:r w:rsidRPr="00B12D83">
              <w:rPr>
                <w:rFonts w:cs="Arial"/>
                <w:sz w:val="18"/>
                <w:szCs w:val="18"/>
                <w:lang w:eastAsia="en-US"/>
              </w:rPr>
              <w:t>SPO / HL</w:t>
            </w:r>
          </w:p>
        </w:tc>
        <w:tc>
          <w:tcPr>
            <w:tcW w:w="1416" w:type="dxa"/>
            <w:tcBorders>
              <w:top w:val="nil"/>
              <w:left w:val="nil"/>
              <w:bottom w:val="nil"/>
              <w:right w:val="nil"/>
            </w:tcBorders>
            <w:shd w:val="clear" w:color="000000" w:fill="F9FFC4"/>
            <w:vAlign w:val="center"/>
            <w:hideMark/>
          </w:tcPr>
          <w:p w14:paraId="2FE04D9D" w14:textId="77777777" w:rsidR="002F359B" w:rsidRPr="00B12D83" w:rsidRDefault="002F359B" w:rsidP="002F359B">
            <w:pPr>
              <w:spacing w:line="240" w:lineRule="auto"/>
              <w:jc w:val="center"/>
              <w:rPr>
                <w:rFonts w:cs="Arial"/>
                <w:sz w:val="18"/>
                <w:szCs w:val="18"/>
                <w:lang w:eastAsia="en-US"/>
              </w:rPr>
            </w:pPr>
            <w:r w:rsidRPr="00B12D83">
              <w:rPr>
                <w:rFonts w:cs="Arial"/>
                <w:sz w:val="18"/>
                <w:szCs w:val="18"/>
                <w:lang w:eastAsia="en-US"/>
              </w:rPr>
              <w:t>Auction</w:t>
            </w:r>
          </w:p>
        </w:tc>
        <w:tc>
          <w:tcPr>
            <w:tcW w:w="1082" w:type="dxa"/>
            <w:tcBorders>
              <w:top w:val="nil"/>
              <w:left w:val="nil"/>
              <w:bottom w:val="nil"/>
              <w:right w:val="nil"/>
            </w:tcBorders>
            <w:shd w:val="clear" w:color="000000" w:fill="F9FFC4"/>
            <w:vAlign w:val="center"/>
            <w:hideMark/>
          </w:tcPr>
          <w:p w14:paraId="4B0E4126" w14:textId="77777777" w:rsidR="002F359B" w:rsidRPr="00B12D83" w:rsidRDefault="002F359B" w:rsidP="002F359B">
            <w:pPr>
              <w:spacing w:line="240" w:lineRule="auto"/>
              <w:jc w:val="center"/>
              <w:rPr>
                <w:rFonts w:cs="Arial"/>
                <w:sz w:val="18"/>
                <w:szCs w:val="18"/>
                <w:lang w:eastAsia="en-US"/>
              </w:rPr>
            </w:pPr>
            <w:r w:rsidRPr="00B12D83">
              <w:rPr>
                <w:rFonts w:cs="Arial"/>
                <w:sz w:val="18"/>
                <w:szCs w:val="18"/>
                <w:lang w:eastAsia="en-US"/>
              </w:rPr>
              <w:t>USD / kg</w:t>
            </w:r>
          </w:p>
        </w:tc>
        <w:tc>
          <w:tcPr>
            <w:tcW w:w="1133" w:type="dxa"/>
            <w:tcBorders>
              <w:top w:val="nil"/>
              <w:left w:val="nil"/>
              <w:bottom w:val="nil"/>
              <w:right w:val="nil"/>
            </w:tcBorders>
            <w:shd w:val="clear" w:color="000000" w:fill="F9FFC4"/>
            <w:vAlign w:val="center"/>
            <w:hideMark/>
          </w:tcPr>
          <w:p w14:paraId="7CE622B9" w14:textId="77777777" w:rsidR="002F359B" w:rsidRPr="00B12D83" w:rsidRDefault="002F359B" w:rsidP="002F359B">
            <w:pPr>
              <w:spacing w:line="240" w:lineRule="auto"/>
              <w:jc w:val="center"/>
              <w:rPr>
                <w:rFonts w:cs="Arial"/>
                <w:sz w:val="18"/>
                <w:szCs w:val="18"/>
                <w:lang w:eastAsia="en-US"/>
              </w:rPr>
            </w:pPr>
            <w:r w:rsidRPr="00B12D83">
              <w:rPr>
                <w:rFonts w:cs="Arial"/>
                <w:sz w:val="18"/>
                <w:szCs w:val="18"/>
                <w:lang w:eastAsia="en-US"/>
              </w:rPr>
              <w:t>2.00</w:t>
            </w:r>
          </w:p>
        </w:tc>
        <w:tc>
          <w:tcPr>
            <w:tcW w:w="1755" w:type="dxa"/>
            <w:tcBorders>
              <w:top w:val="nil"/>
              <w:left w:val="nil"/>
              <w:bottom w:val="nil"/>
              <w:right w:val="single" w:sz="8" w:space="0" w:color="auto"/>
            </w:tcBorders>
            <w:shd w:val="clear" w:color="000000" w:fill="F9FFC4"/>
            <w:vAlign w:val="center"/>
            <w:hideMark/>
          </w:tcPr>
          <w:p w14:paraId="23CEFDD5" w14:textId="77777777" w:rsidR="002F359B" w:rsidRPr="00B12D83" w:rsidRDefault="002F359B" w:rsidP="002F359B">
            <w:pPr>
              <w:spacing w:line="240" w:lineRule="auto"/>
              <w:jc w:val="center"/>
              <w:rPr>
                <w:rFonts w:cs="Arial"/>
                <w:sz w:val="18"/>
                <w:szCs w:val="18"/>
                <w:lang w:eastAsia="en-US"/>
              </w:rPr>
            </w:pPr>
            <w:r w:rsidRPr="00B12D83">
              <w:rPr>
                <w:rFonts w:cs="Arial"/>
                <w:sz w:val="18"/>
                <w:szCs w:val="18"/>
                <w:lang w:eastAsia="en-US"/>
              </w:rPr>
              <w:t>0.50</w:t>
            </w:r>
          </w:p>
        </w:tc>
        <w:tc>
          <w:tcPr>
            <w:tcW w:w="1140" w:type="dxa"/>
            <w:tcBorders>
              <w:top w:val="nil"/>
              <w:left w:val="nil"/>
              <w:bottom w:val="nil"/>
              <w:right w:val="nil"/>
            </w:tcBorders>
            <w:shd w:val="clear" w:color="000000" w:fill="F9FFC4"/>
            <w:vAlign w:val="center"/>
            <w:hideMark/>
          </w:tcPr>
          <w:p w14:paraId="56EC9A23" w14:textId="77777777" w:rsidR="002F359B" w:rsidRPr="00E9351D" w:rsidRDefault="002F359B" w:rsidP="002F359B">
            <w:pPr>
              <w:spacing w:line="240" w:lineRule="auto"/>
              <w:jc w:val="center"/>
              <w:rPr>
                <w:rFonts w:cs="Arial"/>
                <w:color w:val="FF0000"/>
                <w:sz w:val="18"/>
                <w:szCs w:val="18"/>
                <w:lang w:eastAsia="en-US"/>
              </w:rPr>
            </w:pPr>
            <w:r w:rsidRPr="00E9351D">
              <w:rPr>
                <w:rFonts w:cs="Arial"/>
                <w:color w:val="FF0000"/>
                <w:sz w:val="18"/>
                <w:szCs w:val="18"/>
                <w:lang w:eastAsia="en-US"/>
              </w:rPr>
              <w:t>2.50</w:t>
            </w:r>
          </w:p>
        </w:tc>
        <w:tc>
          <w:tcPr>
            <w:tcW w:w="1701" w:type="dxa"/>
            <w:tcBorders>
              <w:top w:val="nil"/>
              <w:left w:val="nil"/>
              <w:bottom w:val="nil"/>
              <w:right w:val="single" w:sz="8" w:space="0" w:color="auto"/>
            </w:tcBorders>
            <w:shd w:val="clear" w:color="000000" w:fill="F9FFC4"/>
            <w:vAlign w:val="center"/>
            <w:hideMark/>
          </w:tcPr>
          <w:p w14:paraId="4DE20EAD" w14:textId="77777777" w:rsidR="002F359B" w:rsidRPr="00E9351D" w:rsidRDefault="002F359B" w:rsidP="002F359B">
            <w:pPr>
              <w:spacing w:line="240" w:lineRule="auto"/>
              <w:jc w:val="center"/>
              <w:rPr>
                <w:rFonts w:cs="Arial"/>
                <w:color w:val="FF0000"/>
                <w:sz w:val="18"/>
                <w:szCs w:val="18"/>
                <w:lang w:eastAsia="en-US"/>
              </w:rPr>
            </w:pPr>
            <w:r w:rsidRPr="00E9351D">
              <w:rPr>
                <w:rFonts w:cs="Arial"/>
                <w:color w:val="FF0000"/>
                <w:sz w:val="18"/>
                <w:szCs w:val="18"/>
                <w:lang w:eastAsia="en-US"/>
              </w:rPr>
              <w:t>0.50</w:t>
            </w:r>
          </w:p>
        </w:tc>
      </w:tr>
      <w:tr w:rsidR="002F359B" w:rsidRPr="00B12D83" w14:paraId="10D7D2C7" w14:textId="77777777" w:rsidTr="00A164BD">
        <w:trPr>
          <w:trHeight w:val="20"/>
          <w:tblHeader/>
          <w:jc w:val="center"/>
        </w:trPr>
        <w:tc>
          <w:tcPr>
            <w:tcW w:w="2552" w:type="dxa"/>
            <w:vMerge/>
            <w:tcBorders>
              <w:top w:val="single" w:sz="8" w:space="0" w:color="auto"/>
              <w:left w:val="single" w:sz="8" w:space="0" w:color="auto"/>
              <w:bottom w:val="single" w:sz="8" w:space="0" w:color="000000"/>
              <w:right w:val="single" w:sz="8" w:space="0" w:color="auto"/>
            </w:tcBorders>
            <w:vAlign w:val="center"/>
            <w:hideMark/>
          </w:tcPr>
          <w:p w14:paraId="352C6C5A" w14:textId="77777777" w:rsidR="002F359B" w:rsidRPr="00B12D83" w:rsidRDefault="002F359B" w:rsidP="002F359B">
            <w:pPr>
              <w:spacing w:line="240" w:lineRule="auto"/>
              <w:jc w:val="center"/>
              <w:rPr>
                <w:rFonts w:cs="Arial"/>
                <w:b/>
                <w:bCs/>
                <w:sz w:val="20"/>
                <w:szCs w:val="20"/>
                <w:lang w:eastAsia="en-US"/>
              </w:rPr>
            </w:pPr>
          </w:p>
        </w:tc>
        <w:tc>
          <w:tcPr>
            <w:tcW w:w="1295" w:type="dxa"/>
            <w:tcBorders>
              <w:top w:val="nil"/>
              <w:left w:val="nil"/>
              <w:bottom w:val="nil"/>
              <w:right w:val="nil"/>
            </w:tcBorders>
            <w:shd w:val="clear" w:color="000000" w:fill="F9FFC4"/>
            <w:vAlign w:val="center"/>
            <w:hideMark/>
          </w:tcPr>
          <w:p w14:paraId="04459B88" w14:textId="77777777" w:rsidR="002F359B" w:rsidRPr="00B12D83" w:rsidRDefault="002F359B" w:rsidP="002F359B">
            <w:pPr>
              <w:spacing w:line="240" w:lineRule="auto"/>
              <w:jc w:val="center"/>
              <w:rPr>
                <w:rFonts w:cs="Arial"/>
                <w:sz w:val="18"/>
                <w:szCs w:val="18"/>
                <w:lang w:eastAsia="en-US"/>
              </w:rPr>
            </w:pPr>
            <w:r w:rsidRPr="00B12D83">
              <w:rPr>
                <w:rFonts w:cs="Arial"/>
                <w:sz w:val="18"/>
                <w:szCs w:val="18"/>
                <w:lang w:eastAsia="en-US"/>
              </w:rPr>
              <w:t>Organic</w:t>
            </w:r>
          </w:p>
        </w:tc>
        <w:tc>
          <w:tcPr>
            <w:tcW w:w="1950" w:type="dxa"/>
            <w:vMerge/>
            <w:tcBorders>
              <w:left w:val="nil"/>
              <w:right w:val="nil"/>
            </w:tcBorders>
            <w:shd w:val="clear" w:color="000000" w:fill="F9FFC4"/>
            <w:vAlign w:val="center"/>
          </w:tcPr>
          <w:p w14:paraId="7D6C53EB" w14:textId="77777777" w:rsidR="002F359B" w:rsidRPr="00B12D83" w:rsidRDefault="002F359B" w:rsidP="002F359B">
            <w:pPr>
              <w:spacing w:line="240" w:lineRule="auto"/>
              <w:jc w:val="center"/>
              <w:rPr>
                <w:rFonts w:cs="Arial"/>
                <w:sz w:val="18"/>
                <w:szCs w:val="18"/>
                <w:lang w:eastAsia="en-US"/>
              </w:rPr>
            </w:pPr>
          </w:p>
        </w:tc>
        <w:tc>
          <w:tcPr>
            <w:tcW w:w="992" w:type="dxa"/>
            <w:tcBorders>
              <w:top w:val="nil"/>
              <w:left w:val="nil"/>
              <w:bottom w:val="nil"/>
              <w:right w:val="nil"/>
            </w:tcBorders>
            <w:shd w:val="clear" w:color="000000" w:fill="F9FFC4"/>
            <w:vAlign w:val="center"/>
            <w:hideMark/>
          </w:tcPr>
          <w:p w14:paraId="3FDC6252" w14:textId="77777777" w:rsidR="002F359B" w:rsidRPr="00B12D83" w:rsidRDefault="002F359B" w:rsidP="002F359B">
            <w:pPr>
              <w:spacing w:line="240" w:lineRule="auto"/>
              <w:jc w:val="center"/>
              <w:rPr>
                <w:rFonts w:cs="Arial"/>
                <w:sz w:val="18"/>
                <w:szCs w:val="18"/>
                <w:lang w:eastAsia="en-US"/>
              </w:rPr>
            </w:pPr>
            <w:r w:rsidRPr="00B12D83">
              <w:rPr>
                <w:rFonts w:cs="Arial"/>
                <w:sz w:val="18"/>
                <w:szCs w:val="18"/>
                <w:lang w:eastAsia="en-US"/>
              </w:rPr>
              <w:t>SPO / HL</w:t>
            </w:r>
          </w:p>
        </w:tc>
        <w:tc>
          <w:tcPr>
            <w:tcW w:w="1416" w:type="dxa"/>
            <w:tcBorders>
              <w:top w:val="nil"/>
              <w:left w:val="nil"/>
              <w:bottom w:val="nil"/>
              <w:right w:val="nil"/>
            </w:tcBorders>
            <w:shd w:val="clear" w:color="000000" w:fill="F9FFC4"/>
            <w:vAlign w:val="center"/>
            <w:hideMark/>
          </w:tcPr>
          <w:p w14:paraId="04B4B8B0" w14:textId="77777777" w:rsidR="002F359B" w:rsidRPr="00B12D83" w:rsidRDefault="002F359B" w:rsidP="002F359B">
            <w:pPr>
              <w:spacing w:line="240" w:lineRule="auto"/>
              <w:jc w:val="center"/>
              <w:rPr>
                <w:rFonts w:cs="Arial"/>
                <w:sz w:val="18"/>
                <w:szCs w:val="18"/>
                <w:lang w:eastAsia="en-US"/>
              </w:rPr>
            </w:pPr>
            <w:r w:rsidRPr="00B12D83">
              <w:rPr>
                <w:rFonts w:cs="Arial"/>
                <w:sz w:val="18"/>
                <w:szCs w:val="18"/>
                <w:lang w:eastAsia="en-US"/>
              </w:rPr>
              <w:t>Auction</w:t>
            </w:r>
          </w:p>
        </w:tc>
        <w:tc>
          <w:tcPr>
            <w:tcW w:w="1082" w:type="dxa"/>
            <w:tcBorders>
              <w:top w:val="nil"/>
              <w:left w:val="nil"/>
              <w:bottom w:val="nil"/>
              <w:right w:val="nil"/>
            </w:tcBorders>
            <w:shd w:val="clear" w:color="000000" w:fill="F9FFC4"/>
            <w:vAlign w:val="center"/>
            <w:hideMark/>
          </w:tcPr>
          <w:p w14:paraId="241DE3B3" w14:textId="77777777" w:rsidR="002F359B" w:rsidRPr="00B12D83" w:rsidRDefault="002F359B" w:rsidP="002F359B">
            <w:pPr>
              <w:spacing w:line="240" w:lineRule="auto"/>
              <w:jc w:val="center"/>
              <w:rPr>
                <w:rFonts w:cs="Arial"/>
                <w:sz w:val="18"/>
                <w:szCs w:val="18"/>
                <w:lang w:eastAsia="en-US"/>
              </w:rPr>
            </w:pPr>
            <w:r w:rsidRPr="00B12D83">
              <w:rPr>
                <w:rFonts w:cs="Arial"/>
                <w:sz w:val="18"/>
                <w:szCs w:val="18"/>
                <w:lang w:eastAsia="en-US"/>
              </w:rPr>
              <w:t>USD / kg</w:t>
            </w:r>
          </w:p>
        </w:tc>
        <w:tc>
          <w:tcPr>
            <w:tcW w:w="1133" w:type="dxa"/>
            <w:tcBorders>
              <w:top w:val="nil"/>
              <w:left w:val="nil"/>
              <w:bottom w:val="nil"/>
              <w:right w:val="nil"/>
            </w:tcBorders>
            <w:shd w:val="clear" w:color="000000" w:fill="F9FFC4"/>
            <w:vAlign w:val="center"/>
            <w:hideMark/>
          </w:tcPr>
          <w:p w14:paraId="29B50080" w14:textId="77777777" w:rsidR="002F359B" w:rsidRPr="00B12D83" w:rsidRDefault="002F359B" w:rsidP="002F359B">
            <w:pPr>
              <w:spacing w:line="240" w:lineRule="auto"/>
              <w:jc w:val="center"/>
              <w:rPr>
                <w:rFonts w:cs="Arial"/>
                <w:sz w:val="18"/>
                <w:szCs w:val="18"/>
                <w:lang w:eastAsia="en-US"/>
              </w:rPr>
            </w:pPr>
            <w:r w:rsidRPr="00B12D83">
              <w:rPr>
                <w:rFonts w:cs="Arial"/>
                <w:sz w:val="18"/>
                <w:szCs w:val="18"/>
                <w:lang w:eastAsia="en-US"/>
              </w:rPr>
              <w:t>2.20</w:t>
            </w:r>
          </w:p>
        </w:tc>
        <w:tc>
          <w:tcPr>
            <w:tcW w:w="1755" w:type="dxa"/>
            <w:tcBorders>
              <w:top w:val="nil"/>
              <w:left w:val="nil"/>
              <w:bottom w:val="nil"/>
              <w:right w:val="single" w:sz="8" w:space="0" w:color="auto"/>
            </w:tcBorders>
            <w:shd w:val="clear" w:color="000000" w:fill="F9FFC4"/>
            <w:vAlign w:val="center"/>
            <w:hideMark/>
          </w:tcPr>
          <w:p w14:paraId="1FE10A5D" w14:textId="77777777" w:rsidR="002F359B" w:rsidRPr="00B12D83" w:rsidRDefault="002F359B" w:rsidP="002F359B">
            <w:pPr>
              <w:spacing w:line="240" w:lineRule="auto"/>
              <w:jc w:val="center"/>
              <w:rPr>
                <w:rFonts w:cs="Arial"/>
                <w:sz w:val="18"/>
                <w:szCs w:val="18"/>
                <w:lang w:eastAsia="en-US"/>
              </w:rPr>
            </w:pPr>
            <w:r w:rsidRPr="00B12D83">
              <w:rPr>
                <w:rFonts w:cs="Arial"/>
                <w:sz w:val="18"/>
                <w:szCs w:val="18"/>
                <w:lang w:eastAsia="en-US"/>
              </w:rPr>
              <w:t>0.50</w:t>
            </w:r>
          </w:p>
        </w:tc>
        <w:tc>
          <w:tcPr>
            <w:tcW w:w="1140" w:type="dxa"/>
            <w:tcBorders>
              <w:top w:val="nil"/>
              <w:left w:val="nil"/>
              <w:bottom w:val="nil"/>
              <w:right w:val="nil"/>
            </w:tcBorders>
            <w:shd w:val="clear" w:color="000000" w:fill="F9FFC4"/>
            <w:vAlign w:val="center"/>
            <w:hideMark/>
          </w:tcPr>
          <w:p w14:paraId="17575FCA" w14:textId="77777777" w:rsidR="002F359B" w:rsidRPr="00E9351D" w:rsidRDefault="002F359B" w:rsidP="002F359B">
            <w:pPr>
              <w:spacing w:line="240" w:lineRule="auto"/>
              <w:jc w:val="center"/>
              <w:rPr>
                <w:rFonts w:cs="Arial"/>
                <w:color w:val="FF0000"/>
                <w:sz w:val="18"/>
                <w:szCs w:val="18"/>
                <w:lang w:eastAsia="en-US"/>
              </w:rPr>
            </w:pPr>
            <w:r w:rsidRPr="00E9351D">
              <w:rPr>
                <w:rFonts w:cs="Arial"/>
                <w:color w:val="FF0000"/>
                <w:sz w:val="18"/>
                <w:szCs w:val="18"/>
                <w:lang w:eastAsia="en-US"/>
              </w:rPr>
              <w:t>2.80</w:t>
            </w:r>
          </w:p>
        </w:tc>
        <w:tc>
          <w:tcPr>
            <w:tcW w:w="1701" w:type="dxa"/>
            <w:tcBorders>
              <w:top w:val="nil"/>
              <w:left w:val="nil"/>
              <w:bottom w:val="nil"/>
              <w:right w:val="single" w:sz="8" w:space="0" w:color="auto"/>
            </w:tcBorders>
            <w:shd w:val="clear" w:color="000000" w:fill="F9FFC4"/>
            <w:vAlign w:val="center"/>
            <w:hideMark/>
          </w:tcPr>
          <w:p w14:paraId="0E027F3C" w14:textId="77777777" w:rsidR="002F359B" w:rsidRPr="00E9351D" w:rsidRDefault="002F359B" w:rsidP="002F359B">
            <w:pPr>
              <w:spacing w:line="240" w:lineRule="auto"/>
              <w:jc w:val="center"/>
              <w:rPr>
                <w:rFonts w:cs="Arial"/>
                <w:color w:val="FF0000"/>
                <w:sz w:val="18"/>
                <w:szCs w:val="18"/>
                <w:lang w:eastAsia="en-US"/>
              </w:rPr>
            </w:pPr>
            <w:r w:rsidRPr="00E9351D">
              <w:rPr>
                <w:rFonts w:cs="Arial"/>
                <w:color w:val="FF0000"/>
                <w:sz w:val="18"/>
                <w:szCs w:val="18"/>
                <w:lang w:eastAsia="en-US"/>
              </w:rPr>
              <w:t>0.50</w:t>
            </w:r>
          </w:p>
        </w:tc>
      </w:tr>
      <w:tr w:rsidR="002F359B" w:rsidRPr="00B12D83" w14:paraId="42527EF0" w14:textId="77777777" w:rsidTr="00A164BD">
        <w:trPr>
          <w:trHeight w:val="20"/>
          <w:tblHeader/>
          <w:jc w:val="center"/>
        </w:trPr>
        <w:tc>
          <w:tcPr>
            <w:tcW w:w="2552" w:type="dxa"/>
            <w:vMerge/>
            <w:tcBorders>
              <w:top w:val="single" w:sz="8" w:space="0" w:color="auto"/>
              <w:left w:val="single" w:sz="8" w:space="0" w:color="auto"/>
              <w:bottom w:val="single" w:sz="8" w:space="0" w:color="000000"/>
              <w:right w:val="single" w:sz="8" w:space="0" w:color="auto"/>
            </w:tcBorders>
            <w:vAlign w:val="center"/>
            <w:hideMark/>
          </w:tcPr>
          <w:p w14:paraId="42BDD5B0" w14:textId="77777777" w:rsidR="002F359B" w:rsidRPr="00B12D83" w:rsidRDefault="002F359B" w:rsidP="002F359B">
            <w:pPr>
              <w:spacing w:line="240" w:lineRule="auto"/>
              <w:jc w:val="center"/>
              <w:rPr>
                <w:rFonts w:cs="Arial"/>
                <w:b/>
                <w:bCs/>
                <w:sz w:val="20"/>
                <w:szCs w:val="20"/>
                <w:lang w:eastAsia="en-US"/>
              </w:rPr>
            </w:pPr>
          </w:p>
        </w:tc>
        <w:tc>
          <w:tcPr>
            <w:tcW w:w="1295" w:type="dxa"/>
            <w:tcBorders>
              <w:top w:val="nil"/>
              <w:left w:val="nil"/>
              <w:bottom w:val="nil"/>
              <w:right w:val="nil"/>
            </w:tcBorders>
            <w:shd w:val="clear" w:color="000000" w:fill="EDFF4D"/>
            <w:vAlign w:val="center"/>
            <w:hideMark/>
          </w:tcPr>
          <w:p w14:paraId="07BBA006" w14:textId="77777777" w:rsidR="002F359B" w:rsidRPr="00B12D83" w:rsidRDefault="002F359B" w:rsidP="002F359B">
            <w:pPr>
              <w:spacing w:line="240" w:lineRule="auto"/>
              <w:jc w:val="center"/>
              <w:rPr>
                <w:rFonts w:cs="Arial"/>
                <w:sz w:val="18"/>
                <w:szCs w:val="18"/>
                <w:lang w:eastAsia="en-US"/>
              </w:rPr>
            </w:pPr>
            <w:r w:rsidRPr="00B12D83">
              <w:rPr>
                <w:rFonts w:cs="Arial"/>
                <w:sz w:val="18"/>
                <w:szCs w:val="18"/>
                <w:lang w:eastAsia="en-US"/>
              </w:rPr>
              <w:t>Conventional</w:t>
            </w:r>
          </w:p>
        </w:tc>
        <w:tc>
          <w:tcPr>
            <w:tcW w:w="1950" w:type="dxa"/>
            <w:vMerge/>
            <w:tcBorders>
              <w:left w:val="nil"/>
              <w:right w:val="nil"/>
            </w:tcBorders>
            <w:shd w:val="clear" w:color="000000" w:fill="EDFF4D"/>
            <w:vAlign w:val="center"/>
          </w:tcPr>
          <w:p w14:paraId="43F6CCE9" w14:textId="77777777" w:rsidR="002F359B" w:rsidRPr="00B12D83" w:rsidRDefault="002F359B" w:rsidP="002F359B">
            <w:pPr>
              <w:spacing w:line="240" w:lineRule="auto"/>
              <w:jc w:val="center"/>
              <w:rPr>
                <w:rFonts w:cs="Arial"/>
                <w:sz w:val="18"/>
                <w:szCs w:val="18"/>
                <w:lang w:eastAsia="en-US"/>
              </w:rPr>
            </w:pPr>
          </w:p>
        </w:tc>
        <w:tc>
          <w:tcPr>
            <w:tcW w:w="992" w:type="dxa"/>
            <w:tcBorders>
              <w:top w:val="nil"/>
              <w:left w:val="nil"/>
              <w:bottom w:val="nil"/>
              <w:right w:val="nil"/>
            </w:tcBorders>
            <w:shd w:val="clear" w:color="000000" w:fill="EDFF4D"/>
            <w:vAlign w:val="center"/>
            <w:hideMark/>
          </w:tcPr>
          <w:p w14:paraId="6E1FF277" w14:textId="77777777" w:rsidR="002F359B" w:rsidRPr="00B12D83" w:rsidRDefault="002F359B" w:rsidP="002F359B">
            <w:pPr>
              <w:spacing w:line="240" w:lineRule="auto"/>
              <w:jc w:val="center"/>
              <w:rPr>
                <w:rFonts w:cs="Arial"/>
                <w:sz w:val="18"/>
                <w:szCs w:val="18"/>
                <w:lang w:eastAsia="en-US"/>
              </w:rPr>
            </w:pPr>
            <w:r w:rsidRPr="00B12D83">
              <w:rPr>
                <w:rFonts w:cs="Arial"/>
                <w:sz w:val="18"/>
                <w:szCs w:val="18"/>
                <w:lang w:eastAsia="en-US"/>
              </w:rPr>
              <w:t>SPO / HL</w:t>
            </w:r>
          </w:p>
        </w:tc>
        <w:tc>
          <w:tcPr>
            <w:tcW w:w="1416" w:type="dxa"/>
            <w:tcBorders>
              <w:top w:val="nil"/>
              <w:left w:val="nil"/>
              <w:bottom w:val="nil"/>
              <w:right w:val="nil"/>
            </w:tcBorders>
            <w:shd w:val="clear" w:color="000000" w:fill="EDFF4D"/>
            <w:vAlign w:val="center"/>
            <w:hideMark/>
          </w:tcPr>
          <w:p w14:paraId="5AA5A7AE" w14:textId="77777777" w:rsidR="002F359B" w:rsidRPr="00B12D83" w:rsidRDefault="002F359B" w:rsidP="002F359B">
            <w:pPr>
              <w:spacing w:line="240" w:lineRule="auto"/>
              <w:jc w:val="center"/>
              <w:rPr>
                <w:rFonts w:cs="Arial"/>
                <w:sz w:val="18"/>
                <w:szCs w:val="18"/>
                <w:lang w:eastAsia="en-US"/>
              </w:rPr>
            </w:pPr>
            <w:r w:rsidRPr="00B12D83">
              <w:rPr>
                <w:rFonts w:cs="Arial"/>
                <w:sz w:val="18"/>
                <w:szCs w:val="18"/>
                <w:lang w:eastAsia="en-US"/>
              </w:rPr>
              <w:t>FOB</w:t>
            </w:r>
          </w:p>
        </w:tc>
        <w:tc>
          <w:tcPr>
            <w:tcW w:w="1082" w:type="dxa"/>
            <w:tcBorders>
              <w:top w:val="nil"/>
              <w:left w:val="nil"/>
              <w:bottom w:val="nil"/>
              <w:right w:val="nil"/>
            </w:tcBorders>
            <w:shd w:val="clear" w:color="000000" w:fill="EDFF4D"/>
            <w:vAlign w:val="center"/>
            <w:hideMark/>
          </w:tcPr>
          <w:p w14:paraId="201EA025" w14:textId="77777777" w:rsidR="002F359B" w:rsidRPr="00B12D83" w:rsidRDefault="002F359B" w:rsidP="002F359B">
            <w:pPr>
              <w:spacing w:line="240" w:lineRule="auto"/>
              <w:jc w:val="center"/>
              <w:rPr>
                <w:rFonts w:cs="Arial"/>
                <w:sz w:val="18"/>
                <w:szCs w:val="18"/>
                <w:lang w:eastAsia="en-US"/>
              </w:rPr>
            </w:pPr>
            <w:r w:rsidRPr="00B12D83">
              <w:rPr>
                <w:rFonts w:cs="Arial"/>
                <w:sz w:val="18"/>
                <w:szCs w:val="18"/>
                <w:lang w:eastAsia="en-US"/>
              </w:rPr>
              <w:t>USD / kg</w:t>
            </w:r>
          </w:p>
        </w:tc>
        <w:tc>
          <w:tcPr>
            <w:tcW w:w="1133" w:type="dxa"/>
            <w:tcBorders>
              <w:top w:val="nil"/>
              <w:left w:val="nil"/>
              <w:bottom w:val="nil"/>
              <w:right w:val="nil"/>
            </w:tcBorders>
            <w:shd w:val="clear" w:color="000000" w:fill="EDFF4D"/>
            <w:vAlign w:val="center"/>
            <w:hideMark/>
          </w:tcPr>
          <w:p w14:paraId="51F26E6D" w14:textId="77777777" w:rsidR="002F359B" w:rsidRPr="00B12D83" w:rsidRDefault="002F359B" w:rsidP="002F359B">
            <w:pPr>
              <w:spacing w:line="240" w:lineRule="auto"/>
              <w:jc w:val="center"/>
              <w:rPr>
                <w:rFonts w:cs="Arial"/>
                <w:sz w:val="18"/>
                <w:szCs w:val="18"/>
                <w:lang w:eastAsia="en-US"/>
              </w:rPr>
            </w:pPr>
            <w:r w:rsidRPr="00B12D83">
              <w:rPr>
                <w:rFonts w:cs="Arial"/>
                <w:sz w:val="18"/>
                <w:szCs w:val="18"/>
                <w:lang w:eastAsia="en-US"/>
              </w:rPr>
              <w:t>2.00</w:t>
            </w:r>
          </w:p>
        </w:tc>
        <w:tc>
          <w:tcPr>
            <w:tcW w:w="1755" w:type="dxa"/>
            <w:tcBorders>
              <w:top w:val="nil"/>
              <w:left w:val="nil"/>
              <w:bottom w:val="nil"/>
              <w:right w:val="single" w:sz="8" w:space="0" w:color="auto"/>
            </w:tcBorders>
            <w:shd w:val="clear" w:color="000000" w:fill="EDFF4D"/>
            <w:vAlign w:val="center"/>
            <w:hideMark/>
          </w:tcPr>
          <w:p w14:paraId="5C833445" w14:textId="77777777" w:rsidR="002F359B" w:rsidRPr="00B12D83" w:rsidRDefault="002F359B" w:rsidP="002F359B">
            <w:pPr>
              <w:spacing w:line="240" w:lineRule="auto"/>
              <w:jc w:val="center"/>
              <w:rPr>
                <w:rFonts w:cs="Arial"/>
                <w:sz w:val="18"/>
                <w:szCs w:val="18"/>
                <w:lang w:eastAsia="en-US"/>
              </w:rPr>
            </w:pPr>
            <w:r w:rsidRPr="00B12D83">
              <w:rPr>
                <w:rFonts w:cs="Arial"/>
                <w:sz w:val="18"/>
                <w:szCs w:val="18"/>
                <w:lang w:eastAsia="en-US"/>
              </w:rPr>
              <w:t>0.50</w:t>
            </w:r>
          </w:p>
        </w:tc>
        <w:tc>
          <w:tcPr>
            <w:tcW w:w="1140" w:type="dxa"/>
            <w:tcBorders>
              <w:top w:val="nil"/>
              <w:left w:val="nil"/>
              <w:bottom w:val="nil"/>
              <w:right w:val="nil"/>
            </w:tcBorders>
            <w:shd w:val="clear" w:color="000000" w:fill="EDFF4D"/>
            <w:vAlign w:val="center"/>
            <w:hideMark/>
          </w:tcPr>
          <w:p w14:paraId="307931C1" w14:textId="77777777" w:rsidR="002F359B" w:rsidRPr="00E9351D" w:rsidRDefault="002F359B" w:rsidP="002F359B">
            <w:pPr>
              <w:spacing w:line="240" w:lineRule="auto"/>
              <w:jc w:val="center"/>
              <w:rPr>
                <w:rFonts w:cs="Arial"/>
                <w:color w:val="FF0000"/>
                <w:sz w:val="18"/>
                <w:szCs w:val="18"/>
                <w:lang w:eastAsia="en-US"/>
              </w:rPr>
            </w:pPr>
            <w:r w:rsidRPr="00E9351D">
              <w:rPr>
                <w:rFonts w:cs="Arial"/>
                <w:color w:val="FF0000"/>
                <w:sz w:val="18"/>
                <w:szCs w:val="18"/>
                <w:lang w:eastAsia="en-US"/>
              </w:rPr>
              <w:t>2.70</w:t>
            </w:r>
          </w:p>
        </w:tc>
        <w:tc>
          <w:tcPr>
            <w:tcW w:w="1701" w:type="dxa"/>
            <w:tcBorders>
              <w:top w:val="nil"/>
              <w:left w:val="nil"/>
              <w:bottom w:val="nil"/>
              <w:right w:val="single" w:sz="8" w:space="0" w:color="auto"/>
            </w:tcBorders>
            <w:shd w:val="clear" w:color="000000" w:fill="EDFF4D"/>
            <w:vAlign w:val="center"/>
            <w:hideMark/>
          </w:tcPr>
          <w:p w14:paraId="3476882A" w14:textId="77777777" w:rsidR="002F359B" w:rsidRPr="00E9351D" w:rsidRDefault="002F359B" w:rsidP="002F359B">
            <w:pPr>
              <w:spacing w:line="240" w:lineRule="auto"/>
              <w:jc w:val="center"/>
              <w:rPr>
                <w:rFonts w:cs="Arial"/>
                <w:color w:val="FF0000"/>
                <w:sz w:val="18"/>
                <w:szCs w:val="18"/>
                <w:lang w:eastAsia="en-US"/>
              </w:rPr>
            </w:pPr>
            <w:r w:rsidRPr="00E9351D">
              <w:rPr>
                <w:rFonts w:cs="Arial"/>
                <w:color w:val="FF0000"/>
                <w:sz w:val="18"/>
                <w:szCs w:val="18"/>
                <w:lang w:eastAsia="en-US"/>
              </w:rPr>
              <w:t>0.50</w:t>
            </w:r>
          </w:p>
        </w:tc>
      </w:tr>
      <w:tr w:rsidR="002F359B" w:rsidRPr="00B12D83" w14:paraId="0EDE3A01" w14:textId="77777777" w:rsidTr="00A164BD">
        <w:trPr>
          <w:trHeight w:val="20"/>
          <w:tblHeader/>
          <w:jc w:val="center"/>
        </w:trPr>
        <w:tc>
          <w:tcPr>
            <w:tcW w:w="2552" w:type="dxa"/>
            <w:vMerge/>
            <w:tcBorders>
              <w:top w:val="single" w:sz="8" w:space="0" w:color="auto"/>
              <w:left w:val="single" w:sz="8" w:space="0" w:color="auto"/>
              <w:bottom w:val="single" w:sz="8" w:space="0" w:color="000000"/>
              <w:right w:val="single" w:sz="8" w:space="0" w:color="auto"/>
            </w:tcBorders>
            <w:vAlign w:val="center"/>
            <w:hideMark/>
          </w:tcPr>
          <w:p w14:paraId="71DC8232" w14:textId="77777777" w:rsidR="002F359B" w:rsidRPr="00B12D83" w:rsidRDefault="002F359B" w:rsidP="002F359B">
            <w:pPr>
              <w:spacing w:line="240" w:lineRule="auto"/>
              <w:jc w:val="center"/>
              <w:rPr>
                <w:rFonts w:cs="Arial"/>
                <w:b/>
                <w:bCs/>
                <w:sz w:val="20"/>
                <w:szCs w:val="20"/>
                <w:lang w:eastAsia="en-US"/>
              </w:rPr>
            </w:pPr>
          </w:p>
        </w:tc>
        <w:tc>
          <w:tcPr>
            <w:tcW w:w="1295" w:type="dxa"/>
            <w:tcBorders>
              <w:top w:val="nil"/>
              <w:left w:val="nil"/>
              <w:bottom w:val="single" w:sz="8" w:space="0" w:color="auto"/>
              <w:right w:val="nil"/>
            </w:tcBorders>
            <w:shd w:val="clear" w:color="000000" w:fill="EDFF4D"/>
            <w:vAlign w:val="center"/>
            <w:hideMark/>
          </w:tcPr>
          <w:p w14:paraId="337B9D2B" w14:textId="77777777" w:rsidR="002F359B" w:rsidRPr="00B12D83" w:rsidRDefault="002F359B" w:rsidP="002F359B">
            <w:pPr>
              <w:spacing w:line="240" w:lineRule="auto"/>
              <w:jc w:val="center"/>
              <w:rPr>
                <w:rFonts w:cs="Arial"/>
                <w:sz w:val="18"/>
                <w:szCs w:val="18"/>
                <w:lang w:eastAsia="en-US"/>
              </w:rPr>
            </w:pPr>
            <w:r w:rsidRPr="00B12D83">
              <w:rPr>
                <w:rFonts w:cs="Arial"/>
                <w:sz w:val="18"/>
                <w:szCs w:val="18"/>
                <w:lang w:eastAsia="en-US"/>
              </w:rPr>
              <w:t>Organic</w:t>
            </w:r>
          </w:p>
        </w:tc>
        <w:tc>
          <w:tcPr>
            <w:tcW w:w="1950" w:type="dxa"/>
            <w:vMerge/>
            <w:tcBorders>
              <w:left w:val="nil"/>
              <w:bottom w:val="single" w:sz="8" w:space="0" w:color="auto"/>
              <w:right w:val="nil"/>
            </w:tcBorders>
            <w:shd w:val="clear" w:color="000000" w:fill="EDFF4D"/>
            <w:vAlign w:val="center"/>
          </w:tcPr>
          <w:p w14:paraId="28494EC4" w14:textId="77777777" w:rsidR="002F359B" w:rsidRPr="00B12D83" w:rsidRDefault="002F359B" w:rsidP="002F359B">
            <w:pPr>
              <w:spacing w:line="240" w:lineRule="auto"/>
              <w:jc w:val="center"/>
              <w:rPr>
                <w:rFonts w:cs="Arial"/>
                <w:sz w:val="18"/>
                <w:szCs w:val="18"/>
                <w:lang w:eastAsia="en-US"/>
              </w:rPr>
            </w:pPr>
          </w:p>
        </w:tc>
        <w:tc>
          <w:tcPr>
            <w:tcW w:w="992" w:type="dxa"/>
            <w:tcBorders>
              <w:top w:val="nil"/>
              <w:left w:val="nil"/>
              <w:bottom w:val="single" w:sz="8" w:space="0" w:color="auto"/>
              <w:right w:val="nil"/>
            </w:tcBorders>
            <w:shd w:val="clear" w:color="000000" w:fill="EDFF4D"/>
            <w:vAlign w:val="center"/>
            <w:hideMark/>
          </w:tcPr>
          <w:p w14:paraId="1F5F8E5F" w14:textId="77777777" w:rsidR="002F359B" w:rsidRPr="00B12D83" w:rsidRDefault="002F359B" w:rsidP="002F359B">
            <w:pPr>
              <w:spacing w:line="240" w:lineRule="auto"/>
              <w:jc w:val="center"/>
              <w:rPr>
                <w:rFonts w:cs="Arial"/>
                <w:sz w:val="18"/>
                <w:szCs w:val="18"/>
                <w:lang w:eastAsia="en-US"/>
              </w:rPr>
            </w:pPr>
            <w:r w:rsidRPr="00B12D83">
              <w:rPr>
                <w:rFonts w:cs="Arial"/>
                <w:sz w:val="18"/>
                <w:szCs w:val="18"/>
                <w:lang w:eastAsia="en-US"/>
              </w:rPr>
              <w:t>SPO / HL</w:t>
            </w:r>
          </w:p>
        </w:tc>
        <w:tc>
          <w:tcPr>
            <w:tcW w:w="1416" w:type="dxa"/>
            <w:tcBorders>
              <w:top w:val="nil"/>
              <w:left w:val="nil"/>
              <w:bottom w:val="single" w:sz="8" w:space="0" w:color="auto"/>
              <w:right w:val="nil"/>
            </w:tcBorders>
            <w:shd w:val="clear" w:color="000000" w:fill="EDFF4D"/>
            <w:vAlign w:val="center"/>
            <w:hideMark/>
          </w:tcPr>
          <w:p w14:paraId="2FE58BD5" w14:textId="77777777" w:rsidR="002F359B" w:rsidRPr="00B12D83" w:rsidRDefault="002F359B" w:rsidP="002F359B">
            <w:pPr>
              <w:spacing w:line="240" w:lineRule="auto"/>
              <w:jc w:val="center"/>
              <w:rPr>
                <w:rFonts w:cs="Arial"/>
                <w:sz w:val="18"/>
                <w:szCs w:val="18"/>
                <w:lang w:eastAsia="en-US"/>
              </w:rPr>
            </w:pPr>
            <w:r w:rsidRPr="00B12D83">
              <w:rPr>
                <w:rFonts w:cs="Arial"/>
                <w:sz w:val="18"/>
                <w:szCs w:val="18"/>
                <w:lang w:eastAsia="en-US"/>
              </w:rPr>
              <w:t>FOB</w:t>
            </w:r>
          </w:p>
        </w:tc>
        <w:tc>
          <w:tcPr>
            <w:tcW w:w="1082" w:type="dxa"/>
            <w:tcBorders>
              <w:top w:val="nil"/>
              <w:left w:val="nil"/>
              <w:bottom w:val="single" w:sz="8" w:space="0" w:color="auto"/>
              <w:right w:val="nil"/>
            </w:tcBorders>
            <w:shd w:val="clear" w:color="000000" w:fill="EDFF4D"/>
            <w:vAlign w:val="center"/>
            <w:hideMark/>
          </w:tcPr>
          <w:p w14:paraId="1432427F" w14:textId="77777777" w:rsidR="002F359B" w:rsidRPr="00B12D83" w:rsidRDefault="002F359B" w:rsidP="002F359B">
            <w:pPr>
              <w:spacing w:line="240" w:lineRule="auto"/>
              <w:jc w:val="center"/>
              <w:rPr>
                <w:rFonts w:cs="Arial"/>
                <w:sz w:val="18"/>
                <w:szCs w:val="18"/>
                <w:lang w:eastAsia="en-US"/>
              </w:rPr>
            </w:pPr>
            <w:r w:rsidRPr="00B12D83">
              <w:rPr>
                <w:rFonts w:cs="Arial"/>
                <w:sz w:val="18"/>
                <w:szCs w:val="18"/>
                <w:lang w:eastAsia="en-US"/>
              </w:rPr>
              <w:t>USD / kg</w:t>
            </w:r>
          </w:p>
        </w:tc>
        <w:tc>
          <w:tcPr>
            <w:tcW w:w="1133" w:type="dxa"/>
            <w:tcBorders>
              <w:top w:val="nil"/>
              <w:left w:val="nil"/>
              <w:bottom w:val="single" w:sz="8" w:space="0" w:color="auto"/>
              <w:right w:val="nil"/>
            </w:tcBorders>
            <w:shd w:val="clear" w:color="000000" w:fill="EDFF4D"/>
            <w:vAlign w:val="center"/>
            <w:hideMark/>
          </w:tcPr>
          <w:p w14:paraId="672DCCFD" w14:textId="77777777" w:rsidR="002F359B" w:rsidRPr="00B12D83" w:rsidRDefault="002F359B" w:rsidP="002F359B">
            <w:pPr>
              <w:spacing w:line="240" w:lineRule="auto"/>
              <w:jc w:val="center"/>
              <w:rPr>
                <w:rFonts w:cs="Arial"/>
                <w:sz w:val="18"/>
                <w:szCs w:val="18"/>
                <w:lang w:eastAsia="en-US"/>
              </w:rPr>
            </w:pPr>
            <w:r w:rsidRPr="00B12D83">
              <w:rPr>
                <w:rFonts w:cs="Arial"/>
                <w:sz w:val="18"/>
                <w:szCs w:val="18"/>
                <w:lang w:eastAsia="en-US"/>
              </w:rPr>
              <w:t>2.20</w:t>
            </w:r>
          </w:p>
        </w:tc>
        <w:tc>
          <w:tcPr>
            <w:tcW w:w="1755" w:type="dxa"/>
            <w:tcBorders>
              <w:top w:val="nil"/>
              <w:left w:val="nil"/>
              <w:bottom w:val="single" w:sz="8" w:space="0" w:color="auto"/>
              <w:right w:val="single" w:sz="8" w:space="0" w:color="auto"/>
            </w:tcBorders>
            <w:shd w:val="clear" w:color="000000" w:fill="EDFF4D"/>
            <w:vAlign w:val="center"/>
            <w:hideMark/>
          </w:tcPr>
          <w:p w14:paraId="631DF15B" w14:textId="77777777" w:rsidR="002F359B" w:rsidRPr="00B12D83" w:rsidRDefault="002F359B" w:rsidP="002F359B">
            <w:pPr>
              <w:spacing w:line="240" w:lineRule="auto"/>
              <w:jc w:val="center"/>
              <w:rPr>
                <w:rFonts w:cs="Arial"/>
                <w:sz w:val="18"/>
                <w:szCs w:val="18"/>
                <w:lang w:eastAsia="en-US"/>
              </w:rPr>
            </w:pPr>
            <w:r w:rsidRPr="00B12D83">
              <w:rPr>
                <w:rFonts w:cs="Arial"/>
                <w:sz w:val="18"/>
                <w:szCs w:val="18"/>
                <w:lang w:eastAsia="en-US"/>
              </w:rPr>
              <w:t>0.50</w:t>
            </w:r>
          </w:p>
        </w:tc>
        <w:tc>
          <w:tcPr>
            <w:tcW w:w="1140" w:type="dxa"/>
            <w:tcBorders>
              <w:top w:val="nil"/>
              <w:left w:val="nil"/>
              <w:bottom w:val="single" w:sz="8" w:space="0" w:color="auto"/>
              <w:right w:val="nil"/>
            </w:tcBorders>
            <w:shd w:val="clear" w:color="000000" w:fill="EDFF4D"/>
            <w:vAlign w:val="center"/>
            <w:hideMark/>
          </w:tcPr>
          <w:p w14:paraId="0EC11C09" w14:textId="77777777" w:rsidR="002F359B" w:rsidRPr="00E9351D" w:rsidRDefault="002F359B" w:rsidP="002F359B">
            <w:pPr>
              <w:spacing w:line="240" w:lineRule="auto"/>
              <w:jc w:val="center"/>
              <w:rPr>
                <w:rFonts w:cs="Arial"/>
                <w:color w:val="FF0000"/>
                <w:sz w:val="18"/>
                <w:szCs w:val="18"/>
                <w:lang w:eastAsia="en-US"/>
              </w:rPr>
            </w:pPr>
            <w:r w:rsidRPr="00E9351D">
              <w:rPr>
                <w:rFonts w:cs="Arial"/>
                <w:color w:val="FF0000"/>
                <w:sz w:val="18"/>
                <w:szCs w:val="18"/>
                <w:lang w:eastAsia="en-US"/>
              </w:rPr>
              <w:t>3.00</w:t>
            </w:r>
          </w:p>
        </w:tc>
        <w:tc>
          <w:tcPr>
            <w:tcW w:w="1701" w:type="dxa"/>
            <w:tcBorders>
              <w:top w:val="nil"/>
              <w:left w:val="nil"/>
              <w:bottom w:val="single" w:sz="8" w:space="0" w:color="auto"/>
              <w:right w:val="single" w:sz="8" w:space="0" w:color="auto"/>
            </w:tcBorders>
            <w:shd w:val="clear" w:color="000000" w:fill="EDFF4D"/>
            <w:vAlign w:val="center"/>
            <w:hideMark/>
          </w:tcPr>
          <w:p w14:paraId="215D2EEF" w14:textId="77777777" w:rsidR="002F359B" w:rsidRPr="00E9351D" w:rsidRDefault="002F359B" w:rsidP="002F359B">
            <w:pPr>
              <w:spacing w:line="240" w:lineRule="auto"/>
              <w:jc w:val="center"/>
              <w:rPr>
                <w:rFonts w:cs="Arial"/>
                <w:color w:val="FF0000"/>
                <w:sz w:val="18"/>
                <w:szCs w:val="18"/>
                <w:lang w:eastAsia="en-US"/>
              </w:rPr>
            </w:pPr>
            <w:r w:rsidRPr="00E9351D">
              <w:rPr>
                <w:rFonts w:cs="Arial"/>
                <w:color w:val="FF0000"/>
                <w:sz w:val="18"/>
                <w:szCs w:val="18"/>
                <w:lang w:eastAsia="en-US"/>
              </w:rPr>
              <w:t>0.50</w:t>
            </w:r>
          </w:p>
        </w:tc>
      </w:tr>
      <w:tr w:rsidR="002F359B" w:rsidRPr="00B12D83" w14:paraId="0E4B821B" w14:textId="77777777" w:rsidTr="00A164BD">
        <w:trPr>
          <w:trHeight w:val="20"/>
          <w:tblHeader/>
          <w:jc w:val="center"/>
        </w:trPr>
        <w:tc>
          <w:tcPr>
            <w:tcW w:w="2552" w:type="dxa"/>
            <w:vMerge/>
            <w:tcBorders>
              <w:top w:val="single" w:sz="8" w:space="0" w:color="auto"/>
              <w:left w:val="single" w:sz="8" w:space="0" w:color="auto"/>
              <w:bottom w:val="single" w:sz="8" w:space="0" w:color="000000"/>
              <w:right w:val="single" w:sz="8" w:space="0" w:color="auto"/>
            </w:tcBorders>
            <w:vAlign w:val="center"/>
            <w:hideMark/>
          </w:tcPr>
          <w:p w14:paraId="7E63EE29" w14:textId="77777777" w:rsidR="002F359B" w:rsidRPr="00B12D83" w:rsidRDefault="002F359B" w:rsidP="002F359B">
            <w:pPr>
              <w:spacing w:line="240" w:lineRule="auto"/>
              <w:jc w:val="center"/>
              <w:rPr>
                <w:rFonts w:cs="Arial"/>
                <w:b/>
                <w:bCs/>
                <w:sz w:val="20"/>
                <w:szCs w:val="20"/>
                <w:lang w:eastAsia="en-US"/>
              </w:rPr>
            </w:pPr>
          </w:p>
        </w:tc>
        <w:tc>
          <w:tcPr>
            <w:tcW w:w="1295" w:type="dxa"/>
            <w:tcBorders>
              <w:top w:val="nil"/>
              <w:left w:val="nil"/>
              <w:bottom w:val="nil"/>
              <w:right w:val="nil"/>
            </w:tcBorders>
            <w:shd w:val="clear" w:color="000000" w:fill="F9FFC4"/>
            <w:vAlign w:val="center"/>
            <w:hideMark/>
          </w:tcPr>
          <w:p w14:paraId="5AB484C4" w14:textId="77777777" w:rsidR="002F359B" w:rsidRPr="00B12D83" w:rsidRDefault="002F359B" w:rsidP="002F359B">
            <w:pPr>
              <w:spacing w:line="240" w:lineRule="auto"/>
              <w:jc w:val="center"/>
              <w:rPr>
                <w:rFonts w:cs="Arial"/>
                <w:sz w:val="18"/>
                <w:szCs w:val="18"/>
                <w:lang w:eastAsia="en-US"/>
              </w:rPr>
            </w:pPr>
            <w:r w:rsidRPr="00B12D83">
              <w:rPr>
                <w:rFonts w:cs="Arial"/>
                <w:sz w:val="18"/>
                <w:szCs w:val="18"/>
                <w:lang w:eastAsia="en-US"/>
              </w:rPr>
              <w:t>Conventional</w:t>
            </w:r>
          </w:p>
        </w:tc>
        <w:tc>
          <w:tcPr>
            <w:tcW w:w="1950" w:type="dxa"/>
            <w:vMerge w:val="restart"/>
            <w:tcBorders>
              <w:top w:val="nil"/>
              <w:left w:val="nil"/>
              <w:right w:val="nil"/>
            </w:tcBorders>
            <w:shd w:val="clear" w:color="000000" w:fill="F9FFC4"/>
            <w:vAlign w:val="center"/>
            <w:hideMark/>
          </w:tcPr>
          <w:p w14:paraId="5A56465E" w14:textId="77777777" w:rsidR="002F359B" w:rsidRPr="00B12D83" w:rsidRDefault="002F359B" w:rsidP="002F359B">
            <w:pPr>
              <w:spacing w:line="240" w:lineRule="auto"/>
              <w:jc w:val="center"/>
              <w:rPr>
                <w:rFonts w:cs="Arial"/>
                <w:sz w:val="18"/>
                <w:szCs w:val="18"/>
                <w:lang w:eastAsia="en-US"/>
              </w:rPr>
            </w:pPr>
            <w:r w:rsidRPr="00B12D83">
              <w:rPr>
                <w:rFonts w:cs="Arial"/>
                <w:sz w:val="18"/>
                <w:szCs w:val="18"/>
                <w:lang w:eastAsia="en-US"/>
              </w:rPr>
              <w:t>India – North-East</w:t>
            </w:r>
          </w:p>
        </w:tc>
        <w:tc>
          <w:tcPr>
            <w:tcW w:w="992" w:type="dxa"/>
            <w:tcBorders>
              <w:top w:val="nil"/>
              <w:left w:val="nil"/>
              <w:bottom w:val="nil"/>
              <w:right w:val="nil"/>
            </w:tcBorders>
            <w:shd w:val="clear" w:color="000000" w:fill="F9FFC4"/>
            <w:vAlign w:val="center"/>
            <w:hideMark/>
          </w:tcPr>
          <w:p w14:paraId="3AD664F5" w14:textId="77777777" w:rsidR="002F359B" w:rsidRPr="00B12D83" w:rsidRDefault="002F359B" w:rsidP="002F359B">
            <w:pPr>
              <w:spacing w:line="240" w:lineRule="auto"/>
              <w:jc w:val="center"/>
              <w:rPr>
                <w:rFonts w:cs="Arial"/>
                <w:sz w:val="18"/>
                <w:szCs w:val="18"/>
                <w:lang w:eastAsia="en-US"/>
              </w:rPr>
            </w:pPr>
            <w:r w:rsidRPr="00B12D83">
              <w:rPr>
                <w:rFonts w:cs="Arial"/>
                <w:sz w:val="18"/>
                <w:szCs w:val="18"/>
                <w:lang w:eastAsia="en-US"/>
              </w:rPr>
              <w:t>SPO / HL</w:t>
            </w:r>
          </w:p>
        </w:tc>
        <w:tc>
          <w:tcPr>
            <w:tcW w:w="1416" w:type="dxa"/>
            <w:tcBorders>
              <w:top w:val="nil"/>
              <w:left w:val="nil"/>
              <w:bottom w:val="nil"/>
              <w:right w:val="nil"/>
            </w:tcBorders>
            <w:shd w:val="clear" w:color="000000" w:fill="F9FFC4"/>
            <w:vAlign w:val="center"/>
            <w:hideMark/>
          </w:tcPr>
          <w:p w14:paraId="4DEBD88E" w14:textId="77777777" w:rsidR="002F359B" w:rsidRPr="00B12D83" w:rsidRDefault="002F359B" w:rsidP="002F359B">
            <w:pPr>
              <w:spacing w:line="240" w:lineRule="auto"/>
              <w:jc w:val="center"/>
              <w:rPr>
                <w:rFonts w:cs="Arial"/>
                <w:sz w:val="18"/>
                <w:szCs w:val="18"/>
                <w:lang w:eastAsia="en-US"/>
              </w:rPr>
            </w:pPr>
            <w:r w:rsidRPr="00B12D83">
              <w:rPr>
                <w:rFonts w:cs="Arial"/>
                <w:sz w:val="18"/>
                <w:szCs w:val="18"/>
                <w:lang w:eastAsia="en-US"/>
              </w:rPr>
              <w:t>Auction</w:t>
            </w:r>
          </w:p>
        </w:tc>
        <w:tc>
          <w:tcPr>
            <w:tcW w:w="1082" w:type="dxa"/>
            <w:tcBorders>
              <w:top w:val="nil"/>
              <w:left w:val="nil"/>
              <w:bottom w:val="nil"/>
              <w:right w:val="nil"/>
            </w:tcBorders>
            <w:shd w:val="clear" w:color="000000" w:fill="F9FFC4"/>
            <w:vAlign w:val="center"/>
            <w:hideMark/>
          </w:tcPr>
          <w:p w14:paraId="6BDF9959" w14:textId="77777777" w:rsidR="002F359B" w:rsidRPr="00B12D83" w:rsidRDefault="002F359B" w:rsidP="002F359B">
            <w:pPr>
              <w:spacing w:line="240" w:lineRule="auto"/>
              <w:jc w:val="center"/>
              <w:rPr>
                <w:rFonts w:cs="Arial"/>
                <w:sz w:val="18"/>
                <w:szCs w:val="18"/>
                <w:lang w:eastAsia="en-US"/>
              </w:rPr>
            </w:pPr>
            <w:r w:rsidRPr="00B12D83">
              <w:rPr>
                <w:rFonts w:cs="Arial"/>
                <w:sz w:val="18"/>
                <w:szCs w:val="18"/>
                <w:lang w:eastAsia="en-US"/>
              </w:rPr>
              <w:t>USD / kg</w:t>
            </w:r>
          </w:p>
        </w:tc>
        <w:tc>
          <w:tcPr>
            <w:tcW w:w="1133" w:type="dxa"/>
            <w:tcBorders>
              <w:top w:val="nil"/>
              <w:left w:val="nil"/>
              <w:bottom w:val="nil"/>
              <w:right w:val="nil"/>
            </w:tcBorders>
            <w:shd w:val="clear" w:color="000000" w:fill="F9FFC4"/>
            <w:vAlign w:val="center"/>
            <w:hideMark/>
          </w:tcPr>
          <w:p w14:paraId="7C0ADC65" w14:textId="77777777" w:rsidR="002F359B" w:rsidRPr="00B12D83" w:rsidRDefault="002F359B" w:rsidP="002F359B">
            <w:pPr>
              <w:spacing w:line="240" w:lineRule="auto"/>
              <w:jc w:val="center"/>
              <w:rPr>
                <w:rFonts w:cs="Arial"/>
                <w:sz w:val="18"/>
                <w:szCs w:val="18"/>
                <w:lang w:eastAsia="en-US"/>
              </w:rPr>
            </w:pPr>
            <w:r w:rsidRPr="00B12D83">
              <w:rPr>
                <w:rFonts w:cs="Arial"/>
                <w:sz w:val="18"/>
                <w:szCs w:val="18"/>
                <w:lang w:eastAsia="en-US"/>
              </w:rPr>
              <w:t>2.00</w:t>
            </w:r>
          </w:p>
        </w:tc>
        <w:tc>
          <w:tcPr>
            <w:tcW w:w="1755" w:type="dxa"/>
            <w:tcBorders>
              <w:top w:val="nil"/>
              <w:left w:val="nil"/>
              <w:bottom w:val="nil"/>
              <w:right w:val="single" w:sz="8" w:space="0" w:color="auto"/>
            </w:tcBorders>
            <w:shd w:val="clear" w:color="000000" w:fill="F9FFC4"/>
            <w:vAlign w:val="center"/>
            <w:hideMark/>
          </w:tcPr>
          <w:p w14:paraId="47B612A4" w14:textId="77777777" w:rsidR="002F359B" w:rsidRPr="00B12D83" w:rsidRDefault="002F359B" w:rsidP="002F359B">
            <w:pPr>
              <w:spacing w:line="240" w:lineRule="auto"/>
              <w:jc w:val="center"/>
              <w:rPr>
                <w:rFonts w:cs="Arial"/>
                <w:sz w:val="18"/>
                <w:szCs w:val="18"/>
                <w:lang w:eastAsia="en-US"/>
              </w:rPr>
            </w:pPr>
            <w:r w:rsidRPr="00B12D83">
              <w:rPr>
                <w:rFonts w:cs="Arial"/>
                <w:sz w:val="18"/>
                <w:szCs w:val="18"/>
                <w:lang w:eastAsia="en-US"/>
              </w:rPr>
              <w:t>0.50</w:t>
            </w:r>
          </w:p>
        </w:tc>
        <w:tc>
          <w:tcPr>
            <w:tcW w:w="1140" w:type="dxa"/>
            <w:tcBorders>
              <w:top w:val="nil"/>
              <w:left w:val="nil"/>
              <w:bottom w:val="nil"/>
              <w:right w:val="nil"/>
            </w:tcBorders>
            <w:shd w:val="clear" w:color="000000" w:fill="F9FFC4"/>
            <w:vAlign w:val="center"/>
            <w:hideMark/>
          </w:tcPr>
          <w:p w14:paraId="2EF5F279" w14:textId="77777777" w:rsidR="002F359B" w:rsidRPr="00E9351D" w:rsidRDefault="002F359B" w:rsidP="002F359B">
            <w:pPr>
              <w:spacing w:line="240" w:lineRule="auto"/>
              <w:jc w:val="center"/>
              <w:rPr>
                <w:rFonts w:cs="Arial"/>
                <w:color w:val="FF0000"/>
                <w:sz w:val="18"/>
                <w:szCs w:val="18"/>
                <w:lang w:eastAsia="en-US"/>
              </w:rPr>
            </w:pPr>
            <w:r w:rsidRPr="00E9351D">
              <w:rPr>
                <w:rFonts w:cs="Arial"/>
                <w:color w:val="FF0000"/>
                <w:sz w:val="18"/>
                <w:szCs w:val="18"/>
                <w:lang w:eastAsia="en-US"/>
              </w:rPr>
              <w:t>2.50</w:t>
            </w:r>
          </w:p>
        </w:tc>
        <w:tc>
          <w:tcPr>
            <w:tcW w:w="1701" w:type="dxa"/>
            <w:tcBorders>
              <w:top w:val="nil"/>
              <w:left w:val="nil"/>
              <w:bottom w:val="nil"/>
              <w:right w:val="single" w:sz="8" w:space="0" w:color="auto"/>
            </w:tcBorders>
            <w:shd w:val="clear" w:color="000000" w:fill="F9FFC4"/>
            <w:vAlign w:val="center"/>
            <w:hideMark/>
          </w:tcPr>
          <w:p w14:paraId="2C63DE14" w14:textId="77777777" w:rsidR="002F359B" w:rsidRPr="00E9351D" w:rsidRDefault="002F359B" w:rsidP="002F359B">
            <w:pPr>
              <w:spacing w:line="240" w:lineRule="auto"/>
              <w:jc w:val="center"/>
              <w:rPr>
                <w:rFonts w:cs="Arial"/>
                <w:color w:val="FF0000"/>
                <w:sz w:val="18"/>
                <w:szCs w:val="18"/>
                <w:lang w:eastAsia="en-US"/>
              </w:rPr>
            </w:pPr>
            <w:r w:rsidRPr="00E9351D">
              <w:rPr>
                <w:rFonts w:cs="Arial"/>
                <w:color w:val="FF0000"/>
                <w:sz w:val="18"/>
                <w:szCs w:val="18"/>
                <w:lang w:eastAsia="en-US"/>
              </w:rPr>
              <w:t>0.50</w:t>
            </w:r>
          </w:p>
        </w:tc>
      </w:tr>
      <w:tr w:rsidR="002F359B" w:rsidRPr="00B12D83" w14:paraId="1F5EE78B" w14:textId="77777777" w:rsidTr="00A164BD">
        <w:trPr>
          <w:trHeight w:val="20"/>
          <w:tblHeader/>
          <w:jc w:val="center"/>
        </w:trPr>
        <w:tc>
          <w:tcPr>
            <w:tcW w:w="2552" w:type="dxa"/>
            <w:vMerge/>
            <w:tcBorders>
              <w:top w:val="single" w:sz="8" w:space="0" w:color="auto"/>
              <w:left w:val="single" w:sz="8" w:space="0" w:color="auto"/>
              <w:bottom w:val="single" w:sz="8" w:space="0" w:color="000000"/>
              <w:right w:val="single" w:sz="8" w:space="0" w:color="auto"/>
            </w:tcBorders>
            <w:vAlign w:val="center"/>
            <w:hideMark/>
          </w:tcPr>
          <w:p w14:paraId="01CAFB50" w14:textId="77777777" w:rsidR="002F359B" w:rsidRPr="00B12D83" w:rsidRDefault="002F359B" w:rsidP="002F359B">
            <w:pPr>
              <w:spacing w:line="240" w:lineRule="auto"/>
              <w:jc w:val="center"/>
              <w:rPr>
                <w:rFonts w:cs="Arial"/>
                <w:b/>
                <w:bCs/>
                <w:sz w:val="20"/>
                <w:szCs w:val="20"/>
                <w:lang w:eastAsia="en-US"/>
              </w:rPr>
            </w:pPr>
          </w:p>
        </w:tc>
        <w:tc>
          <w:tcPr>
            <w:tcW w:w="1295" w:type="dxa"/>
            <w:tcBorders>
              <w:top w:val="nil"/>
              <w:left w:val="nil"/>
              <w:bottom w:val="nil"/>
              <w:right w:val="nil"/>
            </w:tcBorders>
            <w:shd w:val="clear" w:color="000000" w:fill="F9FFC4"/>
            <w:vAlign w:val="center"/>
            <w:hideMark/>
          </w:tcPr>
          <w:p w14:paraId="6317D3B3" w14:textId="77777777" w:rsidR="002F359B" w:rsidRPr="00B12D83" w:rsidRDefault="002F359B" w:rsidP="002F359B">
            <w:pPr>
              <w:spacing w:line="240" w:lineRule="auto"/>
              <w:jc w:val="center"/>
              <w:rPr>
                <w:rFonts w:cs="Arial"/>
                <w:sz w:val="18"/>
                <w:szCs w:val="18"/>
                <w:lang w:eastAsia="en-US"/>
              </w:rPr>
            </w:pPr>
            <w:r w:rsidRPr="00B12D83">
              <w:rPr>
                <w:rFonts w:cs="Arial"/>
                <w:sz w:val="18"/>
                <w:szCs w:val="18"/>
                <w:lang w:eastAsia="en-US"/>
              </w:rPr>
              <w:t>Organic</w:t>
            </w:r>
          </w:p>
        </w:tc>
        <w:tc>
          <w:tcPr>
            <w:tcW w:w="1950" w:type="dxa"/>
            <w:vMerge/>
            <w:tcBorders>
              <w:left w:val="nil"/>
              <w:right w:val="nil"/>
            </w:tcBorders>
            <w:shd w:val="clear" w:color="000000" w:fill="F9FFC4"/>
            <w:vAlign w:val="center"/>
          </w:tcPr>
          <w:p w14:paraId="2421573E" w14:textId="77777777" w:rsidR="002F359B" w:rsidRPr="00B12D83" w:rsidRDefault="002F359B" w:rsidP="002F359B">
            <w:pPr>
              <w:spacing w:line="240" w:lineRule="auto"/>
              <w:jc w:val="center"/>
              <w:rPr>
                <w:rFonts w:cs="Arial"/>
                <w:sz w:val="18"/>
                <w:szCs w:val="18"/>
                <w:lang w:eastAsia="en-US"/>
              </w:rPr>
            </w:pPr>
          </w:p>
        </w:tc>
        <w:tc>
          <w:tcPr>
            <w:tcW w:w="992" w:type="dxa"/>
            <w:tcBorders>
              <w:top w:val="nil"/>
              <w:left w:val="nil"/>
              <w:bottom w:val="nil"/>
              <w:right w:val="nil"/>
            </w:tcBorders>
            <w:shd w:val="clear" w:color="000000" w:fill="F9FFC4"/>
            <w:vAlign w:val="center"/>
            <w:hideMark/>
          </w:tcPr>
          <w:p w14:paraId="2E1CAE81" w14:textId="77777777" w:rsidR="002F359B" w:rsidRPr="00B12D83" w:rsidRDefault="002F359B" w:rsidP="002F359B">
            <w:pPr>
              <w:spacing w:line="240" w:lineRule="auto"/>
              <w:jc w:val="center"/>
              <w:rPr>
                <w:rFonts w:cs="Arial"/>
                <w:sz w:val="18"/>
                <w:szCs w:val="18"/>
                <w:lang w:eastAsia="en-US"/>
              </w:rPr>
            </w:pPr>
            <w:r w:rsidRPr="00B12D83">
              <w:rPr>
                <w:rFonts w:cs="Arial"/>
                <w:sz w:val="18"/>
                <w:szCs w:val="18"/>
                <w:lang w:eastAsia="en-US"/>
              </w:rPr>
              <w:t>SPO / HL</w:t>
            </w:r>
          </w:p>
        </w:tc>
        <w:tc>
          <w:tcPr>
            <w:tcW w:w="1416" w:type="dxa"/>
            <w:tcBorders>
              <w:top w:val="nil"/>
              <w:left w:val="nil"/>
              <w:bottom w:val="nil"/>
              <w:right w:val="nil"/>
            </w:tcBorders>
            <w:shd w:val="clear" w:color="000000" w:fill="F9FFC4"/>
            <w:vAlign w:val="center"/>
            <w:hideMark/>
          </w:tcPr>
          <w:p w14:paraId="1D5F618F" w14:textId="77777777" w:rsidR="002F359B" w:rsidRPr="00B12D83" w:rsidRDefault="002F359B" w:rsidP="002F359B">
            <w:pPr>
              <w:spacing w:line="240" w:lineRule="auto"/>
              <w:jc w:val="center"/>
              <w:rPr>
                <w:rFonts w:cs="Arial"/>
                <w:sz w:val="18"/>
                <w:szCs w:val="18"/>
                <w:lang w:eastAsia="en-US"/>
              </w:rPr>
            </w:pPr>
            <w:r w:rsidRPr="00B12D83">
              <w:rPr>
                <w:rFonts w:cs="Arial"/>
                <w:sz w:val="18"/>
                <w:szCs w:val="18"/>
                <w:lang w:eastAsia="en-US"/>
              </w:rPr>
              <w:t>Auction</w:t>
            </w:r>
          </w:p>
        </w:tc>
        <w:tc>
          <w:tcPr>
            <w:tcW w:w="1082" w:type="dxa"/>
            <w:tcBorders>
              <w:top w:val="nil"/>
              <w:left w:val="nil"/>
              <w:bottom w:val="nil"/>
              <w:right w:val="nil"/>
            </w:tcBorders>
            <w:shd w:val="clear" w:color="000000" w:fill="F9FFC4"/>
            <w:vAlign w:val="center"/>
            <w:hideMark/>
          </w:tcPr>
          <w:p w14:paraId="6F2E647E" w14:textId="77777777" w:rsidR="002F359B" w:rsidRPr="00B12D83" w:rsidRDefault="002F359B" w:rsidP="002F359B">
            <w:pPr>
              <w:spacing w:line="240" w:lineRule="auto"/>
              <w:jc w:val="center"/>
              <w:rPr>
                <w:rFonts w:cs="Arial"/>
                <w:sz w:val="18"/>
                <w:szCs w:val="18"/>
                <w:lang w:eastAsia="en-US"/>
              </w:rPr>
            </w:pPr>
            <w:r w:rsidRPr="00B12D83">
              <w:rPr>
                <w:rFonts w:cs="Arial"/>
                <w:sz w:val="18"/>
                <w:szCs w:val="18"/>
                <w:lang w:eastAsia="en-US"/>
              </w:rPr>
              <w:t>USD / kg</w:t>
            </w:r>
          </w:p>
        </w:tc>
        <w:tc>
          <w:tcPr>
            <w:tcW w:w="1133" w:type="dxa"/>
            <w:tcBorders>
              <w:top w:val="nil"/>
              <w:left w:val="nil"/>
              <w:bottom w:val="nil"/>
              <w:right w:val="nil"/>
            </w:tcBorders>
            <w:shd w:val="clear" w:color="000000" w:fill="F9FFC4"/>
            <w:vAlign w:val="center"/>
            <w:hideMark/>
          </w:tcPr>
          <w:p w14:paraId="61D222CB" w14:textId="77777777" w:rsidR="002F359B" w:rsidRPr="00B12D83" w:rsidRDefault="002F359B" w:rsidP="002F359B">
            <w:pPr>
              <w:spacing w:line="240" w:lineRule="auto"/>
              <w:jc w:val="center"/>
              <w:rPr>
                <w:rFonts w:cs="Arial"/>
                <w:sz w:val="18"/>
                <w:szCs w:val="18"/>
                <w:lang w:eastAsia="en-US"/>
              </w:rPr>
            </w:pPr>
            <w:r w:rsidRPr="00B12D83">
              <w:rPr>
                <w:rFonts w:cs="Arial"/>
                <w:sz w:val="18"/>
                <w:szCs w:val="18"/>
                <w:lang w:eastAsia="en-US"/>
              </w:rPr>
              <w:t>2.20</w:t>
            </w:r>
          </w:p>
        </w:tc>
        <w:tc>
          <w:tcPr>
            <w:tcW w:w="1755" w:type="dxa"/>
            <w:tcBorders>
              <w:top w:val="nil"/>
              <w:left w:val="nil"/>
              <w:bottom w:val="nil"/>
              <w:right w:val="single" w:sz="8" w:space="0" w:color="auto"/>
            </w:tcBorders>
            <w:shd w:val="clear" w:color="000000" w:fill="F9FFC4"/>
            <w:vAlign w:val="center"/>
            <w:hideMark/>
          </w:tcPr>
          <w:p w14:paraId="558DAAAC" w14:textId="77777777" w:rsidR="002F359B" w:rsidRPr="00B12D83" w:rsidRDefault="002F359B" w:rsidP="002F359B">
            <w:pPr>
              <w:spacing w:line="240" w:lineRule="auto"/>
              <w:jc w:val="center"/>
              <w:rPr>
                <w:rFonts w:cs="Arial"/>
                <w:sz w:val="18"/>
                <w:szCs w:val="18"/>
                <w:lang w:eastAsia="en-US"/>
              </w:rPr>
            </w:pPr>
            <w:r w:rsidRPr="00B12D83">
              <w:rPr>
                <w:rFonts w:cs="Arial"/>
                <w:sz w:val="18"/>
                <w:szCs w:val="18"/>
                <w:lang w:eastAsia="en-US"/>
              </w:rPr>
              <w:t>0.50</w:t>
            </w:r>
          </w:p>
        </w:tc>
        <w:tc>
          <w:tcPr>
            <w:tcW w:w="1140" w:type="dxa"/>
            <w:tcBorders>
              <w:top w:val="nil"/>
              <w:left w:val="nil"/>
              <w:bottom w:val="nil"/>
              <w:right w:val="nil"/>
            </w:tcBorders>
            <w:shd w:val="clear" w:color="000000" w:fill="F9FFC4"/>
            <w:vAlign w:val="center"/>
            <w:hideMark/>
          </w:tcPr>
          <w:p w14:paraId="36D97C06" w14:textId="77777777" w:rsidR="002F359B" w:rsidRPr="00E9351D" w:rsidRDefault="002F359B" w:rsidP="002F359B">
            <w:pPr>
              <w:spacing w:line="240" w:lineRule="auto"/>
              <w:jc w:val="center"/>
              <w:rPr>
                <w:rFonts w:cs="Arial"/>
                <w:color w:val="FF0000"/>
                <w:sz w:val="18"/>
                <w:szCs w:val="18"/>
                <w:lang w:eastAsia="en-US"/>
              </w:rPr>
            </w:pPr>
            <w:r w:rsidRPr="00E9351D">
              <w:rPr>
                <w:rFonts w:cs="Arial"/>
                <w:color w:val="FF0000"/>
                <w:sz w:val="18"/>
                <w:szCs w:val="18"/>
                <w:lang w:eastAsia="en-US"/>
              </w:rPr>
              <w:t>2.80</w:t>
            </w:r>
          </w:p>
        </w:tc>
        <w:tc>
          <w:tcPr>
            <w:tcW w:w="1701" w:type="dxa"/>
            <w:tcBorders>
              <w:top w:val="nil"/>
              <w:left w:val="nil"/>
              <w:bottom w:val="nil"/>
              <w:right w:val="single" w:sz="8" w:space="0" w:color="auto"/>
            </w:tcBorders>
            <w:shd w:val="clear" w:color="000000" w:fill="F9FFC4"/>
            <w:vAlign w:val="center"/>
            <w:hideMark/>
          </w:tcPr>
          <w:p w14:paraId="5077CF77" w14:textId="77777777" w:rsidR="002F359B" w:rsidRPr="00E9351D" w:rsidRDefault="002F359B" w:rsidP="002F359B">
            <w:pPr>
              <w:spacing w:line="240" w:lineRule="auto"/>
              <w:jc w:val="center"/>
              <w:rPr>
                <w:rFonts w:cs="Arial"/>
                <w:color w:val="FF0000"/>
                <w:sz w:val="18"/>
                <w:szCs w:val="18"/>
                <w:lang w:eastAsia="en-US"/>
              </w:rPr>
            </w:pPr>
            <w:r w:rsidRPr="00E9351D">
              <w:rPr>
                <w:rFonts w:cs="Arial"/>
                <w:color w:val="FF0000"/>
                <w:sz w:val="18"/>
                <w:szCs w:val="18"/>
                <w:lang w:eastAsia="en-US"/>
              </w:rPr>
              <w:t>0.50</w:t>
            </w:r>
          </w:p>
        </w:tc>
      </w:tr>
      <w:tr w:rsidR="002F359B" w:rsidRPr="00B12D83" w14:paraId="4E3D8A46" w14:textId="77777777" w:rsidTr="00A164BD">
        <w:trPr>
          <w:trHeight w:val="20"/>
          <w:tblHeader/>
          <w:jc w:val="center"/>
        </w:trPr>
        <w:tc>
          <w:tcPr>
            <w:tcW w:w="2552" w:type="dxa"/>
            <w:vMerge/>
            <w:tcBorders>
              <w:top w:val="single" w:sz="8" w:space="0" w:color="auto"/>
              <w:left w:val="single" w:sz="8" w:space="0" w:color="auto"/>
              <w:bottom w:val="single" w:sz="8" w:space="0" w:color="000000"/>
              <w:right w:val="single" w:sz="8" w:space="0" w:color="auto"/>
            </w:tcBorders>
            <w:vAlign w:val="center"/>
            <w:hideMark/>
          </w:tcPr>
          <w:p w14:paraId="16E574C6" w14:textId="77777777" w:rsidR="002F359B" w:rsidRPr="00B12D83" w:rsidRDefault="002F359B" w:rsidP="002F359B">
            <w:pPr>
              <w:spacing w:line="240" w:lineRule="auto"/>
              <w:jc w:val="center"/>
              <w:rPr>
                <w:rFonts w:cs="Arial"/>
                <w:b/>
                <w:bCs/>
                <w:sz w:val="20"/>
                <w:szCs w:val="20"/>
                <w:lang w:eastAsia="en-US"/>
              </w:rPr>
            </w:pPr>
          </w:p>
        </w:tc>
        <w:tc>
          <w:tcPr>
            <w:tcW w:w="1295" w:type="dxa"/>
            <w:tcBorders>
              <w:top w:val="nil"/>
              <w:left w:val="nil"/>
              <w:bottom w:val="nil"/>
              <w:right w:val="nil"/>
            </w:tcBorders>
            <w:shd w:val="clear" w:color="000000" w:fill="EDFF4D"/>
            <w:vAlign w:val="center"/>
            <w:hideMark/>
          </w:tcPr>
          <w:p w14:paraId="7BBD8906" w14:textId="77777777" w:rsidR="002F359B" w:rsidRPr="00B12D83" w:rsidRDefault="002F359B" w:rsidP="002F359B">
            <w:pPr>
              <w:spacing w:line="240" w:lineRule="auto"/>
              <w:jc w:val="center"/>
              <w:rPr>
                <w:rFonts w:cs="Arial"/>
                <w:sz w:val="18"/>
                <w:szCs w:val="18"/>
                <w:lang w:eastAsia="en-US"/>
              </w:rPr>
            </w:pPr>
            <w:r w:rsidRPr="00B12D83">
              <w:rPr>
                <w:rFonts w:cs="Arial"/>
                <w:sz w:val="18"/>
                <w:szCs w:val="18"/>
                <w:lang w:eastAsia="en-US"/>
              </w:rPr>
              <w:t>Conventional</w:t>
            </w:r>
          </w:p>
        </w:tc>
        <w:tc>
          <w:tcPr>
            <w:tcW w:w="1950" w:type="dxa"/>
            <w:vMerge/>
            <w:tcBorders>
              <w:left w:val="nil"/>
              <w:right w:val="nil"/>
            </w:tcBorders>
            <w:shd w:val="clear" w:color="000000" w:fill="EDFF4D"/>
            <w:vAlign w:val="center"/>
          </w:tcPr>
          <w:p w14:paraId="313E94C1" w14:textId="77777777" w:rsidR="002F359B" w:rsidRPr="00B12D83" w:rsidRDefault="002F359B" w:rsidP="002F359B">
            <w:pPr>
              <w:spacing w:line="240" w:lineRule="auto"/>
              <w:jc w:val="center"/>
              <w:rPr>
                <w:rFonts w:cs="Arial"/>
                <w:sz w:val="18"/>
                <w:szCs w:val="18"/>
                <w:lang w:eastAsia="en-US"/>
              </w:rPr>
            </w:pPr>
          </w:p>
        </w:tc>
        <w:tc>
          <w:tcPr>
            <w:tcW w:w="992" w:type="dxa"/>
            <w:tcBorders>
              <w:top w:val="nil"/>
              <w:left w:val="nil"/>
              <w:bottom w:val="nil"/>
              <w:right w:val="nil"/>
            </w:tcBorders>
            <w:shd w:val="clear" w:color="000000" w:fill="EDFF4D"/>
            <w:vAlign w:val="center"/>
            <w:hideMark/>
          </w:tcPr>
          <w:p w14:paraId="48DD8768" w14:textId="77777777" w:rsidR="002F359B" w:rsidRPr="00B12D83" w:rsidRDefault="002F359B" w:rsidP="002F359B">
            <w:pPr>
              <w:spacing w:line="240" w:lineRule="auto"/>
              <w:jc w:val="center"/>
              <w:rPr>
                <w:rFonts w:cs="Arial"/>
                <w:sz w:val="18"/>
                <w:szCs w:val="18"/>
                <w:lang w:eastAsia="en-US"/>
              </w:rPr>
            </w:pPr>
            <w:r w:rsidRPr="00B12D83">
              <w:rPr>
                <w:rFonts w:cs="Arial"/>
                <w:sz w:val="18"/>
                <w:szCs w:val="18"/>
                <w:lang w:eastAsia="en-US"/>
              </w:rPr>
              <w:t>SPO / HL</w:t>
            </w:r>
          </w:p>
        </w:tc>
        <w:tc>
          <w:tcPr>
            <w:tcW w:w="1416" w:type="dxa"/>
            <w:tcBorders>
              <w:top w:val="nil"/>
              <w:left w:val="nil"/>
              <w:bottom w:val="nil"/>
              <w:right w:val="nil"/>
            </w:tcBorders>
            <w:shd w:val="clear" w:color="000000" w:fill="EDFF4D"/>
            <w:vAlign w:val="center"/>
            <w:hideMark/>
          </w:tcPr>
          <w:p w14:paraId="75A06BB5" w14:textId="77777777" w:rsidR="002F359B" w:rsidRPr="00B12D83" w:rsidRDefault="002F359B" w:rsidP="002F359B">
            <w:pPr>
              <w:spacing w:line="240" w:lineRule="auto"/>
              <w:jc w:val="center"/>
              <w:rPr>
                <w:rFonts w:cs="Arial"/>
                <w:sz w:val="18"/>
                <w:szCs w:val="18"/>
                <w:lang w:eastAsia="en-US"/>
              </w:rPr>
            </w:pPr>
            <w:r w:rsidRPr="00B12D83">
              <w:rPr>
                <w:rFonts w:cs="Arial"/>
                <w:sz w:val="18"/>
                <w:szCs w:val="18"/>
                <w:lang w:eastAsia="en-US"/>
              </w:rPr>
              <w:t>FOB</w:t>
            </w:r>
          </w:p>
        </w:tc>
        <w:tc>
          <w:tcPr>
            <w:tcW w:w="1082" w:type="dxa"/>
            <w:tcBorders>
              <w:top w:val="nil"/>
              <w:left w:val="nil"/>
              <w:bottom w:val="nil"/>
              <w:right w:val="nil"/>
            </w:tcBorders>
            <w:shd w:val="clear" w:color="000000" w:fill="EDFF4D"/>
            <w:vAlign w:val="center"/>
            <w:hideMark/>
          </w:tcPr>
          <w:p w14:paraId="2650F12C" w14:textId="77777777" w:rsidR="002F359B" w:rsidRPr="00B12D83" w:rsidRDefault="002F359B" w:rsidP="002F359B">
            <w:pPr>
              <w:spacing w:line="240" w:lineRule="auto"/>
              <w:jc w:val="center"/>
              <w:rPr>
                <w:rFonts w:cs="Arial"/>
                <w:sz w:val="18"/>
                <w:szCs w:val="18"/>
                <w:lang w:eastAsia="en-US"/>
              </w:rPr>
            </w:pPr>
            <w:r w:rsidRPr="00B12D83">
              <w:rPr>
                <w:rFonts w:cs="Arial"/>
                <w:sz w:val="18"/>
                <w:szCs w:val="18"/>
                <w:lang w:eastAsia="en-US"/>
              </w:rPr>
              <w:t>USD / kg</w:t>
            </w:r>
          </w:p>
        </w:tc>
        <w:tc>
          <w:tcPr>
            <w:tcW w:w="1133" w:type="dxa"/>
            <w:tcBorders>
              <w:top w:val="nil"/>
              <w:left w:val="nil"/>
              <w:bottom w:val="nil"/>
              <w:right w:val="nil"/>
            </w:tcBorders>
            <w:shd w:val="clear" w:color="000000" w:fill="EDFF4D"/>
            <w:vAlign w:val="center"/>
            <w:hideMark/>
          </w:tcPr>
          <w:p w14:paraId="0A40E68D" w14:textId="77777777" w:rsidR="002F359B" w:rsidRPr="00B12D83" w:rsidRDefault="002F359B" w:rsidP="002F359B">
            <w:pPr>
              <w:spacing w:line="240" w:lineRule="auto"/>
              <w:jc w:val="center"/>
              <w:rPr>
                <w:rFonts w:cs="Arial"/>
                <w:sz w:val="18"/>
                <w:szCs w:val="18"/>
                <w:lang w:eastAsia="en-US"/>
              </w:rPr>
            </w:pPr>
            <w:r w:rsidRPr="00B12D83">
              <w:rPr>
                <w:rFonts w:cs="Arial"/>
                <w:sz w:val="18"/>
                <w:szCs w:val="18"/>
                <w:lang w:eastAsia="en-US"/>
              </w:rPr>
              <w:t>2.00</w:t>
            </w:r>
          </w:p>
        </w:tc>
        <w:tc>
          <w:tcPr>
            <w:tcW w:w="1755" w:type="dxa"/>
            <w:tcBorders>
              <w:top w:val="nil"/>
              <w:left w:val="nil"/>
              <w:bottom w:val="nil"/>
              <w:right w:val="single" w:sz="8" w:space="0" w:color="auto"/>
            </w:tcBorders>
            <w:shd w:val="clear" w:color="000000" w:fill="EDFF4D"/>
            <w:vAlign w:val="center"/>
            <w:hideMark/>
          </w:tcPr>
          <w:p w14:paraId="76D96039" w14:textId="77777777" w:rsidR="002F359B" w:rsidRPr="00B12D83" w:rsidRDefault="002F359B" w:rsidP="002F359B">
            <w:pPr>
              <w:spacing w:line="240" w:lineRule="auto"/>
              <w:jc w:val="center"/>
              <w:rPr>
                <w:rFonts w:cs="Arial"/>
                <w:sz w:val="18"/>
                <w:szCs w:val="18"/>
                <w:lang w:eastAsia="en-US"/>
              </w:rPr>
            </w:pPr>
            <w:r w:rsidRPr="00B12D83">
              <w:rPr>
                <w:rFonts w:cs="Arial"/>
                <w:sz w:val="18"/>
                <w:szCs w:val="18"/>
                <w:lang w:eastAsia="en-US"/>
              </w:rPr>
              <w:t>0.50</w:t>
            </w:r>
          </w:p>
        </w:tc>
        <w:tc>
          <w:tcPr>
            <w:tcW w:w="1140" w:type="dxa"/>
            <w:tcBorders>
              <w:top w:val="nil"/>
              <w:left w:val="nil"/>
              <w:bottom w:val="nil"/>
              <w:right w:val="nil"/>
            </w:tcBorders>
            <w:shd w:val="clear" w:color="000000" w:fill="EDFF4D"/>
            <w:vAlign w:val="center"/>
            <w:hideMark/>
          </w:tcPr>
          <w:p w14:paraId="0C4D62F8" w14:textId="77777777" w:rsidR="002F359B" w:rsidRPr="00E9351D" w:rsidRDefault="002F359B" w:rsidP="002F359B">
            <w:pPr>
              <w:spacing w:line="240" w:lineRule="auto"/>
              <w:jc w:val="center"/>
              <w:rPr>
                <w:rFonts w:cs="Arial"/>
                <w:color w:val="FF0000"/>
                <w:sz w:val="18"/>
                <w:szCs w:val="18"/>
                <w:lang w:eastAsia="en-US"/>
              </w:rPr>
            </w:pPr>
            <w:r w:rsidRPr="00E9351D">
              <w:rPr>
                <w:rFonts w:cs="Arial"/>
                <w:color w:val="FF0000"/>
                <w:sz w:val="18"/>
                <w:szCs w:val="18"/>
                <w:lang w:eastAsia="en-US"/>
              </w:rPr>
              <w:t>2.70</w:t>
            </w:r>
          </w:p>
        </w:tc>
        <w:tc>
          <w:tcPr>
            <w:tcW w:w="1701" w:type="dxa"/>
            <w:tcBorders>
              <w:top w:val="nil"/>
              <w:left w:val="nil"/>
              <w:bottom w:val="nil"/>
              <w:right w:val="single" w:sz="8" w:space="0" w:color="auto"/>
            </w:tcBorders>
            <w:shd w:val="clear" w:color="000000" w:fill="EDFF4D"/>
            <w:vAlign w:val="center"/>
            <w:hideMark/>
          </w:tcPr>
          <w:p w14:paraId="0FDA8C1A" w14:textId="77777777" w:rsidR="002F359B" w:rsidRPr="00E9351D" w:rsidRDefault="002F359B" w:rsidP="002F359B">
            <w:pPr>
              <w:spacing w:line="240" w:lineRule="auto"/>
              <w:jc w:val="center"/>
              <w:rPr>
                <w:rFonts w:cs="Arial"/>
                <w:color w:val="FF0000"/>
                <w:sz w:val="18"/>
                <w:szCs w:val="18"/>
                <w:lang w:eastAsia="en-US"/>
              </w:rPr>
            </w:pPr>
            <w:r w:rsidRPr="00E9351D">
              <w:rPr>
                <w:rFonts w:cs="Arial"/>
                <w:color w:val="FF0000"/>
                <w:sz w:val="18"/>
                <w:szCs w:val="18"/>
                <w:lang w:eastAsia="en-US"/>
              </w:rPr>
              <w:t>0.50</w:t>
            </w:r>
          </w:p>
        </w:tc>
      </w:tr>
      <w:tr w:rsidR="002F359B" w:rsidRPr="00B12D83" w14:paraId="4ABFF39F" w14:textId="77777777" w:rsidTr="00A164BD">
        <w:trPr>
          <w:trHeight w:val="20"/>
          <w:tblHeader/>
          <w:jc w:val="center"/>
        </w:trPr>
        <w:tc>
          <w:tcPr>
            <w:tcW w:w="2552" w:type="dxa"/>
            <w:vMerge/>
            <w:tcBorders>
              <w:top w:val="single" w:sz="8" w:space="0" w:color="auto"/>
              <w:left w:val="single" w:sz="8" w:space="0" w:color="auto"/>
              <w:bottom w:val="single" w:sz="8" w:space="0" w:color="000000"/>
              <w:right w:val="single" w:sz="8" w:space="0" w:color="auto"/>
            </w:tcBorders>
            <w:vAlign w:val="center"/>
            <w:hideMark/>
          </w:tcPr>
          <w:p w14:paraId="29EE8E8D" w14:textId="77777777" w:rsidR="002F359B" w:rsidRPr="00B12D83" w:rsidRDefault="002F359B" w:rsidP="002F359B">
            <w:pPr>
              <w:spacing w:line="240" w:lineRule="auto"/>
              <w:jc w:val="center"/>
              <w:rPr>
                <w:rFonts w:cs="Arial"/>
                <w:b/>
                <w:bCs/>
                <w:sz w:val="20"/>
                <w:szCs w:val="20"/>
                <w:lang w:eastAsia="en-US"/>
              </w:rPr>
            </w:pPr>
          </w:p>
        </w:tc>
        <w:tc>
          <w:tcPr>
            <w:tcW w:w="1295" w:type="dxa"/>
            <w:tcBorders>
              <w:top w:val="nil"/>
              <w:left w:val="nil"/>
              <w:bottom w:val="single" w:sz="8" w:space="0" w:color="auto"/>
              <w:right w:val="nil"/>
            </w:tcBorders>
            <w:shd w:val="clear" w:color="000000" w:fill="EDFF4D"/>
            <w:vAlign w:val="center"/>
            <w:hideMark/>
          </w:tcPr>
          <w:p w14:paraId="3FDF7903" w14:textId="77777777" w:rsidR="002F359B" w:rsidRPr="00B12D83" w:rsidRDefault="002F359B" w:rsidP="002F359B">
            <w:pPr>
              <w:spacing w:line="240" w:lineRule="auto"/>
              <w:jc w:val="center"/>
              <w:rPr>
                <w:rFonts w:cs="Arial"/>
                <w:sz w:val="18"/>
                <w:szCs w:val="18"/>
                <w:lang w:eastAsia="en-US"/>
              </w:rPr>
            </w:pPr>
            <w:r w:rsidRPr="00B12D83">
              <w:rPr>
                <w:rFonts w:cs="Arial"/>
                <w:sz w:val="18"/>
                <w:szCs w:val="18"/>
                <w:lang w:eastAsia="en-US"/>
              </w:rPr>
              <w:t>Organic</w:t>
            </w:r>
          </w:p>
        </w:tc>
        <w:tc>
          <w:tcPr>
            <w:tcW w:w="1950" w:type="dxa"/>
            <w:vMerge/>
            <w:tcBorders>
              <w:left w:val="nil"/>
              <w:bottom w:val="single" w:sz="8" w:space="0" w:color="auto"/>
              <w:right w:val="nil"/>
            </w:tcBorders>
            <w:shd w:val="clear" w:color="000000" w:fill="EDFF4D"/>
            <w:vAlign w:val="center"/>
          </w:tcPr>
          <w:p w14:paraId="7B322DFF" w14:textId="77777777" w:rsidR="002F359B" w:rsidRPr="00B12D83" w:rsidRDefault="002F359B" w:rsidP="002F359B">
            <w:pPr>
              <w:spacing w:line="240" w:lineRule="auto"/>
              <w:jc w:val="center"/>
              <w:rPr>
                <w:rFonts w:cs="Arial"/>
                <w:sz w:val="18"/>
                <w:szCs w:val="18"/>
                <w:lang w:eastAsia="en-US"/>
              </w:rPr>
            </w:pPr>
          </w:p>
        </w:tc>
        <w:tc>
          <w:tcPr>
            <w:tcW w:w="992" w:type="dxa"/>
            <w:tcBorders>
              <w:top w:val="nil"/>
              <w:left w:val="nil"/>
              <w:bottom w:val="single" w:sz="8" w:space="0" w:color="auto"/>
              <w:right w:val="nil"/>
            </w:tcBorders>
            <w:shd w:val="clear" w:color="000000" w:fill="EDFF4D"/>
            <w:vAlign w:val="center"/>
            <w:hideMark/>
          </w:tcPr>
          <w:p w14:paraId="4F1B7B88" w14:textId="77777777" w:rsidR="002F359B" w:rsidRPr="00B12D83" w:rsidRDefault="002F359B" w:rsidP="002F359B">
            <w:pPr>
              <w:spacing w:line="240" w:lineRule="auto"/>
              <w:jc w:val="center"/>
              <w:rPr>
                <w:rFonts w:cs="Arial"/>
                <w:sz w:val="18"/>
                <w:szCs w:val="18"/>
                <w:lang w:eastAsia="en-US"/>
              </w:rPr>
            </w:pPr>
            <w:r w:rsidRPr="00B12D83">
              <w:rPr>
                <w:rFonts w:cs="Arial"/>
                <w:sz w:val="18"/>
                <w:szCs w:val="18"/>
                <w:lang w:eastAsia="en-US"/>
              </w:rPr>
              <w:t>SPO / HL</w:t>
            </w:r>
          </w:p>
        </w:tc>
        <w:tc>
          <w:tcPr>
            <w:tcW w:w="1416" w:type="dxa"/>
            <w:tcBorders>
              <w:top w:val="nil"/>
              <w:left w:val="nil"/>
              <w:bottom w:val="single" w:sz="8" w:space="0" w:color="auto"/>
              <w:right w:val="nil"/>
            </w:tcBorders>
            <w:shd w:val="clear" w:color="000000" w:fill="EDFF4D"/>
            <w:vAlign w:val="center"/>
            <w:hideMark/>
          </w:tcPr>
          <w:p w14:paraId="6C5EFFD2" w14:textId="77777777" w:rsidR="002F359B" w:rsidRPr="00B12D83" w:rsidRDefault="002F359B" w:rsidP="002F359B">
            <w:pPr>
              <w:spacing w:line="240" w:lineRule="auto"/>
              <w:jc w:val="center"/>
              <w:rPr>
                <w:rFonts w:cs="Arial"/>
                <w:sz w:val="18"/>
                <w:szCs w:val="18"/>
                <w:lang w:eastAsia="en-US"/>
              </w:rPr>
            </w:pPr>
            <w:r w:rsidRPr="00B12D83">
              <w:rPr>
                <w:rFonts w:cs="Arial"/>
                <w:sz w:val="18"/>
                <w:szCs w:val="18"/>
                <w:lang w:eastAsia="en-US"/>
              </w:rPr>
              <w:t>FOB</w:t>
            </w:r>
          </w:p>
        </w:tc>
        <w:tc>
          <w:tcPr>
            <w:tcW w:w="1082" w:type="dxa"/>
            <w:tcBorders>
              <w:top w:val="nil"/>
              <w:left w:val="nil"/>
              <w:bottom w:val="single" w:sz="8" w:space="0" w:color="auto"/>
              <w:right w:val="nil"/>
            </w:tcBorders>
            <w:shd w:val="clear" w:color="000000" w:fill="EDFF4D"/>
            <w:vAlign w:val="center"/>
            <w:hideMark/>
          </w:tcPr>
          <w:p w14:paraId="13891F51" w14:textId="77777777" w:rsidR="002F359B" w:rsidRPr="00B12D83" w:rsidRDefault="002F359B" w:rsidP="002F359B">
            <w:pPr>
              <w:spacing w:line="240" w:lineRule="auto"/>
              <w:jc w:val="center"/>
              <w:rPr>
                <w:rFonts w:cs="Arial"/>
                <w:sz w:val="18"/>
                <w:szCs w:val="18"/>
                <w:lang w:eastAsia="en-US"/>
              </w:rPr>
            </w:pPr>
            <w:r w:rsidRPr="00B12D83">
              <w:rPr>
                <w:rFonts w:cs="Arial"/>
                <w:sz w:val="18"/>
                <w:szCs w:val="18"/>
                <w:lang w:eastAsia="en-US"/>
              </w:rPr>
              <w:t>USD / kg</w:t>
            </w:r>
          </w:p>
        </w:tc>
        <w:tc>
          <w:tcPr>
            <w:tcW w:w="1133" w:type="dxa"/>
            <w:tcBorders>
              <w:top w:val="nil"/>
              <w:left w:val="nil"/>
              <w:bottom w:val="single" w:sz="8" w:space="0" w:color="auto"/>
              <w:right w:val="nil"/>
            </w:tcBorders>
            <w:shd w:val="clear" w:color="000000" w:fill="EDFF4D"/>
            <w:vAlign w:val="center"/>
            <w:hideMark/>
          </w:tcPr>
          <w:p w14:paraId="0E831C01" w14:textId="77777777" w:rsidR="002F359B" w:rsidRPr="00B12D83" w:rsidRDefault="002F359B" w:rsidP="002F359B">
            <w:pPr>
              <w:spacing w:line="240" w:lineRule="auto"/>
              <w:jc w:val="center"/>
              <w:rPr>
                <w:rFonts w:cs="Arial"/>
                <w:sz w:val="18"/>
                <w:szCs w:val="18"/>
                <w:lang w:eastAsia="en-US"/>
              </w:rPr>
            </w:pPr>
            <w:r w:rsidRPr="00B12D83">
              <w:rPr>
                <w:rFonts w:cs="Arial"/>
                <w:sz w:val="18"/>
                <w:szCs w:val="18"/>
                <w:lang w:eastAsia="en-US"/>
              </w:rPr>
              <w:t>2.20</w:t>
            </w:r>
          </w:p>
        </w:tc>
        <w:tc>
          <w:tcPr>
            <w:tcW w:w="1755" w:type="dxa"/>
            <w:tcBorders>
              <w:top w:val="nil"/>
              <w:left w:val="nil"/>
              <w:bottom w:val="single" w:sz="8" w:space="0" w:color="auto"/>
              <w:right w:val="single" w:sz="8" w:space="0" w:color="auto"/>
            </w:tcBorders>
            <w:shd w:val="clear" w:color="000000" w:fill="EDFF4D"/>
            <w:vAlign w:val="center"/>
            <w:hideMark/>
          </w:tcPr>
          <w:p w14:paraId="56D600F8" w14:textId="77777777" w:rsidR="002F359B" w:rsidRPr="00B12D83" w:rsidRDefault="002F359B" w:rsidP="002F359B">
            <w:pPr>
              <w:spacing w:line="240" w:lineRule="auto"/>
              <w:jc w:val="center"/>
              <w:rPr>
                <w:rFonts w:cs="Arial"/>
                <w:sz w:val="18"/>
                <w:szCs w:val="18"/>
                <w:lang w:eastAsia="en-US"/>
              </w:rPr>
            </w:pPr>
            <w:r w:rsidRPr="00B12D83">
              <w:rPr>
                <w:rFonts w:cs="Arial"/>
                <w:sz w:val="18"/>
                <w:szCs w:val="18"/>
                <w:lang w:eastAsia="en-US"/>
              </w:rPr>
              <w:t>0.50</w:t>
            </w:r>
          </w:p>
        </w:tc>
        <w:tc>
          <w:tcPr>
            <w:tcW w:w="1140" w:type="dxa"/>
            <w:tcBorders>
              <w:top w:val="nil"/>
              <w:left w:val="nil"/>
              <w:bottom w:val="single" w:sz="8" w:space="0" w:color="auto"/>
              <w:right w:val="nil"/>
            </w:tcBorders>
            <w:shd w:val="clear" w:color="000000" w:fill="EDFF4D"/>
            <w:vAlign w:val="center"/>
            <w:hideMark/>
          </w:tcPr>
          <w:p w14:paraId="6AF0032E" w14:textId="77777777" w:rsidR="002F359B" w:rsidRPr="00E9351D" w:rsidRDefault="002F359B" w:rsidP="002F359B">
            <w:pPr>
              <w:spacing w:line="240" w:lineRule="auto"/>
              <w:jc w:val="center"/>
              <w:rPr>
                <w:rFonts w:cs="Arial"/>
                <w:color w:val="FF0000"/>
                <w:sz w:val="18"/>
                <w:szCs w:val="18"/>
                <w:lang w:eastAsia="en-US"/>
              </w:rPr>
            </w:pPr>
            <w:r w:rsidRPr="00E9351D">
              <w:rPr>
                <w:rFonts w:cs="Arial"/>
                <w:color w:val="FF0000"/>
                <w:sz w:val="18"/>
                <w:szCs w:val="18"/>
                <w:lang w:eastAsia="en-US"/>
              </w:rPr>
              <w:t>3.00</w:t>
            </w:r>
          </w:p>
        </w:tc>
        <w:tc>
          <w:tcPr>
            <w:tcW w:w="1701" w:type="dxa"/>
            <w:tcBorders>
              <w:top w:val="nil"/>
              <w:left w:val="nil"/>
              <w:bottom w:val="single" w:sz="8" w:space="0" w:color="auto"/>
              <w:right w:val="single" w:sz="8" w:space="0" w:color="auto"/>
            </w:tcBorders>
            <w:shd w:val="clear" w:color="000000" w:fill="EDFF4D"/>
            <w:vAlign w:val="center"/>
            <w:hideMark/>
          </w:tcPr>
          <w:p w14:paraId="14B6FACB" w14:textId="77777777" w:rsidR="002F359B" w:rsidRPr="00E9351D" w:rsidRDefault="002F359B" w:rsidP="002F359B">
            <w:pPr>
              <w:spacing w:line="240" w:lineRule="auto"/>
              <w:jc w:val="center"/>
              <w:rPr>
                <w:rFonts w:cs="Arial"/>
                <w:color w:val="FF0000"/>
                <w:sz w:val="18"/>
                <w:szCs w:val="18"/>
                <w:lang w:eastAsia="en-US"/>
              </w:rPr>
            </w:pPr>
            <w:r w:rsidRPr="00E9351D">
              <w:rPr>
                <w:rFonts w:cs="Arial"/>
                <w:color w:val="FF0000"/>
                <w:sz w:val="18"/>
                <w:szCs w:val="18"/>
                <w:lang w:eastAsia="en-US"/>
              </w:rPr>
              <w:t>0.50</w:t>
            </w:r>
          </w:p>
        </w:tc>
      </w:tr>
      <w:tr w:rsidR="002F359B" w:rsidRPr="00B12D83" w14:paraId="09C5D1D1" w14:textId="77777777" w:rsidTr="00A164BD">
        <w:trPr>
          <w:trHeight w:val="20"/>
          <w:tblHeader/>
          <w:jc w:val="center"/>
        </w:trPr>
        <w:tc>
          <w:tcPr>
            <w:tcW w:w="2552" w:type="dxa"/>
            <w:vMerge/>
            <w:tcBorders>
              <w:top w:val="single" w:sz="8" w:space="0" w:color="auto"/>
              <w:left w:val="single" w:sz="8" w:space="0" w:color="auto"/>
              <w:bottom w:val="single" w:sz="8" w:space="0" w:color="000000"/>
              <w:right w:val="single" w:sz="8" w:space="0" w:color="auto"/>
            </w:tcBorders>
            <w:vAlign w:val="center"/>
            <w:hideMark/>
          </w:tcPr>
          <w:p w14:paraId="40F1E53E" w14:textId="77777777" w:rsidR="002F359B" w:rsidRPr="00B12D83" w:rsidRDefault="002F359B" w:rsidP="002F359B">
            <w:pPr>
              <w:spacing w:line="240" w:lineRule="auto"/>
              <w:jc w:val="center"/>
              <w:rPr>
                <w:rFonts w:cs="Arial"/>
                <w:b/>
                <w:bCs/>
                <w:sz w:val="20"/>
                <w:szCs w:val="20"/>
                <w:lang w:eastAsia="en-US"/>
              </w:rPr>
            </w:pPr>
          </w:p>
        </w:tc>
        <w:tc>
          <w:tcPr>
            <w:tcW w:w="1295" w:type="dxa"/>
            <w:tcBorders>
              <w:top w:val="nil"/>
              <w:left w:val="nil"/>
              <w:bottom w:val="nil"/>
              <w:right w:val="nil"/>
            </w:tcBorders>
            <w:shd w:val="clear" w:color="000000" w:fill="F9FFC4"/>
            <w:vAlign w:val="center"/>
            <w:hideMark/>
          </w:tcPr>
          <w:p w14:paraId="1AF44422" w14:textId="77777777" w:rsidR="002F359B" w:rsidRPr="00B12D83" w:rsidRDefault="002F359B" w:rsidP="002F359B">
            <w:pPr>
              <w:spacing w:line="240" w:lineRule="auto"/>
              <w:jc w:val="center"/>
              <w:rPr>
                <w:rFonts w:cs="Arial"/>
                <w:sz w:val="18"/>
                <w:szCs w:val="18"/>
                <w:lang w:eastAsia="en-US"/>
              </w:rPr>
            </w:pPr>
            <w:r w:rsidRPr="00B12D83">
              <w:rPr>
                <w:rFonts w:cs="Arial"/>
                <w:sz w:val="18"/>
                <w:szCs w:val="18"/>
                <w:lang w:eastAsia="en-US"/>
              </w:rPr>
              <w:t>Conventional</w:t>
            </w:r>
          </w:p>
        </w:tc>
        <w:tc>
          <w:tcPr>
            <w:tcW w:w="1950" w:type="dxa"/>
            <w:vMerge w:val="restart"/>
            <w:tcBorders>
              <w:top w:val="nil"/>
              <w:left w:val="nil"/>
              <w:right w:val="nil"/>
            </w:tcBorders>
            <w:shd w:val="clear" w:color="000000" w:fill="F9FFC4"/>
            <w:vAlign w:val="center"/>
            <w:hideMark/>
          </w:tcPr>
          <w:p w14:paraId="27E68034" w14:textId="77777777" w:rsidR="002F359B" w:rsidRPr="00B12D83" w:rsidRDefault="002F359B" w:rsidP="002F359B">
            <w:pPr>
              <w:spacing w:line="240" w:lineRule="auto"/>
              <w:jc w:val="center"/>
              <w:rPr>
                <w:rFonts w:cs="Arial"/>
                <w:sz w:val="18"/>
                <w:szCs w:val="18"/>
                <w:lang w:eastAsia="en-US"/>
              </w:rPr>
            </w:pPr>
            <w:r w:rsidRPr="00B12D83">
              <w:rPr>
                <w:rFonts w:cs="Arial"/>
                <w:sz w:val="18"/>
                <w:szCs w:val="18"/>
                <w:lang w:eastAsia="en-US"/>
              </w:rPr>
              <w:t>South India (exc. Nilgiri)</w:t>
            </w:r>
          </w:p>
        </w:tc>
        <w:tc>
          <w:tcPr>
            <w:tcW w:w="992" w:type="dxa"/>
            <w:tcBorders>
              <w:top w:val="nil"/>
              <w:left w:val="nil"/>
              <w:bottom w:val="nil"/>
              <w:right w:val="nil"/>
            </w:tcBorders>
            <w:shd w:val="clear" w:color="000000" w:fill="F9FFC4"/>
            <w:vAlign w:val="center"/>
            <w:hideMark/>
          </w:tcPr>
          <w:p w14:paraId="50D1190A" w14:textId="77777777" w:rsidR="002F359B" w:rsidRPr="00B12D83" w:rsidRDefault="002F359B" w:rsidP="002F359B">
            <w:pPr>
              <w:spacing w:line="240" w:lineRule="auto"/>
              <w:jc w:val="center"/>
              <w:rPr>
                <w:rFonts w:cs="Arial"/>
                <w:sz w:val="18"/>
                <w:szCs w:val="18"/>
                <w:lang w:eastAsia="en-US"/>
              </w:rPr>
            </w:pPr>
            <w:r w:rsidRPr="00B12D83">
              <w:rPr>
                <w:rFonts w:cs="Arial"/>
                <w:sz w:val="18"/>
                <w:szCs w:val="18"/>
                <w:lang w:eastAsia="en-US"/>
              </w:rPr>
              <w:t>SPO / HL</w:t>
            </w:r>
          </w:p>
        </w:tc>
        <w:tc>
          <w:tcPr>
            <w:tcW w:w="1416" w:type="dxa"/>
            <w:tcBorders>
              <w:top w:val="nil"/>
              <w:left w:val="nil"/>
              <w:bottom w:val="nil"/>
              <w:right w:val="nil"/>
            </w:tcBorders>
            <w:shd w:val="clear" w:color="000000" w:fill="F9FFC4"/>
            <w:vAlign w:val="center"/>
            <w:hideMark/>
          </w:tcPr>
          <w:p w14:paraId="00BA7FC9" w14:textId="77777777" w:rsidR="002F359B" w:rsidRPr="00B12D83" w:rsidRDefault="002F359B" w:rsidP="002F359B">
            <w:pPr>
              <w:spacing w:line="240" w:lineRule="auto"/>
              <w:jc w:val="center"/>
              <w:rPr>
                <w:rFonts w:cs="Arial"/>
                <w:sz w:val="18"/>
                <w:szCs w:val="18"/>
                <w:lang w:eastAsia="en-US"/>
              </w:rPr>
            </w:pPr>
            <w:r w:rsidRPr="00B12D83">
              <w:rPr>
                <w:rFonts w:cs="Arial"/>
                <w:sz w:val="18"/>
                <w:szCs w:val="18"/>
                <w:lang w:eastAsia="en-US"/>
              </w:rPr>
              <w:t>Auction</w:t>
            </w:r>
          </w:p>
        </w:tc>
        <w:tc>
          <w:tcPr>
            <w:tcW w:w="1082" w:type="dxa"/>
            <w:tcBorders>
              <w:top w:val="nil"/>
              <w:left w:val="nil"/>
              <w:bottom w:val="nil"/>
              <w:right w:val="nil"/>
            </w:tcBorders>
            <w:shd w:val="clear" w:color="000000" w:fill="F9FFC4"/>
            <w:vAlign w:val="center"/>
            <w:hideMark/>
          </w:tcPr>
          <w:p w14:paraId="0DC4EBC2" w14:textId="77777777" w:rsidR="002F359B" w:rsidRPr="00B12D83" w:rsidRDefault="002F359B" w:rsidP="002F359B">
            <w:pPr>
              <w:spacing w:line="240" w:lineRule="auto"/>
              <w:jc w:val="center"/>
              <w:rPr>
                <w:rFonts w:cs="Arial"/>
                <w:sz w:val="18"/>
                <w:szCs w:val="18"/>
                <w:lang w:eastAsia="en-US"/>
              </w:rPr>
            </w:pPr>
            <w:r w:rsidRPr="00B12D83">
              <w:rPr>
                <w:rFonts w:cs="Arial"/>
                <w:sz w:val="18"/>
                <w:szCs w:val="18"/>
                <w:lang w:eastAsia="en-US"/>
              </w:rPr>
              <w:t>USD / kg</w:t>
            </w:r>
          </w:p>
        </w:tc>
        <w:tc>
          <w:tcPr>
            <w:tcW w:w="1133" w:type="dxa"/>
            <w:tcBorders>
              <w:top w:val="nil"/>
              <w:left w:val="nil"/>
              <w:bottom w:val="nil"/>
              <w:right w:val="nil"/>
            </w:tcBorders>
            <w:shd w:val="clear" w:color="000000" w:fill="F9FFC4"/>
            <w:vAlign w:val="center"/>
            <w:hideMark/>
          </w:tcPr>
          <w:p w14:paraId="56952B9F" w14:textId="77777777" w:rsidR="002F359B" w:rsidRPr="00B12D83" w:rsidRDefault="002F359B" w:rsidP="002F359B">
            <w:pPr>
              <w:spacing w:line="240" w:lineRule="auto"/>
              <w:jc w:val="center"/>
              <w:rPr>
                <w:rFonts w:cs="Arial"/>
                <w:sz w:val="18"/>
                <w:szCs w:val="18"/>
                <w:lang w:eastAsia="en-US"/>
              </w:rPr>
            </w:pPr>
            <w:r w:rsidRPr="00B12D83">
              <w:rPr>
                <w:rFonts w:cs="Arial"/>
                <w:sz w:val="18"/>
                <w:szCs w:val="18"/>
                <w:lang w:eastAsia="en-US"/>
              </w:rPr>
              <w:t>1.60</w:t>
            </w:r>
          </w:p>
        </w:tc>
        <w:tc>
          <w:tcPr>
            <w:tcW w:w="1755" w:type="dxa"/>
            <w:tcBorders>
              <w:top w:val="nil"/>
              <w:left w:val="nil"/>
              <w:bottom w:val="nil"/>
              <w:right w:val="single" w:sz="8" w:space="0" w:color="auto"/>
            </w:tcBorders>
            <w:shd w:val="clear" w:color="000000" w:fill="F9FFC4"/>
            <w:vAlign w:val="center"/>
            <w:hideMark/>
          </w:tcPr>
          <w:p w14:paraId="33B7564E" w14:textId="77777777" w:rsidR="002F359B" w:rsidRPr="00B12D83" w:rsidRDefault="002F359B" w:rsidP="002F359B">
            <w:pPr>
              <w:spacing w:line="240" w:lineRule="auto"/>
              <w:jc w:val="center"/>
              <w:rPr>
                <w:rFonts w:cs="Arial"/>
                <w:sz w:val="18"/>
                <w:szCs w:val="18"/>
                <w:lang w:eastAsia="en-US"/>
              </w:rPr>
            </w:pPr>
            <w:r w:rsidRPr="00B12D83">
              <w:rPr>
                <w:rFonts w:cs="Arial"/>
                <w:sz w:val="18"/>
                <w:szCs w:val="18"/>
                <w:lang w:eastAsia="en-US"/>
              </w:rPr>
              <w:t>0.50</w:t>
            </w:r>
          </w:p>
        </w:tc>
        <w:tc>
          <w:tcPr>
            <w:tcW w:w="1140" w:type="dxa"/>
            <w:tcBorders>
              <w:top w:val="nil"/>
              <w:left w:val="nil"/>
              <w:bottom w:val="nil"/>
              <w:right w:val="nil"/>
            </w:tcBorders>
            <w:shd w:val="clear" w:color="000000" w:fill="F9FFC4"/>
            <w:vAlign w:val="center"/>
            <w:hideMark/>
          </w:tcPr>
          <w:p w14:paraId="1B76C0E9" w14:textId="77777777" w:rsidR="002F359B" w:rsidRPr="00E9351D" w:rsidRDefault="002F359B" w:rsidP="002F359B">
            <w:pPr>
              <w:spacing w:line="240" w:lineRule="auto"/>
              <w:jc w:val="center"/>
              <w:rPr>
                <w:rFonts w:cs="Arial"/>
                <w:color w:val="FF0000"/>
                <w:sz w:val="18"/>
                <w:szCs w:val="18"/>
                <w:lang w:eastAsia="en-US"/>
              </w:rPr>
            </w:pPr>
            <w:r w:rsidRPr="00E9351D">
              <w:rPr>
                <w:rFonts w:cs="Arial"/>
                <w:color w:val="FF0000"/>
                <w:sz w:val="18"/>
                <w:szCs w:val="18"/>
                <w:lang w:eastAsia="en-US"/>
              </w:rPr>
              <w:t>2.00</w:t>
            </w:r>
          </w:p>
        </w:tc>
        <w:tc>
          <w:tcPr>
            <w:tcW w:w="1701" w:type="dxa"/>
            <w:tcBorders>
              <w:top w:val="nil"/>
              <w:left w:val="nil"/>
              <w:bottom w:val="nil"/>
              <w:right w:val="single" w:sz="8" w:space="0" w:color="auto"/>
            </w:tcBorders>
            <w:shd w:val="clear" w:color="000000" w:fill="F9FFC4"/>
            <w:vAlign w:val="center"/>
            <w:hideMark/>
          </w:tcPr>
          <w:p w14:paraId="35D36491" w14:textId="77777777" w:rsidR="002F359B" w:rsidRPr="00E9351D" w:rsidRDefault="002F359B" w:rsidP="002F359B">
            <w:pPr>
              <w:spacing w:line="240" w:lineRule="auto"/>
              <w:jc w:val="center"/>
              <w:rPr>
                <w:rFonts w:cs="Arial"/>
                <w:color w:val="FF0000"/>
                <w:sz w:val="18"/>
                <w:szCs w:val="18"/>
                <w:lang w:eastAsia="en-US"/>
              </w:rPr>
            </w:pPr>
            <w:r w:rsidRPr="00E9351D">
              <w:rPr>
                <w:rFonts w:cs="Arial"/>
                <w:color w:val="FF0000"/>
                <w:sz w:val="18"/>
                <w:szCs w:val="18"/>
                <w:lang w:eastAsia="en-US"/>
              </w:rPr>
              <w:t>0.50</w:t>
            </w:r>
          </w:p>
        </w:tc>
      </w:tr>
      <w:tr w:rsidR="002F359B" w:rsidRPr="00B12D83" w14:paraId="1457FB4D" w14:textId="77777777" w:rsidTr="00A164BD">
        <w:trPr>
          <w:trHeight w:val="20"/>
          <w:tblHeader/>
          <w:jc w:val="center"/>
        </w:trPr>
        <w:tc>
          <w:tcPr>
            <w:tcW w:w="2552" w:type="dxa"/>
            <w:vMerge/>
            <w:tcBorders>
              <w:top w:val="single" w:sz="8" w:space="0" w:color="auto"/>
              <w:left w:val="single" w:sz="8" w:space="0" w:color="auto"/>
              <w:bottom w:val="single" w:sz="8" w:space="0" w:color="000000"/>
              <w:right w:val="single" w:sz="8" w:space="0" w:color="auto"/>
            </w:tcBorders>
            <w:vAlign w:val="center"/>
            <w:hideMark/>
          </w:tcPr>
          <w:p w14:paraId="050EE8D1" w14:textId="77777777" w:rsidR="002F359B" w:rsidRPr="00B12D83" w:rsidRDefault="002F359B" w:rsidP="002F359B">
            <w:pPr>
              <w:spacing w:line="240" w:lineRule="auto"/>
              <w:jc w:val="center"/>
              <w:rPr>
                <w:rFonts w:cs="Arial"/>
                <w:b/>
                <w:bCs/>
                <w:sz w:val="20"/>
                <w:szCs w:val="20"/>
                <w:lang w:eastAsia="en-US"/>
              </w:rPr>
            </w:pPr>
          </w:p>
        </w:tc>
        <w:tc>
          <w:tcPr>
            <w:tcW w:w="1295" w:type="dxa"/>
            <w:tcBorders>
              <w:top w:val="nil"/>
              <w:left w:val="nil"/>
              <w:bottom w:val="nil"/>
              <w:right w:val="nil"/>
            </w:tcBorders>
            <w:shd w:val="clear" w:color="000000" w:fill="F9FFC4"/>
            <w:vAlign w:val="center"/>
            <w:hideMark/>
          </w:tcPr>
          <w:p w14:paraId="28063BA5" w14:textId="77777777" w:rsidR="002F359B" w:rsidRPr="00B12D83" w:rsidRDefault="002F359B" w:rsidP="002F359B">
            <w:pPr>
              <w:spacing w:line="240" w:lineRule="auto"/>
              <w:jc w:val="center"/>
              <w:rPr>
                <w:rFonts w:cs="Arial"/>
                <w:sz w:val="18"/>
                <w:szCs w:val="18"/>
                <w:lang w:eastAsia="en-US"/>
              </w:rPr>
            </w:pPr>
            <w:r w:rsidRPr="00B12D83">
              <w:rPr>
                <w:rFonts w:cs="Arial"/>
                <w:sz w:val="18"/>
                <w:szCs w:val="18"/>
                <w:lang w:eastAsia="en-US"/>
              </w:rPr>
              <w:t>Organic</w:t>
            </w:r>
          </w:p>
        </w:tc>
        <w:tc>
          <w:tcPr>
            <w:tcW w:w="1950" w:type="dxa"/>
            <w:vMerge/>
            <w:tcBorders>
              <w:left w:val="nil"/>
              <w:right w:val="nil"/>
            </w:tcBorders>
            <w:shd w:val="clear" w:color="000000" w:fill="F9FFC4"/>
            <w:vAlign w:val="center"/>
          </w:tcPr>
          <w:p w14:paraId="122AF8BE" w14:textId="77777777" w:rsidR="002F359B" w:rsidRPr="00B12D83" w:rsidRDefault="002F359B" w:rsidP="002F359B">
            <w:pPr>
              <w:spacing w:line="240" w:lineRule="auto"/>
              <w:jc w:val="center"/>
              <w:rPr>
                <w:rFonts w:cs="Arial"/>
                <w:sz w:val="18"/>
                <w:szCs w:val="18"/>
                <w:lang w:eastAsia="en-US"/>
              </w:rPr>
            </w:pPr>
          </w:p>
        </w:tc>
        <w:tc>
          <w:tcPr>
            <w:tcW w:w="992" w:type="dxa"/>
            <w:tcBorders>
              <w:top w:val="nil"/>
              <w:left w:val="nil"/>
              <w:bottom w:val="nil"/>
              <w:right w:val="nil"/>
            </w:tcBorders>
            <w:shd w:val="clear" w:color="000000" w:fill="F9FFC4"/>
            <w:vAlign w:val="center"/>
            <w:hideMark/>
          </w:tcPr>
          <w:p w14:paraId="159555A9" w14:textId="77777777" w:rsidR="002F359B" w:rsidRPr="00B12D83" w:rsidRDefault="002F359B" w:rsidP="002F359B">
            <w:pPr>
              <w:spacing w:line="240" w:lineRule="auto"/>
              <w:jc w:val="center"/>
              <w:rPr>
                <w:rFonts w:cs="Arial"/>
                <w:sz w:val="18"/>
                <w:szCs w:val="18"/>
                <w:lang w:eastAsia="en-US"/>
              </w:rPr>
            </w:pPr>
            <w:r w:rsidRPr="00B12D83">
              <w:rPr>
                <w:rFonts w:cs="Arial"/>
                <w:sz w:val="18"/>
                <w:szCs w:val="18"/>
                <w:lang w:eastAsia="en-US"/>
              </w:rPr>
              <w:t>SPO / HL</w:t>
            </w:r>
          </w:p>
        </w:tc>
        <w:tc>
          <w:tcPr>
            <w:tcW w:w="1416" w:type="dxa"/>
            <w:tcBorders>
              <w:top w:val="nil"/>
              <w:left w:val="nil"/>
              <w:bottom w:val="nil"/>
              <w:right w:val="nil"/>
            </w:tcBorders>
            <w:shd w:val="clear" w:color="000000" w:fill="F9FFC4"/>
            <w:vAlign w:val="center"/>
            <w:hideMark/>
          </w:tcPr>
          <w:p w14:paraId="1D03F68F" w14:textId="77777777" w:rsidR="002F359B" w:rsidRPr="00B12D83" w:rsidRDefault="002F359B" w:rsidP="002F359B">
            <w:pPr>
              <w:spacing w:line="240" w:lineRule="auto"/>
              <w:jc w:val="center"/>
              <w:rPr>
                <w:rFonts w:cs="Arial"/>
                <w:sz w:val="18"/>
                <w:szCs w:val="18"/>
                <w:lang w:eastAsia="en-US"/>
              </w:rPr>
            </w:pPr>
            <w:r w:rsidRPr="00B12D83">
              <w:rPr>
                <w:rFonts w:cs="Arial"/>
                <w:sz w:val="18"/>
                <w:szCs w:val="18"/>
                <w:lang w:eastAsia="en-US"/>
              </w:rPr>
              <w:t>Auction</w:t>
            </w:r>
          </w:p>
        </w:tc>
        <w:tc>
          <w:tcPr>
            <w:tcW w:w="1082" w:type="dxa"/>
            <w:tcBorders>
              <w:top w:val="nil"/>
              <w:left w:val="nil"/>
              <w:bottom w:val="nil"/>
              <w:right w:val="nil"/>
            </w:tcBorders>
            <w:shd w:val="clear" w:color="000000" w:fill="F9FFC4"/>
            <w:vAlign w:val="center"/>
            <w:hideMark/>
          </w:tcPr>
          <w:p w14:paraId="3C168E56" w14:textId="77777777" w:rsidR="002F359B" w:rsidRPr="00B12D83" w:rsidRDefault="002F359B" w:rsidP="002F359B">
            <w:pPr>
              <w:spacing w:line="240" w:lineRule="auto"/>
              <w:jc w:val="center"/>
              <w:rPr>
                <w:rFonts w:cs="Arial"/>
                <w:sz w:val="18"/>
                <w:szCs w:val="18"/>
                <w:lang w:eastAsia="en-US"/>
              </w:rPr>
            </w:pPr>
            <w:r w:rsidRPr="00B12D83">
              <w:rPr>
                <w:rFonts w:cs="Arial"/>
                <w:sz w:val="18"/>
                <w:szCs w:val="18"/>
                <w:lang w:eastAsia="en-US"/>
              </w:rPr>
              <w:t>USD / kg</w:t>
            </w:r>
          </w:p>
        </w:tc>
        <w:tc>
          <w:tcPr>
            <w:tcW w:w="1133" w:type="dxa"/>
            <w:tcBorders>
              <w:top w:val="nil"/>
              <w:left w:val="nil"/>
              <w:bottom w:val="nil"/>
              <w:right w:val="nil"/>
            </w:tcBorders>
            <w:shd w:val="clear" w:color="000000" w:fill="F9FFC4"/>
            <w:vAlign w:val="center"/>
            <w:hideMark/>
          </w:tcPr>
          <w:p w14:paraId="485F5089" w14:textId="77777777" w:rsidR="002F359B" w:rsidRPr="00B12D83" w:rsidRDefault="002F359B" w:rsidP="002F359B">
            <w:pPr>
              <w:spacing w:line="240" w:lineRule="auto"/>
              <w:jc w:val="center"/>
              <w:rPr>
                <w:rFonts w:cs="Arial"/>
                <w:sz w:val="18"/>
                <w:szCs w:val="18"/>
                <w:lang w:eastAsia="en-US"/>
              </w:rPr>
            </w:pPr>
            <w:r w:rsidRPr="00B12D83">
              <w:rPr>
                <w:rFonts w:cs="Arial"/>
                <w:sz w:val="18"/>
                <w:szCs w:val="18"/>
                <w:lang w:eastAsia="en-US"/>
              </w:rPr>
              <w:t>1.80</w:t>
            </w:r>
          </w:p>
        </w:tc>
        <w:tc>
          <w:tcPr>
            <w:tcW w:w="1755" w:type="dxa"/>
            <w:tcBorders>
              <w:top w:val="nil"/>
              <w:left w:val="nil"/>
              <w:bottom w:val="nil"/>
              <w:right w:val="single" w:sz="8" w:space="0" w:color="auto"/>
            </w:tcBorders>
            <w:shd w:val="clear" w:color="000000" w:fill="F9FFC4"/>
            <w:vAlign w:val="center"/>
            <w:hideMark/>
          </w:tcPr>
          <w:p w14:paraId="0BA162B4" w14:textId="77777777" w:rsidR="002F359B" w:rsidRPr="00B12D83" w:rsidRDefault="002F359B" w:rsidP="002F359B">
            <w:pPr>
              <w:spacing w:line="240" w:lineRule="auto"/>
              <w:jc w:val="center"/>
              <w:rPr>
                <w:rFonts w:cs="Arial"/>
                <w:sz w:val="18"/>
                <w:szCs w:val="18"/>
                <w:lang w:eastAsia="en-US"/>
              </w:rPr>
            </w:pPr>
            <w:r w:rsidRPr="00B12D83">
              <w:rPr>
                <w:rFonts w:cs="Arial"/>
                <w:sz w:val="18"/>
                <w:szCs w:val="18"/>
                <w:lang w:eastAsia="en-US"/>
              </w:rPr>
              <w:t>0.50</w:t>
            </w:r>
          </w:p>
        </w:tc>
        <w:tc>
          <w:tcPr>
            <w:tcW w:w="1140" w:type="dxa"/>
            <w:tcBorders>
              <w:top w:val="nil"/>
              <w:left w:val="nil"/>
              <w:bottom w:val="nil"/>
              <w:right w:val="nil"/>
            </w:tcBorders>
            <w:shd w:val="clear" w:color="000000" w:fill="F9FFC4"/>
            <w:vAlign w:val="center"/>
            <w:hideMark/>
          </w:tcPr>
          <w:p w14:paraId="49543914" w14:textId="77777777" w:rsidR="002F359B" w:rsidRPr="00E9351D" w:rsidRDefault="002F359B" w:rsidP="002F359B">
            <w:pPr>
              <w:spacing w:line="240" w:lineRule="auto"/>
              <w:jc w:val="center"/>
              <w:rPr>
                <w:rFonts w:cs="Arial"/>
                <w:color w:val="FF0000"/>
                <w:sz w:val="18"/>
                <w:szCs w:val="18"/>
                <w:lang w:eastAsia="en-US"/>
              </w:rPr>
            </w:pPr>
            <w:r w:rsidRPr="00E9351D">
              <w:rPr>
                <w:rFonts w:cs="Arial"/>
                <w:color w:val="FF0000"/>
                <w:sz w:val="18"/>
                <w:szCs w:val="18"/>
                <w:lang w:eastAsia="en-US"/>
              </w:rPr>
              <w:t>2.30</w:t>
            </w:r>
          </w:p>
        </w:tc>
        <w:tc>
          <w:tcPr>
            <w:tcW w:w="1701" w:type="dxa"/>
            <w:tcBorders>
              <w:top w:val="nil"/>
              <w:left w:val="nil"/>
              <w:bottom w:val="nil"/>
              <w:right w:val="single" w:sz="8" w:space="0" w:color="auto"/>
            </w:tcBorders>
            <w:shd w:val="clear" w:color="000000" w:fill="F9FFC4"/>
            <w:vAlign w:val="center"/>
            <w:hideMark/>
          </w:tcPr>
          <w:p w14:paraId="3F1E9C1E" w14:textId="77777777" w:rsidR="002F359B" w:rsidRPr="00E9351D" w:rsidRDefault="002F359B" w:rsidP="002F359B">
            <w:pPr>
              <w:spacing w:line="240" w:lineRule="auto"/>
              <w:jc w:val="center"/>
              <w:rPr>
                <w:rFonts w:cs="Arial"/>
                <w:color w:val="FF0000"/>
                <w:sz w:val="18"/>
                <w:szCs w:val="18"/>
                <w:lang w:eastAsia="en-US"/>
              </w:rPr>
            </w:pPr>
            <w:r w:rsidRPr="00E9351D">
              <w:rPr>
                <w:rFonts w:cs="Arial"/>
                <w:color w:val="FF0000"/>
                <w:sz w:val="18"/>
                <w:szCs w:val="18"/>
                <w:lang w:eastAsia="en-US"/>
              </w:rPr>
              <w:t>0.50</w:t>
            </w:r>
          </w:p>
        </w:tc>
      </w:tr>
      <w:tr w:rsidR="002F359B" w:rsidRPr="00B12D83" w14:paraId="5C9E33B1" w14:textId="77777777" w:rsidTr="00A164BD">
        <w:trPr>
          <w:trHeight w:val="20"/>
          <w:tblHeader/>
          <w:jc w:val="center"/>
        </w:trPr>
        <w:tc>
          <w:tcPr>
            <w:tcW w:w="2552" w:type="dxa"/>
            <w:vMerge/>
            <w:tcBorders>
              <w:top w:val="single" w:sz="8" w:space="0" w:color="auto"/>
              <w:left w:val="single" w:sz="8" w:space="0" w:color="auto"/>
              <w:bottom w:val="single" w:sz="8" w:space="0" w:color="000000"/>
              <w:right w:val="single" w:sz="8" w:space="0" w:color="auto"/>
            </w:tcBorders>
            <w:vAlign w:val="center"/>
            <w:hideMark/>
          </w:tcPr>
          <w:p w14:paraId="0E5068A1" w14:textId="77777777" w:rsidR="002F359B" w:rsidRPr="00B12D83" w:rsidRDefault="002F359B" w:rsidP="002F359B">
            <w:pPr>
              <w:spacing w:line="240" w:lineRule="auto"/>
              <w:jc w:val="center"/>
              <w:rPr>
                <w:rFonts w:cs="Arial"/>
                <w:b/>
                <w:bCs/>
                <w:sz w:val="20"/>
                <w:szCs w:val="20"/>
                <w:lang w:eastAsia="en-US"/>
              </w:rPr>
            </w:pPr>
          </w:p>
        </w:tc>
        <w:tc>
          <w:tcPr>
            <w:tcW w:w="1295" w:type="dxa"/>
            <w:tcBorders>
              <w:top w:val="nil"/>
              <w:left w:val="nil"/>
              <w:bottom w:val="nil"/>
              <w:right w:val="nil"/>
            </w:tcBorders>
            <w:shd w:val="clear" w:color="000000" w:fill="EDFF4D"/>
            <w:vAlign w:val="center"/>
            <w:hideMark/>
          </w:tcPr>
          <w:p w14:paraId="3DCAB00C" w14:textId="77777777" w:rsidR="002F359B" w:rsidRPr="00B12D83" w:rsidRDefault="002F359B" w:rsidP="002F359B">
            <w:pPr>
              <w:spacing w:line="240" w:lineRule="auto"/>
              <w:jc w:val="center"/>
              <w:rPr>
                <w:rFonts w:cs="Arial"/>
                <w:sz w:val="18"/>
                <w:szCs w:val="18"/>
                <w:lang w:eastAsia="en-US"/>
              </w:rPr>
            </w:pPr>
            <w:r w:rsidRPr="00B12D83">
              <w:rPr>
                <w:rFonts w:cs="Arial"/>
                <w:sz w:val="18"/>
                <w:szCs w:val="18"/>
                <w:lang w:eastAsia="en-US"/>
              </w:rPr>
              <w:t>Conventional</w:t>
            </w:r>
          </w:p>
        </w:tc>
        <w:tc>
          <w:tcPr>
            <w:tcW w:w="1950" w:type="dxa"/>
            <w:vMerge/>
            <w:tcBorders>
              <w:left w:val="nil"/>
              <w:right w:val="nil"/>
            </w:tcBorders>
            <w:shd w:val="clear" w:color="000000" w:fill="EDFF4D"/>
            <w:vAlign w:val="center"/>
          </w:tcPr>
          <w:p w14:paraId="23D081BF" w14:textId="77777777" w:rsidR="002F359B" w:rsidRPr="00B12D83" w:rsidRDefault="002F359B" w:rsidP="002F359B">
            <w:pPr>
              <w:spacing w:line="240" w:lineRule="auto"/>
              <w:jc w:val="center"/>
              <w:rPr>
                <w:rFonts w:cs="Arial"/>
                <w:sz w:val="18"/>
                <w:szCs w:val="18"/>
                <w:lang w:eastAsia="en-US"/>
              </w:rPr>
            </w:pPr>
          </w:p>
        </w:tc>
        <w:tc>
          <w:tcPr>
            <w:tcW w:w="992" w:type="dxa"/>
            <w:tcBorders>
              <w:top w:val="nil"/>
              <w:left w:val="nil"/>
              <w:bottom w:val="nil"/>
              <w:right w:val="nil"/>
            </w:tcBorders>
            <w:shd w:val="clear" w:color="000000" w:fill="EDFF4D"/>
            <w:vAlign w:val="center"/>
            <w:hideMark/>
          </w:tcPr>
          <w:p w14:paraId="110E3782" w14:textId="77777777" w:rsidR="002F359B" w:rsidRPr="00B12D83" w:rsidRDefault="002F359B" w:rsidP="002F359B">
            <w:pPr>
              <w:spacing w:line="240" w:lineRule="auto"/>
              <w:jc w:val="center"/>
              <w:rPr>
                <w:rFonts w:cs="Arial"/>
                <w:sz w:val="18"/>
                <w:szCs w:val="18"/>
                <w:lang w:eastAsia="en-US"/>
              </w:rPr>
            </w:pPr>
            <w:r w:rsidRPr="00B12D83">
              <w:rPr>
                <w:rFonts w:cs="Arial"/>
                <w:sz w:val="18"/>
                <w:szCs w:val="18"/>
                <w:lang w:eastAsia="en-US"/>
              </w:rPr>
              <w:t>SPO / HL</w:t>
            </w:r>
          </w:p>
        </w:tc>
        <w:tc>
          <w:tcPr>
            <w:tcW w:w="1416" w:type="dxa"/>
            <w:tcBorders>
              <w:top w:val="nil"/>
              <w:left w:val="nil"/>
              <w:bottom w:val="nil"/>
              <w:right w:val="nil"/>
            </w:tcBorders>
            <w:shd w:val="clear" w:color="000000" w:fill="EDFF4D"/>
            <w:vAlign w:val="center"/>
            <w:hideMark/>
          </w:tcPr>
          <w:p w14:paraId="697435C3" w14:textId="77777777" w:rsidR="002F359B" w:rsidRPr="00B12D83" w:rsidRDefault="002F359B" w:rsidP="002F359B">
            <w:pPr>
              <w:spacing w:line="240" w:lineRule="auto"/>
              <w:jc w:val="center"/>
              <w:rPr>
                <w:rFonts w:cs="Arial"/>
                <w:sz w:val="18"/>
                <w:szCs w:val="18"/>
                <w:lang w:eastAsia="en-US"/>
              </w:rPr>
            </w:pPr>
            <w:r w:rsidRPr="00B12D83">
              <w:rPr>
                <w:rFonts w:cs="Arial"/>
                <w:sz w:val="18"/>
                <w:szCs w:val="18"/>
                <w:lang w:eastAsia="en-US"/>
              </w:rPr>
              <w:t>FOB</w:t>
            </w:r>
          </w:p>
        </w:tc>
        <w:tc>
          <w:tcPr>
            <w:tcW w:w="1082" w:type="dxa"/>
            <w:tcBorders>
              <w:top w:val="nil"/>
              <w:left w:val="nil"/>
              <w:bottom w:val="nil"/>
              <w:right w:val="nil"/>
            </w:tcBorders>
            <w:shd w:val="clear" w:color="000000" w:fill="EDFF4D"/>
            <w:vAlign w:val="center"/>
            <w:hideMark/>
          </w:tcPr>
          <w:p w14:paraId="2A3F7B3E" w14:textId="77777777" w:rsidR="002F359B" w:rsidRPr="00B12D83" w:rsidRDefault="002F359B" w:rsidP="002F359B">
            <w:pPr>
              <w:spacing w:line="240" w:lineRule="auto"/>
              <w:jc w:val="center"/>
              <w:rPr>
                <w:rFonts w:cs="Arial"/>
                <w:sz w:val="18"/>
                <w:szCs w:val="18"/>
                <w:lang w:eastAsia="en-US"/>
              </w:rPr>
            </w:pPr>
            <w:r w:rsidRPr="00B12D83">
              <w:rPr>
                <w:rFonts w:cs="Arial"/>
                <w:sz w:val="18"/>
                <w:szCs w:val="18"/>
                <w:lang w:eastAsia="en-US"/>
              </w:rPr>
              <w:t>USD / kg</w:t>
            </w:r>
          </w:p>
        </w:tc>
        <w:tc>
          <w:tcPr>
            <w:tcW w:w="1133" w:type="dxa"/>
            <w:tcBorders>
              <w:top w:val="nil"/>
              <w:left w:val="nil"/>
              <w:bottom w:val="nil"/>
              <w:right w:val="nil"/>
            </w:tcBorders>
            <w:shd w:val="clear" w:color="000000" w:fill="EDFF4D"/>
            <w:vAlign w:val="center"/>
            <w:hideMark/>
          </w:tcPr>
          <w:p w14:paraId="6067C799" w14:textId="77777777" w:rsidR="002F359B" w:rsidRPr="00B12D83" w:rsidRDefault="002F359B" w:rsidP="002F359B">
            <w:pPr>
              <w:spacing w:line="240" w:lineRule="auto"/>
              <w:jc w:val="center"/>
              <w:rPr>
                <w:rFonts w:cs="Arial"/>
                <w:sz w:val="18"/>
                <w:szCs w:val="18"/>
                <w:lang w:eastAsia="en-US"/>
              </w:rPr>
            </w:pPr>
            <w:r w:rsidRPr="00B12D83">
              <w:rPr>
                <w:rFonts w:cs="Arial"/>
                <w:sz w:val="18"/>
                <w:szCs w:val="18"/>
                <w:lang w:eastAsia="en-US"/>
              </w:rPr>
              <w:t>1.60</w:t>
            </w:r>
          </w:p>
        </w:tc>
        <w:tc>
          <w:tcPr>
            <w:tcW w:w="1755" w:type="dxa"/>
            <w:tcBorders>
              <w:top w:val="nil"/>
              <w:left w:val="nil"/>
              <w:bottom w:val="nil"/>
              <w:right w:val="single" w:sz="8" w:space="0" w:color="auto"/>
            </w:tcBorders>
            <w:shd w:val="clear" w:color="000000" w:fill="EDFF4D"/>
            <w:vAlign w:val="center"/>
            <w:hideMark/>
          </w:tcPr>
          <w:p w14:paraId="08611CC4" w14:textId="77777777" w:rsidR="002F359B" w:rsidRPr="00B12D83" w:rsidRDefault="002F359B" w:rsidP="002F359B">
            <w:pPr>
              <w:spacing w:line="240" w:lineRule="auto"/>
              <w:jc w:val="center"/>
              <w:rPr>
                <w:rFonts w:cs="Arial"/>
                <w:sz w:val="18"/>
                <w:szCs w:val="18"/>
                <w:lang w:eastAsia="en-US"/>
              </w:rPr>
            </w:pPr>
            <w:r w:rsidRPr="00B12D83">
              <w:rPr>
                <w:rFonts w:cs="Arial"/>
                <w:sz w:val="18"/>
                <w:szCs w:val="18"/>
                <w:lang w:eastAsia="en-US"/>
              </w:rPr>
              <w:t>0.50</w:t>
            </w:r>
          </w:p>
        </w:tc>
        <w:tc>
          <w:tcPr>
            <w:tcW w:w="1140" w:type="dxa"/>
            <w:tcBorders>
              <w:top w:val="nil"/>
              <w:left w:val="nil"/>
              <w:bottom w:val="nil"/>
              <w:right w:val="nil"/>
            </w:tcBorders>
            <w:shd w:val="clear" w:color="000000" w:fill="EDFF4D"/>
            <w:vAlign w:val="center"/>
            <w:hideMark/>
          </w:tcPr>
          <w:p w14:paraId="10993910" w14:textId="77777777" w:rsidR="002F359B" w:rsidRPr="00E9351D" w:rsidRDefault="002F359B" w:rsidP="002F359B">
            <w:pPr>
              <w:spacing w:line="240" w:lineRule="auto"/>
              <w:jc w:val="center"/>
              <w:rPr>
                <w:rFonts w:cs="Arial"/>
                <w:color w:val="FF0000"/>
                <w:sz w:val="18"/>
                <w:szCs w:val="18"/>
                <w:lang w:eastAsia="en-US"/>
              </w:rPr>
            </w:pPr>
            <w:r w:rsidRPr="00E9351D">
              <w:rPr>
                <w:rFonts w:cs="Arial"/>
                <w:color w:val="FF0000"/>
                <w:sz w:val="18"/>
                <w:szCs w:val="18"/>
                <w:lang w:eastAsia="en-US"/>
              </w:rPr>
              <w:t>2.20</w:t>
            </w:r>
          </w:p>
        </w:tc>
        <w:tc>
          <w:tcPr>
            <w:tcW w:w="1701" w:type="dxa"/>
            <w:tcBorders>
              <w:top w:val="nil"/>
              <w:left w:val="nil"/>
              <w:bottom w:val="nil"/>
              <w:right w:val="single" w:sz="8" w:space="0" w:color="auto"/>
            </w:tcBorders>
            <w:shd w:val="clear" w:color="000000" w:fill="EDFF4D"/>
            <w:vAlign w:val="center"/>
            <w:hideMark/>
          </w:tcPr>
          <w:p w14:paraId="612ED495" w14:textId="77777777" w:rsidR="002F359B" w:rsidRPr="00E9351D" w:rsidRDefault="002F359B" w:rsidP="002F359B">
            <w:pPr>
              <w:spacing w:line="240" w:lineRule="auto"/>
              <w:jc w:val="center"/>
              <w:rPr>
                <w:rFonts w:cs="Arial"/>
                <w:color w:val="FF0000"/>
                <w:sz w:val="18"/>
                <w:szCs w:val="18"/>
                <w:lang w:eastAsia="en-US"/>
              </w:rPr>
            </w:pPr>
            <w:r w:rsidRPr="00E9351D">
              <w:rPr>
                <w:rFonts w:cs="Arial"/>
                <w:color w:val="FF0000"/>
                <w:sz w:val="18"/>
                <w:szCs w:val="18"/>
                <w:lang w:eastAsia="en-US"/>
              </w:rPr>
              <w:t>0.50</w:t>
            </w:r>
          </w:p>
        </w:tc>
      </w:tr>
      <w:tr w:rsidR="002F359B" w:rsidRPr="00B12D83" w14:paraId="6BAC4565" w14:textId="77777777" w:rsidTr="00A164BD">
        <w:trPr>
          <w:trHeight w:val="20"/>
          <w:tblHeader/>
          <w:jc w:val="center"/>
        </w:trPr>
        <w:tc>
          <w:tcPr>
            <w:tcW w:w="2552" w:type="dxa"/>
            <w:vMerge/>
            <w:tcBorders>
              <w:top w:val="single" w:sz="8" w:space="0" w:color="auto"/>
              <w:left w:val="single" w:sz="8" w:space="0" w:color="auto"/>
              <w:bottom w:val="single" w:sz="8" w:space="0" w:color="000000"/>
              <w:right w:val="single" w:sz="8" w:space="0" w:color="auto"/>
            </w:tcBorders>
            <w:vAlign w:val="center"/>
            <w:hideMark/>
          </w:tcPr>
          <w:p w14:paraId="3C31E5CB" w14:textId="77777777" w:rsidR="002F359B" w:rsidRPr="00B12D83" w:rsidRDefault="002F359B" w:rsidP="002F359B">
            <w:pPr>
              <w:spacing w:line="240" w:lineRule="auto"/>
              <w:jc w:val="center"/>
              <w:rPr>
                <w:rFonts w:cs="Arial"/>
                <w:b/>
                <w:bCs/>
                <w:sz w:val="20"/>
                <w:szCs w:val="20"/>
                <w:lang w:eastAsia="en-US"/>
              </w:rPr>
            </w:pPr>
          </w:p>
        </w:tc>
        <w:tc>
          <w:tcPr>
            <w:tcW w:w="1295" w:type="dxa"/>
            <w:tcBorders>
              <w:top w:val="nil"/>
              <w:left w:val="nil"/>
              <w:bottom w:val="single" w:sz="8" w:space="0" w:color="auto"/>
              <w:right w:val="nil"/>
            </w:tcBorders>
            <w:shd w:val="clear" w:color="000000" w:fill="EDFF4D"/>
            <w:vAlign w:val="center"/>
            <w:hideMark/>
          </w:tcPr>
          <w:p w14:paraId="61496413" w14:textId="77777777" w:rsidR="002F359B" w:rsidRPr="00B12D83" w:rsidRDefault="002F359B" w:rsidP="002F359B">
            <w:pPr>
              <w:spacing w:line="240" w:lineRule="auto"/>
              <w:jc w:val="center"/>
              <w:rPr>
                <w:rFonts w:cs="Arial"/>
                <w:sz w:val="18"/>
                <w:szCs w:val="18"/>
                <w:lang w:eastAsia="en-US"/>
              </w:rPr>
            </w:pPr>
            <w:r w:rsidRPr="00B12D83">
              <w:rPr>
                <w:rFonts w:cs="Arial"/>
                <w:sz w:val="18"/>
                <w:szCs w:val="18"/>
                <w:lang w:eastAsia="en-US"/>
              </w:rPr>
              <w:t>Organic</w:t>
            </w:r>
          </w:p>
        </w:tc>
        <w:tc>
          <w:tcPr>
            <w:tcW w:w="1950" w:type="dxa"/>
            <w:vMerge/>
            <w:tcBorders>
              <w:left w:val="nil"/>
              <w:bottom w:val="single" w:sz="8" w:space="0" w:color="auto"/>
              <w:right w:val="nil"/>
            </w:tcBorders>
            <w:shd w:val="clear" w:color="000000" w:fill="EDFF4D"/>
            <w:vAlign w:val="center"/>
          </w:tcPr>
          <w:p w14:paraId="57912A1B" w14:textId="77777777" w:rsidR="002F359B" w:rsidRPr="00B12D83" w:rsidRDefault="002F359B" w:rsidP="002F359B">
            <w:pPr>
              <w:spacing w:line="240" w:lineRule="auto"/>
              <w:jc w:val="center"/>
              <w:rPr>
                <w:rFonts w:cs="Arial"/>
                <w:sz w:val="18"/>
                <w:szCs w:val="18"/>
                <w:lang w:eastAsia="en-US"/>
              </w:rPr>
            </w:pPr>
          </w:p>
        </w:tc>
        <w:tc>
          <w:tcPr>
            <w:tcW w:w="992" w:type="dxa"/>
            <w:tcBorders>
              <w:top w:val="nil"/>
              <w:left w:val="nil"/>
              <w:bottom w:val="single" w:sz="8" w:space="0" w:color="auto"/>
              <w:right w:val="nil"/>
            </w:tcBorders>
            <w:shd w:val="clear" w:color="000000" w:fill="EDFF4D"/>
            <w:vAlign w:val="center"/>
            <w:hideMark/>
          </w:tcPr>
          <w:p w14:paraId="77093BA7" w14:textId="77777777" w:rsidR="002F359B" w:rsidRPr="00B12D83" w:rsidRDefault="002F359B" w:rsidP="002F359B">
            <w:pPr>
              <w:spacing w:line="240" w:lineRule="auto"/>
              <w:jc w:val="center"/>
              <w:rPr>
                <w:rFonts w:cs="Arial"/>
                <w:sz w:val="18"/>
                <w:szCs w:val="18"/>
                <w:lang w:eastAsia="en-US"/>
              </w:rPr>
            </w:pPr>
            <w:r w:rsidRPr="00B12D83">
              <w:rPr>
                <w:rFonts w:cs="Arial"/>
                <w:sz w:val="18"/>
                <w:szCs w:val="18"/>
                <w:lang w:eastAsia="en-US"/>
              </w:rPr>
              <w:t>SPO / HL</w:t>
            </w:r>
          </w:p>
        </w:tc>
        <w:tc>
          <w:tcPr>
            <w:tcW w:w="1416" w:type="dxa"/>
            <w:tcBorders>
              <w:top w:val="nil"/>
              <w:left w:val="nil"/>
              <w:bottom w:val="single" w:sz="8" w:space="0" w:color="auto"/>
              <w:right w:val="nil"/>
            </w:tcBorders>
            <w:shd w:val="clear" w:color="000000" w:fill="EDFF4D"/>
            <w:vAlign w:val="center"/>
            <w:hideMark/>
          </w:tcPr>
          <w:p w14:paraId="38425A73" w14:textId="77777777" w:rsidR="002F359B" w:rsidRPr="00B12D83" w:rsidRDefault="002F359B" w:rsidP="002F359B">
            <w:pPr>
              <w:spacing w:line="240" w:lineRule="auto"/>
              <w:jc w:val="center"/>
              <w:rPr>
                <w:rFonts w:cs="Arial"/>
                <w:sz w:val="18"/>
                <w:szCs w:val="18"/>
                <w:lang w:eastAsia="en-US"/>
              </w:rPr>
            </w:pPr>
            <w:r w:rsidRPr="00B12D83">
              <w:rPr>
                <w:rFonts w:cs="Arial"/>
                <w:sz w:val="18"/>
                <w:szCs w:val="18"/>
                <w:lang w:eastAsia="en-US"/>
              </w:rPr>
              <w:t>FOB</w:t>
            </w:r>
          </w:p>
        </w:tc>
        <w:tc>
          <w:tcPr>
            <w:tcW w:w="1082" w:type="dxa"/>
            <w:tcBorders>
              <w:top w:val="nil"/>
              <w:left w:val="nil"/>
              <w:bottom w:val="single" w:sz="8" w:space="0" w:color="auto"/>
              <w:right w:val="nil"/>
            </w:tcBorders>
            <w:shd w:val="clear" w:color="000000" w:fill="EDFF4D"/>
            <w:vAlign w:val="center"/>
            <w:hideMark/>
          </w:tcPr>
          <w:p w14:paraId="6494AD17" w14:textId="77777777" w:rsidR="002F359B" w:rsidRPr="00B12D83" w:rsidRDefault="002F359B" w:rsidP="002F359B">
            <w:pPr>
              <w:spacing w:line="240" w:lineRule="auto"/>
              <w:jc w:val="center"/>
              <w:rPr>
                <w:rFonts w:cs="Arial"/>
                <w:sz w:val="18"/>
                <w:szCs w:val="18"/>
                <w:lang w:eastAsia="en-US"/>
              </w:rPr>
            </w:pPr>
            <w:r w:rsidRPr="00B12D83">
              <w:rPr>
                <w:rFonts w:cs="Arial"/>
                <w:sz w:val="18"/>
                <w:szCs w:val="18"/>
                <w:lang w:eastAsia="en-US"/>
              </w:rPr>
              <w:t>USD / kg</w:t>
            </w:r>
          </w:p>
        </w:tc>
        <w:tc>
          <w:tcPr>
            <w:tcW w:w="1133" w:type="dxa"/>
            <w:tcBorders>
              <w:top w:val="nil"/>
              <w:left w:val="nil"/>
              <w:bottom w:val="single" w:sz="8" w:space="0" w:color="auto"/>
              <w:right w:val="nil"/>
            </w:tcBorders>
            <w:shd w:val="clear" w:color="000000" w:fill="EDFF4D"/>
            <w:vAlign w:val="center"/>
            <w:hideMark/>
          </w:tcPr>
          <w:p w14:paraId="36C137DA" w14:textId="77777777" w:rsidR="002F359B" w:rsidRPr="00B12D83" w:rsidRDefault="002F359B" w:rsidP="002F359B">
            <w:pPr>
              <w:spacing w:line="240" w:lineRule="auto"/>
              <w:jc w:val="center"/>
              <w:rPr>
                <w:rFonts w:cs="Arial"/>
                <w:sz w:val="18"/>
                <w:szCs w:val="18"/>
                <w:lang w:eastAsia="en-US"/>
              </w:rPr>
            </w:pPr>
            <w:r w:rsidRPr="00B12D83">
              <w:rPr>
                <w:rFonts w:cs="Arial"/>
                <w:sz w:val="18"/>
                <w:szCs w:val="18"/>
                <w:lang w:eastAsia="en-US"/>
              </w:rPr>
              <w:t>1.80</w:t>
            </w:r>
          </w:p>
        </w:tc>
        <w:tc>
          <w:tcPr>
            <w:tcW w:w="1755" w:type="dxa"/>
            <w:tcBorders>
              <w:top w:val="nil"/>
              <w:left w:val="nil"/>
              <w:bottom w:val="single" w:sz="8" w:space="0" w:color="auto"/>
              <w:right w:val="single" w:sz="8" w:space="0" w:color="auto"/>
            </w:tcBorders>
            <w:shd w:val="clear" w:color="000000" w:fill="EDFF4D"/>
            <w:vAlign w:val="center"/>
            <w:hideMark/>
          </w:tcPr>
          <w:p w14:paraId="2D8880A3" w14:textId="77777777" w:rsidR="002F359B" w:rsidRPr="00B12D83" w:rsidRDefault="002F359B" w:rsidP="002F359B">
            <w:pPr>
              <w:spacing w:line="240" w:lineRule="auto"/>
              <w:jc w:val="center"/>
              <w:rPr>
                <w:rFonts w:cs="Arial"/>
                <w:sz w:val="18"/>
                <w:szCs w:val="18"/>
                <w:lang w:eastAsia="en-US"/>
              </w:rPr>
            </w:pPr>
            <w:r w:rsidRPr="00B12D83">
              <w:rPr>
                <w:rFonts w:cs="Arial"/>
                <w:sz w:val="18"/>
                <w:szCs w:val="18"/>
                <w:lang w:eastAsia="en-US"/>
              </w:rPr>
              <w:t>0.50</w:t>
            </w:r>
          </w:p>
        </w:tc>
        <w:tc>
          <w:tcPr>
            <w:tcW w:w="1140" w:type="dxa"/>
            <w:tcBorders>
              <w:top w:val="nil"/>
              <w:left w:val="nil"/>
              <w:bottom w:val="single" w:sz="8" w:space="0" w:color="auto"/>
              <w:right w:val="nil"/>
            </w:tcBorders>
            <w:shd w:val="clear" w:color="000000" w:fill="EDFF4D"/>
            <w:vAlign w:val="center"/>
            <w:hideMark/>
          </w:tcPr>
          <w:p w14:paraId="68BBA9E8" w14:textId="77777777" w:rsidR="002F359B" w:rsidRPr="00E9351D" w:rsidRDefault="002F359B" w:rsidP="002F359B">
            <w:pPr>
              <w:spacing w:line="240" w:lineRule="auto"/>
              <w:jc w:val="center"/>
              <w:rPr>
                <w:rFonts w:cs="Arial"/>
                <w:color w:val="FF0000"/>
                <w:sz w:val="18"/>
                <w:szCs w:val="18"/>
                <w:lang w:eastAsia="en-US"/>
              </w:rPr>
            </w:pPr>
            <w:r w:rsidRPr="00E9351D">
              <w:rPr>
                <w:rFonts w:cs="Arial"/>
                <w:color w:val="FF0000"/>
                <w:sz w:val="18"/>
                <w:szCs w:val="18"/>
                <w:lang w:eastAsia="en-US"/>
              </w:rPr>
              <w:t>2.50</w:t>
            </w:r>
          </w:p>
        </w:tc>
        <w:tc>
          <w:tcPr>
            <w:tcW w:w="1701" w:type="dxa"/>
            <w:tcBorders>
              <w:top w:val="nil"/>
              <w:left w:val="nil"/>
              <w:bottom w:val="single" w:sz="8" w:space="0" w:color="auto"/>
              <w:right w:val="single" w:sz="8" w:space="0" w:color="auto"/>
            </w:tcBorders>
            <w:shd w:val="clear" w:color="000000" w:fill="EDFF4D"/>
            <w:vAlign w:val="center"/>
            <w:hideMark/>
          </w:tcPr>
          <w:p w14:paraId="02720812" w14:textId="77777777" w:rsidR="002F359B" w:rsidRPr="00E9351D" w:rsidRDefault="002F359B" w:rsidP="002F359B">
            <w:pPr>
              <w:spacing w:line="240" w:lineRule="auto"/>
              <w:jc w:val="center"/>
              <w:rPr>
                <w:rFonts w:cs="Arial"/>
                <w:color w:val="FF0000"/>
                <w:sz w:val="18"/>
                <w:szCs w:val="18"/>
                <w:lang w:eastAsia="en-US"/>
              </w:rPr>
            </w:pPr>
            <w:r w:rsidRPr="00E9351D">
              <w:rPr>
                <w:rFonts w:cs="Arial"/>
                <w:color w:val="FF0000"/>
                <w:sz w:val="18"/>
                <w:szCs w:val="18"/>
                <w:lang w:eastAsia="en-US"/>
              </w:rPr>
              <w:t>0.50</w:t>
            </w:r>
          </w:p>
        </w:tc>
      </w:tr>
      <w:tr w:rsidR="002F359B" w:rsidRPr="00B12D83" w14:paraId="34221465" w14:textId="77777777" w:rsidTr="00A164BD">
        <w:trPr>
          <w:trHeight w:val="20"/>
          <w:tblHeader/>
          <w:jc w:val="center"/>
        </w:trPr>
        <w:tc>
          <w:tcPr>
            <w:tcW w:w="2552" w:type="dxa"/>
            <w:vMerge/>
            <w:tcBorders>
              <w:top w:val="single" w:sz="8" w:space="0" w:color="auto"/>
              <w:left w:val="single" w:sz="8" w:space="0" w:color="auto"/>
              <w:bottom w:val="single" w:sz="8" w:space="0" w:color="000000"/>
              <w:right w:val="single" w:sz="8" w:space="0" w:color="auto"/>
            </w:tcBorders>
            <w:vAlign w:val="center"/>
            <w:hideMark/>
          </w:tcPr>
          <w:p w14:paraId="4AEF3000" w14:textId="77777777" w:rsidR="002F359B" w:rsidRPr="00B12D83" w:rsidRDefault="002F359B" w:rsidP="002F359B">
            <w:pPr>
              <w:spacing w:line="240" w:lineRule="auto"/>
              <w:jc w:val="center"/>
              <w:rPr>
                <w:rFonts w:cs="Arial"/>
                <w:b/>
                <w:bCs/>
                <w:sz w:val="20"/>
                <w:szCs w:val="20"/>
                <w:lang w:eastAsia="en-US"/>
              </w:rPr>
            </w:pPr>
          </w:p>
        </w:tc>
        <w:tc>
          <w:tcPr>
            <w:tcW w:w="1295" w:type="dxa"/>
            <w:tcBorders>
              <w:top w:val="nil"/>
              <w:left w:val="nil"/>
              <w:bottom w:val="nil"/>
              <w:right w:val="nil"/>
            </w:tcBorders>
            <w:shd w:val="clear" w:color="000000" w:fill="F9FFC4"/>
            <w:vAlign w:val="center"/>
            <w:hideMark/>
          </w:tcPr>
          <w:p w14:paraId="55114797" w14:textId="77777777" w:rsidR="002F359B" w:rsidRPr="00B12D83" w:rsidRDefault="002F359B" w:rsidP="002F359B">
            <w:pPr>
              <w:spacing w:line="240" w:lineRule="auto"/>
              <w:jc w:val="center"/>
              <w:rPr>
                <w:rFonts w:cs="Arial"/>
                <w:sz w:val="18"/>
                <w:szCs w:val="18"/>
                <w:lang w:eastAsia="en-US"/>
              </w:rPr>
            </w:pPr>
            <w:r w:rsidRPr="00B12D83">
              <w:rPr>
                <w:rFonts w:cs="Arial"/>
                <w:sz w:val="18"/>
                <w:szCs w:val="18"/>
                <w:lang w:eastAsia="en-US"/>
              </w:rPr>
              <w:t>Conventional</w:t>
            </w:r>
          </w:p>
        </w:tc>
        <w:tc>
          <w:tcPr>
            <w:tcW w:w="1950" w:type="dxa"/>
            <w:vMerge w:val="restart"/>
            <w:tcBorders>
              <w:top w:val="nil"/>
              <w:left w:val="nil"/>
              <w:right w:val="nil"/>
            </w:tcBorders>
            <w:shd w:val="clear" w:color="000000" w:fill="F9FFC4"/>
            <w:vAlign w:val="center"/>
            <w:hideMark/>
          </w:tcPr>
          <w:p w14:paraId="12F452A9" w14:textId="77777777" w:rsidR="002F359B" w:rsidRPr="00B12D83" w:rsidRDefault="002F359B" w:rsidP="002F359B">
            <w:pPr>
              <w:spacing w:line="240" w:lineRule="auto"/>
              <w:jc w:val="center"/>
              <w:rPr>
                <w:rFonts w:cs="Arial"/>
                <w:sz w:val="18"/>
                <w:szCs w:val="18"/>
                <w:lang w:eastAsia="en-US"/>
              </w:rPr>
            </w:pPr>
            <w:r w:rsidRPr="00B12D83">
              <w:rPr>
                <w:rFonts w:cs="Arial"/>
                <w:sz w:val="18"/>
                <w:szCs w:val="18"/>
                <w:lang w:eastAsia="en-US"/>
              </w:rPr>
              <w:t>Sri Lanka</w:t>
            </w:r>
          </w:p>
        </w:tc>
        <w:tc>
          <w:tcPr>
            <w:tcW w:w="992" w:type="dxa"/>
            <w:tcBorders>
              <w:top w:val="nil"/>
              <w:left w:val="nil"/>
              <w:bottom w:val="nil"/>
              <w:right w:val="nil"/>
            </w:tcBorders>
            <w:shd w:val="clear" w:color="000000" w:fill="F9FFC4"/>
            <w:vAlign w:val="center"/>
            <w:hideMark/>
          </w:tcPr>
          <w:p w14:paraId="4213D8F6" w14:textId="77777777" w:rsidR="002F359B" w:rsidRPr="00B12D83" w:rsidRDefault="002F359B" w:rsidP="002F359B">
            <w:pPr>
              <w:spacing w:line="240" w:lineRule="auto"/>
              <w:jc w:val="center"/>
              <w:rPr>
                <w:rFonts w:cs="Arial"/>
                <w:sz w:val="18"/>
                <w:szCs w:val="18"/>
                <w:lang w:eastAsia="en-US"/>
              </w:rPr>
            </w:pPr>
            <w:r w:rsidRPr="00B12D83">
              <w:rPr>
                <w:rFonts w:cs="Arial"/>
                <w:sz w:val="18"/>
                <w:szCs w:val="18"/>
                <w:lang w:eastAsia="en-US"/>
              </w:rPr>
              <w:t>SPO / HL</w:t>
            </w:r>
          </w:p>
        </w:tc>
        <w:tc>
          <w:tcPr>
            <w:tcW w:w="1416" w:type="dxa"/>
            <w:tcBorders>
              <w:top w:val="nil"/>
              <w:left w:val="nil"/>
              <w:bottom w:val="nil"/>
              <w:right w:val="nil"/>
            </w:tcBorders>
            <w:shd w:val="clear" w:color="000000" w:fill="F9FFC4"/>
            <w:vAlign w:val="center"/>
            <w:hideMark/>
          </w:tcPr>
          <w:p w14:paraId="0E773EB8" w14:textId="77777777" w:rsidR="002F359B" w:rsidRPr="00B12D83" w:rsidRDefault="002F359B" w:rsidP="002F359B">
            <w:pPr>
              <w:spacing w:line="240" w:lineRule="auto"/>
              <w:jc w:val="center"/>
              <w:rPr>
                <w:rFonts w:cs="Arial"/>
                <w:sz w:val="18"/>
                <w:szCs w:val="18"/>
                <w:lang w:eastAsia="en-US"/>
              </w:rPr>
            </w:pPr>
            <w:r w:rsidRPr="00B12D83">
              <w:rPr>
                <w:rFonts w:cs="Arial"/>
                <w:sz w:val="18"/>
                <w:szCs w:val="18"/>
                <w:lang w:eastAsia="en-US"/>
              </w:rPr>
              <w:t>Auction</w:t>
            </w:r>
          </w:p>
        </w:tc>
        <w:tc>
          <w:tcPr>
            <w:tcW w:w="1082" w:type="dxa"/>
            <w:tcBorders>
              <w:top w:val="nil"/>
              <w:left w:val="nil"/>
              <w:bottom w:val="nil"/>
              <w:right w:val="nil"/>
            </w:tcBorders>
            <w:shd w:val="clear" w:color="000000" w:fill="F9FFC4"/>
            <w:vAlign w:val="center"/>
            <w:hideMark/>
          </w:tcPr>
          <w:p w14:paraId="0FADDB29" w14:textId="77777777" w:rsidR="002F359B" w:rsidRPr="00B12D83" w:rsidRDefault="002F359B" w:rsidP="002F359B">
            <w:pPr>
              <w:spacing w:line="240" w:lineRule="auto"/>
              <w:jc w:val="center"/>
              <w:rPr>
                <w:rFonts w:cs="Arial"/>
                <w:sz w:val="18"/>
                <w:szCs w:val="18"/>
                <w:lang w:eastAsia="en-US"/>
              </w:rPr>
            </w:pPr>
            <w:r w:rsidRPr="00B12D83">
              <w:rPr>
                <w:rFonts w:cs="Arial"/>
                <w:sz w:val="18"/>
                <w:szCs w:val="18"/>
                <w:lang w:eastAsia="en-US"/>
              </w:rPr>
              <w:t>USD / kg</w:t>
            </w:r>
          </w:p>
        </w:tc>
        <w:tc>
          <w:tcPr>
            <w:tcW w:w="1133" w:type="dxa"/>
            <w:tcBorders>
              <w:top w:val="nil"/>
              <w:left w:val="nil"/>
              <w:bottom w:val="nil"/>
              <w:right w:val="nil"/>
            </w:tcBorders>
            <w:shd w:val="clear" w:color="000000" w:fill="F9FFC4"/>
            <w:vAlign w:val="center"/>
            <w:hideMark/>
          </w:tcPr>
          <w:p w14:paraId="1BBD5DDB" w14:textId="77777777" w:rsidR="002F359B" w:rsidRPr="00B12D83" w:rsidRDefault="002F359B" w:rsidP="002F359B">
            <w:pPr>
              <w:spacing w:line="240" w:lineRule="auto"/>
              <w:jc w:val="center"/>
              <w:rPr>
                <w:rFonts w:cs="Arial"/>
                <w:sz w:val="18"/>
                <w:szCs w:val="18"/>
                <w:lang w:eastAsia="en-US"/>
              </w:rPr>
            </w:pPr>
            <w:r w:rsidRPr="00B12D83">
              <w:rPr>
                <w:rFonts w:cs="Arial"/>
                <w:sz w:val="18"/>
                <w:szCs w:val="18"/>
                <w:lang w:eastAsia="en-US"/>
              </w:rPr>
              <w:t>2.40</w:t>
            </w:r>
          </w:p>
        </w:tc>
        <w:tc>
          <w:tcPr>
            <w:tcW w:w="1755" w:type="dxa"/>
            <w:tcBorders>
              <w:top w:val="nil"/>
              <w:left w:val="nil"/>
              <w:bottom w:val="nil"/>
              <w:right w:val="single" w:sz="8" w:space="0" w:color="auto"/>
            </w:tcBorders>
            <w:shd w:val="clear" w:color="000000" w:fill="F9FFC4"/>
            <w:vAlign w:val="center"/>
            <w:hideMark/>
          </w:tcPr>
          <w:p w14:paraId="4AC6699C" w14:textId="77777777" w:rsidR="002F359B" w:rsidRPr="00B12D83" w:rsidRDefault="002F359B" w:rsidP="002F359B">
            <w:pPr>
              <w:spacing w:line="240" w:lineRule="auto"/>
              <w:jc w:val="center"/>
              <w:rPr>
                <w:rFonts w:cs="Arial"/>
                <w:sz w:val="18"/>
                <w:szCs w:val="18"/>
                <w:lang w:eastAsia="en-US"/>
              </w:rPr>
            </w:pPr>
            <w:r w:rsidRPr="00B12D83">
              <w:rPr>
                <w:rFonts w:cs="Arial"/>
                <w:sz w:val="18"/>
                <w:szCs w:val="18"/>
                <w:lang w:eastAsia="en-US"/>
              </w:rPr>
              <w:t>0.50</w:t>
            </w:r>
          </w:p>
        </w:tc>
        <w:tc>
          <w:tcPr>
            <w:tcW w:w="1140" w:type="dxa"/>
            <w:tcBorders>
              <w:top w:val="nil"/>
              <w:left w:val="nil"/>
              <w:bottom w:val="nil"/>
              <w:right w:val="nil"/>
            </w:tcBorders>
            <w:shd w:val="clear" w:color="000000" w:fill="F9FFC4"/>
            <w:vAlign w:val="center"/>
            <w:hideMark/>
          </w:tcPr>
          <w:p w14:paraId="38CE515A" w14:textId="77777777" w:rsidR="002F359B" w:rsidRPr="00E9351D" w:rsidRDefault="002F359B" w:rsidP="002F359B">
            <w:pPr>
              <w:spacing w:line="240" w:lineRule="auto"/>
              <w:jc w:val="center"/>
              <w:rPr>
                <w:rFonts w:cs="Arial"/>
                <w:color w:val="FF0000"/>
                <w:sz w:val="18"/>
                <w:szCs w:val="18"/>
                <w:lang w:eastAsia="en-US"/>
              </w:rPr>
            </w:pPr>
            <w:r w:rsidRPr="00E9351D">
              <w:rPr>
                <w:rFonts w:cs="Arial"/>
                <w:color w:val="FF0000"/>
                <w:sz w:val="18"/>
                <w:szCs w:val="18"/>
                <w:lang w:eastAsia="en-US"/>
              </w:rPr>
              <w:t>2.80</w:t>
            </w:r>
          </w:p>
        </w:tc>
        <w:tc>
          <w:tcPr>
            <w:tcW w:w="1701" w:type="dxa"/>
            <w:tcBorders>
              <w:top w:val="nil"/>
              <w:left w:val="nil"/>
              <w:bottom w:val="nil"/>
              <w:right w:val="single" w:sz="8" w:space="0" w:color="auto"/>
            </w:tcBorders>
            <w:shd w:val="clear" w:color="000000" w:fill="F9FFC4"/>
            <w:vAlign w:val="center"/>
            <w:hideMark/>
          </w:tcPr>
          <w:p w14:paraId="5E13AEB4" w14:textId="77777777" w:rsidR="002F359B" w:rsidRPr="00E9351D" w:rsidRDefault="002F359B" w:rsidP="002F359B">
            <w:pPr>
              <w:spacing w:line="240" w:lineRule="auto"/>
              <w:jc w:val="center"/>
              <w:rPr>
                <w:rFonts w:cs="Arial"/>
                <w:color w:val="FF0000"/>
                <w:sz w:val="18"/>
                <w:szCs w:val="18"/>
                <w:lang w:eastAsia="en-US"/>
              </w:rPr>
            </w:pPr>
            <w:r w:rsidRPr="00E9351D">
              <w:rPr>
                <w:rFonts w:cs="Arial"/>
                <w:color w:val="FF0000"/>
                <w:sz w:val="18"/>
                <w:szCs w:val="18"/>
                <w:lang w:eastAsia="en-US"/>
              </w:rPr>
              <w:t>0.50</w:t>
            </w:r>
          </w:p>
        </w:tc>
      </w:tr>
      <w:tr w:rsidR="002F359B" w:rsidRPr="00B12D83" w14:paraId="68804E05" w14:textId="77777777" w:rsidTr="00A164BD">
        <w:trPr>
          <w:trHeight w:val="20"/>
          <w:tblHeader/>
          <w:jc w:val="center"/>
        </w:trPr>
        <w:tc>
          <w:tcPr>
            <w:tcW w:w="2552" w:type="dxa"/>
            <w:vMerge/>
            <w:tcBorders>
              <w:top w:val="single" w:sz="8" w:space="0" w:color="auto"/>
              <w:left w:val="single" w:sz="8" w:space="0" w:color="auto"/>
              <w:bottom w:val="single" w:sz="8" w:space="0" w:color="000000"/>
              <w:right w:val="single" w:sz="8" w:space="0" w:color="auto"/>
            </w:tcBorders>
            <w:vAlign w:val="center"/>
            <w:hideMark/>
          </w:tcPr>
          <w:p w14:paraId="1A753AD7" w14:textId="77777777" w:rsidR="002F359B" w:rsidRPr="00B12D83" w:rsidRDefault="002F359B" w:rsidP="002F359B">
            <w:pPr>
              <w:spacing w:line="240" w:lineRule="auto"/>
              <w:jc w:val="center"/>
              <w:rPr>
                <w:rFonts w:cs="Arial"/>
                <w:b/>
                <w:bCs/>
                <w:sz w:val="20"/>
                <w:szCs w:val="20"/>
                <w:lang w:eastAsia="en-US"/>
              </w:rPr>
            </w:pPr>
          </w:p>
        </w:tc>
        <w:tc>
          <w:tcPr>
            <w:tcW w:w="1295" w:type="dxa"/>
            <w:tcBorders>
              <w:top w:val="nil"/>
              <w:left w:val="nil"/>
              <w:bottom w:val="nil"/>
              <w:right w:val="nil"/>
            </w:tcBorders>
            <w:shd w:val="clear" w:color="000000" w:fill="F9FFC4"/>
            <w:vAlign w:val="center"/>
            <w:hideMark/>
          </w:tcPr>
          <w:p w14:paraId="1E5EFCE9" w14:textId="77777777" w:rsidR="002F359B" w:rsidRPr="00B12D83" w:rsidRDefault="002F359B" w:rsidP="002F359B">
            <w:pPr>
              <w:spacing w:line="240" w:lineRule="auto"/>
              <w:jc w:val="center"/>
              <w:rPr>
                <w:rFonts w:cs="Arial"/>
                <w:sz w:val="18"/>
                <w:szCs w:val="18"/>
                <w:lang w:eastAsia="en-US"/>
              </w:rPr>
            </w:pPr>
            <w:r w:rsidRPr="00B12D83">
              <w:rPr>
                <w:rFonts w:cs="Arial"/>
                <w:sz w:val="18"/>
                <w:szCs w:val="18"/>
                <w:lang w:eastAsia="en-US"/>
              </w:rPr>
              <w:t>Organic</w:t>
            </w:r>
          </w:p>
        </w:tc>
        <w:tc>
          <w:tcPr>
            <w:tcW w:w="1950" w:type="dxa"/>
            <w:vMerge/>
            <w:tcBorders>
              <w:left w:val="nil"/>
              <w:right w:val="nil"/>
            </w:tcBorders>
            <w:shd w:val="clear" w:color="000000" w:fill="F9FFC4"/>
            <w:vAlign w:val="center"/>
          </w:tcPr>
          <w:p w14:paraId="3D192FF7" w14:textId="77777777" w:rsidR="002F359B" w:rsidRPr="00B12D83" w:rsidRDefault="002F359B" w:rsidP="002F359B">
            <w:pPr>
              <w:spacing w:line="240" w:lineRule="auto"/>
              <w:jc w:val="center"/>
              <w:rPr>
                <w:rFonts w:cs="Arial"/>
                <w:sz w:val="18"/>
                <w:szCs w:val="18"/>
                <w:lang w:eastAsia="en-US"/>
              </w:rPr>
            </w:pPr>
          </w:p>
        </w:tc>
        <w:tc>
          <w:tcPr>
            <w:tcW w:w="992" w:type="dxa"/>
            <w:tcBorders>
              <w:top w:val="nil"/>
              <w:left w:val="nil"/>
              <w:bottom w:val="nil"/>
              <w:right w:val="nil"/>
            </w:tcBorders>
            <w:shd w:val="clear" w:color="000000" w:fill="F9FFC4"/>
            <w:vAlign w:val="center"/>
            <w:hideMark/>
          </w:tcPr>
          <w:p w14:paraId="0A51EEDA" w14:textId="77777777" w:rsidR="002F359B" w:rsidRPr="00B12D83" w:rsidRDefault="002F359B" w:rsidP="002F359B">
            <w:pPr>
              <w:spacing w:line="240" w:lineRule="auto"/>
              <w:jc w:val="center"/>
              <w:rPr>
                <w:rFonts w:cs="Arial"/>
                <w:sz w:val="18"/>
                <w:szCs w:val="18"/>
                <w:lang w:eastAsia="en-US"/>
              </w:rPr>
            </w:pPr>
            <w:r w:rsidRPr="00B12D83">
              <w:rPr>
                <w:rFonts w:cs="Arial"/>
                <w:sz w:val="18"/>
                <w:szCs w:val="18"/>
                <w:lang w:eastAsia="en-US"/>
              </w:rPr>
              <w:t>SPO / HL</w:t>
            </w:r>
          </w:p>
        </w:tc>
        <w:tc>
          <w:tcPr>
            <w:tcW w:w="1416" w:type="dxa"/>
            <w:tcBorders>
              <w:top w:val="nil"/>
              <w:left w:val="nil"/>
              <w:bottom w:val="nil"/>
              <w:right w:val="nil"/>
            </w:tcBorders>
            <w:shd w:val="clear" w:color="000000" w:fill="F9FFC4"/>
            <w:vAlign w:val="center"/>
            <w:hideMark/>
          </w:tcPr>
          <w:p w14:paraId="0444C5B0" w14:textId="77777777" w:rsidR="002F359B" w:rsidRPr="00B12D83" w:rsidRDefault="002F359B" w:rsidP="002F359B">
            <w:pPr>
              <w:spacing w:line="240" w:lineRule="auto"/>
              <w:jc w:val="center"/>
              <w:rPr>
                <w:rFonts w:cs="Arial"/>
                <w:sz w:val="18"/>
                <w:szCs w:val="18"/>
                <w:lang w:eastAsia="en-US"/>
              </w:rPr>
            </w:pPr>
            <w:r w:rsidRPr="00B12D83">
              <w:rPr>
                <w:rFonts w:cs="Arial"/>
                <w:sz w:val="18"/>
                <w:szCs w:val="18"/>
                <w:lang w:eastAsia="en-US"/>
              </w:rPr>
              <w:t>Auction</w:t>
            </w:r>
          </w:p>
        </w:tc>
        <w:tc>
          <w:tcPr>
            <w:tcW w:w="1082" w:type="dxa"/>
            <w:tcBorders>
              <w:top w:val="nil"/>
              <w:left w:val="nil"/>
              <w:bottom w:val="nil"/>
              <w:right w:val="nil"/>
            </w:tcBorders>
            <w:shd w:val="clear" w:color="000000" w:fill="F9FFC4"/>
            <w:vAlign w:val="center"/>
            <w:hideMark/>
          </w:tcPr>
          <w:p w14:paraId="5D60B605" w14:textId="77777777" w:rsidR="002F359B" w:rsidRPr="00B12D83" w:rsidRDefault="002F359B" w:rsidP="002F359B">
            <w:pPr>
              <w:spacing w:line="240" w:lineRule="auto"/>
              <w:jc w:val="center"/>
              <w:rPr>
                <w:rFonts w:cs="Arial"/>
                <w:sz w:val="18"/>
                <w:szCs w:val="18"/>
                <w:lang w:eastAsia="en-US"/>
              </w:rPr>
            </w:pPr>
            <w:r w:rsidRPr="00B12D83">
              <w:rPr>
                <w:rFonts w:cs="Arial"/>
                <w:sz w:val="18"/>
                <w:szCs w:val="18"/>
                <w:lang w:eastAsia="en-US"/>
              </w:rPr>
              <w:t>USD / kg</w:t>
            </w:r>
          </w:p>
        </w:tc>
        <w:tc>
          <w:tcPr>
            <w:tcW w:w="1133" w:type="dxa"/>
            <w:tcBorders>
              <w:top w:val="nil"/>
              <w:left w:val="nil"/>
              <w:bottom w:val="nil"/>
              <w:right w:val="nil"/>
            </w:tcBorders>
            <w:shd w:val="clear" w:color="000000" w:fill="F9FFC4"/>
            <w:vAlign w:val="center"/>
            <w:hideMark/>
          </w:tcPr>
          <w:p w14:paraId="6233C9C9" w14:textId="77777777" w:rsidR="002F359B" w:rsidRPr="00B12D83" w:rsidRDefault="002F359B" w:rsidP="002F359B">
            <w:pPr>
              <w:spacing w:line="240" w:lineRule="auto"/>
              <w:jc w:val="center"/>
              <w:rPr>
                <w:rFonts w:cs="Arial"/>
                <w:sz w:val="18"/>
                <w:szCs w:val="18"/>
                <w:lang w:eastAsia="en-US"/>
              </w:rPr>
            </w:pPr>
            <w:r w:rsidRPr="00B12D83">
              <w:rPr>
                <w:rFonts w:cs="Arial"/>
                <w:sz w:val="18"/>
                <w:szCs w:val="18"/>
                <w:lang w:eastAsia="en-US"/>
              </w:rPr>
              <w:t>2.60</w:t>
            </w:r>
          </w:p>
        </w:tc>
        <w:tc>
          <w:tcPr>
            <w:tcW w:w="1755" w:type="dxa"/>
            <w:tcBorders>
              <w:top w:val="nil"/>
              <w:left w:val="nil"/>
              <w:bottom w:val="nil"/>
              <w:right w:val="single" w:sz="8" w:space="0" w:color="auto"/>
            </w:tcBorders>
            <w:shd w:val="clear" w:color="000000" w:fill="F9FFC4"/>
            <w:vAlign w:val="center"/>
            <w:hideMark/>
          </w:tcPr>
          <w:p w14:paraId="77D11A67" w14:textId="77777777" w:rsidR="002F359B" w:rsidRPr="00B12D83" w:rsidRDefault="002F359B" w:rsidP="002F359B">
            <w:pPr>
              <w:spacing w:line="240" w:lineRule="auto"/>
              <w:jc w:val="center"/>
              <w:rPr>
                <w:rFonts w:cs="Arial"/>
                <w:sz w:val="18"/>
                <w:szCs w:val="18"/>
                <w:lang w:eastAsia="en-US"/>
              </w:rPr>
            </w:pPr>
            <w:r w:rsidRPr="00B12D83">
              <w:rPr>
                <w:rFonts w:cs="Arial"/>
                <w:sz w:val="18"/>
                <w:szCs w:val="18"/>
                <w:lang w:eastAsia="en-US"/>
              </w:rPr>
              <w:t>0.50</w:t>
            </w:r>
          </w:p>
        </w:tc>
        <w:tc>
          <w:tcPr>
            <w:tcW w:w="1140" w:type="dxa"/>
            <w:tcBorders>
              <w:top w:val="nil"/>
              <w:left w:val="nil"/>
              <w:bottom w:val="nil"/>
              <w:right w:val="nil"/>
            </w:tcBorders>
            <w:shd w:val="clear" w:color="000000" w:fill="F9FFC4"/>
            <w:vAlign w:val="center"/>
            <w:hideMark/>
          </w:tcPr>
          <w:p w14:paraId="2BEEE152" w14:textId="77777777" w:rsidR="002F359B" w:rsidRPr="00E9351D" w:rsidRDefault="002F359B" w:rsidP="002F359B">
            <w:pPr>
              <w:spacing w:line="240" w:lineRule="auto"/>
              <w:jc w:val="center"/>
              <w:rPr>
                <w:rFonts w:cs="Arial"/>
                <w:color w:val="FF0000"/>
                <w:sz w:val="18"/>
                <w:szCs w:val="18"/>
                <w:lang w:eastAsia="en-US"/>
              </w:rPr>
            </w:pPr>
            <w:r w:rsidRPr="00E9351D">
              <w:rPr>
                <w:rFonts w:cs="Arial"/>
                <w:color w:val="FF0000"/>
                <w:sz w:val="18"/>
                <w:szCs w:val="18"/>
                <w:lang w:eastAsia="en-US"/>
              </w:rPr>
              <w:t>3.10</w:t>
            </w:r>
          </w:p>
        </w:tc>
        <w:tc>
          <w:tcPr>
            <w:tcW w:w="1701" w:type="dxa"/>
            <w:tcBorders>
              <w:top w:val="nil"/>
              <w:left w:val="nil"/>
              <w:bottom w:val="nil"/>
              <w:right w:val="single" w:sz="8" w:space="0" w:color="auto"/>
            </w:tcBorders>
            <w:shd w:val="clear" w:color="000000" w:fill="F9FFC4"/>
            <w:vAlign w:val="center"/>
            <w:hideMark/>
          </w:tcPr>
          <w:p w14:paraId="0646E308" w14:textId="77777777" w:rsidR="002F359B" w:rsidRPr="00E9351D" w:rsidRDefault="002F359B" w:rsidP="002F359B">
            <w:pPr>
              <w:spacing w:line="240" w:lineRule="auto"/>
              <w:jc w:val="center"/>
              <w:rPr>
                <w:rFonts w:cs="Arial"/>
                <w:color w:val="FF0000"/>
                <w:sz w:val="18"/>
                <w:szCs w:val="18"/>
                <w:lang w:eastAsia="en-US"/>
              </w:rPr>
            </w:pPr>
            <w:r w:rsidRPr="00E9351D">
              <w:rPr>
                <w:rFonts w:cs="Arial"/>
                <w:color w:val="FF0000"/>
                <w:sz w:val="18"/>
                <w:szCs w:val="18"/>
                <w:lang w:eastAsia="en-US"/>
              </w:rPr>
              <w:t>0.50</w:t>
            </w:r>
          </w:p>
        </w:tc>
      </w:tr>
      <w:tr w:rsidR="002F359B" w:rsidRPr="00B12D83" w14:paraId="02E6C767" w14:textId="77777777" w:rsidTr="00A164BD">
        <w:trPr>
          <w:trHeight w:val="20"/>
          <w:tblHeader/>
          <w:jc w:val="center"/>
        </w:trPr>
        <w:tc>
          <w:tcPr>
            <w:tcW w:w="2552" w:type="dxa"/>
            <w:vMerge/>
            <w:tcBorders>
              <w:top w:val="single" w:sz="8" w:space="0" w:color="auto"/>
              <w:left w:val="single" w:sz="8" w:space="0" w:color="auto"/>
              <w:bottom w:val="single" w:sz="8" w:space="0" w:color="000000"/>
              <w:right w:val="single" w:sz="8" w:space="0" w:color="auto"/>
            </w:tcBorders>
            <w:vAlign w:val="center"/>
            <w:hideMark/>
          </w:tcPr>
          <w:p w14:paraId="1D3E04CA" w14:textId="77777777" w:rsidR="002F359B" w:rsidRPr="00B12D83" w:rsidRDefault="002F359B" w:rsidP="002F359B">
            <w:pPr>
              <w:spacing w:line="240" w:lineRule="auto"/>
              <w:jc w:val="center"/>
              <w:rPr>
                <w:rFonts w:cs="Arial"/>
                <w:b/>
                <w:bCs/>
                <w:sz w:val="20"/>
                <w:szCs w:val="20"/>
                <w:lang w:eastAsia="en-US"/>
              </w:rPr>
            </w:pPr>
          </w:p>
        </w:tc>
        <w:tc>
          <w:tcPr>
            <w:tcW w:w="1295" w:type="dxa"/>
            <w:tcBorders>
              <w:top w:val="nil"/>
              <w:left w:val="nil"/>
              <w:bottom w:val="nil"/>
              <w:right w:val="nil"/>
            </w:tcBorders>
            <w:shd w:val="clear" w:color="000000" w:fill="EDFF4D"/>
            <w:vAlign w:val="center"/>
            <w:hideMark/>
          </w:tcPr>
          <w:p w14:paraId="6F4A6D3B" w14:textId="77777777" w:rsidR="002F359B" w:rsidRPr="00B12D83" w:rsidRDefault="002F359B" w:rsidP="002F359B">
            <w:pPr>
              <w:spacing w:line="240" w:lineRule="auto"/>
              <w:jc w:val="center"/>
              <w:rPr>
                <w:rFonts w:cs="Arial"/>
                <w:sz w:val="18"/>
                <w:szCs w:val="18"/>
                <w:lang w:eastAsia="en-US"/>
              </w:rPr>
            </w:pPr>
            <w:r w:rsidRPr="00B12D83">
              <w:rPr>
                <w:rFonts w:cs="Arial"/>
                <w:sz w:val="18"/>
                <w:szCs w:val="18"/>
                <w:lang w:eastAsia="en-US"/>
              </w:rPr>
              <w:t>Conventional</w:t>
            </w:r>
          </w:p>
        </w:tc>
        <w:tc>
          <w:tcPr>
            <w:tcW w:w="1950" w:type="dxa"/>
            <w:vMerge/>
            <w:tcBorders>
              <w:left w:val="nil"/>
              <w:right w:val="nil"/>
            </w:tcBorders>
            <w:shd w:val="clear" w:color="000000" w:fill="EDFF4D"/>
            <w:vAlign w:val="center"/>
          </w:tcPr>
          <w:p w14:paraId="154D64F3" w14:textId="77777777" w:rsidR="002F359B" w:rsidRPr="00B12D83" w:rsidRDefault="002F359B" w:rsidP="002F359B">
            <w:pPr>
              <w:spacing w:line="240" w:lineRule="auto"/>
              <w:jc w:val="center"/>
              <w:rPr>
                <w:rFonts w:cs="Arial"/>
                <w:sz w:val="18"/>
                <w:szCs w:val="18"/>
                <w:lang w:eastAsia="en-US"/>
              </w:rPr>
            </w:pPr>
          </w:p>
        </w:tc>
        <w:tc>
          <w:tcPr>
            <w:tcW w:w="992" w:type="dxa"/>
            <w:tcBorders>
              <w:top w:val="nil"/>
              <w:left w:val="nil"/>
              <w:bottom w:val="nil"/>
              <w:right w:val="nil"/>
            </w:tcBorders>
            <w:shd w:val="clear" w:color="000000" w:fill="EDFF4D"/>
            <w:vAlign w:val="center"/>
            <w:hideMark/>
          </w:tcPr>
          <w:p w14:paraId="55268323" w14:textId="77777777" w:rsidR="002F359B" w:rsidRPr="00B12D83" w:rsidRDefault="002F359B" w:rsidP="002F359B">
            <w:pPr>
              <w:spacing w:line="240" w:lineRule="auto"/>
              <w:jc w:val="center"/>
              <w:rPr>
                <w:rFonts w:cs="Arial"/>
                <w:sz w:val="18"/>
                <w:szCs w:val="18"/>
                <w:lang w:eastAsia="en-US"/>
              </w:rPr>
            </w:pPr>
            <w:r w:rsidRPr="00B12D83">
              <w:rPr>
                <w:rFonts w:cs="Arial"/>
                <w:sz w:val="18"/>
                <w:szCs w:val="18"/>
                <w:lang w:eastAsia="en-US"/>
              </w:rPr>
              <w:t>SPO / HL</w:t>
            </w:r>
          </w:p>
        </w:tc>
        <w:tc>
          <w:tcPr>
            <w:tcW w:w="1416" w:type="dxa"/>
            <w:tcBorders>
              <w:top w:val="nil"/>
              <w:left w:val="nil"/>
              <w:bottom w:val="nil"/>
              <w:right w:val="nil"/>
            </w:tcBorders>
            <w:shd w:val="clear" w:color="000000" w:fill="EDFF4D"/>
            <w:vAlign w:val="center"/>
            <w:hideMark/>
          </w:tcPr>
          <w:p w14:paraId="4181ACC8" w14:textId="77777777" w:rsidR="002F359B" w:rsidRPr="00B12D83" w:rsidRDefault="002F359B" w:rsidP="002F359B">
            <w:pPr>
              <w:spacing w:line="240" w:lineRule="auto"/>
              <w:jc w:val="center"/>
              <w:rPr>
                <w:rFonts w:cs="Arial"/>
                <w:sz w:val="18"/>
                <w:szCs w:val="18"/>
                <w:lang w:eastAsia="en-US"/>
              </w:rPr>
            </w:pPr>
            <w:r w:rsidRPr="00B12D83">
              <w:rPr>
                <w:rFonts w:cs="Arial"/>
                <w:sz w:val="18"/>
                <w:szCs w:val="18"/>
                <w:lang w:eastAsia="en-US"/>
              </w:rPr>
              <w:t>FOB</w:t>
            </w:r>
          </w:p>
        </w:tc>
        <w:tc>
          <w:tcPr>
            <w:tcW w:w="1082" w:type="dxa"/>
            <w:tcBorders>
              <w:top w:val="nil"/>
              <w:left w:val="nil"/>
              <w:bottom w:val="nil"/>
              <w:right w:val="nil"/>
            </w:tcBorders>
            <w:shd w:val="clear" w:color="000000" w:fill="EDFF4D"/>
            <w:vAlign w:val="center"/>
            <w:hideMark/>
          </w:tcPr>
          <w:p w14:paraId="26CE510B" w14:textId="77777777" w:rsidR="002F359B" w:rsidRPr="00B12D83" w:rsidRDefault="002F359B" w:rsidP="002F359B">
            <w:pPr>
              <w:spacing w:line="240" w:lineRule="auto"/>
              <w:jc w:val="center"/>
              <w:rPr>
                <w:rFonts w:cs="Arial"/>
                <w:sz w:val="18"/>
                <w:szCs w:val="18"/>
                <w:lang w:eastAsia="en-US"/>
              </w:rPr>
            </w:pPr>
            <w:r w:rsidRPr="00B12D83">
              <w:rPr>
                <w:rFonts w:cs="Arial"/>
                <w:sz w:val="18"/>
                <w:szCs w:val="18"/>
                <w:lang w:eastAsia="en-US"/>
              </w:rPr>
              <w:t>USD / kg</w:t>
            </w:r>
          </w:p>
        </w:tc>
        <w:tc>
          <w:tcPr>
            <w:tcW w:w="1133" w:type="dxa"/>
            <w:tcBorders>
              <w:top w:val="nil"/>
              <w:left w:val="nil"/>
              <w:bottom w:val="nil"/>
              <w:right w:val="nil"/>
            </w:tcBorders>
            <w:shd w:val="clear" w:color="000000" w:fill="EDFF4D"/>
            <w:vAlign w:val="center"/>
            <w:hideMark/>
          </w:tcPr>
          <w:p w14:paraId="5407EB69" w14:textId="77777777" w:rsidR="002F359B" w:rsidRPr="00B12D83" w:rsidRDefault="002F359B" w:rsidP="002F359B">
            <w:pPr>
              <w:spacing w:line="240" w:lineRule="auto"/>
              <w:jc w:val="center"/>
              <w:rPr>
                <w:rFonts w:cs="Arial"/>
                <w:sz w:val="18"/>
                <w:szCs w:val="18"/>
                <w:lang w:eastAsia="en-US"/>
              </w:rPr>
            </w:pPr>
            <w:r w:rsidRPr="00B12D83">
              <w:rPr>
                <w:rFonts w:cs="Arial"/>
                <w:sz w:val="18"/>
                <w:szCs w:val="18"/>
                <w:lang w:eastAsia="en-US"/>
              </w:rPr>
              <w:t>2.40</w:t>
            </w:r>
          </w:p>
        </w:tc>
        <w:tc>
          <w:tcPr>
            <w:tcW w:w="1755" w:type="dxa"/>
            <w:tcBorders>
              <w:top w:val="nil"/>
              <w:left w:val="nil"/>
              <w:bottom w:val="nil"/>
              <w:right w:val="single" w:sz="8" w:space="0" w:color="auto"/>
            </w:tcBorders>
            <w:shd w:val="clear" w:color="000000" w:fill="EDFF4D"/>
            <w:vAlign w:val="center"/>
            <w:hideMark/>
          </w:tcPr>
          <w:p w14:paraId="4EDF01DF" w14:textId="77777777" w:rsidR="002F359B" w:rsidRPr="00B12D83" w:rsidRDefault="002F359B" w:rsidP="002F359B">
            <w:pPr>
              <w:spacing w:line="240" w:lineRule="auto"/>
              <w:jc w:val="center"/>
              <w:rPr>
                <w:rFonts w:cs="Arial"/>
                <w:sz w:val="18"/>
                <w:szCs w:val="18"/>
                <w:lang w:eastAsia="en-US"/>
              </w:rPr>
            </w:pPr>
            <w:r w:rsidRPr="00B12D83">
              <w:rPr>
                <w:rFonts w:cs="Arial"/>
                <w:sz w:val="18"/>
                <w:szCs w:val="18"/>
                <w:lang w:eastAsia="en-US"/>
              </w:rPr>
              <w:t>0.50</w:t>
            </w:r>
          </w:p>
        </w:tc>
        <w:tc>
          <w:tcPr>
            <w:tcW w:w="1140" w:type="dxa"/>
            <w:tcBorders>
              <w:top w:val="nil"/>
              <w:left w:val="nil"/>
              <w:bottom w:val="nil"/>
              <w:right w:val="nil"/>
            </w:tcBorders>
            <w:shd w:val="clear" w:color="000000" w:fill="EDFF4D"/>
            <w:vAlign w:val="center"/>
            <w:hideMark/>
          </w:tcPr>
          <w:p w14:paraId="5C57A2F9" w14:textId="77777777" w:rsidR="002F359B" w:rsidRPr="00E9351D" w:rsidRDefault="002F359B" w:rsidP="002F359B">
            <w:pPr>
              <w:spacing w:line="240" w:lineRule="auto"/>
              <w:jc w:val="center"/>
              <w:rPr>
                <w:rFonts w:cs="Arial"/>
                <w:color w:val="FF0000"/>
                <w:sz w:val="18"/>
                <w:szCs w:val="18"/>
                <w:lang w:eastAsia="en-US"/>
              </w:rPr>
            </w:pPr>
            <w:r w:rsidRPr="00E9351D">
              <w:rPr>
                <w:rFonts w:cs="Arial"/>
                <w:color w:val="FF0000"/>
                <w:sz w:val="18"/>
                <w:szCs w:val="18"/>
                <w:lang w:eastAsia="en-US"/>
              </w:rPr>
              <w:t>3.10</w:t>
            </w:r>
          </w:p>
        </w:tc>
        <w:tc>
          <w:tcPr>
            <w:tcW w:w="1701" w:type="dxa"/>
            <w:tcBorders>
              <w:top w:val="nil"/>
              <w:left w:val="nil"/>
              <w:bottom w:val="nil"/>
              <w:right w:val="single" w:sz="8" w:space="0" w:color="auto"/>
            </w:tcBorders>
            <w:shd w:val="clear" w:color="000000" w:fill="EDFF4D"/>
            <w:vAlign w:val="center"/>
            <w:hideMark/>
          </w:tcPr>
          <w:p w14:paraId="291417EE" w14:textId="77777777" w:rsidR="002F359B" w:rsidRPr="00E9351D" w:rsidRDefault="002F359B" w:rsidP="002F359B">
            <w:pPr>
              <w:spacing w:line="240" w:lineRule="auto"/>
              <w:jc w:val="center"/>
              <w:rPr>
                <w:rFonts w:cs="Arial"/>
                <w:color w:val="FF0000"/>
                <w:sz w:val="18"/>
                <w:szCs w:val="18"/>
                <w:lang w:eastAsia="en-US"/>
              </w:rPr>
            </w:pPr>
            <w:r w:rsidRPr="00E9351D">
              <w:rPr>
                <w:rFonts w:cs="Arial"/>
                <w:color w:val="FF0000"/>
                <w:sz w:val="18"/>
                <w:szCs w:val="18"/>
                <w:lang w:eastAsia="en-US"/>
              </w:rPr>
              <w:t>0.50</w:t>
            </w:r>
          </w:p>
        </w:tc>
      </w:tr>
      <w:tr w:rsidR="002F359B" w:rsidRPr="00B12D83" w14:paraId="2B0A2D97" w14:textId="77777777" w:rsidTr="00A164BD">
        <w:trPr>
          <w:trHeight w:val="20"/>
          <w:tblHeader/>
          <w:jc w:val="center"/>
        </w:trPr>
        <w:tc>
          <w:tcPr>
            <w:tcW w:w="2552" w:type="dxa"/>
            <w:vMerge/>
            <w:tcBorders>
              <w:top w:val="single" w:sz="8" w:space="0" w:color="auto"/>
              <w:left w:val="single" w:sz="8" w:space="0" w:color="auto"/>
              <w:bottom w:val="single" w:sz="8" w:space="0" w:color="000000"/>
              <w:right w:val="single" w:sz="8" w:space="0" w:color="auto"/>
            </w:tcBorders>
            <w:vAlign w:val="center"/>
            <w:hideMark/>
          </w:tcPr>
          <w:p w14:paraId="6A7C67E6" w14:textId="77777777" w:rsidR="002F359B" w:rsidRPr="00B12D83" w:rsidRDefault="002F359B" w:rsidP="002F359B">
            <w:pPr>
              <w:spacing w:line="240" w:lineRule="auto"/>
              <w:jc w:val="center"/>
              <w:rPr>
                <w:rFonts w:cs="Arial"/>
                <w:b/>
                <w:bCs/>
                <w:sz w:val="20"/>
                <w:szCs w:val="20"/>
                <w:lang w:eastAsia="en-US"/>
              </w:rPr>
            </w:pPr>
          </w:p>
        </w:tc>
        <w:tc>
          <w:tcPr>
            <w:tcW w:w="1295" w:type="dxa"/>
            <w:tcBorders>
              <w:top w:val="nil"/>
              <w:left w:val="nil"/>
              <w:bottom w:val="single" w:sz="8" w:space="0" w:color="auto"/>
              <w:right w:val="nil"/>
            </w:tcBorders>
            <w:shd w:val="clear" w:color="000000" w:fill="EDFF4D"/>
            <w:vAlign w:val="center"/>
            <w:hideMark/>
          </w:tcPr>
          <w:p w14:paraId="41AAC636" w14:textId="77777777" w:rsidR="002F359B" w:rsidRPr="00B12D83" w:rsidRDefault="002F359B" w:rsidP="002F359B">
            <w:pPr>
              <w:spacing w:line="240" w:lineRule="auto"/>
              <w:jc w:val="center"/>
              <w:rPr>
                <w:rFonts w:cs="Arial"/>
                <w:sz w:val="18"/>
                <w:szCs w:val="18"/>
                <w:lang w:eastAsia="en-US"/>
              </w:rPr>
            </w:pPr>
            <w:r w:rsidRPr="00B12D83">
              <w:rPr>
                <w:rFonts w:cs="Arial"/>
                <w:sz w:val="18"/>
                <w:szCs w:val="18"/>
                <w:lang w:eastAsia="en-US"/>
              </w:rPr>
              <w:t>Organic</w:t>
            </w:r>
          </w:p>
        </w:tc>
        <w:tc>
          <w:tcPr>
            <w:tcW w:w="1950" w:type="dxa"/>
            <w:vMerge/>
            <w:tcBorders>
              <w:left w:val="nil"/>
              <w:bottom w:val="single" w:sz="8" w:space="0" w:color="auto"/>
              <w:right w:val="nil"/>
            </w:tcBorders>
            <w:shd w:val="clear" w:color="000000" w:fill="EDFF4D"/>
            <w:vAlign w:val="center"/>
          </w:tcPr>
          <w:p w14:paraId="4F82E66D" w14:textId="77777777" w:rsidR="002F359B" w:rsidRPr="00B12D83" w:rsidRDefault="002F359B" w:rsidP="002F359B">
            <w:pPr>
              <w:spacing w:line="240" w:lineRule="auto"/>
              <w:jc w:val="center"/>
              <w:rPr>
                <w:rFonts w:cs="Arial"/>
                <w:sz w:val="18"/>
                <w:szCs w:val="18"/>
                <w:lang w:eastAsia="en-US"/>
              </w:rPr>
            </w:pPr>
          </w:p>
        </w:tc>
        <w:tc>
          <w:tcPr>
            <w:tcW w:w="992" w:type="dxa"/>
            <w:tcBorders>
              <w:top w:val="nil"/>
              <w:left w:val="nil"/>
              <w:bottom w:val="single" w:sz="8" w:space="0" w:color="auto"/>
              <w:right w:val="nil"/>
            </w:tcBorders>
            <w:shd w:val="clear" w:color="000000" w:fill="EDFF4D"/>
            <w:vAlign w:val="center"/>
            <w:hideMark/>
          </w:tcPr>
          <w:p w14:paraId="6BCEB125" w14:textId="77777777" w:rsidR="002F359B" w:rsidRPr="00B12D83" w:rsidRDefault="002F359B" w:rsidP="002F359B">
            <w:pPr>
              <w:spacing w:line="240" w:lineRule="auto"/>
              <w:jc w:val="center"/>
              <w:rPr>
                <w:rFonts w:cs="Arial"/>
                <w:sz w:val="18"/>
                <w:szCs w:val="18"/>
                <w:lang w:eastAsia="en-US"/>
              </w:rPr>
            </w:pPr>
            <w:r w:rsidRPr="00B12D83">
              <w:rPr>
                <w:rFonts w:cs="Arial"/>
                <w:sz w:val="18"/>
                <w:szCs w:val="18"/>
                <w:lang w:eastAsia="en-US"/>
              </w:rPr>
              <w:t>SPO / HL</w:t>
            </w:r>
          </w:p>
        </w:tc>
        <w:tc>
          <w:tcPr>
            <w:tcW w:w="1416" w:type="dxa"/>
            <w:tcBorders>
              <w:top w:val="nil"/>
              <w:left w:val="nil"/>
              <w:bottom w:val="single" w:sz="8" w:space="0" w:color="auto"/>
              <w:right w:val="nil"/>
            </w:tcBorders>
            <w:shd w:val="clear" w:color="000000" w:fill="EDFF4D"/>
            <w:vAlign w:val="center"/>
            <w:hideMark/>
          </w:tcPr>
          <w:p w14:paraId="736ED891" w14:textId="77777777" w:rsidR="002F359B" w:rsidRPr="00B12D83" w:rsidRDefault="002F359B" w:rsidP="002F359B">
            <w:pPr>
              <w:spacing w:line="240" w:lineRule="auto"/>
              <w:jc w:val="center"/>
              <w:rPr>
                <w:rFonts w:cs="Arial"/>
                <w:sz w:val="18"/>
                <w:szCs w:val="18"/>
                <w:lang w:eastAsia="en-US"/>
              </w:rPr>
            </w:pPr>
            <w:r w:rsidRPr="00B12D83">
              <w:rPr>
                <w:rFonts w:cs="Arial"/>
                <w:sz w:val="18"/>
                <w:szCs w:val="18"/>
                <w:lang w:eastAsia="en-US"/>
              </w:rPr>
              <w:t>FOB</w:t>
            </w:r>
          </w:p>
        </w:tc>
        <w:tc>
          <w:tcPr>
            <w:tcW w:w="1082" w:type="dxa"/>
            <w:tcBorders>
              <w:top w:val="nil"/>
              <w:left w:val="nil"/>
              <w:bottom w:val="single" w:sz="8" w:space="0" w:color="auto"/>
              <w:right w:val="nil"/>
            </w:tcBorders>
            <w:shd w:val="clear" w:color="000000" w:fill="EDFF4D"/>
            <w:vAlign w:val="center"/>
            <w:hideMark/>
          </w:tcPr>
          <w:p w14:paraId="7E7723E4" w14:textId="77777777" w:rsidR="002F359B" w:rsidRPr="00B12D83" w:rsidRDefault="002F359B" w:rsidP="002F359B">
            <w:pPr>
              <w:spacing w:line="240" w:lineRule="auto"/>
              <w:jc w:val="center"/>
              <w:rPr>
                <w:rFonts w:cs="Arial"/>
                <w:sz w:val="18"/>
                <w:szCs w:val="18"/>
                <w:lang w:eastAsia="en-US"/>
              </w:rPr>
            </w:pPr>
            <w:r w:rsidRPr="00B12D83">
              <w:rPr>
                <w:rFonts w:cs="Arial"/>
                <w:sz w:val="18"/>
                <w:szCs w:val="18"/>
                <w:lang w:eastAsia="en-US"/>
              </w:rPr>
              <w:t>USD / kg</w:t>
            </w:r>
          </w:p>
        </w:tc>
        <w:tc>
          <w:tcPr>
            <w:tcW w:w="1133" w:type="dxa"/>
            <w:tcBorders>
              <w:top w:val="nil"/>
              <w:left w:val="nil"/>
              <w:bottom w:val="single" w:sz="8" w:space="0" w:color="auto"/>
              <w:right w:val="nil"/>
            </w:tcBorders>
            <w:shd w:val="clear" w:color="000000" w:fill="EDFF4D"/>
            <w:vAlign w:val="center"/>
            <w:hideMark/>
          </w:tcPr>
          <w:p w14:paraId="3BA8CD5A" w14:textId="77777777" w:rsidR="002F359B" w:rsidRPr="00B12D83" w:rsidRDefault="002F359B" w:rsidP="002F359B">
            <w:pPr>
              <w:spacing w:line="240" w:lineRule="auto"/>
              <w:jc w:val="center"/>
              <w:rPr>
                <w:rFonts w:cs="Arial"/>
                <w:sz w:val="18"/>
                <w:szCs w:val="18"/>
                <w:lang w:eastAsia="en-US"/>
              </w:rPr>
            </w:pPr>
            <w:r w:rsidRPr="00B12D83">
              <w:rPr>
                <w:rFonts w:cs="Arial"/>
                <w:sz w:val="18"/>
                <w:szCs w:val="18"/>
                <w:lang w:eastAsia="en-US"/>
              </w:rPr>
              <w:t>2.60</w:t>
            </w:r>
          </w:p>
        </w:tc>
        <w:tc>
          <w:tcPr>
            <w:tcW w:w="1755" w:type="dxa"/>
            <w:tcBorders>
              <w:top w:val="nil"/>
              <w:left w:val="nil"/>
              <w:bottom w:val="single" w:sz="8" w:space="0" w:color="auto"/>
              <w:right w:val="single" w:sz="8" w:space="0" w:color="auto"/>
            </w:tcBorders>
            <w:shd w:val="clear" w:color="000000" w:fill="EDFF4D"/>
            <w:vAlign w:val="center"/>
            <w:hideMark/>
          </w:tcPr>
          <w:p w14:paraId="55DAC259" w14:textId="77777777" w:rsidR="002F359B" w:rsidRPr="00B12D83" w:rsidRDefault="002F359B" w:rsidP="002F359B">
            <w:pPr>
              <w:spacing w:line="240" w:lineRule="auto"/>
              <w:jc w:val="center"/>
              <w:rPr>
                <w:rFonts w:cs="Arial"/>
                <w:sz w:val="18"/>
                <w:szCs w:val="18"/>
                <w:lang w:eastAsia="en-US"/>
              </w:rPr>
            </w:pPr>
            <w:r w:rsidRPr="00B12D83">
              <w:rPr>
                <w:rFonts w:cs="Arial"/>
                <w:sz w:val="18"/>
                <w:szCs w:val="18"/>
                <w:lang w:eastAsia="en-US"/>
              </w:rPr>
              <w:t>0.50</w:t>
            </w:r>
          </w:p>
        </w:tc>
        <w:tc>
          <w:tcPr>
            <w:tcW w:w="1140" w:type="dxa"/>
            <w:tcBorders>
              <w:top w:val="nil"/>
              <w:left w:val="nil"/>
              <w:bottom w:val="single" w:sz="8" w:space="0" w:color="auto"/>
              <w:right w:val="nil"/>
            </w:tcBorders>
            <w:shd w:val="clear" w:color="000000" w:fill="EDFF4D"/>
            <w:vAlign w:val="center"/>
            <w:hideMark/>
          </w:tcPr>
          <w:p w14:paraId="445EA334" w14:textId="77777777" w:rsidR="002F359B" w:rsidRPr="00E9351D" w:rsidRDefault="002F359B" w:rsidP="002F359B">
            <w:pPr>
              <w:spacing w:line="240" w:lineRule="auto"/>
              <w:jc w:val="center"/>
              <w:rPr>
                <w:rFonts w:cs="Arial"/>
                <w:color w:val="FF0000"/>
                <w:sz w:val="18"/>
                <w:szCs w:val="18"/>
                <w:lang w:eastAsia="en-US"/>
              </w:rPr>
            </w:pPr>
            <w:r w:rsidRPr="00E9351D">
              <w:rPr>
                <w:rFonts w:cs="Arial"/>
                <w:color w:val="FF0000"/>
                <w:sz w:val="18"/>
                <w:szCs w:val="18"/>
                <w:lang w:eastAsia="en-US"/>
              </w:rPr>
              <w:t>3.40</w:t>
            </w:r>
          </w:p>
        </w:tc>
        <w:tc>
          <w:tcPr>
            <w:tcW w:w="1701" w:type="dxa"/>
            <w:tcBorders>
              <w:top w:val="nil"/>
              <w:left w:val="nil"/>
              <w:bottom w:val="single" w:sz="8" w:space="0" w:color="auto"/>
              <w:right w:val="single" w:sz="8" w:space="0" w:color="auto"/>
            </w:tcBorders>
            <w:shd w:val="clear" w:color="000000" w:fill="EDFF4D"/>
            <w:vAlign w:val="center"/>
            <w:hideMark/>
          </w:tcPr>
          <w:p w14:paraId="7DA7D7AE" w14:textId="77777777" w:rsidR="002F359B" w:rsidRPr="00E9351D" w:rsidRDefault="002F359B" w:rsidP="002F359B">
            <w:pPr>
              <w:spacing w:line="240" w:lineRule="auto"/>
              <w:jc w:val="center"/>
              <w:rPr>
                <w:rFonts w:cs="Arial"/>
                <w:color w:val="FF0000"/>
                <w:sz w:val="18"/>
                <w:szCs w:val="18"/>
                <w:lang w:eastAsia="en-US"/>
              </w:rPr>
            </w:pPr>
            <w:r w:rsidRPr="00E9351D">
              <w:rPr>
                <w:rFonts w:cs="Arial"/>
                <w:color w:val="FF0000"/>
                <w:sz w:val="18"/>
                <w:szCs w:val="18"/>
                <w:lang w:eastAsia="en-US"/>
              </w:rPr>
              <w:t>0.50</w:t>
            </w:r>
          </w:p>
        </w:tc>
      </w:tr>
      <w:tr w:rsidR="002F359B" w:rsidRPr="00B12D83" w14:paraId="4C404246" w14:textId="77777777" w:rsidTr="00A164BD">
        <w:trPr>
          <w:trHeight w:val="20"/>
          <w:tblHeader/>
          <w:jc w:val="center"/>
        </w:trPr>
        <w:tc>
          <w:tcPr>
            <w:tcW w:w="2552" w:type="dxa"/>
            <w:vMerge/>
            <w:tcBorders>
              <w:top w:val="single" w:sz="8" w:space="0" w:color="auto"/>
              <w:left w:val="single" w:sz="8" w:space="0" w:color="auto"/>
              <w:bottom w:val="single" w:sz="8" w:space="0" w:color="000000"/>
              <w:right w:val="single" w:sz="8" w:space="0" w:color="auto"/>
            </w:tcBorders>
            <w:vAlign w:val="center"/>
            <w:hideMark/>
          </w:tcPr>
          <w:p w14:paraId="4083CB9A" w14:textId="77777777" w:rsidR="002F359B" w:rsidRPr="00B12D83" w:rsidRDefault="002F359B" w:rsidP="002F359B">
            <w:pPr>
              <w:spacing w:line="240" w:lineRule="auto"/>
              <w:jc w:val="center"/>
              <w:rPr>
                <w:rFonts w:cs="Arial"/>
                <w:b/>
                <w:bCs/>
                <w:sz w:val="20"/>
                <w:szCs w:val="20"/>
                <w:lang w:eastAsia="en-US"/>
              </w:rPr>
            </w:pPr>
          </w:p>
        </w:tc>
        <w:tc>
          <w:tcPr>
            <w:tcW w:w="1295" w:type="dxa"/>
            <w:tcBorders>
              <w:top w:val="nil"/>
              <w:left w:val="nil"/>
              <w:bottom w:val="nil"/>
              <w:right w:val="nil"/>
            </w:tcBorders>
            <w:shd w:val="clear" w:color="000000" w:fill="DCDCDC"/>
            <w:vAlign w:val="center"/>
            <w:hideMark/>
          </w:tcPr>
          <w:p w14:paraId="1B26B34E" w14:textId="77777777" w:rsidR="002F359B" w:rsidRPr="00B12D83" w:rsidRDefault="002F359B" w:rsidP="002F359B">
            <w:pPr>
              <w:spacing w:line="240" w:lineRule="auto"/>
              <w:jc w:val="center"/>
              <w:rPr>
                <w:rFonts w:cs="Arial"/>
                <w:sz w:val="18"/>
                <w:szCs w:val="18"/>
                <w:lang w:eastAsia="en-US"/>
              </w:rPr>
            </w:pPr>
            <w:r w:rsidRPr="00B12D83">
              <w:rPr>
                <w:rFonts w:cs="Arial"/>
                <w:sz w:val="18"/>
                <w:szCs w:val="18"/>
                <w:lang w:eastAsia="en-US"/>
              </w:rPr>
              <w:t>Conventional</w:t>
            </w:r>
          </w:p>
        </w:tc>
        <w:tc>
          <w:tcPr>
            <w:tcW w:w="1950" w:type="dxa"/>
            <w:vMerge w:val="restart"/>
            <w:tcBorders>
              <w:top w:val="nil"/>
              <w:left w:val="nil"/>
              <w:right w:val="nil"/>
            </w:tcBorders>
            <w:shd w:val="clear" w:color="000000" w:fill="DCDCDC"/>
            <w:vAlign w:val="center"/>
            <w:hideMark/>
          </w:tcPr>
          <w:p w14:paraId="36B98171" w14:textId="77777777" w:rsidR="002F359B" w:rsidRPr="00B12D83" w:rsidRDefault="002F359B" w:rsidP="002F359B">
            <w:pPr>
              <w:spacing w:line="240" w:lineRule="auto"/>
              <w:jc w:val="center"/>
              <w:rPr>
                <w:rFonts w:cs="Arial"/>
                <w:sz w:val="18"/>
                <w:szCs w:val="18"/>
                <w:lang w:eastAsia="en-US"/>
              </w:rPr>
            </w:pPr>
            <w:r w:rsidRPr="00B12D83">
              <w:rPr>
                <w:rFonts w:cs="Arial"/>
                <w:sz w:val="18"/>
                <w:szCs w:val="18"/>
                <w:lang w:eastAsia="en-US"/>
              </w:rPr>
              <w:t>South America</w:t>
            </w:r>
          </w:p>
        </w:tc>
        <w:tc>
          <w:tcPr>
            <w:tcW w:w="992" w:type="dxa"/>
            <w:tcBorders>
              <w:top w:val="nil"/>
              <w:left w:val="nil"/>
              <w:bottom w:val="nil"/>
              <w:right w:val="nil"/>
            </w:tcBorders>
            <w:shd w:val="clear" w:color="000000" w:fill="DCDCDC"/>
            <w:vAlign w:val="center"/>
            <w:hideMark/>
          </w:tcPr>
          <w:p w14:paraId="05A7982F" w14:textId="77777777" w:rsidR="002F359B" w:rsidRPr="00B12D83" w:rsidRDefault="002F359B" w:rsidP="002F359B">
            <w:pPr>
              <w:spacing w:line="240" w:lineRule="auto"/>
              <w:jc w:val="center"/>
              <w:rPr>
                <w:rFonts w:cs="Arial"/>
                <w:sz w:val="18"/>
                <w:szCs w:val="18"/>
                <w:lang w:eastAsia="en-US"/>
              </w:rPr>
            </w:pPr>
            <w:r w:rsidRPr="00B12D83">
              <w:rPr>
                <w:rFonts w:cs="Arial"/>
                <w:sz w:val="18"/>
                <w:szCs w:val="18"/>
                <w:lang w:eastAsia="en-US"/>
              </w:rPr>
              <w:t>SPO / HL</w:t>
            </w:r>
          </w:p>
        </w:tc>
        <w:tc>
          <w:tcPr>
            <w:tcW w:w="1416" w:type="dxa"/>
            <w:tcBorders>
              <w:top w:val="nil"/>
              <w:left w:val="nil"/>
              <w:bottom w:val="nil"/>
              <w:right w:val="nil"/>
            </w:tcBorders>
            <w:shd w:val="clear" w:color="000000" w:fill="DCDCDC"/>
            <w:vAlign w:val="center"/>
            <w:hideMark/>
          </w:tcPr>
          <w:p w14:paraId="0985E52C" w14:textId="77777777" w:rsidR="002F359B" w:rsidRPr="00B12D83" w:rsidRDefault="002F359B" w:rsidP="002F359B">
            <w:pPr>
              <w:spacing w:line="240" w:lineRule="auto"/>
              <w:jc w:val="center"/>
              <w:rPr>
                <w:rFonts w:cs="Arial"/>
                <w:sz w:val="18"/>
                <w:szCs w:val="18"/>
                <w:lang w:eastAsia="en-US"/>
              </w:rPr>
            </w:pPr>
            <w:r w:rsidRPr="00B12D83">
              <w:rPr>
                <w:rFonts w:cs="Arial"/>
                <w:sz w:val="18"/>
                <w:szCs w:val="18"/>
                <w:lang w:eastAsia="en-US"/>
              </w:rPr>
              <w:t>Auction</w:t>
            </w:r>
          </w:p>
        </w:tc>
        <w:tc>
          <w:tcPr>
            <w:tcW w:w="1082" w:type="dxa"/>
            <w:tcBorders>
              <w:top w:val="nil"/>
              <w:left w:val="nil"/>
              <w:bottom w:val="nil"/>
              <w:right w:val="nil"/>
            </w:tcBorders>
            <w:shd w:val="clear" w:color="000000" w:fill="DCDCDC"/>
            <w:vAlign w:val="center"/>
            <w:hideMark/>
          </w:tcPr>
          <w:p w14:paraId="70B56EE5" w14:textId="77777777" w:rsidR="002F359B" w:rsidRPr="00B12D83" w:rsidRDefault="002F359B" w:rsidP="002F359B">
            <w:pPr>
              <w:spacing w:line="240" w:lineRule="auto"/>
              <w:jc w:val="center"/>
              <w:rPr>
                <w:rFonts w:cs="Arial"/>
                <w:sz w:val="18"/>
                <w:szCs w:val="18"/>
                <w:lang w:eastAsia="en-US"/>
              </w:rPr>
            </w:pPr>
            <w:r w:rsidRPr="00B12D83">
              <w:rPr>
                <w:rFonts w:cs="Arial"/>
                <w:sz w:val="18"/>
                <w:szCs w:val="18"/>
                <w:lang w:eastAsia="en-US"/>
              </w:rPr>
              <w:t>USD / kg</w:t>
            </w:r>
          </w:p>
        </w:tc>
        <w:tc>
          <w:tcPr>
            <w:tcW w:w="1133" w:type="dxa"/>
            <w:tcBorders>
              <w:top w:val="nil"/>
              <w:left w:val="nil"/>
              <w:bottom w:val="nil"/>
              <w:right w:val="nil"/>
            </w:tcBorders>
            <w:shd w:val="clear" w:color="000000" w:fill="DCDCDC"/>
            <w:vAlign w:val="center"/>
            <w:hideMark/>
          </w:tcPr>
          <w:p w14:paraId="7B6C43F2" w14:textId="77777777" w:rsidR="002F359B" w:rsidRPr="00B12D83" w:rsidRDefault="002F359B" w:rsidP="002F359B">
            <w:pPr>
              <w:spacing w:line="240" w:lineRule="auto"/>
              <w:jc w:val="center"/>
              <w:rPr>
                <w:rFonts w:cs="Arial"/>
                <w:sz w:val="18"/>
                <w:szCs w:val="18"/>
                <w:lang w:eastAsia="en-US"/>
              </w:rPr>
            </w:pPr>
            <w:r w:rsidRPr="00B12D83">
              <w:rPr>
                <w:rFonts w:cs="Arial"/>
                <w:sz w:val="18"/>
                <w:szCs w:val="18"/>
                <w:lang w:eastAsia="en-US"/>
              </w:rPr>
              <w:t>1.20</w:t>
            </w:r>
          </w:p>
        </w:tc>
        <w:tc>
          <w:tcPr>
            <w:tcW w:w="1755" w:type="dxa"/>
            <w:tcBorders>
              <w:top w:val="nil"/>
              <w:left w:val="nil"/>
              <w:bottom w:val="nil"/>
              <w:right w:val="single" w:sz="8" w:space="0" w:color="auto"/>
            </w:tcBorders>
            <w:shd w:val="clear" w:color="000000" w:fill="DCDCDC"/>
            <w:vAlign w:val="center"/>
            <w:hideMark/>
          </w:tcPr>
          <w:p w14:paraId="03778564" w14:textId="77777777" w:rsidR="002F359B" w:rsidRPr="00B12D83" w:rsidRDefault="002F359B" w:rsidP="002F359B">
            <w:pPr>
              <w:spacing w:line="240" w:lineRule="auto"/>
              <w:jc w:val="center"/>
              <w:rPr>
                <w:rFonts w:cs="Arial"/>
                <w:sz w:val="18"/>
                <w:szCs w:val="18"/>
                <w:lang w:eastAsia="en-US"/>
              </w:rPr>
            </w:pPr>
            <w:r w:rsidRPr="00B12D83">
              <w:rPr>
                <w:rFonts w:cs="Arial"/>
                <w:sz w:val="18"/>
                <w:szCs w:val="18"/>
                <w:lang w:eastAsia="en-US"/>
              </w:rPr>
              <w:t>0.50</w:t>
            </w:r>
          </w:p>
        </w:tc>
        <w:tc>
          <w:tcPr>
            <w:tcW w:w="1140" w:type="dxa"/>
            <w:tcBorders>
              <w:top w:val="nil"/>
              <w:left w:val="nil"/>
              <w:bottom w:val="nil"/>
              <w:right w:val="nil"/>
            </w:tcBorders>
            <w:shd w:val="clear" w:color="000000" w:fill="DCDCDC"/>
            <w:vAlign w:val="center"/>
            <w:hideMark/>
          </w:tcPr>
          <w:p w14:paraId="1B450527" w14:textId="77777777" w:rsidR="002F359B" w:rsidRPr="00E9351D" w:rsidRDefault="002F359B" w:rsidP="002F359B">
            <w:pPr>
              <w:spacing w:line="240" w:lineRule="auto"/>
              <w:jc w:val="center"/>
              <w:rPr>
                <w:rFonts w:cs="Arial"/>
                <w:color w:val="FF0000"/>
                <w:sz w:val="18"/>
                <w:szCs w:val="18"/>
                <w:lang w:eastAsia="en-US"/>
              </w:rPr>
            </w:pPr>
            <w:r w:rsidRPr="00E9351D">
              <w:rPr>
                <w:rFonts w:cs="Arial"/>
                <w:color w:val="FF0000"/>
                <w:sz w:val="18"/>
                <w:szCs w:val="18"/>
                <w:lang w:eastAsia="en-US"/>
              </w:rPr>
              <w:t>1.20</w:t>
            </w:r>
          </w:p>
        </w:tc>
        <w:tc>
          <w:tcPr>
            <w:tcW w:w="1701" w:type="dxa"/>
            <w:tcBorders>
              <w:top w:val="nil"/>
              <w:left w:val="nil"/>
              <w:bottom w:val="nil"/>
              <w:right w:val="single" w:sz="8" w:space="0" w:color="auto"/>
            </w:tcBorders>
            <w:shd w:val="clear" w:color="000000" w:fill="DCDCDC"/>
            <w:vAlign w:val="center"/>
            <w:hideMark/>
          </w:tcPr>
          <w:p w14:paraId="41E36902" w14:textId="77777777" w:rsidR="002F359B" w:rsidRPr="00E9351D" w:rsidRDefault="002F359B" w:rsidP="002F359B">
            <w:pPr>
              <w:spacing w:line="240" w:lineRule="auto"/>
              <w:jc w:val="center"/>
              <w:rPr>
                <w:rFonts w:cs="Arial"/>
                <w:color w:val="FF0000"/>
                <w:sz w:val="18"/>
                <w:szCs w:val="18"/>
                <w:lang w:eastAsia="en-US"/>
              </w:rPr>
            </w:pPr>
            <w:r w:rsidRPr="00E9351D">
              <w:rPr>
                <w:rFonts w:cs="Arial"/>
                <w:color w:val="FF0000"/>
                <w:sz w:val="18"/>
                <w:szCs w:val="18"/>
                <w:lang w:eastAsia="en-US"/>
              </w:rPr>
              <w:t>0.50</w:t>
            </w:r>
          </w:p>
        </w:tc>
      </w:tr>
      <w:tr w:rsidR="002F359B" w:rsidRPr="00B12D83" w14:paraId="1B280F0B" w14:textId="77777777" w:rsidTr="00A164BD">
        <w:trPr>
          <w:trHeight w:val="20"/>
          <w:tblHeader/>
          <w:jc w:val="center"/>
        </w:trPr>
        <w:tc>
          <w:tcPr>
            <w:tcW w:w="2552" w:type="dxa"/>
            <w:vMerge/>
            <w:tcBorders>
              <w:top w:val="single" w:sz="8" w:space="0" w:color="auto"/>
              <w:left w:val="single" w:sz="8" w:space="0" w:color="auto"/>
              <w:bottom w:val="single" w:sz="8" w:space="0" w:color="000000"/>
              <w:right w:val="single" w:sz="8" w:space="0" w:color="auto"/>
            </w:tcBorders>
            <w:vAlign w:val="center"/>
            <w:hideMark/>
          </w:tcPr>
          <w:p w14:paraId="583B5B62" w14:textId="77777777" w:rsidR="002F359B" w:rsidRPr="00B12D83" w:rsidRDefault="002F359B" w:rsidP="002F359B">
            <w:pPr>
              <w:spacing w:line="240" w:lineRule="auto"/>
              <w:jc w:val="center"/>
              <w:rPr>
                <w:rFonts w:cs="Arial"/>
                <w:b/>
                <w:bCs/>
                <w:sz w:val="20"/>
                <w:szCs w:val="20"/>
                <w:lang w:eastAsia="en-US"/>
              </w:rPr>
            </w:pPr>
          </w:p>
        </w:tc>
        <w:tc>
          <w:tcPr>
            <w:tcW w:w="1295" w:type="dxa"/>
            <w:tcBorders>
              <w:top w:val="nil"/>
              <w:left w:val="nil"/>
              <w:bottom w:val="nil"/>
              <w:right w:val="nil"/>
            </w:tcBorders>
            <w:shd w:val="clear" w:color="000000" w:fill="DCDCDC"/>
            <w:vAlign w:val="center"/>
            <w:hideMark/>
          </w:tcPr>
          <w:p w14:paraId="782DA447" w14:textId="77777777" w:rsidR="002F359B" w:rsidRPr="00B12D83" w:rsidRDefault="002F359B" w:rsidP="002F359B">
            <w:pPr>
              <w:spacing w:line="240" w:lineRule="auto"/>
              <w:jc w:val="center"/>
              <w:rPr>
                <w:rFonts w:cs="Arial"/>
                <w:sz w:val="18"/>
                <w:szCs w:val="18"/>
                <w:lang w:eastAsia="en-US"/>
              </w:rPr>
            </w:pPr>
            <w:r w:rsidRPr="00B12D83">
              <w:rPr>
                <w:rFonts w:cs="Arial"/>
                <w:sz w:val="18"/>
                <w:szCs w:val="18"/>
                <w:lang w:eastAsia="en-US"/>
              </w:rPr>
              <w:t>Organic</w:t>
            </w:r>
          </w:p>
        </w:tc>
        <w:tc>
          <w:tcPr>
            <w:tcW w:w="1950" w:type="dxa"/>
            <w:vMerge/>
            <w:tcBorders>
              <w:left w:val="nil"/>
              <w:right w:val="nil"/>
            </w:tcBorders>
            <w:shd w:val="clear" w:color="000000" w:fill="DCDCDC"/>
            <w:vAlign w:val="center"/>
          </w:tcPr>
          <w:p w14:paraId="0A04244B" w14:textId="77777777" w:rsidR="002F359B" w:rsidRPr="00B12D83" w:rsidRDefault="002F359B" w:rsidP="002F359B">
            <w:pPr>
              <w:spacing w:line="240" w:lineRule="auto"/>
              <w:jc w:val="center"/>
              <w:rPr>
                <w:rFonts w:cs="Arial"/>
                <w:sz w:val="18"/>
                <w:szCs w:val="18"/>
                <w:lang w:eastAsia="en-US"/>
              </w:rPr>
            </w:pPr>
          </w:p>
        </w:tc>
        <w:tc>
          <w:tcPr>
            <w:tcW w:w="992" w:type="dxa"/>
            <w:tcBorders>
              <w:top w:val="nil"/>
              <w:left w:val="nil"/>
              <w:bottom w:val="nil"/>
              <w:right w:val="nil"/>
            </w:tcBorders>
            <w:shd w:val="clear" w:color="000000" w:fill="DCDCDC"/>
            <w:vAlign w:val="center"/>
            <w:hideMark/>
          </w:tcPr>
          <w:p w14:paraId="5BF10552" w14:textId="77777777" w:rsidR="002F359B" w:rsidRPr="00B12D83" w:rsidRDefault="002F359B" w:rsidP="002F359B">
            <w:pPr>
              <w:spacing w:line="240" w:lineRule="auto"/>
              <w:jc w:val="center"/>
              <w:rPr>
                <w:rFonts w:cs="Arial"/>
                <w:sz w:val="18"/>
                <w:szCs w:val="18"/>
                <w:lang w:eastAsia="en-US"/>
              </w:rPr>
            </w:pPr>
            <w:r w:rsidRPr="00B12D83">
              <w:rPr>
                <w:rFonts w:cs="Arial"/>
                <w:sz w:val="18"/>
                <w:szCs w:val="18"/>
                <w:lang w:eastAsia="en-US"/>
              </w:rPr>
              <w:t>SPO / HL</w:t>
            </w:r>
          </w:p>
        </w:tc>
        <w:tc>
          <w:tcPr>
            <w:tcW w:w="1416" w:type="dxa"/>
            <w:tcBorders>
              <w:top w:val="nil"/>
              <w:left w:val="nil"/>
              <w:bottom w:val="nil"/>
              <w:right w:val="nil"/>
            </w:tcBorders>
            <w:shd w:val="clear" w:color="000000" w:fill="DCDCDC"/>
            <w:vAlign w:val="center"/>
            <w:hideMark/>
          </w:tcPr>
          <w:p w14:paraId="4865FDD8" w14:textId="77777777" w:rsidR="002F359B" w:rsidRPr="00B12D83" w:rsidRDefault="002F359B" w:rsidP="002F359B">
            <w:pPr>
              <w:spacing w:line="240" w:lineRule="auto"/>
              <w:jc w:val="center"/>
              <w:rPr>
                <w:rFonts w:cs="Arial"/>
                <w:sz w:val="18"/>
                <w:szCs w:val="18"/>
                <w:lang w:eastAsia="en-US"/>
              </w:rPr>
            </w:pPr>
            <w:r w:rsidRPr="00B12D83">
              <w:rPr>
                <w:rFonts w:cs="Arial"/>
                <w:sz w:val="18"/>
                <w:szCs w:val="18"/>
                <w:lang w:eastAsia="en-US"/>
              </w:rPr>
              <w:t>Auction</w:t>
            </w:r>
          </w:p>
        </w:tc>
        <w:tc>
          <w:tcPr>
            <w:tcW w:w="1082" w:type="dxa"/>
            <w:tcBorders>
              <w:top w:val="nil"/>
              <w:left w:val="nil"/>
              <w:bottom w:val="nil"/>
              <w:right w:val="nil"/>
            </w:tcBorders>
            <w:shd w:val="clear" w:color="000000" w:fill="DCDCDC"/>
            <w:vAlign w:val="center"/>
            <w:hideMark/>
          </w:tcPr>
          <w:p w14:paraId="0BC82642" w14:textId="77777777" w:rsidR="002F359B" w:rsidRPr="00B12D83" w:rsidRDefault="002F359B" w:rsidP="002F359B">
            <w:pPr>
              <w:spacing w:line="240" w:lineRule="auto"/>
              <w:jc w:val="center"/>
              <w:rPr>
                <w:rFonts w:cs="Arial"/>
                <w:sz w:val="18"/>
                <w:szCs w:val="18"/>
                <w:lang w:eastAsia="en-US"/>
              </w:rPr>
            </w:pPr>
            <w:r w:rsidRPr="00B12D83">
              <w:rPr>
                <w:rFonts w:cs="Arial"/>
                <w:sz w:val="18"/>
                <w:szCs w:val="18"/>
                <w:lang w:eastAsia="en-US"/>
              </w:rPr>
              <w:t>USD / kg</w:t>
            </w:r>
          </w:p>
        </w:tc>
        <w:tc>
          <w:tcPr>
            <w:tcW w:w="1133" w:type="dxa"/>
            <w:tcBorders>
              <w:top w:val="nil"/>
              <w:left w:val="nil"/>
              <w:bottom w:val="nil"/>
              <w:right w:val="nil"/>
            </w:tcBorders>
            <w:shd w:val="clear" w:color="000000" w:fill="DCDCDC"/>
            <w:vAlign w:val="center"/>
            <w:hideMark/>
          </w:tcPr>
          <w:p w14:paraId="18705CD7" w14:textId="77777777" w:rsidR="002F359B" w:rsidRPr="00B12D83" w:rsidRDefault="002F359B" w:rsidP="002F359B">
            <w:pPr>
              <w:spacing w:line="240" w:lineRule="auto"/>
              <w:jc w:val="center"/>
              <w:rPr>
                <w:rFonts w:cs="Arial"/>
                <w:sz w:val="18"/>
                <w:szCs w:val="18"/>
                <w:lang w:eastAsia="en-US"/>
              </w:rPr>
            </w:pPr>
            <w:r w:rsidRPr="00B12D83">
              <w:rPr>
                <w:rFonts w:cs="Arial"/>
                <w:sz w:val="18"/>
                <w:szCs w:val="18"/>
                <w:lang w:eastAsia="en-US"/>
              </w:rPr>
              <w:t>1.40</w:t>
            </w:r>
          </w:p>
        </w:tc>
        <w:tc>
          <w:tcPr>
            <w:tcW w:w="1755" w:type="dxa"/>
            <w:tcBorders>
              <w:top w:val="nil"/>
              <w:left w:val="nil"/>
              <w:bottom w:val="nil"/>
              <w:right w:val="single" w:sz="8" w:space="0" w:color="auto"/>
            </w:tcBorders>
            <w:shd w:val="clear" w:color="000000" w:fill="DCDCDC"/>
            <w:vAlign w:val="center"/>
            <w:hideMark/>
          </w:tcPr>
          <w:p w14:paraId="29A653B0" w14:textId="77777777" w:rsidR="002F359B" w:rsidRPr="00B12D83" w:rsidRDefault="002F359B" w:rsidP="002F359B">
            <w:pPr>
              <w:spacing w:line="240" w:lineRule="auto"/>
              <w:jc w:val="center"/>
              <w:rPr>
                <w:rFonts w:cs="Arial"/>
                <w:sz w:val="18"/>
                <w:szCs w:val="18"/>
                <w:lang w:eastAsia="en-US"/>
              </w:rPr>
            </w:pPr>
            <w:r w:rsidRPr="00B12D83">
              <w:rPr>
                <w:rFonts w:cs="Arial"/>
                <w:sz w:val="18"/>
                <w:szCs w:val="18"/>
                <w:lang w:eastAsia="en-US"/>
              </w:rPr>
              <w:t>0.50</w:t>
            </w:r>
          </w:p>
        </w:tc>
        <w:tc>
          <w:tcPr>
            <w:tcW w:w="1140" w:type="dxa"/>
            <w:tcBorders>
              <w:top w:val="nil"/>
              <w:left w:val="nil"/>
              <w:bottom w:val="nil"/>
              <w:right w:val="nil"/>
            </w:tcBorders>
            <w:shd w:val="clear" w:color="000000" w:fill="DCDCDC"/>
            <w:vAlign w:val="center"/>
            <w:hideMark/>
          </w:tcPr>
          <w:p w14:paraId="6CE54786" w14:textId="77777777" w:rsidR="002F359B" w:rsidRPr="00E9351D" w:rsidRDefault="002F359B" w:rsidP="002F359B">
            <w:pPr>
              <w:spacing w:line="240" w:lineRule="auto"/>
              <w:jc w:val="center"/>
              <w:rPr>
                <w:rFonts w:cs="Arial"/>
                <w:color w:val="FF0000"/>
                <w:sz w:val="18"/>
                <w:szCs w:val="18"/>
                <w:lang w:eastAsia="en-US"/>
              </w:rPr>
            </w:pPr>
            <w:r w:rsidRPr="00E9351D">
              <w:rPr>
                <w:rFonts w:cs="Arial"/>
                <w:color w:val="FF0000"/>
                <w:sz w:val="18"/>
                <w:szCs w:val="18"/>
                <w:lang w:eastAsia="en-US"/>
              </w:rPr>
              <w:t>1.50</w:t>
            </w:r>
          </w:p>
        </w:tc>
        <w:tc>
          <w:tcPr>
            <w:tcW w:w="1701" w:type="dxa"/>
            <w:tcBorders>
              <w:top w:val="nil"/>
              <w:left w:val="nil"/>
              <w:bottom w:val="nil"/>
              <w:right w:val="single" w:sz="8" w:space="0" w:color="auto"/>
            </w:tcBorders>
            <w:shd w:val="clear" w:color="000000" w:fill="DCDCDC"/>
            <w:vAlign w:val="center"/>
            <w:hideMark/>
          </w:tcPr>
          <w:p w14:paraId="32F5CF8C" w14:textId="77777777" w:rsidR="002F359B" w:rsidRPr="00E9351D" w:rsidRDefault="002F359B" w:rsidP="002F359B">
            <w:pPr>
              <w:spacing w:line="240" w:lineRule="auto"/>
              <w:jc w:val="center"/>
              <w:rPr>
                <w:rFonts w:cs="Arial"/>
                <w:color w:val="FF0000"/>
                <w:sz w:val="18"/>
                <w:szCs w:val="18"/>
                <w:lang w:eastAsia="en-US"/>
              </w:rPr>
            </w:pPr>
            <w:r w:rsidRPr="00E9351D">
              <w:rPr>
                <w:rFonts w:cs="Arial"/>
                <w:color w:val="FF0000"/>
                <w:sz w:val="18"/>
                <w:szCs w:val="18"/>
                <w:lang w:eastAsia="en-US"/>
              </w:rPr>
              <w:t>0.50</w:t>
            </w:r>
          </w:p>
        </w:tc>
      </w:tr>
      <w:tr w:rsidR="002F359B" w:rsidRPr="00B12D83" w14:paraId="35FF901D" w14:textId="77777777" w:rsidTr="00A164BD">
        <w:trPr>
          <w:trHeight w:val="20"/>
          <w:tblHeader/>
          <w:jc w:val="center"/>
        </w:trPr>
        <w:tc>
          <w:tcPr>
            <w:tcW w:w="2552" w:type="dxa"/>
            <w:vMerge/>
            <w:tcBorders>
              <w:top w:val="single" w:sz="8" w:space="0" w:color="auto"/>
              <w:left w:val="single" w:sz="8" w:space="0" w:color="auto"/>
              <w:bottom w:val="single" w:sz="8" w:space="0" w:color="000000"/>
              <w:right w:val="single" w:sz="8" w:space="0" w:color="auto"/>
            </w:tcBorders>
            <w:vAlign w:val="center"/>
            <w:hideMark/>
          </w:tcPr>
          <w:p w14:paraId="6AD5E306" w14:textId="77777777" w:rsidR="002F359B" w:rsidRPr="00B12D83" w:rsidRDefault="002F359B" w:rsidP="002F359B">
            <w:pPr>
              <w:spacing w:line="240" w:lineRule="auto"/>
              <w:jc w:val="center"/>
              <w:rPr>
                <w:rFonts w:cs="Arial"/>
                <w:b/>
                <w:bCs/>
                <w:sz w:val="20"/>
                <w:szCs w:val="20"/>
                <w:lang w:eastAsia="en-US"/>
              </w:rPr>
            </w:pPr>
          </w:p>
        </w:tc>
        <w:tc>
          <w:tcPr>
            <w:tcW w:w="1295" w:type="dxa"/>
            <w:tcBorders>
              <w:top w:val="nil"/>
              <w:left w:val="nil"/>
              <w:bottom w:val="nil"/>
              <w:right w:val="nil"/>
            </w:tcBorders>
            <w:shd w:val="clear" w:color="000000" w:fill="FFFFFF"/>
            <w:vAlign w:val="center"/>
            <w:hideMark/>
          </w:tcPr>
          <w:p w14:paraId="2A7348B4" w14:textId="77777777" w:rsidR="002F359B" w:rsidRPr="00B12D83" w:rsidRDefault="002F359B" w:rsidP="002F359B">
            <w:pPr>
              <w:spacing w:line="240" w:lineRule="auto"/>
              <w:jc w:val="center"/>
              <w:rPr>
                <w:rFonts w:cs="Arial"/>
                <w:sz w:val="18"/>
                <w:szCs w:val="18"/>
                <w:lang w:eastAsia="en-US"/>
              </w:rPr>
            </w:pPr>
            <w:r w:rsidRPr="00B12D83">
              <w:rPr>
                <w:rFonts w:cs="Arial"/>
                <w:sz w:val="18"/>
                <w:szCs w:val="18"/>
                <w:lang w:eastAsia="en-US"/>
              </w:rPr>
              <w:t>Conventional</w:t>
            </w:r>
          </w:p>
        </w:tc>
        <w:tc>
          <w:tcPr>
            <w:tcW w:w="1950" w:type="dxa"/>
            <w:vMerge/>
            <w:tcBorders>
              <w:left w:val="nil"/>
              <w:right w:val="nil"/>
            </w:tcBorders>
            <w:shd w:val="clear" w:color="000000" w:fill="FFFFFF"/>
            <w:vAlign w:val="center"/>
          </w:tcPr>
          <w:p w14:paraId="23B8EE0B" w14:textId="77777777" w:rsidR="002F359B" w:rsidRPr="00B12D83" w:rsidRDefault="002F359B" w:rsidP="002F359B">
            <w:pPr>
              <w:spacing w:line="240" w:lineRule="auto"/>
              <w:jc w:val="center"/>
              <w:rPr>
                <w:rFonts w:cs="Arial"/>
                <w:sz w:val="18"/>
                <w:szCs w:val="18"/>
                <w:lang w:eastAsia="en-US"/>
              </w:rPr>
            </w:pPr>
          </w:p>
        </w:tc>
        <w:tc>
          <w:tcPr>
            <w:tcW w:w="992" w:type="dxa"/>
            <w:tcBorders>
              <w:top w:val="nil"/>
              <w:left w:val="nil"/>
              <w:bottom w:val="nil"/>
              <w:right w:val="nil"/>
            </w:tcBorders>
            <w:shd w:val="clear" w:color="000000" w:fill="FFFFFF"/>
            <w:vAlign w:val="center"/>
            <w:hideMark/>
          </w:tcPr>
          <w:p w14:paraId="0890EEDF" w14:textId="77777777" w:rsidR="002F359B" w:rsidRPr="00B12D83" w:rsidRDefault="002F359B" w:rsidP="002F359B">
            <w:pPr>
              <w:spacing w:line="240" w:lineRule="auto"/>
              <w:jc w:val="center"/>
              <w:rPr>
                <w:rFonts w:cs="Arial"/>
                <w:sz w:val="18"/>
                <w:szCs w:val="18"/>
                <w:lang w:eastAsia="en-US"/>
              </w:rPr>
            </w:pPr>
            <w:r w:rsidRPr="00B12D83">
              <w:rPr>
                <w:rFonts w:cs="Arial"/>
                <w:sz w:val="18"/>
                <w:szCs w:val="18"/>
                <w:lang w:eastAsia="en-US"/>
              </w:rPr>
              <w:t>SPO / HL</w:t>
            </w:r>
          </w:p>
        </w:tc>
        <w:tc>
          <w:tcPr>
            <w:tcW w:w="1416" w:type="dxa"/>
            <w:tcBorders>
              <w:top w:val="nil"/>
              <w:left w:val="nil"/>
              <w:bottom w:val="nil"/>
              <w:right w:val="nil"/>
            </w:tcBorders>
            <w:shd w:val="clear" w:color="000000" w:fill="FFFFFF"/>
            <w:vAlign w:val="center"/>
            <w:hideMark/>
          </w:tcPr>
          <w:p w14:paraId="3B289071" w14:textId="77777777" w:rsidR="002F359B" w:rsidRPr="00B12D83" w:rsidRDefault="002F359B" w:rsidP="002F359B">
            <w:pPr>
              <w:spacing w:line="240" w:lineRule="auto"/>
              <w:jc w:val="center"/>
              <w:rPr>
                <w:rFonts w:cs="Arial"/>
                <w:sz w:val="18"/>
                <w:szCs w:val="18"/>
                <w:lang w:eastAsia="en-US"/>
              </w:rPr>
            </w:pPr>
            <w:r w:rsidRPr="00B12D83">
              <w:rPr>
                <w:rFonts w:cs="Arial"/>
                <w:sz w:val="18"/>
                <w:szCs w:val="18"/>
                <w:lang w:eastAsia="en-US"/>
              </w:rPr>
              <w:t>FOB</w:t>
            </w:r>
          </w:p>
        </w:tc>
        <w:tc>
          <w:tcPr>
            <w:tcW w:w="1082" w:type="dxa"/>
            <w:tcBorders>
              <w:top w:val="nil"/>
              <w:left w:val="nil"/>
              <w:bottom w:val="nil"/>
              <w:right w:val="nil"/>
            </w:tcBorders>
            <w:shd w:val="clear" w:color="000000" w:fill="FFFFFF"/>
            <w:vAlign w:val="center"/>
            <w:hideMark/>
          </w:tcPr>
          <w:p w14:paraId="1E3A1811" w14:textId="77777777" w:rsidR="002F359B" w:rsidRPr="00B12D83" w:rsidRDefault="002F359B" w:rsidP="002F359B">
            <w:pPr>
              <w:spacing w:line="240" w:lineRule="auto"/>
              <w:jc w:val="center"/>
              <w:rPr>
                <w:rFonts w:cs="Arial"/>
                <w:sz w:val="18"/>
                <w:szCs w:val="18"/>
                <w:lang w:eastAsia="en-US"/>
              </w:rPr>
            </w:pPr>
            <w:r w:rsidRPr="00B12D83">
              <w:rPr>
                <w:rFonts w:cs="Arial"/>
                <w:sz w:val="18"/>
                <w:szCs w:val="18"/>
                <w:lang w:eastAsia="en-US"/>
              </w:rPr>
              <w:t>USD / kg</w:t>
            </w:r>
          </w:p>
        </w:tc>
        <w:tc>
          <w:tcPr>
            <w:tcW w:w="1133" w:type="dxa"/>
            <w:tcBorders>
              <w:top w:val="nil"/>
              <w:left w:val="nil"/>
              <w:bottom w:val="nil"/>
              <w:right w:val="nil"/>
            </w:tcBorders>
            <w:shd w:val="clear" w:color="000000" w:fill="FFFFFF"/>
            <w:vAlign w:val="center"/>
            <w:hideMark/>
          </w:tcPr>
          <w:p w14:paraId="35BA15EC" w14:textId="77777777" w:rsidR="002F359B" w:rsidRPr="00B12D83" w:rsidRDefault="002F359B" w:rsidP="002F359B">
            <w:pPr>
              <w:spacing w:line="240" w:lineRule="auto"/>
              <w:jc w:val="center"/>
              <w:rPr>
                <w:rFonts w:cs="Arial"/>
                <w:sz w:val="18"/>
                <w:szCs w:val="18"/>
                <w:lang w:eastAsia="en-US"/>
              </w:rPr>
            </w:pPr>
            <w:r w:rsidRPr="00B12D83">
              <w:rPr>
                <w:rFonts w:cs="Arial"/>
                <w:sz w:val="18"/>
                <w:szCs w:val="18"/>
                <w:lang w:eastAsia="en-US"/>
              </w:rPr>
              <w:t>1.20</w:t>
            </w:r>
          </w:p>
        </w:tc>
        <w:tc>
          <w:tcPr>
            <w:tcW w:w="1755" w:type="dxa"/>
            <w:tcBorders>
              <w:top w:val="nil"/>
              <w:left w:val="nil"/>
              <w:bottom w:val="nil"/>
              <w:right w:val="single" w:sz="8" w:space="0" w:color="auto"/>
            </w:tcBorders>
            <w:shd w:val="clear" w:color="000000" w:fill="FFFFFF"/>
            <w:vAlign w:val="center"/>
            <w:hideMark/>
          </w:tcPr>
          <w:p w14:paraId="3EE7DF18" w14:textId="77777777" w:rsidR="002F359B" w:rsidRPr="00B12D83" w:rsidRDefault="002F359B" w:rsidP="002F359B">
            <w:pPr>
              <w:spacing w:line="240" w:lineRule="auto"/>
              <w:jc w:val="center"/>
              <w:rPr>
                <w:rFonts w:cs="Arial"/>
                <w:sz w:val="18"/>
                <w:szCs w:val="18"/>
                <w:lang w:eastAsia="en-US"/>
              </w:rPr>
            </w:pPr>
            <w:r w:rsidRPr="00B12D83">
              <w:rPr>
                <w:rFonts w:cs="Arial"/>
                <w:sz w:val="18"/>
                <w:szCs w:val="18"/>
                <w:lang w:eastAsia="en-US"/>
              </w:rPr>
              <w:t>0.50</w:t>
            </w:r>
          </w:p>
        </w:tc>
        <w:tc>
          <w:tcPr>
            <w:tcW w:w="1140" w:type="dxa"/>
            <w:tcBorders>
              <w:top w:val="nil"/>
              <w:left w:val="nil"/>
              <w:bottom w:val="nil"/>
              <w:right w:val="nil"/>
            </w:tcBorders>
            <w:shd w:val="clear" w:color="000000" w:fill="FFFFFF"/>
            <w:vAlign w:val="center"/>
            <w:hideMark/>
          </w:tcPr>
          <w:p w14:paraId="606665D2" w14:textId="77777777" w:rsidR="002F359B" w:rsidRPr="00E9351D" w:rsidRDefault="002F359B" w:rsidP="002F359B">
            <w:pPr>
              <w:spacing w:line="240" w:lineRule="auto"/>
              <w:jc w:val="center"/>
              <w:rPr>
                <w:rFonts w:cs="Arial"/>
                <w:color w:val="FF0000"/>
                <w:sz w:val="18"/>
                <w:szCs w:val="18"/>
                <w:lang w:eastAsia="en-US"/>
              </w:rPr>
            </w:pPr>
            <w:r w:rsidRPr="00E9351D">
              <w:rPr>
                <w:rFonts w:cs="Arial"/>
                <w:color w:val="FF0000"/>
                <w:sz w:val="18"/>
                <w:szCs w:val="18"/>
                <w:lang w:eastAsia="en-US"/>
              </w:rPr>
              <w:t>1.20</w:t>
            </w:r>
          </w:p>
        </w:tc>
        <w:tc>
          <w:tcPr>
            <w:tcW w:w="1701" w:type="dxa"/>
            <w:tcBorders>
              <w:top w:val="nil"/>
              <w:left w:val="nil"/>
              <w:bottom w:val="nil"/>
              <w:right w:val="single" w:sz="8" w:space="0" w:color="auto"/>
            </w:tcBorders>
            <w:shd w:val="clear" w:color="000000" w:fill="FFFFFF"/>
            <w:vAlign w:val="center"/>
            <w:hideMark/>
          </w:tcPr>
          <w:p w14:paraId="535D1BC7" w14:textId="77777777" w:rsidR="002F359B" w:rsidRPr="00E9351D" w:rsidRDefault="002F359B" w:rsidP="002F359B">
            <w:pPr>
              <w:spacing w:line="240" w:lineRule="auto"/>
              <w:jc w:val="center"/>
              <w:rPr>
                <w:rFonts w:cs="Arial"/>
                <w:color w:val="FF0000"/>
                <w:sz w:val="18"/>
                <w:szCs w:val="18"/>
                <w:lang w:eastAsia="en-US"/>
              </w:rPr>
            </w:pPr>
            <w:r w:rsidRPr="00E9351D">
              <w:rPr>
                <w:rFonts w:cs="Arial"/>
                <w:color w:val="FF0000"/>
                <w:sz w:val="18"/>
                <w:szCs w:val="18"/>
                <w:lang w:eastAsia="en-US"/>
              </w:rPr>
              <w:t>0.50</w:t>
            </w:r>
          </w:p>
        </w:tc>
      </w:tr>
      <w:tr w:rsidR="002F359B" w:rsidRPr="00B12D83" w14:paraId="0E74CD79" w14:textId="77777777" w:rsidTr="00A164BD">
        <w:trPr>
          <w:trHeight w:val="20"/>
          <w:tblHeader/>
          <w:jc w:val="center"/>
        </w:trPr>
        <w:tc>
          <w:tcPr>
            <w:tcW w:w="2552" w:type="dxa"/>
            <w:vMerge/>
            <w:tcBorders>
              <w:top w:val="single" w:sz="8" w:space="0" w:color="auto"/>
              <w:left w:val="single" w:sz="8" w:space="0" w:color="auto"/>
              <w:bottom w:val="single" w:sz="8" w:space="0" w:color="000000"/>
              <w:right w:val="single" w:sz="8" w:space="0" w:color="auto"/>
            </w:tcBorders>
            <w:vAlign w:val="center"/>
            <w:hideMark/>
          </w:tcPr>
          <w:p w14:paraId="284874D0" w14:textId="77777777" w:rsidR="002F359B" w:rsidRPr="00B12D83" w:rsidRDefault="002F359B" w:rsidP="002F359B">
            <w:pPr>
              <w:spacing w:line="240" w:lineRule="auto"/>
              <w:jc w:val="center"/>
              <w:rPr>
                <w:rFonts w:cs="Arial"/>
                <w:b/>
                <w:bCs/>
                <w:sz w:val="20"/>
                <w:szCs w:val="20"/>
                <w:lang w:eastAsia="en-US"/>
              </w:rPr>
            </w:pPr>
          </w:p>
        </w:tc>
        <w:tc>
          <w:tcPr>
            <w:tcW w:w="1295" w:type="dxa"/>
            <w:tcBorders>
              <w:top w:val="nil"/>
              <w:left w:val="nil"/>
              <w:bottom w:val="single" w:sz="8" w:space="0" w:color="auto"/>
              <w:right w:val="nil"/>
            </w:tcBorders>
            <w:shd w:val="clear" w:color="000000" w:fill="FFFFFF"/>
            <w:vAlign w:val="center"/>
            <w:hideMark/>
          </w:tcPr>
          <w:p w14:paraId="7EB625F4" w14:textId="77777777" w:rsidR="002F359B" w:rsidRPr="00B12D83" w:rsidRDefault="002F359B" w:rsidP="002F359B">
            <w:pPr>
              <w:spacing w:line="240" w:lineRule="auto"/>
              <w:jc w:val="center"/>
              <w:rPr>
                <w:rFonts w:cs="Arial"/>
                <w:sz w:val="18"/>
                <w:szCs w:val="18"/>
                <w:lang w:eastAsia="en-US"/>
              </w:rPr>
            </w:pPr>
            <w:r w:rsidRPr="00B12D83">
              <w:rPr>
                <w:rFonts w:cs="Arial"/>
                <w:sz w:val="18"/>
                <w:szCs w:val="18"/>
                <w:lang w:eastAsia="en-US"/>
              </w:rPr>
              <w:t>Organic</w:t>
            </w:r>
          </w:p>
        </w:tc>
        <w:tc>
          <w:tcPr>
            <w:tcW w:w="1950" w:type="dxa"/>
            <w:vMerge/>
            <w:tcBorders>
              <w:left w:val="nil"/>
              <w:bottom w:val="single" w:sz="8" w:space="0" w:color="auto"/>
              <w:right w:val="nil"/>
            </w:tcBorders>
            <w:shd w:val="clear" w:color="000000" w:fill="FFFFFF"/>
            <w:vAlign w:val="center"/>
          </w:tcPr>
          <w:p w14:paraId="2CDAEC0A" w14:textId="77777777" w:rsidR="002F359B" w:rsidRPr="00B12D83" w:rsidRDefault="002F359B" w:rsidP="002F359B">
            <w:pPr>
              <w:spacing w:line="240" w:lineRule="auto"/>
              <w:jc w:val="center"/>
              <w:rPr>
                <w:rFonts w:cs="Arial"/>
                <w:sz w:val="18"/>
                <w:szCs w:val="18"/>
                <w:lang w:eastAsia="en-US"/>
              </w:rPr>
            </w:pPr>
          </w:p>
        </w:tc>
        <w:tc>
          <w:tcPr>
            <w:tcW w:w="992" w:type="dxa"/>
            <w:tcBorders>
              <w:top w:val="nil"/>
              <w:left w:val="nil"/>
              <w:bottom w:val="single" w:sz="8" w:space="0" w:color="auto"/>
              <w:right w:val="nil"/>
            </w:tcBorders>
            <w:shd w:val="clear" w:color="000000" w:fill="FFFFFF"/>
            <w:vAlign w:val="center"/>
            <w:hideMark/>
          </w:tcPr>
          <w:p w14:paraId="659E12C6" w14:textId="77777777" w:rsidR="002F359B" w:rsidRPr="00B12D83" w:rsidRDefault="002F359B" w:rsidP="002F359B">
            <w:pPr>
              <w:spacing w:line="240" w:lineRule="auto"/>
              <w:jc w:val="center"/>
              <w:rPr>
                <w:rFonts w:cs="Arial"/>
                <w:sz w:val="18"/>
                <w:szCs w:val="18"/>
                <w:lang w:eastAsia="en-US"/>
              </w:rPr>
            </w:pPr>
            <w:r w:rsidRPr="00B12D83">
              <w:rPr>
                <w:rFonts w:cs="Arial"/>
                <w:sz w:val="18"/>
                <w:szCs w:val="18"/>
                <w:lang w:eastAsia="en-US"/>
              </w:rPr>
              <w:t>SPO / HL</w:t>
            </w:r>
          </w:p>
        </w:tc>
        <w:tc>
          <w:tcPr>
            <w:tcW w:w="1416" w:type="dxa"/>
            <w:tcBorders>
              <w:top w:val="nil"/>
              <w:left w:val="nil"/>
              <w:bottom w:val="single" w:sz="8" w:space="0" w:color="auto"/>
              <w:right w:val="nil"/>
            </w:tcBorders>
            <w:shd w:val="clear" w:color="000000" w:fill="FFFFFF"/>
            <w:vAlign w:val="center"/>
            <w:hideMark/>
          </w:tcPr>
          <w:p w14:paraId="7C431948" w14:textId="77777777" w:rsidR="002F359B" w:rsidRPr="00B12D83" w:rsidRDefault="002F359B" w:rsidP="002F359B">
            <w:pPr>
              <w:spacing w:line="240" w:lineRule="auto"/>
              <w:jc w:val="center"/>
              <w:rPr>
                <w:rFonts w:cs="Arial"/>
                <w:sz w:val="18"/>
                <w:szCs w:val="18"/>
                <w:lang w:eastAsia="en-US"/>
              </w:rPr>
            </w:pPr>
            <w:r w:rsidRPr="00B12D83">
              <w:rPr>
                <w:rFonts w:cs="Arial"/>
                <w:sz w:val="18"/>
                <w:szCs w:val="18"/>
                <w:lang w:eastAsia="en-US"/>
              </w:rPr>
              <w:t>FOB</w:t>
            </w:r>
          </w:p>
        </w:tc>
        <w:tc>
          <w:tcPr>
            <w:tcW w:w="1082" w:type="dxa"/>
            <w:tcBorders>
              <w:top w:val="nil"/>
              <w:left w:val="nil"/>
              <w:bottom w:val="single" w:sz="8" w:space="0" w:color="auto"/>
              <w:right w:val="nil"/>
            </w:tcBorders>
            <w:shd w:val="clear" w:color="000000" w:fill="FFFFFF"/>
            <w:vAlign w:val="center"/>
            <w:hideMark/>
          </w:tcPr>
          <w:p w14:paraId="352DD9D1" w14:textId="77777777" w:rsidR="002F359B" w:rsidRPr="00B12D83" w:rsidRDefault="002F359B" w:rsidP="002F359B">
            <w:pPr>
              <w:spacing w:line="240" w:lineRule="auto"/>
              <w:jc w:val="center"/>
              <w:rPr>
                <w:rFonts w:cs="Arial"/>
                <w:sz w:val="18"/>
                <w:szCs w:val="18"/>
                <w:lang w:eastAsia="en-US"/>
              </w:rPr>
            </w:pPr>
            <w:r w:rsidRPr="00B12D83">
              <w:rPr>
                <w:rFonts w:cs="Arial"/>
                <w:sz w:val="18"/>
                <w:szCs w:val="18"/>
                <w:lang w:eastAsia="en-US"/>
              </w:rPr>
              <w:t>USD / kg</w:t>
            </w:r>
          </w:p>
        </w:tc>
        <w:tc>
          <w:tcPr>
            <w:tcW w:w="1133" w:type="dxa"/>
            <w:tcBorders>
              <w:top w:val="nil"/>
              <w:left w:val="nil"/>
              <w:bottom w:val="single" w:sz="8" w:space="0" w:color="auto"/>
              <w:right w:val="nil"/>
            </w:tcBorders>
            <w:shd w:val="clear" w:color="000000" w:fill="FFFFFF"/>
            <w:vAlign w:val="center"/>
            <w:hideMark/>
          </w:tcPr>
          <w:p w14:paraId="3B09E7BD" w14:textId="77777777" w:rsidR="002F359B" w:rsidRPr="00B12D83" w:rsidRDefault="002F359B" w:rsidP="002F359B">
            <w:pPr>
              <w:spacing w:line="240" w:lineRule="auto"/>
              <w:jc w:val="center"/>
              <w:rPr>
                <w:rFonts w:cs="Arial"/>
                <w:sz w:val="18"/>
                <w:szCs w:val="18"/>
                <w:lang w:eastAsia="en-US"/>
              </w:rPr>
            </w:pPr>
            <w:r w:rsidRPr="00B12D83">
              <w:rPr>
                <w:rFonts w:cs="Arial"/>
                <w:sz w:val="18"/>
                <w:szCs w:val="18"/>
                <w:lang w:eastAsia="en-US"/>
              </w:rPr>
              <w:t>1.40</w:t>
            </w:r>
          </w:p>
        </w:tc>
        <w:tc>
          <w:tcPr>
            <w:tcW w:w="1755" w:type="dxa"/>
            <w:tcBorders>
              <w:top w:val="nil"/>
              <w:left w:val="nil"/>
              <w:bottom w:val="single" w:sz="8" w:space="0" w:color="auto"/>
              <w:right w:val="single" w:sz="8" w:space="0" w:color="auto"/>
            </w:tcBorders>
            <w:shd w:val="clear" w:color="000000" w:fill="FFFFFF"/>
            <w:vAlign w:val="center"/>
            <w:hideMark/>
          </w:tcPr>
          <w:p w14:paraId="060C1C13" w14:textId="77777777" w:rsidR="002F359B" w:rsidRPr="00B12D83" w:rsidRDefault="002F359B" w:rsidP="002F359B">
            <w:pPr>
              <w:spacing w:line="240" w:lineRule="auto"/>
              <w:jc w:val="center"/>
              <w:rPr>
                <w:rFonts w:cs="Arial"/>
                <w:sz w:val="18"/>
                <w:szCs w:val="18"/>
                <w:lang w:eastAsia="en-US"/>
              </w:rPr>
            </w:pPr>
            <w:r w:rsidRPr="00B12D83">
              <w:rPr>
                <w:rFonts w:cs="Arial"/>
                <w:sz w:val="18"/>
                <w:szCs w:val="18"/>
                <w:lang w:eastAsia="en-US"/>
              </w:rPr>
              <w:t>0.50</w:t>
            </w:r>
          </w:p>
        </w:tc>
        <w:tc>
          <w:tcPr>
            <w:tcW w:w="1140" w:type="dxa"/>
            <w:tcBorders>
              <w:top w:val="nil"/>
              <w:left w:val="nil"/>
              <w:bottom w:val="single" w:sz="8" w:space="0" w:color="auto"/>
              <w:right w:val="nil"/>
            </w:tcBorders>
            <w:shd w:val="clear" w:color="000000" w:fill="FFFFFF"/>
            <w:vAlign w:val="center"/>
            <w:hideMark/>
          </w:tcPr>
          <w:p w14:paraId="199DB349" w14:textId="77777777" w:rsidR="002F359B" w:rsidRPr="00E9351D" w:rsidRDefault="002F359B" w:rsidP="002F359B">
            <w:pPr>
              <w:spacing w:line="240" w:lineRule="auto"/>
              <w:jc w:val="center"/>
              <w:rPr>
                <w:rFonts w:cs="Arial"/>
                <w:color w:val="FF0000"/>
                <w:sz w:val="18"/>
                <w:szCs w:val="18"/>
                <w:lang w:eastAsia="en-US"/>
              </w:rPr>
            </w:pPr>
            <w:r w:rsidRPr="00E9351D">
              <w:rPr>
                <w:rFonts w:cs="Arial"/>
                <w:color w:val="FF0000"/>
                <w:sz w:val="18"/>
                <w:szCs w:val="18"/>
                <w:lang w:eastAsia="en-US"/>
              </w:rPr>
              <w:t>1.50</w:t>
            </w:r>
          </w:p>
        </w:tc>
        <w:tc>
          <w:tcPr>
            <w:tcW w:w="1701" w:type="dxa"/>
            <w:tcBorders>
              <w:top w:val="nil"/>
              <w:left w:val="nil"/>
              <w:bottom w:val="single" w:sz="8" w:space="0" w:color="auto"/>
              <w:right w:val="single" w:sz="8" w:space="0" w:color="auto"/>
            </w:tcBorders>
            <w:shd w:val="clear" w:color="000000" w:fill="FFFFFF"/>
            <w:vAlign w:val="center"/>
            <w:hideMark/>
          </w:tcPr>
          <w:p w14:paraId="51F3BBB4" w14:textId="77777777" w:rsidR="002F359B" w:rsidRPr="00E9351D" w:rsidRDefault="002F359B" w:rsidP="002F359B">
            <w:pPr>
              <w:spacing w:line="240" w:lineRule="auto"/>
              <w:jc w:val="center"/>
              <w:rPr>
                <w:rFonts w:cs="Arial"/>
                <w:color w:val="FF0000"/>
                <w:sz w:val="18"/>
                <w:szCs w:val="18"/>
                <w:lang w:eastAsia="en-US"/>
              </w:rPr>
            </w:pPr>
            <w:r w:rsidRPr="00E9351D">
              <w:rPr>
                <w:rFonts w:cs="Arial"/>
                <w:color w:val="FF0000"/>
                <w:sz w:val="18"/>
                <w:szCs w:val="18"/>
                <w:lang w:eastAsia="en-US"/>
              </w:rPr>
              <w:t>0.50</w:t>
            </w:r>
          </w:p>
        </w:tc>
      </w:tr>
      <w:tr w:rsidR="002F359B" w:rsidRPr="00B12D83" w14:paraId="74191C9D" w14:textId="77777777" w:rsidTr="00A164BD">
        <w:trPr>
          <w:trHeight w:val="20"/>
          <w:tblHeader/>
          <w:jc w:val="center"/>
        </w:trPr>
        <w:tc>
          <w:tcPr>
            <w:tcW w:w="2552" w:type="dxa"/>
            <w:vMerge w:val="restart"/>
            <w:tcBorders>
              <w:top w:val="nil"/>
              <w:left w:val="single" w:sz="8" w:space="0" w:color="auto"/>
              <w:bottom w:val="single" w:sz="8" w:space="0" w:color="000000"/>
              <w:right w:val="single" w:sz="8" w:space="0" w:color="auto"/>
            </w:tcBorders>
            <w:shd w:val="clear" w:color="000000" w:fill="F3FF88"/>
            <w:vAlign w:val="center"/>
            <w:hideMark/>
          </w:tcPr>
          <w:p w14:paraId="31FB4FB5" w14:textId="77777777" w:rsidR="002F359B" w:rsidRPr="00B12D83" w:rsidRDefault="002F359B" w:rsidP="002F359B">
            <w:pPr>
              <w:spacing w:line="240" w:lineRule="auto"/>
              <w:jc w:val="center"/>
              <w:rPr>
                <w:rFonts w:cs="Arial"/>
                <w:b/>
                <w:bCs/>
                <w:sz w:val="18"/>
                <w:szCs w:val="20"/>
                <w:lang w:eastAsia="en-US"/>
              </w:rPr>
            </w:pPr>
            <w:r w:rsidRPr="00B12D83">
              <w:rPr>
                <w:rFonts w:cs="Arial"/>
                <w:b/>
                <w:bCs/>
                <w:sz w:val="18"/>
                <w:szCs w:val="20"/>
                <w:lang w:eastAsia="en-US"/>
              </w:rPr>
              <w:t>All teas using orthodox method except fannings and dust</w:t>
            </w:r>
          </w:p>
        </w:tc>
        <w:tc>
          <w:tcPr>
            <w:tcW w:w="1295" w:type="dxa"/>
            <w:tcBorders>
              <w:top w:val="nil"/>
              <w:left w:val="nil"/>
              <w:bottom w:val="nil"/>
              <w:right w:val="nil"/>
            </w:tcBorders>
            <w:shd w:val="clear" w:color="auto" w:fill="auto"/>
            <w:vAlign w:val="center"/>
            <w:hideMark/>
          </w:tcPr>
          <w:p w14:paraId="112DA7CD" w14:textId="77777777" w:rsidR="002F359B" w:rsidRPr="00B12D83" w:rsidRDefault="002F359B" w:rsidP="002F359B">
            <w:pPr>
              <w:spacing w:line="240" w:lineRule="auto"/>
              <w:jc w:val="center"/>
              <w:rPr>
                <w:rFonts w:cs="Arial"/>
                <w:sz w:val="18"/>
                <w:szCs w:val="18"/>
                <w:lang w:eastAsia="en-US"/>
              </w:rPr>
            </w:pPr>
            <w:r w:rsidRPr="00B12D83">
              <w:rPr>
                <w:rFonts w:cs="Arial"/>
                <w:sz w:val="18"/>
                <w:szCs w:val="18"/>
                <w:lang w:eastAsia="en-US"/>
              </w:rPr>
              <w:t>Conventional</w:t>
            </w:r>
          </w:p>
        </w:tc>
        <w:tc>
          <w:tcPr>
            <w:tcW w:w="1950" w:type="dxa"/>
            <w:vMerge w:val="restart"/>
            <w:tcBorders>
              <w:top w:val="nil"/>
              <w:left w:val="nil"/>
              <w:right w:val="nil"/>
            </w:tcBorders>
            <w:shd w:val="clear" w:color="auto" w:fill="auto"/>
            <w:vAlign w:val="center"/>
            <w:hideMark/>
          </w:tcPr>
          <w:p w14:paraId="1F8B1D2B" w14:textId="77777777" w:rsidR="002F359B" w:rsidRPr="00B12D83" w:rsidRDefault="002F359B" w:rsidP="002F359B">
            <w:pPr>
              <w:spacing w:line="240" w:lineRule="auto"/>
              <w:jc w:val="center"/>
              <w:rPr>
                <w:rFonts w:cs="Arial"/>
                <w:sz w:val="18"/>
                <w:szCs w:val="18"/>
                <w:lang w:eastAsia="en-US"/>
              </w:rPr>
            </w:pPr>
            <w:r w:rsidRPr="00B12D83">
              <w:rPr>
                <w:rFonts w:cs="Arial"/>
                <w:sz w:val="18"/>
                <w:szCs w:val="18"/>
                <w:lang w:eastAsia="en-US"/>
              </w:rPr>
              <w:t>Worldwide</w:t>
            </w:r>
          </w:p>
        </w:tc>
        <w:tc>
          <w:tcPr>
            <w:tcW w:w="992" w:type="dxa"/>
            <w:tcBorders>
              <w:top w:val="nil"/>
              <w:left w:val="nil"/>
              <w:bottom w:val="nil"/>
              <w:right w:val="nil"/>
            </w:tcBorders>
            <w:shd w:val="clear" w:color="auto" w:fill="auto"/>
            <w:vAlign w:val="center"/>
            <w:hideMark/>
          </w:tcPr>
          <w:p w14:paraId="36EACF37" w14:textId="77777777" w:rsidR="002F359B" w:rsidRPr="00B12D83" w:rsidRDefault="002F359B" w:rsidP="002F359B">
            <w:pPr>
              <w:spacing w:line="240" w:lineRule="auto"/>
              <w:jc w:val="center"/>
              <w:rPr>
                <w:rFonts w:cs="Arial"/>
                <w:sz w:val="18"/>
                <w:szCs w:val="18"/>
                <w:lang w:eastAsia="en-US"/>
              </w:rPr>
            </w:pPr>
            <w:r w:rsidRPr="00B12D83">
              <w:rPr>
                <w:rFonts w:cs="Arial"/>
                <w:sz w:val="18"/>
                <w:szCs w:val="18"/>
                <w:lang w:eastAsia="en-US"/>
              </w:rPr>
              <w:t>SPO / HL</w:t>
            </w:r>
          </w:p>
        </w:tc>
        <w:tc>
          <w:tcPr>
            <w:tcW w:w="1416" w:type="dxa"/>
            <w:tcBorders>
              <w:top w:val="nil"/>
              <w:left w:val="nil"/>
              <w:bottom w:val="nil"/>
              <w:right w:val="nil"/>
            </w:tcBorders>
            <w:shd w:val="clear" w:color="auto" w:fill="auto"/>
            <w:vAlign w:val="center"/>
            <w:hideMark/>
          </w:tcPr>
          <w:p w14:paraId="691C4D97" w14:textId="77777777" w:rsidR="002F359B" w:rsidRPr="00B12D83" w:rsidRDefault="002F359B" w:rsidP="002F359B">
            <w:pPr>
              <w:spacing w:line="240" w:lineRule="auto"/>
              <w:jc w:val="center"/>
              <w:rPr>
                <w:rFonts w:cs="Arial"/>
                <w:sz w:val="18"/>
                <w:szCs w:val="18"/>
                <w:lang w:eastAsia="en-US"/>
              </w:rPr>
            </w:pPr>
          </w:p>
        </w:tc>
        <w:tc>
          <w:tcPr>
            <w:tcW w:w="1082" w:type="dxa"/>
            <w:tcBorders>
              <w:top w:val="nil"/>
              <w:left w:val="nil"/>
              <w:bottom w:val="nil"/>
              <w:right w:val="nil"/>
            </w:tcBorders>
            <w:shd w:val="clear" w:color="auto" w:fill="auto"/>
            <w:vAlign w:val="center"/>
            <w:hideMark/>
          </w:tcPr>
          <w:p w14:paraId="7DD9872C" w14:textId="77777777" w:rsidR="002F359B" w:rsidRPr="00B12D83" w:rsidRDefault="002F359B" w:rsidP="002F359B">
            <w:pPr>
              <w:spacing w:line="240" w:lineRule="auto"/>
              <w:jc w:val="center"/>
              <w:rPr>
                <w:rFonts w:cs="Arial"/>
                <w:sz w:val="18"/>
                <w:szCs w:val="18"/>
                <w:lang w:eastAsia="en-US"/>
              </w:rPr>
            </w:pPr>
            <w:r w:rsidRPr="00B12D83">
              <w:rPr>
                <w:rFonts w:cs="Arial"/>
                <w:sz w:val="18"/>
                <w:szCs w:val="18"/>
                <w:lang w:eastAsia="en-US"/>
              </w:rPr>
              <w:t>USD / kg</w:t>
            </w:r>
          </w:p>
        </w:tc>
        <w:tc>
          <w:tcPr>
            <w:tcW w:w="1133" w:type="dxa"/>
            <w:vMerge w:val="restart"/>
            <w:tcBorders>
              <w:top w:val="nil"/>
              <w:left w:val="nil"/>
              <w:right w:val="nil"/>
            </w:tcBorders>
            <w:shd w:val="clear" w:color="auto" w:fill="auto"/>
            <w:vAlign w:val="center"/>
            <w:hideMark/>
          </w:tcPr>
          <w:p w14:paraId="1D23A3B7" w14:textId="77777777" w:rsidR="002F359B" w:rsidRPr="00B12D83" w:rsidRDefault="002F359B" w:rsidP="002F359B">
            <w:pPr>
              <w:spacing w:line="240" w:lineRule="auto"/>
              <w:jc w:val="center"/>
              <w:rPr>
                <w:rFonts w:cs="Arial"/>
                <w:sz w:val="18"/>
                <w:szCs w:val="18"/>
                <w:lang w:eastAsia="en-US"/>
              </w:rPr>
            </w:pPr>
            <w:r w:rsidRPr="00B12D83">
              <w:rPr>
                <w:rFonts w:cs="Arial"/>
                <w:sz w:val="18"/>
                <w:szCs w:val="18"/>
                <w:lang w:eastAsia="en-US"/>
              </w:rPr>
              <w:t>Commercial price</w:t>
            </w:r>
          </w:p>
        </w:tc>
        <w:tc>
          <w:tcPr>
            <w:tcW w:w="1755" w:type="dxa"/>
            <w:tcBorders>
              <w:top w:val="nil"/>
              <w:left w:val="nil"/>
              <w:bottom w:val="nil"/>
              <w:right w:val="single" w:sz="8" w:space="0" w:color="auto"/>
            </w:tcBorders>
            <w:shd w:val="clear" w:color="auto" w:fill="auto"/>
            <w:vAlign w:val="center"/>
            <w:hideMark/>
          </w:tcPr>
          <w:p w14:paraId="7B4C595A" w14:textId="77777777" w:rsidR="002F359B" w:rsidRPr="00B12D83" w:rsidRDefault="002F359B" w:rsidP="002F359B">
            <w:pPr>
              <w:spacing w:line="240" w:lineRule="auto"/>
              <w:jc w:val="center"/>
              <w:rPr>
                <w:rFonts w:cs="Arial"/>
                <w:sz w:val="18"/>
                <w:szCs w:val="18"/>
                <w:lang w:eastAsia="en-US"/>
              </w:rPr>
            </w:pPr>
            <w:r w:rsidRPr="00B12D83">
              <w:rPr>
                <w:rFonts w:cs="Arial"/>
                <w:sz w:val="18"/>
                <w:szCs w:val="18"/>
                <w:lang w:eastAsia="en-US"/>
              </w:rPr>
              <w:t>1.10</w:t>
            </w:r>
          </w:p>
        </w:tc>
        <w:tc>
          <w:tcPr>
            <w:tcW w:w="1140" w:type="dxa"/>
            <w:vMerge w:val="restart"/>
            <w:tcBorders>
              <w:top w:val="nil"/>
              <w:left w:val="nil"/>
              <w:right w:val="nil"/>
            </w:tcBorders>
            <w:shd w:val="clear" w:color="auto" w:fill="auto"/>
            <w:vAlign w:val="center"/>
            <w:hideMark/>
          </w:tcPr>
          <w:p w14:paraId="3B0CC28A" w14:textId="77777777" w:rsidR="002F359B" w:rsidRPr="00E9351D" w:rsidRDefault="002F359B" w:rsidP="002F359B">
            <w:pPr>
              <w:spacing w:line="240" w:lineRule="auto"/>
              <w:jc w:val="center"/>
              <w:rPr>
                <w:rFonts w:cs="Arial"/>
                <w:color w:val="FF0000"/>
                <w:sz w:val="18"/>
                <w:szCs w:val="18"/>
                <w:lang w:eastAsia="en-US"/>
              </w:rPr>
            </w:pPr>
            <w:r w:rsidRPr="00E9351D">
              <w:rPr>
                <w:rFonts w:cs="Arial"/>
                <w:color w:val="FF0000"/>
                <w:sz w:val="18"/>
                <w:szCs w:val="18"/>
                <w:lang w:eastAsia="en-US"/>
              </w:rPr>
              <w:t>Commercial price</w:t>
            </w:r>
          </w:p>
        </w:tc>
        <w:tc>
          <w:tcPr>
            <w:tcW w:w="1701" w:type="dxa"/>
            <w:vMerge w:val="restart"/>
            <w:tcBorders>
              <w:top w:val="nil"/>
              <w:left w:val="nil"/>
              <w:right w:val="single" w:sz="8" w:space="0" w:color="auto"/>
            </w:tcBorders>
            <w:shd w:val="clear" w:color="auto" w:fill="auto"/>
            <w:vAlign w:val="center"/>
            <w:hideMark/>
          </w:tcPr>
          <w:p w14:paraId="738FF0E3" w14:textId="77777777" w:rsidR="002F359B" w:rsidRPr="00E9351D" w:rsidRDefault="002F359B" w:rsidP="002F359B">
            <w:pPr>
              <w:spacing w:line="240" w:lineRule="auto"/>
              <w:jc w:val="center"/>
              <w:rPr>
                <w:rFonts w:cs="Arial"/>
                <w:color w:val="FF0000"/>
                <w:sz w:val="18"/>
                <w:szCs w:val="18"/>
                <w:lang w:eastAsia="en-US"/>
              </w:rPr>
            </w:pPr>
            <w:r w:rsidRPr="00E9351D">
              <w:rPr>
                <w:rFonts w:cs="Arial"/>
                <w:color w:val="FF0000"/>
                <w:sz w:val="18"/>
                <w:szCs w:val="18"/>
                <w:lang w:eastAsia="en-US"/>
              </w:rPr>
              <w:t>Between 1.25 and 1.5</w:t>
            </w:r>
          </w:p>
        </w:tc>
      </w:tr>
      <w:tr w:rsidR="002F359B" w:rsidRPr="00B12D83" w14:paraId="1E03852F" w14:textId="77777777" w:rsidTr="00A164BD">
        <w:trPr>
          <w:trHeight w:val="20"/>
          <w:tblHeader/>
          <w:jc w:val="center"/>
        </w:trPr>
        <w:tc>
          <w:tcPr>
            <w:tcW w:w="2552" w:type="dxa"/>
            <w:vMerge/>
            <w:tcBorders>
              <w:top w:val="nil"/>
              <w:left w:val="single" w:sz="8" w:space="0" w:color="auto"/>
              <w:bottom w:val="single" w:sz="8" w:space="0" w:color="000000"/>
              <w:right w:val="single" w:sz="8" w:space="0" w:color="auto"/>
            </w:tcBorders>
            <w:vAlign w:val="center"/>
            <w:hideMark/>
          </w:tcPr>
          <w:p w14:paraId="026B9F76" w14:textId="77777777" w:rsidR="002F359B" w:rsidRPr="00B12D83" w:rsidRDefault="002F359B" w:rsidP="002F359B">
            <w:pPr>
              <w:spacing w:line="240" w:lineRule="auto"/>
              <w:jc w:val="center"/>
              <w:rPr>
                <w:rFonts w:cs="Arial"/>
                <w:b/>
                <w:bCs/>
                <w:sz w:val="18"/>
                <w:szCs w:val="20"/>
                <w:lang w:eastAsia="en-US"/>
              </w:rPr>
            </w:pPr>
          </w:p>
        </w:tc>
        <w:tc>
          <w:tcPr>
            <w:tcW w:w="1295" w:type="dxa"/>
            <w:tcBorders>
              <w:top w:val="nil"/>
              <w:left w:val="nil"/>
              <w:bottom w:val="single" w:sz="8" w:space="0" w:color="auto"/>
              <w:right w:val="nil"/>
            </w:tcBorders>
            <w:shd w:val="clear" w:color="auto" w:fill="auto"/>
            <w:vAlign w:val="center"/>
            <w:hideMark/>
          </w:tcPr>
          <w:p w14:paraId="75D11F0C" w14:textId="77777777" w:rsidR="002F359B" w:rsidRPr="00B12D83" w:rsidRDefault="002F359B" w:rsidP="002F359B">
            <w:pPr>
              <w:spacing w:line="240" w:lineRule="auto"/>
              <w:jc w:val="center"/>
              <w:rPr>
                <w:rFonts w:cs="Arial"/>
                <w:sz w:val="18"/>
                <w:szCs w:val="18"/>
                <w:lang w:eastAsia="en-US"/>
              </w:rPr>
            </w:pPr>
            <w:r w:rsidRPr="00B12D83">
              <w:rPr>
                <w:rFonts w:cs="Arial"/>
                <w:sz w:val="18"/>
                <w:szCs w:val="18"/>
                <w:lang w:eastAsia="en-US"/>
              </w:rPr>
              <w:t>Organic</w:t>
            </w:r>
          </w:p>
        </w:tc>
        <w:tc>
          <w:tcPr>
            <w:tcW w:w="1950" w:type="dxa"/>
            <w:vMerge/>
            <w:tcBorders>
              <w:left w:val="nil"/>
              <w:bottom w:val="single" w:sz="8" w:space="0" w:color="auto"/>
              <w:right w:val="nil"/>
            </w:tcBorders>
            <w:shd w:val="clear" w:color="auto" w:fill="auto"/>
            <w:vAlign w:val="center"/>
          </w:tcPr>
          <w:p w14:paraId="72A0FD81" w14:textId="77777777" w:rsidR="002F359B" w:rsidRPr="00B12D83" w:rsidRDefault="002F359B" w:rsidP="002F359B">
            <w:pPr>
              <w:spacing w:line="240" w:lineRule="auto"/>
              <w:jc w:val="center"/>
              <w:rPr>
                <w:rFonts w:cs="Arial"/>
                <w:sz w:val="18"/>
                <w:szCs w:val="18"/>
                <w:lang w:eastAsia="en-US"/>
              </w:rPr>
            </w:pPr>
          </w:p>
        </w:tc>
        <w:tc>
          <w:tcPr>
            <w:tcW w:w="992" w:type="dxa"/>
            <w:tcBorders>
              <w:top w:val="nil"/>
              <w:left w:val="nil"/>
              <w:bottom w:val="single" w:sz="8" w:space="0" w:color="auto"/>
              <w:right w:val="nil"/>
            </w:tcBorders>
            <w:shd w:val="clear" w:color="auto" w:fill="auto"/>
            <w:vAlign w:val="center"/>
            <w:hideMark/>
          </w:tcPr>
          <w:p w14:paraId="252A2F3B" w14:textId="77777777" w:rsidR="002F359B" w:rsidRPr="00B12D83" w:rsidRDefault="002F359B" w:rsidP="002F359B">
            <w:pPr>
              <w:spacing w:line="240" w:lineRule="auto"/>
              <w:jc w:val="center"/>
              <w:rPr>
                <w:rFonts w:cs="Arial"/>
                <w:sz w:val="18"/>
                <w:szCs w:val="18"/>
                <w:lang w:eastAsia="en-US"/>
              </w:rPr>
            </w:pPr>
            <w:r w:rsidRPr="00B12D83">
              <w:rPr>
                <w:rFonts w:cs="Arial"/>
                <w:sz w:val="18"/>
                <w:szCs w:val="18"/>
                <w:lang w:eastAsia="en-US"/>
              </w:rPr>
              <w:t>SPO / HL</w:t>
            </w:r>
          </w:p>
        </w:tc>
        <w:tc>
          <w:tcPr>
            <w:tcW w:w="1416" w:type="dxa"/>
            <w:tcBorders>
              <w:top w:val="nil"/>
              <w:left w:val="nil"/>
              <w:bottom w:val="single" w:sz="8" w:space="0" w:color="auto"/>
              <w:right w:val="nil"/>
            </w:tcBorders>
            <w:shd w:val="clear" w:color="auto" w:fill="auto"/>
            <w:vAlign w:val="center"/>
            <w:hideMark/>
          </w:tcPr>
          <w:p w14:paraId="5E62BD87" w14:textId="77777777" w:rsidR="002F359B" w:rsidRPr="00B12D83" w:rsidRDefault="002F359B" w:rsidP="002F359B">
            <w:pPr>
              <w:spacing w:line="240" w:lineRule="auto"/>
              <w:jc w:val="center"/>
              <w:rPr>
                <w:rFonts w:cs="Arial"/>
                <w:sz w:val="18"/>
                <w:szCs w:val="18"/>
                <w:lang w:eastAsia="en-US"/>
              </w:rPr>
            </w:pPr>
          </w:p>
        </w:tc>
        <w:tc>
          <w:tcPr>
            <w:tcW w:w="1082" w:type="dxa"/>
            <w:tcBorders>
              <w:top w:val="nil"/>
              <w:left w:val="nil"/>
              <w:bottom w:val="single" w:sz="8" w:space="0" w:color="auto"/>
              <w:right w:val="nil"/>
            </w:tcBorders>
            <w:shd w:val="clear" w:color="auto" w:fill="auto"/>
            <w:vAlign w:val="center"/>
            <w:hideMark/>
          </w:tcPr>
          <w:p w14:paraId="0D0DCEBF" w14:textId="77777777" w:rsidR="002F359B" w:rsidRPr="00B12D83" w:rsidRDefault="002F359B" w:rsidP="002F359B">
            <w:pPr>
              <w:spacing w:line="240" w:lineRule="auto"/>
              <w:jc w:val="center"/>
              <w:rPr>
                <w:rFonts w:cs="Arial"/>
                <w:sz w:val="18"/>
                <w:szCs w:val="18"/>
                <w:lang w:eastAsia="en-US"/>
              </w:rPr>
            </w:pPr>
            <w:r w:rsidRPr="00B12D83">
              <w:rPr>
                <w:rFonts w:cs="Arial"/>
                <w:sz w:val="18"/>
                <w:szCs w:val="18"/>
                <w:lang w:eastAsia="en-US"/>
              </w:rPr>
              <w:t>USD / kg</w:t>
            </w:r>
          </w:p>
        </w:tc>
        <w:tc>
          <w:tcPr>
            <w:tcW w:w="1133" w:type="dxa"/>
            <w:vMerge/>
            <w:tcBorders>
              <w:left w:val="nil"/>
              <w:bottom w:val="single" w:sz="8" w:space="0" w:color="auto"/>
              <w:right w:val="nil"/>
            </w:tcBorders>
            <w:shd w:val="clear" w:color="auto" w:fill="auto"/>
            <w:vAlign w:val="center"/>
            <w:hideMark/>
          </w:tcPr>
          <w:p w14:paraId="65C11BAC" w14:textId="77777777" w:rsidR="002F359B" w:rsidRPr="00B12D83" w:rsidRDefault="002F359B" w:rsidP="002F359B">
            <w:pPr>
              <w:spacing w:line="240" w:lineRule="auto"/>
              <w:jc w:val="center"/>
              <w:rPr>
                <w:rFonts w:cs="Arial"/>
                <w:sz w:val="18"/>
                <w:szCs w:val="18"/>
                <w:lang w:eastAsia="en-US"/>
              </w:rPr>
            </w:pPr>
          </w:p>
        </w:tc>
        <w:tc>
          <w:tcPr>
            <w:tcW w:w="1755" w:type="dxa"/>
            <w:tcBorders>
              <w:top w:val="nil"/>
              <w:left w:val="nil"/>
              <w:bottom w:val="single" w:sz="8" w:space="0" w:color="auto"/>
              <w:right w:val="single" w:sz="8" w:space="0" w:color="auto"/>
            </w:tcBorders>
            <w:shd w:val="clear" w:color="auto" w:fill="auto"/>
            <w:vAlign w:val="center"/>
            <w:hideMark/>
          </w:tcPr>
          <w:p w14:paraId="3C4F8EB8" w14:textId="77777777" w:rsidR="002F359B" w:rsidRPr="00B12D83" w:rsidRDefault="002F359B" w:rsidP="002F359B">
            <w:pPr>
              <w:spacing w:line="240" w:lineRule="auto"/>
              <w:jc w:val="center"/>
              <w:rPr>
                <w:rFonts w:cs="Arial"/>
                <w:sz w:val="18"/>
                <w:szCs w:val="18"/>
                <w:lang w:eastAsia="en-US"/>
              </w:rPr>
            </w:pPr>
            <w:r w:rsidRPr="00B12D83">
              <w:rPr>
                <w:rFonts w:cs="Arial"/>
                <w:sz w:val="18"/>
                <w:szCs w:val="18"/>
                <w:lang w:eastAsia="en-US"/>
              </w:rPr>
              <w:t>1.10</w:t>
            </w:r>
          </w:p>
        </w:tc>
        <w:tc>
          <w:tcPr>
            <w:tcW w:w="1140" w:type="dxa"/>
            <w:vMerge/>
            <w:tcBorders>
              <w:left w:val="nil"/>
              <w:bottom w:val="single" w:sz="8" w:space="0" w:color="auto"/>
              <w:right w:val="nil"/>
            </w:tcBorders>
            <w:shd w:val="clear" w:color="auto" w:fill="auto"/>
            <w:vAlign w:val="center"/>
          </w:tcPr>
          <w:p w14:paraId="5322FEA3" w14:textId="77777777" w:rsidR="002F359B" w:rsidRPr="00E9351D" w:rsidRDefault="002F359B" w:rsidP="002F359B">
            <w:pPr>
              <w:spacing w:line="240" w:lineRule="auto"/>
              <w:jc w:val="center"/>
              <w:rPr>
                <w:rFonts w:cs="Arial"/>
                <w:color w:val="FF0000"/>
                <w:sz w:val="18"/>
                <w:szCs w:val="18"/>
                <w:lang w:eastAsia="en-US"/>
              </w:rPr>
            </w:pPr>
          </w:p>
        </w:tc>
        <w:tc>
          <w:tcPr>
            <w:tcW w:w="1701" w:type="dxa"/>
            <w:vMerge/>
            <w:tcBorders>
              <w:left w:val="nil"/>
              <w:bottom w:val="single" w:sz="8" w:space="0" w:color="auto"/>
              <w:right w:val="single" w:sz="8" w:space="0" w:color="auto"/>
            </w:tcBorders>
            <w:shd w:val="clear" w:color="auto" w:fill="auto"/>
            <w:vAlign w:val="center"/>
          </w:tcPr>
          <w:p w14:paraId="008F8C3C" w14:textId="77777777" w:rsidR="002F359B" w:rsidRPr="00E9351D" w:rsidRDefault="002F359B" w:rsidP="002F359B">
            <w:pPr>
              <w:spacing w:line="240" w:lineRule="auto"/>
              <w:jc w:val="center"/>
              <w:rPr>
                <w:rFonts w:cs="Arial"/>
                <w:color w:val="FF0000"/>
                <w:sz w:val="18"/>
                <w:szCs w:val="18"/>
                <w:lang w:eastAsia="en-US"/>
              </w:rPr>
            </w:pPr>
          </w:p>
        </w:tc>
      </w:tr>
      <w:tr w:rsidR="002F359B" w:rsidRPr="00B12D83" w14:paraId="2FE856EC" w14:textId="77777777" w:rsidTr="00A164BD">
        <w:trPr>
          <w:trHeight w:val="267"/>
          <w:tblHeader/>
          <w:jc w:val="center"/>
        </w:trPr>
        <w:tc>
          <w:tcPr>
            <w:tcW w:w="2552" w:type="dxa"/>
            <w:vMerge w:val="restart"/>
            <w:tcBorders>
              <w:top w:val="nil"/>
              <w:left w:val="single" w:sz="8" w:space="0" w:color="auto"/>
              <w:bottom w:val="single" w:sz="8" w:space="0" w:color="000000"/>
              <w:right w:val="single" w:sz="8" w:space="0" w:color="auto"/>
            </w:tcBorders>
            <w:shd w:val="clear" w:color="000000" w:fill="F89AD9"/>
            <w:vAlign w:val="center"/>
            <w:hideMark/>
          </w:tcPr>
          <w:p w14:paraId="08191613" w14:textId="77777777" w:rsidR="002F359B" w:rsidRPr="00B12D83" w:rsidRDefault="002F359B" w:rsidP="002F359B">
            <w:pPr>
              <w:spacing w:line="240" w:lineRule="auto"/>
              <w:jc w:val="center"/>
              <w:rPr>
                <w:rFonts w:cs="Arial"/>
                <w:b/>
                <w:bCs/>
                <w:sz w:val="18"/>
                <w:szCs w:val="20"/>
                <w:lang w:eastAsia="en-US"/>
              </w:rPr>
            </w:pPr>
            <w:r w:rsidRPr="00B12D83">
              <w:rPr>
                <w:rFonts w:cs="Arial"/>
                <w:b/>
                <w:bCs/>
                <w:sz w:val="18"/>
                <w:szCs w:val="20"/>
                <w:lang w:eastAsia="en-US"/>
              </w:rPr>
              <w:t>Instant tea processed from made tea from Fairtrade certified producers</w:t>
            </w:r>
          </w:p>
        </w:tc>
        <w:tc>
          <w:tcPr>
            <w:tcW w:w="1295" w:type="dxa"/>
            <w:tcBorders>
              <w:top w:val="nil"/>
              <w:left w:val="nil"/>
              <w:bottom w:val="nil"/>
              <w:right w:val="nil"/>
            </w:tcBorders>
            <w:shd w:val="clear" w:color="auto" w:fill="auto"/>
            <w:vAlign w:val="center"/>
            <w:hideMark/>
          </w:tcPr>
          <w:p w14:paraId="45708625" w14:textId="77777777" w:rsidR="002F359B" w:rsidRPr="00B12D83" w:rsidRDefault="002F359B" w:rsidP="002F359B">
            <w:pPr>
              <w:spacing w:line="240" w:lineRule="auto"/>
              <w:jc w:val="center"/>
              <w:rPr>
                <w:rFonts w:cs="Arial"/>
                <w:sz w:val="18"/>
                <w:szCs w:val="18"/>
                <w:lang w:eastAsia="en-US"/>
              </w:rPr>
            </w:pPr>
            <w:r w:rsidRPr="00B12D83">
              <w:rPr>
                <w:rFonts w:cs="Arial"/>
                <w:sz w:val="18"/>
                <w:szCs w:val="18"/>
                <w:lang w:eastAsia="en-US"/>
              </w:rPr>
              <w:t>Conventional</w:t>
            </w:r>
          </w:p>
        </w:tc>
        <w:tc>
          <w:tcPr>
            <w:tcW w:w="1950" w:type="dxa"/>
            <w:vMerge w:val="restart"/>
            <w:tcBorders>
              <w:top w:val="nil"/>
              <w:left w:val="nil"/>
              <w:right w:val="nil"/>
            </w:tcBorders>
            <w:shd w:val="clear" w:color="auto" w:fill="auto"/>
            <w:vAlign w:val="center"/>
            <w:hideMark/>
          </w:tcPr>
          <w:p w14:paraId="08D71439" w14:textId="77777777" w:rsidR="002F359B" w:rsidRPr="00B12D83" w:rsidRDefault="002F359B" w:rsidP="002F359B">
            <w:pPr>
              <w:spacing w:line="240" w:lineRule="auto"/>
              <w:jc w:val="center"/>
              <w:rPr>
                <w:rFonts w:cs="Arial"/>
                <w:sz w:val="18"/>
                <w:szCs w:val="18"/>
                <w:lang w:eastAsia="en-US"/>
              </w:rPr>
            </w:pPr>
            <w:r w:rsidRPr="00B12D83">
              <w:rPr>
                <w:rFonts w:cs="Arial"/>
                <w:sz w:val="18"/>
                <w:szCs w:val="18"/>
                <w:lang w:eastAsia="en-US"/>
              </w:rPr>
              <w:t>Worldwide</w:t>
            </w:r>
          </w:p>
        </w:tc>
        <w:tc>
          <w:tcPr>
            <w:tcW w:w="992" w:type="dxa"/>
            <w:tcBorders>
              <w:top w:val="nil"/>
              <w:left w:val="nil"/>
              <w:bottom w:val="nil"/>
              <w:right w:val="nil"/>
            </w:tcBorders>
            <w:shd w:val="clear" w:color="auto" w:fill="auto"/>
            <w:vAlign w:val="center"/>
            <w:hideMark/>
          </w:tcPr>
          <w:p w14:paraId="3E2F712D" w14:textId="77777777" w:rsidR="002F359B" w:rsidRPr="00B12D83" w:rsidRDefault="002F359B" w:rsidP="002F359B">
            <w:pPr>
              <w:spacing w:line="240" w:lineRule="auto"/>
              <w:jc w:val="center"/>
              <w:rPr>
                <w:rFonts w:cs="Arial"/>
                <w:sz w:val="18"/>
                <w:szCs w:val="18"/>
                <w:lang w:eastAsia="en-US"/>
              </w:rPr>
            </w:pPr>
            <w:r w:rsidRPr="00B12D83">
              <w:rPr>
                <w:rFonts w:cs="Arial"/>
                <w:sz w:val="18"/>
                <w:szCs w:val="18"/>
                <w:lang w:eastAsia="en-US"/>
              </w:rPr>
              <w:t>SPO / HL</w:t>
            </w:r>
          </w:p>
        </w:tc>
        <w:tc>
          <w:tcPr>
            <w:tcW w:w="1416" w:type="dxa"/>
            <w:tcBorders>
              <w:top w:val="nil"/>
              <w:left w:val="nil"/>
              <w:bottom w:val="nil"/>
              <w:right w:val="nil"/>
            </w:tcBorders>
            <w:shd w:val="clear" w:color="auto" w:fill="auto"/>
            <w:vAlign w:val="center"/>
            <w:hideMark/>
          </w:tcPr>
          <w:p w14:paraId="3D15941B" w14:textId="77777777" w:rsidR="002F359B" w:rsidRPr="00B12D83" w:rsidRDefault="002F359B" w:rsidP="002F359B">
            <w:pPr>
              <w:spacing w:line="240" w:lineRule="auto"/>
              <w:jc w:val="center"/>
              <w:rPr>
                <w:rFonts w:cs="Arial"/>
                <w:sz w:val="18"/>
                <w:szCs w:val="18"/>
                <w:lang w:eastAsia="en-US"/>
              </w:rPr>
            </w:pPr>
            <w:r w:rsidRPr="00B12D83">
              <w:rPr>
                <w:rFonts w:cs="Arial"/>
                <w:sz w:val="18"/>
                <w:szCs w:val="18"/>
                <w:lang w:eastAsia="en-US"/>
              </w:rPr>
              <w:t>FOB</w:t>
            </w:r>
          </w:p>
        </w:tc>
        <w:tc>
          <w:tcPr>
            <w:tcW w:w="1082" w:type="dxa"/>
            <w:tcBorders>
              <w:top w:val="nil"/>
              <w:left w:val="nil"/>
              <w:bottom w:val="nil"/>
              <w:right w:val="nil"/>
            </w:tcBorders>
            <w:shd w:val="clear" w:color="auto" w:fill="auto"/>
            <w:vAlign w:val="center"/>
            <w:hideMark/>
          </w:tcPr>
          <w:p w14:paraId="7FDF9198" w14:textId="77777777" w:rsidR="002F359B" w:rsidRPr="00B12D83" w:rsidRDefault="002F359B" w:rsidP="002F359B">
            <w:pPr>
              <w:spacing w:line="240" w:lineRule="auto"/>
              <w:jc w:val="center"/>
              <w:rPr>
                <w:rFonts w:cs="Arial"/>
                <w:sz w:val="18"/>
                <w:szCs w:val="18"/>
                <w:lang w:eastAsia="en-US"/>
              </w:rPr>
            </w:pPr>
            <w:r w:rsidRPr="00B12D83">
              <w:rPr>
                <w:rFonts w:cs="Arial"/>
                <w:sz w:val="18"/>
                <w:szCs w:val="18"/>
                <w:lang w:eastAsia="en-US"/>
              </w:rPr>
              <w:t>USD / kg</w:t>
            </w:r>
          </w:p>
        </w:tc>
        <w:tc>
          <w:tcPr>
            <w:tcW w:w="1133" w:type="dxa"/>
            <w:vMerge w:val="restart"/>
            <w:tcBorders>
              <w:top w:val="nil"/>
              <w:left w:val="nil"/>
              <w:right w:val="nil"/>
            </w:tcBorders>
            <w:shd w:val="clear" w:color="auto" w:fill="auto"/>
            <w:vAlign w:val="center"/>
            <w:hideMark/>
          </w:tcPr>
          <w:p w14:paraId="3EE1607E" w14:textId="77777777" w:rsidR="002F359B" w:rsidRPr="00B12D83" w:rsidRDefault="002F359B" w:rsidP="002F359B">
            <w:pPr>
              <w:spacing w:line="240" w:lineRule="auto"/>
              <w:jc w:val="center"/>
              <w:rPr>
                <w:rFonts w:cs="Arial"/>
                <w:sz w:val="18"/>
                <w:szCs w:val="18"/>
                <w:lang w:eastAsia="en-US"/>
              </w:rPr>
            </w:pPr>
            <w:r w:rsidRPr="00B12D83">
              <w:rPr>
                <w:rFonts w:cs="Arial"/>
                <w:sz w:val="18"/>
                <w:szCs w:val="18"/>
                <w:lang w:eastAsia="en-US"/>
              </w:rPr>
              <w:t>Commercial price</w:t>
            </w:r>
          </w:p>
        </w:tc>
        <w:tc>
          <w:tcPr>
            <w:tcW w:w="1755" w:type="dxa"/>
            <w:tcBorders>
              <w:top w:val="nil"/>
              <w:left w:val="nil"/>
              <w:bottom w:val="nil"/>
              <w:right w:val="single" w:sz="8" w:space="0" w:color="auto"/>
            </w:tcBorders>
            <w:shd w:val="clear" w:color="auto" w:fill="auto"/>
            <w:vAlign w:val="center"/>
            <w:hideMark/>
          </w:tcPr>
          <w:p w14:paraId="673F8761" w14:textId="77777777" w:rsidR="002F359B" w:rsidRPr="00B12D83" w:rsidRDefault="002F359B" w:rsidP="002F359B">
            <w:pPr>
              <w:spacing w:line="240" w:lineRule="auto"/>
              <w:jc w:val="center"/>
              <w:rPr>
                <w:rFonts w:cs="Arial"/>
                <w:sz w:val="18"/>
                <w:szCs w:val="18"/>
                <w:lang w:eastAsia="en-US"/>
              </w:rPr>
            </w:pPr>
            <w:r w:rsidRPr="00B12D83">
              <w:rPr>
                <w:rFonts w:cs="Arial"/>
                <w:sz w:val="18"/>
                <w:szCs w:val="18"/>
                <w:lang w:eastAsia="en-US"/>
              </w:rPr>
              <w:t>15% of the Commercial price</w:t>
            </w:r>
          </w:p>
        </w:tc>
        <w:tc>
          <w:tcPr>
            <w:tcW w:w="1140" w:type="dxa"/>
            <w:vMerge w:val="restart"/>
            <w:tcBorders>
              <w:top w:val="nil"/>
              <w:left w:val="nil"/>
              <w:right w:val="nil"/>
            </w:tcBorders>
            <w:shd w:val="clear" w:color="auto" w:fill="auto"/>
            <w:vAlign w:val="center"/>
            <w:hideMark/>
          </w:tcPr>
          <w:p w14:paraId="0B398AA1" w14:textId="77777777" w:rsidR="002F359B" w:rsidRPr="00E9351D" w:rsidRDefault="002F359B" w:rsidP="002F359B">
            <w:pPr>
              <w:spacing w:line="240" w:lineRule="auto"/>
              <w:jc w:val="center"/>
              <w:rPr>
                <w:rFonts w:cs="Arial"/>
                <w:color w:val="FF0000"/>
                <w:sz w:val="18"/>
                <w:szCs w:val="18"/>
                <w:lang w:eastAsia="en-US"/>
              </w:rPr>
            </w:pPr>
            <w:r w:rsidRPr="00E9351D">
              <w:rPr>
                <w:rFonts w:cs="Arial"/>
                <w:color w:val="FF0000"/>
                <w:sz w:val="18"/>
                <w:szCs w:val="18"/>
                <w:lang w:eastAsia="en-US"/>
              </w:rPr>
              <w:t>Commercial price</w:t>
            </w:r>
          </w:p>
        </w:tc>
        <w:tc>
          <w:tcPr>
            <w:tcW w:w="1701" w:type="dxa"/>
            <w:tcBorders>
              <w:top w:val="nil"/>
              <w:left w:val="nil"/>
              <w:bottom w:val="nil"/>
              <w:right w:val="single" w:sz="8" w:space="0" w:color="auto"/>
            </w:tcBorders>
            <w:shd w:val="clear" w:color="auto" w:fill="auto"/>
            <w:vAlign w:val="center"/>
            <w:hideMark/>
          </w:tcPr>
          <w:p w14:paraId="3987F5AA" w14:textId="77777777" w:rsidR="002F359B" w:rsidRPr="00E9351D" w:rsidRDefault="002F359B" w:rsidP="002F359B">
            <w:pPr>
              <w:spacing w:line="240" w:lineRule="auto"/>
              <w:jc w:val="center"/>
              <w:rPr>
                <w:rFonts w:cs="Arial"/>
                <w:color w:val="FF0000"/>
                <w:sz w:val="18"/>
                <w:szCs w:val="18"/>
                <w:lang w:eastAsia="en-US"/>
              </w:rPr>
            </w:pPr>
            <w:r w:rsidRPr="00E9351D">
              <w:rPr>
                <w:rFonts w:cs="Arial"/>
                <w:color w:val="FF0000"/>
                <w:sz w:val="18"/>
                <w:szCs w:val="18"/>
                <w:lang w:eastAsia="en-US"/>
              </w:rPr>
              <w:t>15% of the Commercial price</w:t>
            </w:r>
          </w:p>
        </w:tc>
      </w:tr>
      <w:tr w:rsidR="002F359B" w:rsidRPr="00B12D83" w14:paraId="7DF4010D" w14:textId="77777777" w:rsidTr="00A164BD">
        <w:trPr>
          <w:trHeight w:val="60"/>
          <w:tblHeader/>
          <w:jc w:val="center"/>
        </w:trPr>
        <w:tc>
          <w:tcPr>
            <w:tcW w:w="2552" w:type="dxa"/>
            <w:vMerge/>
            <w:tcBorders>
              <w:top w:val="nil"/>
              <w:left w:val="single" w:sz="8" w:space="0" w:color="auto"/>
              <w:bottom w:val="single" w:sz="8" w:space="0" w:color="000000"/>
              <w:right w:val="single" w:sz="8" w:space="0" w:color="auto"/>
            </w:tcBorders>
            <w:vAlign w:val="center"/>
            <w:hideMark/>
          </w:tcPr>
          <w:p w14:paraId="7F5B5F3E" w14:textId="77777777" w:rsidR="002F359B" w:rsidRPr="00B12D83" w:rsidRDefault="002F359B" w:rsidP="002F359B">
            <w:pPr>
              <w:spacing w:line="240" w:lineRule="auto"/>
              <w:jc w:val="center"/>
              <w:rPr>
                <w:rFonts w:cs="Arial"/>
                <w:b/>
                <w:bCs/>
                <w:sz w:val="20"/>
                <w:szCs w:val="20"/>
                <w:lang w:eastAsia="en-US"/>
              </w:rPr>
            </w:pPr>
          </w:p>
        </w:tc>
        <w:tc>
          <w:tcPr>
            <w:tcW w:w="1295" w:type="dxa"/>
            <w:tcBorders>
              <w:top w:val="nil"/>
              <w:left w:val="nil"/>
              <w:bottom w:val="single" w:sz="8" w:space="0" w:color="auto"/>
              <w:right w:val="nil"/>
            </w:tcBorders>
            <w:shd w:val="clear" w:color="auto" w:fill="auto"/>
            <w:vAlign w:val="center"/>
            <w:hideMark/>
          </w:tcPr>
          <w:p w14:paraId="6F61C09C" w14:textId="77777777" w:rsidR="002F359B" w:rsidRPr="00B12D83" w:rsidRDefault="002F359B" w:rsidP="002F359B">
            <w:pPr>
              <w:spacing w:line="240" w:lineRule="auto"/>
              <w:jc w:val="center"/>
              <w:rPr>
                <w:rFonts w:cs="Arial"/>
                <w:sz w:val="18"/>
                <w:szCs w:val="18"/>
                <w:lang w:eastAsia="en-US"/>
              </w:rPr>
            </w:pPr>
            <w:r w:rsidRPr="00B12D83">
              <w:rPr>
                <w:rFonts w:cs="Arial"/>
                <w:sz w:val="18"/>
                <w:szCs w:val="18"/>
                <w:lang w:eastAsia="en-US"/>
              </w:rPr>
              <w:t>Organic</w:t>
            </w:r>
          </w:p>
        </w:tc>
        <w:tc>
          <w:tcPr>
            <w:tcW w:w="1950" w:type="dxa"/>
            <w:vMerge/>
            <w:tcBorders>
              <w:left w:val="nil"/>
              <w:bottom w:val="single" w:sz="8" w:space="0" w:color="auto"/>
              <w:right w:val="nil"/>
            </w:tcBorders>
            <w:shd w:val="clear" w:color="auto" w:fill="auto"/>
            <w:vAlign w:val="center"/>
            <w:hideMark/>
          </w:tcPr>
          <w:p w14:paraId="142720E1" w14:textId="77777777" w:rsidR="002F359B" w:rsidRPr="00B12D83" w:rsidRDefault="002F359B" w:rsidP="002F359B">
            <w:pPr>
              <w:spacing w:line="240" w:lineRule="auto"/>
              <w:rPr>
                <w:rFonts w:cs="Arial"/>
                <w:sz w:val="18"/>
                <w:szCs w:val="18"/>
                <w:lang w:eastAsia="en-US"/>
              </w:rPr>
            </w:pPr>
          </w:p>
        </w:tc>
        <w:tc>
          <w:tcPr>
            <w:tcW w:w="992" w:type="dxa"/>
            <w:tcBorders>
              <w:top w:val="nil"/>
              <w:left w:val="nil"/>
              <w:bottom w:val="single" w:sz="8" w:space="0" w:color="auto"/>
              <w:right w:val="nil"/>
            </w:tcBorders>
            <w:shd w:val="clear" w:color="auto" w:fill="auto"/>
            <w:vAlign w:val="center"/>
            <w:hideMark/>
          </w:tcPr>
          <w:p w14:paraId="3C25031F" w14:textId="77777777" w:rsidR="002F359B" w:rsidRPr="00B12D83" w:rsidRDefault="002F359B" w:rsidP="002F359B">
            <w:pPr>
              <w:spacing w:line="240" w:lineRule="auto"/>
              <w:jc w:val="center"/>
              <w:rPr>
                <w:rFonts w:cs="Arial"/>
                <w:sz w:val="18"/>
                <w:szCs w:val="18"/>
                <w:lang w:eastAsia="en-US"/>
              </w:rPr>
            </w:pPr>
            <w:r w:rsidRPr="00B12D83">
              <w:rPr>
                <w:rFonts w:cs="Arial"/>
                <w:sz w:val="18"/>
                <w:szCs w:val="18"/>
                <w:lang w:eastAsia="en-US"/>
              </w:rPr>
              <w:t>SPO / HL</w:t>
            </w:r>
          </w:p>
        </w:tc>
        <w:tc>
          <w:tcPr>
            <w:tcW w:w="1416" w:type="dxa"/>
            <w:tcBorders>
              <w:top w:val="nil"/>
              <w:left w:val="nil"/>
              <w:bottom w:val="single" w:sz="8" w:space="0" w:color="auto"/>
              <w:right w:val="nil"/>
            </w:tcBorders>
            <w:shd w:val="clear" w:color="auto" w:fill="auto"/>
            <w:vAlign w:val="center"/>
            <w:hideMark/>
          </w:tcPr>
          <w:p w14:paraId="72F59C9E" w14:textId="77777777" w:rsidR="002F359B" w:rsidRPr="00B12D83" w:rsidRDefault="002F359B" w:rsidP="002F359B">
            <w:pPr>
              <w:spacing w:line="240" w:lineRule="auto"/>
              <w:jc w:val="center"/>
              <w:rPr>
                <w:rFonts w:cs="Arial"/>
                <w:sz w:val="18"/>
                <w:szCs w:val="18"/>
                <w:lang w:eastAsia="en-US"/>
              </w:rPr>
            </w:pPr>
            <w:r w:rsidRPr="00B12D83">
              <w:rPr>
                <w:rFonts w:cs="Arial"/>
                <w:sz w:val="18"/>
                <w:szCs w:val="18"/>
                <w:lang w:eastAsia="en-US"/>
              </w:rPr>
              <w:t>FOB</w:t>
            </w:r>
          </w:p>
        </w:tc>
        <w:tc>
          <w:tcPr>
            <w:tcW w:w="1082" w:type="dxa"/>
            <w:tcBorders>
              <w:top w:val="nil"/>
              <w:left w:val="nil"/>
              <w:bottom w:val="single" w:sz="8" w:space="0" w:color="auto"/>
              <w:right w:val="nil"/>
            </w:tcBorders>
            <w:shd w:val="clear" w:color="auto" w:fill="auto"/>
            <w:vAlign w:val="center"/>
            <w:hideMark/>
          </w:tcPr>
          <w:p w14:paraId="538649DD" w14:textId="77777777" w:rsidR="002F359B" w:rsidRPr="00B12D83" w:rsidRDefault="002F359B" w:rsidP="002F359B">
            <w:pPr>
              <w:spacing w:line="240" w:lineRule="auto"/>
              <w:jc w:val="center"/>
              <w:rPr>
                <w:rFonts w:cs="Arial"/>
                <w:sz w:val="18"/>
                <w:szCs w:val="18"/>
                <w:lang w:eastAsia="en-US"/>
              </w:rPr>
            </w:pPr>
            <w:r w:rsidRPr="00B12D83">
              <w:rPr>
                <w:rFonts w:cs="Arial"/>
                <w:sz w:val="18"/>
                <w:szCs w:val="18"/>
                <w:lang w:eastAsia="en-US"/>
              </w:rPr>
              <w:t>USD / kg</w:t>
            </w:r>
          </w:p>
        </w:tc>
        <w:tc>
          <w:tcPr>
            <w:tcW w:w="1133" w:type="dxa"/>
            <w:vMerge/>
            <w:tcBorders>
              <w:left w:val="nil"/>
              <w:bottom w:val="single" w:sz="8" w:space="0" w:color="auto"/>
              <w:right w:val="nil"/>
            </w:tcBorders>
            <w:shd w:val="clear" w:color="auto" w:fill="auto"/>
            <w:vAlign w:val="center"/>
            <w:hideMark/>
          </w:tcPr>
          <w:p w14:paraId="61CC95D9" w14:textId="77777777" w:rsidR="002F359B" w:rsidRPr="00B12D83" w:rsidRDefault="002F359B" w:rsidP="002F359B">
            <w:pPr>
              <w:spacing w:line="240" w:lineRule="auto"/>
              <w:jc w:val="center"/>
              <w:rPr>
                <w:rFonts w:cs="Arial"/>
                <w:sz w:val="18"/>
                <w:szCs w:val="18"/>
                <w:lang w:eastAsia="en-US"/>
              </w:rPr>
            </w:pPr>
          </w:p>
        </w:tc>
        <w:tc>
          <w:tcPr>
            <w:tcW w:w="1755" w:type="dxa"/>
            <w:tcBorders>
              <w:top w:val="nil"/>
              <w:left w:val="nil"/>
              <w:bottom w:val="single" w:sz="8" w:space="0" w:color="auto"/>
              <w:right w:val="single" w:sz="8" w:space="0" w:color="auto"/>
            </w:tcBorders>
            <w:shd w:val="clear" w:color="auto" w:fill="auto"/>
            <w:vAlign w:val="center"/>
            <w:hideMark/>
          </w:tcPr>
          <w:p w14:paraId="009D9BA0" w14:textId="77777777" w:rsidR="002F359B" w:rsidRPr="00B12D83" w:rsidRDefault="002F359B" w:rsidP="002F359B">
            <w:pPr>
              <w:spacing w:line="240" w:lineRule="auto"/>
              <w:jc w:val="center"/>
              <w:rPr>
                <w:rFonts w:cs="Arial"/>
                <w:sz w:val="18"/>
                <w:szCs w:val="18"/>
                <w:lang w:eastAsia="en-US"/>
              </w:rPr>
            </w:pPr>
            <w:r w:rsidRPr="00B12D83">
              <w:rPr>
                <w:rFonts w:cs="Arial"/>
                <w:sz w:val="18"/>
                <w:szCs w:val="18"/>
                <w:lang w:eastAsia="en-US"/>
              </w:rPr>
              <w:t>10% of the Commercial price</w:t>
            </w:r>
          </w:p>
        </w:tc>
        <w:tc>
          <w:tcPr>
            <w:tcW w:w="1140" w:type="dxa"/>
            <w:vMerge/>
            <w:tcBorders>
              <w:left w:val="nil"/>
              <w:bottom w:val="single" w:sz="8" w:space="0" w:color="auto"/>
              <w:right w:val="nil"/>
            </w:tcBorders>
            <w:shd w:val="clear" w:color="auto" w:fill="auto"/>
            <w:vAlign w:val="center"/>
            <w:hideMark/>
          </w:tcPr>
          <w:p w14:paraId="3967EAEB" w14:textId="77777777" w:rsidR="002F359B" w:rsidRPr="00E9351D" w:rsidRDefault="002F359B" w:rsidP="002F359B">
            <w:pPr>
              <w:spacing w:line="240" w:lineRule="auto"/>
              <w:jc w:val="center"/>
              <w:rPr>
                <w:rFonts w:cs="Arial"/>
                <w:color w:val="FF0000"/>
                <w:sz w:val="18"/>
                <w:szCs w:val="18"/>
                <w:lang w:eastAsia="en-US"/>
              </w:rPr>
            </w:pPr>
          </w:p>
        </w:tc>
        <w:tc>
          <w:tcPr>
            <w:tcW w:w="1701" w:type="dxa"/>
            <w:tcBorders>
              <w:top w:val="nil"/>
              <w:left w:val="nil"/>
              <w:bottom w:val="single" w:sz="8" w:space="0" w:color="auto"/>
              <w:right w:val="single" w:sz="8" w:space="0" w:color="auto"/>
            </w:tcBorders>
            <w:shd w:val="clear" w:color="auto" w:fill="auto"/>
            <w:vAlign w:val="center"/>
            <w:hideMark/>
          </w:tcPr>
          <w:p w14:paraId="62AC1023" w14:textId="77777777" w:rsidR="002F359B" w:rsidRPr="00E9351D" w:rsidRDefault="002F359B" w:rsidP="002F359B">
            <w:pPr>
              <w:spacing w:line="240" w:lineRule="auto"/>
              <w:jc w:val="center"/>
              <w:rPr>
                <w:rFonts w:cs="Arial"/>
                <w:color w:val="FF0000"/>
                <w:sz w:val="18"/>
                <w:szCs w:val="18"/>
                <w:lang w:eastAsia="en-US"/>
              </w:rPr>
            </w:pPr>
            <w:r w:rsidRPr="00E9351D">
              <w:rPr>
                <w:rFonts w:cs="Arial"/>
                <w:color w:val="FF0000"/>
                <w:sz w:val="18"/>
                <w:szCs w:val="18"/>
                <w:lang w:eastAsia="en-US"/>
              </w:rPr>
              <w:t>10% of the Commercial price</w:t>
            </w:r>
          </w:p>
        </w:tc>
      </w:tr>
    </w:tbl>
    <w:p w14:paraId="6E6F0C93" w14:textId="15A7E96E" w:rsidR="00DA1D96" w:rsidRDefault="00DA1D96">
      <w:pPr>
        <w:spacing w:line="240" w:lineRule="auto"/>
        <w:jc w:val="left"/>
      </w:pPr>
    </w:p>
    <w:sectPr w:rsidR="00DA1D96" w:rsidSect="00DA1D96">
      <w:pgSz w:w="16834" w:h="11909" w:orient="landscape" w:code="9"/>
      <w:pgMar w:top="1440" w:right="188" w:bottom="1440" w:left="899"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ABB7C3" w14:textId="77777777" w:rsidR="00787406" w:rsidRDefault="00787406">
      <w:r>
        <w:separator/>
      </w:r>
    </w:p>
  </w:endnote>
  <w:endnote w:type="continuationSeparator" w:id="0">
    <w:p w14:paraId="75426FC9" w14:textId="77777777" w:rsidR="00787406" w:rsidRDefault="00787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0865223"/>
      <w:docPartObj>
        <w:docPartGallery w:val="Page Numbers (Bottom of Page)"/>
        <w:docPartUnique/>
      </w:docPartObj>
    </w:sdtPr>
    <w:sdtEndPr>
      <w:rPr>
        <w:noProof/>
      </w:rPr>
    </w:sdtEndPr>
    <w:sdtContent>
      <w:p w14:paraId="653B3DB0" w14:textId="538CEFB2" w:rsidR="008A01C1" w:rsidRDefault="008A01C1">
        <w:pPr>
          <w:pStyle w:val="Footer"/>
          <w:jc w:val="center"/>
        </w:pPr>
        <w:r>
          <w:fldChar w:fldCharType="begin"/>
        </w:r>
        <w:r>
          <w:instrText xml:space="preserve"> PAGE   \* MERGEFORMAT </w:instrText>
        </w:r>
        <w:r>
          <w:fldChar w:fldCharType="separate"/>
        </w:r>
        <w:r w:rsidR="00787406">
          <w:rPr>
            <w:noProof/>
          </w:rPr>
          <w:t>1</w:t>
        </w:r>
        <w:r>
          <w:rPr>
            <w:noProof/>
          </w:rPr>
          <w:fldChar w:fldCharType="end"/>
        </w:r>
      </w:p>
    </w:sdtContent>
  </w:sdt>
  <w:p w14:paraId="2CBA688C" w14:textId="77777777" w:rsidR="008A01C1" w:rsidRDefault="008A01C1">
    <w:pPr>
      <w:pStyle w:val="Footer"/>
      <w:rPr>
        <w:lang w:val="de-DE"/>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CFF2CC" w14:textId="77777777" w:rsidR="00787406" w:rsidRDefault="00787406">
      <w:r>
        <w:separator/>
      </w:r>
    </w:p>
  </w:footnote>
  <w:footnote w:type="continuationSeparator" w:id="0">
    <w:p w14:paraId="74CA7A49" w14:textId="77777777" w:rsidR="00787406" w:rsidRDefault="0078740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E18577" w14:textId="458245FB" w:rsidR="008A01C1" w:rsidRPr="003065AE" w:rsidRDefault="008A01C1">
    <w:pPr>
      <w:pStyle w:val="Header"/>
    </w:pPr>
    <w:r>
      <w:rPr>
        <w:noProof/>
        <w:lang w:val="en-US" w:eastAsia="en-US"/>
      </w:rPr>
      <w:drawing>
        <wp:inline distT="0" distB="0" distL="0" distR="0" wp14:anchorId="726A6C7F" wp14:editId="77D12E4F">
          <wp:extent cx="733425" cy="895350"/>
          <wp:effectExtent l="19050" t="0" r="9525" b="0"/>
          <wp:docPr id="1" name="Picture 1" descr="FBM_INT_VERT_MONO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BM_INT_VERT_MONO_POS"/>
                  <pic:cNvPicPr>
                    <a:picLocks noChangeAspect="1" noChangeArrowheads="1"/>
                  </pic:cNvPicPr>
                </pic:nvPicPr>
                <pic:blipFill>
                  <a:blip r:embed="rId1"/>
                  <a:srcRect t="-2127"/>
                  <a:stretch>
                    <a:fillRect/>
                  </a:stretch>
                </pic:blipFill>
                <pic:spPr bwMode="auto">
                  <a:xfrm>
                    <a:off x="0" y="0"/>
                    <a:ext cx="733425" cy="8953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71E3F"/>
    <w:multiLevelType w:val="hybridMultilevel"/>
    <w:tmpl w:val="40660ACE"/>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 w15:restartNumberingAfterBreak="0">
    <w:nsid w:val="07C83990"/>
    <w:multiLevelType w:val="multilevel"/>
    <w:tmpl w:val="B93E184C"/>
    <w:lvl w:ilvl="0">
      <w:numFmt w:val="decimal"/>
      <w:lvlText w:val="%1."/>
      <w:lvlJc w:val="left"/>
      <w:pPr>
        <w:ind w:left="720" w:hanging="360"/>
      </w:pPr>
      <w:rPr>
        <w:rFonts w:hint="default"/>
      </w:rPr>
    </w:lvl>
    <w:lvl w:ilvl="1">
      <w:start w:val="2"/>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88A54F7"/>
    <w:multiLevelType w:val="hybridMultilevel"/>
    <w:tmpl w:val="26062676"/>
    <w:lvl w:ilvl="0" w:tplc="568815A0">
      <w:start w:val="1"/>
      <w:numFmt w:val="decimal"/>
      <w:pStyle w:val="StyleHeading6Left0Hanging025"/>
      <w:lvlText w:val="%1."/>
      <w:lvlJc w:val="left"/>
      <w:pPr>
        <w:tabs>
          <w:tab w:val="num" w:pos="502"/>
        </w:tabs>
        <w:ind w:left="502"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A980FE0"/>
    <w:multiLevelType w:val="hybridMultilevel"/>
    <w:tmpl w:val="68F4C704"/>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4" w15:restartNumberingAfterBreak="0">
    <w:nsid w:val="0D5234F4"/>
    <w:multiLevelType w:val="hybridMultilevel"/>
    <w:tmpl w:val="DF50C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5C2E3B"/>
    <w:multiLevelType w:val="hybridMultilevel"/>
    <w:tmpl w:val="F58A3DBA"/>
    <w:lvl w:ilvl="0" w:tplc="55FC39C0">
      <w:start w:val="1"/>
      <w:numFmt w:val="bullet"/>
      <w:lvlText w:val=""/>
      <w:lvlJc w:val="left"/>
      <w:pPr>
        <w:ind w:left="767" w:hanging="360"/>
      </w:pPr>
      <w:rPr>
        <w:rFonts w:ascii="Symbol" w:hAnsi="Symbol" w:hint="default"/>
        <w:color w:val="000000" w:themeColor="text1"/>
        <w:sz w:val="18"/>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6" w15:restartNumberingAfterBreak="0">
    <w:nsid w:val="11EF2369"/>
    <w:multiLevelType w:val="hybridMultilevel"/>
    <w:tmpl w:val="8C8E9116"/>
    <w:lvl w:ilvl="0" w:tplc="D7DA624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1C5441"/>
    <w:multiLevelType w:val="hybridMultilevel"/>
    <w:tmpl w:val="22BE5482"/>
    <w:lvl w:ilvl="0" w:tplc="62E8E4B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B7B000C"/>
    <w:multiLevelType w:val="hybridMultilevel"/>
    <w:tmpl w:val="5626619E"/>
    <w:lvl w:ilvl="0" w:tplc="65E44CF8">
      <w:numFmt w:val="bullet"/>
      <w:lvlText w:val="•"/>
      <w:lvlJc w:val="left"/>
      <w:pPr>
        <w:ind w:left="720" w:hanging="360"/>
      </w:pPr>
      <w:rPr>
        <w:rFonts w:ascii="Arial" w:eastAsiaTheme="minorHAnsi" w:hAnsi="Arial" w:cs="Arial" w:hint="default"/>
        <w:color w:val="auto"/>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BA609D"/>
    <w:multiLevelType w:val="hybridMultilevel"/>
    <w:tmpl w:val="846E0CFA"/>
    <w:lvl w:ilvl="0" w:tplc="FFFFFFFF">
      <w:start w:val="1"/>
      <w:numFmt w:val="bullet"/>
      <w:lvlText w:val=""/>
      <w:lvlJc w:val="left"/>
      <w:pPr>
        <w:ind w:left="216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2C612F"/>
    <w:multiLevelType w:val="multilevel"/>
    <w:tmpl w:val="08B8FA5C"/>
    <w:styleLink w:val="StyleBulletedBlue"/>
    <w:lvl w:ilvl="0">
      <w:start w:val="1"/>
      <w:numFmt w:val="bullet"/>
      <w:lvlText w:val=""/>
      <w:lvlJc w:val="left"/>
      <w:pPr>
        <w:tabs>
          <w:tab w:val="num" w:pos="360"/>
        </w:tabs>
        <w:ind w:left="360" w:hanging="360"/>
      </w:pPr>
      <w:rPr>
        <w:rFonts w:ascii="Symbol" w:hAnsi="Symbol"/>
        <w:color w:val="0000FF"/>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51D038B"/>
    <w:multiLevelType w:val="hybridMultilevel"/>
    <w:tmpl w:val="250CB1AE"/>
    <w:lvl w:ilvl="0" w:tplc="F154DEFE">
      <w:start w:val="1"/>
      <w:numFmt w:val="bullet"/>
      <w:lvlText w:val="•"/>
      <w:lvlJc w:val="left"/>
      <w:pPr>
        <w:tabs>
          <w:tab w:val="num" w:pos="720"/>
        </w:tabs>
        <w:ind w:left="720" w:hanging="360"/>
      </w:pPr>
      <w:rPr>
        <w:rFonts w:ascii="Arial" w:hAnsi="Arial" w:hint="default"/>
      </w:rPr>
    </w:lvl>
    <w:lvl w:ilvl="1" w:tplc="572A5756">
      <w:start w:val="1"/>
      <w:numFmt w:val="bullet"/>
      <w:lvlText w:val="•"/>
      <w:lvlJc w:val="left"/>
      <w:pPr>
        <w:tabs>
          <w:tab w:val="num" w:pos="1440"/>
        </w:tabs>
        <w:ind w:left="1440" w:hanging="360"/>
      </w:pPr>
      <w:rPr>
        <w:rFonts w:ascii="Arial" w:hAnsi="Arial" w:hint="default"/>
      </w:rPr>
    </w:lvl>
    <w:lvl w:ilvl="2" w:tplc="F9E09D22" w:tentative="1">
      <w:start w:val="1"/>
      <w:numFmt w:val="bullet"/>
      <w:lvlText w:val="•"/>
      <w:lvlJc w:val="left"/>
      <w:pPr>
        <w:tabs>
          <w:tab w:val="num" w:pos="2160"/>
        </w:tabs>
        <w:ind w:left="2160" w:hanging="360"/>
      </w:pPr>
      <w:rPr>
        <w:rFonts w:ascii="Arial" w:hAnsi="Arial" w:hint="default"/>
      </w:rPr>
    </w:lvl>
    <w:lvl w:ilvl="3" w:tplc="C714FA2E" w:tentative="1">
      <w:start w:val="1"/>
      <w:numFmt w:val="bullet"/>
      <w:lvlText w:val="•"/>
      <w:lvlJc w:val="left"/>
      <w:pPr>
        <w:tabs>
          <w:tab w:val="num" w:pos="2880"/>
        </w:tabs>
        <w:ind w:left="2880" w:hanging="360"/>
      </w:pPr>
      <w:rPr>
        <w:rFonts w:ascii="Arial" w:hAnsi="Arial" w:hint="default"/>
      </w:rPr>
    </w:lvl>
    <w:lvl w:ilvl="4" w:tplc="7AD84C20" w:tentative="1">
      <w:start w:val="1"/>
      <w:numFmt w:val="bullet"/>
      <w:lvlText w:val="•"/>
      <w:lvlJc w:val="left"/>
      <w:pPr>
        <w:tabs>
          <w:tab w:val="num" w:pos="3600"/>
        </w:tabs>
        <w:ind w:left="3600" w:hanging="360"/>
      </w:pPr>
      <w:rPr>
        <w:rFonts w:ascii="Arial" w:hAnsi="Arial" w:hint="default"/>
      </w:rPr>
    </w:lvl>
    <w:lvl w:ilvl="5" w:tplc="C2D6005C" w:tentative="1">
      <w:start w:val="1"/>
      <w:numFmt w:val="bullet"/>
      <w:lvlText w:val="•"/>
      <w:lvlJc w:val="left"/>
      <w:pPr>
        <w:tabs>
          <w:tab w:val="num" w:pos="4320"/>
        </w:tabs>
        <w:ind w:left="4320" w:hanging="360"/>
      </w:pPr>
      <w:rPr>
        <w:rFonts w:ascii="Arial" w:hAnsi="Arial" w:hint="default"/>
      </w:rPr>
    </w:lvl>
    <w:lvl w:ilvl="6" w:tplc="2DD6F98E" w:tentative="1">
      <w:start w:val="1"/>
      <w:numFmt w:val="bullet"/>
      <w:lvlText w:val="•"/>
      <w:lvlJc w:val="left"/>
      <w:pPr>
        <w:tabs>
          <w:tab w:val="num" w:pos="5040"/>
        </w:tabs>
        <w:ind w:left="5040" w:hanging="360"/>
      </w:pPr>
      <w:rPr>
        <w:rFonts w:ascii="Arial" w:hAnsi="Arial" w:hint="default"/>
      </w:rPr>
    </w:lvl>
    <w:lvl w:ilvl="7" w:tplc="68FAC7DC" w:tentative="1">
      <w:start w:val="1"/>
      <w:numFmt w:val="bullet"/>
      <w:lvlText w:val="•"/>
      <w:lvlJc w:val="left"/>
      <w:pPr>
        <w:tabs>
          <w:tab w:val="num" w:pos="5760"/>
        </w:tabs>
        <w:ind w:left="5760" w:hanging="360"/>
      </w:pPr>
      <w:rPr>
        <w:rFonts w:ascii="Arial" w:hAnsi="Arial" w:hint="default"/>
      </w:rPr>
    </w:lvl>
    <w:lvl w:ilvl="8" w:tplc="CE10FABA"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5CE1A3F"/>
    <w:multiLevelType w:val="hybridMultilevel"/>
    <w:tmpl w:val="2F4CE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8C3FFF"/>
    <w:multiLevelType w:val="multilevel"/>
    <w:tmpl w:val="57E0A880"/>
    <w:styleLink w:val="Style1"/>
    <w:lvl w:ilvl="0">
      <w:start w:val="2"/>
      <w:numFmt w:val="decimal"/>
      <w:lvlText w:val="%1"/>
      <w:lvlJc w:val="left"/>
      <w:pPr>
        <w:ind w:left="360" w:hanging="360"/>
      </w:pPr>
      <w:rPr>
        <w:rFonts w:hint="default"/>
      </w:rPr>
    </w:lvl>
    <w:lvl w:ilvl="1">
      <w:start w:val="1"/>
      <w:numFmt w:val="decimal"/>
      <w:lvlText w:val="%1.%2"/>
      <w:lvlJc w:val="left"/>
      <w:pPr>
        <w:ind w:left="5747"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E2B7244"/>
    <w:multiLevelType w:val="hybridMultilevel"/>
    <w:tmpl w:val="C12C4D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2EC451A7"/>
    <w:multiLevelType w:val="hybridMultilevel"/>
    <w:tmpl w:val="86D6412A"/>
    <w:lvl w:ilvl="0" w:tplc="AABC7C8E">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E71A26"/>
    <w:multiLevelType w:val="hybridMultilevel"/>
    <w:tmpl w:val="A720E87A"/>
    <w:lvl w:ilvl="0" w:tplc="08560D30">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3D11564"/>
    <w:multiLevelType w:val="hybridMultilevel"/>
    <w:tmpl w:val="8482E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1534AE"/>
    <w:multiLevelType w:val="hybridMultilevel"/>
    <w:tmpl w:val="8C02BA1E"/>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19" w15:restartNumberingAfterBreak="0">
    <w:nsid w:val="37811739"/>
    <w:multiLevelType w:val="hybridMultilevel"/>
    <w:tmpl w:val="640CA914"/>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20" w15:restartNumberingAfterBreak="0">
    <w:nsid w:val="38CE6E4B"/>
    <w:multiLevelType w:val="hybridMultilevel"/>
    <w:tmpl w:val="0F0EC9DC"/>
    <w:lvl w:ilvl="0" w:tplc="3B523A3A">
      <w:numFmt w:val="bullet"/>
      <w:lvlText w:val="•"/>
      <w:lvlJc w:val="left"/>
      <w:pPr>
        <w:ind w:left="1440" w:hanging="720"/>
      </w:pPr>
      <w:rPr>
        <w:rFonts w:ascii="Arial" w:eastAsia="SimSu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9DB3437"/>
    <w:multiLevelType w:val="hybridMultilevel"/>
    <w:tmpl w:val="D8C45CFC"/>
    <w:lvl w:ilvl="0" w:tplc="04090001">
      <w:start w:val="1"/>
      <w:numFmt w:val="bullet"/>
      <w:lvlText w:val=""/>
      <w:lvlJc w:val="left"/>
      <w:pPr>
        <w:ind w:left="720" w:hanging="360"/>
      </w:pPr>
      <w:rPr>
        <w:rFonts w:ascii="Symbol" w:hAnsi="Symbol" w:hint="default"/>
      </w:rPr>
    </w:lvl>
    <w:lvl w:ilvl="1" w:tplc="AEEE8C94">
      <w:numFmt w:val="bullet"/>
      <w:lvlText w:val="•"/>
      <w:lvlJc w:val="left"/>
      <w:pPr>
        <w:ind w:left="1440" w:hanging="360"/>
      </w:pPr>
      <w:rPr>
        <w:rFonts w:ascii="Arial" w:eastAsia="Arial"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BD2EB6"/>
    <w:multiLevelType w:val="multilevel"/>
    <w:tmpl w:val="40B4AE38"/>
    <w:lvl w:ilvl="0">
      <w:numFmt w:val="decimal"/>
      <w:lvlText w:val="%1."/>
      <w:lvlJc w:val="left"/>
      <w:pPr>
        <w:ind w:left="720" w:hanging="360"/>
      </w:pPr>
      <w:rPr>
        <w:rFonts w:hint="default"/>
      </w:rPr>
    </w:lvl>
    <w:lvl w:ilvl="1">
      <w:start w:val="1"/>
      <w:numFmt w:val="decimal"/>
      <w:isLgl/>
      <w:lvlText w:val="%1.%2"/>
      <w:lvlJc w:val="left"/>
      <w:pPr>
        <w:ind w:left="910" w:hanging="55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40361225"/>
    <w:multiLevelType w:val="hybridMultilevel"/>
    <w:tmpl w:val="7AF6B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D9613C"/>
    <w:multiLevelType w:val="multilevel"/>
    <w:tmpl w:val="FF588760"/>
    <w:lvl w:ilvl="0">
      <w:start w:val="1"/>
      <w:numFmt w:val="bullet"/>
      <w:lvlText w:val=""/>
      <w:lvlJc w:val="left"/>
      <w:pPr>
        <w:ind w:left="360" w:hanging="360"/>
      </w:pPr>
      <w:rPr>
        <w:rFonts w:ascii="Symbol" w:hAnsi="Symbol"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48E946E5"/>
    <w:multiLevelType w:val="hybridMultilevel"/>
    <w:tmpl w:val="03869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9477906"/>
    <w:multiLevelType w:val="hybridMultilevel"/>
    <w:tmpl w:val="FE186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A444B4F"/>
    <w:multiLevelType w:val="hybridMultilevel"/>
    <w:tmpl w:val="D2B4F13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AB40DBE"/>
    <w:multiLevelType w:val="hybridMultilevel"/>
    <w:tmpl w:val="C42667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D934523"/>
    <w:multiLevelType w:val="hybridMultilevel"/>
    <w:tmpl w:val="3CBAFA3E"/>
    <w:lvl w:ilvl="0" w:tplc="62E8E4B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F716B0F"/>
    <w:multiLevelType w:val="hybridMultilevel"/>
    <w:tmpl w:val="DA70A9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1864EC0"/>
    <w:multiLevelType w:val="hybridMultilevel"/>
    <w:tmpl w:val="A15CE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4AD39BE"/>
    <w:multiLevelType w:val="hybridMultilevel"/>
    <w:tmpl w:val="F5A458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5641F56"/>
    <w:multiLevelType w:val="hybridMultilevel"/>
    <w:tmpl w:val="9CDC3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61D689A"/>
    <w:multiLevelType w:val="hybridMultilevel"/>
    <w:tmpl w:val="427ABEF0"/>
    <w:lvl w:ilvl="0" w:tplc="AABC7C8E">
      <w:numFmt w:val="bullet"/>
      <w:lvlText w:val="-"/>
      <w:lvlJc w:val="left"/>
      <w:pPr>
        <w:ind w:left="783" w:hanging="360"/>
      </w:pPr>
      <w:rPr>
        <w:rFonts w:ascii="Calibri" w:eastAsia="Times New Roman" w:hAnsi="Calibri" w:cs="Calibri"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35" w15:restartNumberingAfterBreak="0">
    <w:nsid w:val="5ADD1D15"/>
    <w:multiLevelType w:val="hybridMultilevel"/>
    <w:tmpl w:val="D2861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E4C667D"/>
    <w:multiLevelType w:val="hybridMultilevel"/>
    <w:tmpl w:val="0B32C7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3521294"/>
    <w:multiLevelType w:val="hybridMultilevel"/>
    <w:tmpl w:val="A5BEFA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3B8627F"/>
    <w:multiLevelType w:val="hybridMultilevel"/>
    <w:tmpl w:val="22927BBE"/>
    <w:lvl w:ilvl="0" w:tplc="AABC7C8E">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4B254B5"/>
    <w:multiLevelType w:val="hybridMultilevel"/>
    <w:tmpl w:val="B952069E"/>
    <w:lvl w:ilvl="0" w:tplc="04090001">
      <w:start w:val="1"/>
      <w:numFmt w:val="bullet"/>
      <w:lvlText w:val=""/>
      <w:lvlJc w:val="left"/>
      <w:pPr>
        <w:ind w:left="774" w:hanging="360"/>
      </w:pPr>
      <w:rPr>
        <w:rFonts w:ascii="Symbol" w:hAnsi="Symbol" w:hint="default"/>
      </w:rPr>
    </w:lvl>
    <w:lvl w:ilvl="1" w:tplc="04090001">
      <w:start w:val="1"/>
      <w:numFmt w:val="bullet"/>
      <w:lvlText w:val=""/>
      <w:lvlJc w:val="left"/>
      <w:pPr>
        <w:ind w:left="1494" w:hanging="360"/>
      </w:pPr>
      <w:rPr>
        <w:rFonts w:ascii="Symbol" w:hAnsi="Symbol"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40" w15:restartNumberingAfterBreak="0">
    <w:nsid w:val="6C095EB7"/>
    <w:multiLevelType w:val="hybridMultilevel"/>
    <w:tmpl w:val="B46AF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CD2775B"/>
    <w:multiLevelType w:val="hybridMultilevel"/>
    <w:tmpl w:val="7744C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1285E3D"/>
    <w:multiLevelType w:val="hybridMultilevel"/>
    <w:tmpl w:val="6F9C56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16C09BA"/>
    <w:multiLevelType w:val="hybridMultilevel"/>
    <w:tmpl w:val="A036A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2F73689"/>
    <w:multiLevelType w:val="hybridMultilevel"/>
    <w:tmpl w:val="E7DA17DA"/>
    <w:lvl w:ilvl="0" w:tplc="8070DD1C">
      <w:start w:val="1"/>
      <w:numFmt w:val="bullet"/>
      <w:lvlText w:val=""/>
      <w:lvlJc w:val="left"/>
      <w:pPr>
        <w:ind w:left="720" w:hanging="360"/>
      </w:pPr>
      <w:rPr>
        <w:rFonts w:ascii="Symbol" w:hAnsi="Symbol" w:hint="default"/>
        <w:color w:val="FF0000"/>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4121E7D"/>
    <w:multiLevelType w:val="hybridMultilevel"/>
    <w:tmpl w:val="9B8273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4D60658"/>
    <w:multiLevelType w:val="hybridMultilevel"/>
    <w:tmpl w:val="6CEC28D8"/>
    <w:lvl w:ilvl="0" w:tplc="B7F6DF4A">
      <w:start w:val="1"/>
      <w:numFmt w:val="bullet"/>
      <w:pStyle w:val="msonormal0"/>
      <w:lvlText w:val=""/>
      <w:lvlJc w:val="left"/>
      <w:pPr>
        <w:ind w:left="1088" w:hanging="360"/>
      </w:pPr>
      <w:rPr>
        <w:rFonts w:ascii="Symbol" w:hAnsi="Symbol" w:hint="default"/>
      </w:rPr>
    </w:lvl>
    <w:lvl w:ilvl="1" w:tplc="CEAC5930">
      <w:numFmt w:val="bullet"/>
      <w:lvlText w:val="•"/>
      <w:lvlJc w:val="left"/>
      <w:pPr>
        <w:ind w:left="1808" w:hanging="360"/>
      </w:pPr>
      <w:rPr>
        <w:rFonts w:ascii="Arial" w:eastAsiaTheme="minorHAnsi" w:hAnsi="Arial" w:cs="Times New Roman" w:hint="default"/>
      </w:rPr>
    </w:lvl>
    <w:lvl w:ilvl="2" w:tplc="04070005">
      <w:start w:val="1"/>
      <w:numFmt w:val="bullet"/>
      <w:lvlText w:val=""/>
      <w:lvlJc w:val="left"/>
      <w:pPr>
        <w:ind w:left="2528" w:hanging="360"/>
      </w:pPr>
      <w:rPr>
        <w:rFonts w:ascii="Wingdings" w:hAnsi="Wingdings" w:hint="default"/>
      </w:rPr>
    </w:lvl>
    <w:lvl w:ilvl="3" w:tplc="04070001">
      <w:start w:val="1"/>
      <w:numFmt w:val="bullet"/>
      <w:lvlText w:val=""/>
      <w:lvlJc w:val="left"/>
      <w:pPr>
        <w:ind w:left="3248" w:hanging="360"/>
      </w:pPr>
      <w:rPr>
        <w:rFonts w:ascii="Symbol" w:hAnsi="Symbol" w:hint="default"/>
      </w:rPr>
    </w:lvl>
    <w:lvl w:ilvl="4" w:tplc="04070003">
      <w:start w:val="1"/>
      <w:numFmt w:val="bullet"/>
      <w:lvlText w:val="o"/>
      <w:lvlJc w:val="left"/>
      <w:pPr>
        <w:ind w:left="3968" w:hanging="360"/>
      </w:pPr>
      <w:rPr>
        <w:rFonts w:ascii="Courier New" w:hAnsi="Courier New" w:cs="Courier New" w:hint="default"/>
      </w:rPr>
    </w:lvl>
    <w:lvl w:ilvl="5" w:tplc="04070005">
      <w:start w:val="1"/>
      <w:numFmt w:val="bullet"/>
      <w:lvlText w:val=""/>
      <w:lvlJc w:val="left"/>
      <w:pPr>
        <w:ind w:left="4688" w:hanging="360"/>
      </w:pPr>
      <w:rPr>
        <w:rFonts w:ascii="Wingdings" w:hAnsi="Wingdings" w:hint="default"/>
      </w:rPr>
    </w:lvl>
    <w:lvl w:ilvl="6" w:tplc="04070001">
      <w:start w:val="1"/>
      <w:numFmt w:val="bullet"/>
      <w:lvlText w:val=""/>
      <w:lvlJc w:val="left"/>
      <w:pPr>
        <w:ind w:left="5408" w:hanging="360"/>
      </w:pPr>
      <w:rPr>
        <w:rFonts w:ascii="Symbol" w:hAnsi="Symbol" w:hint="default"/>
      </w:rPr>
    </w:lvl>
    <w:lvl w:ilvl="7" w:tplc="04070003">
      <w:start w:val="1"/>
      <w:numFmt w:val="bullet"/>
      <w:lvlText w:val="o"/>
      <w:lvlJc w:val="left"/>
      <w:pPr>
        <w:ind w:left="6128" w:hanging="360"/>
      </w:pPr>
      <w:rPr>
        <w:rFonts w:ascii="Courier New" w:hAnsi="Courier New" w:cs="Courier New" w:hint="default"/>
      </w:rPr>
    </w:lvl>
    <w:lvl w:ilvl="8" w:tplc="04070005">
      <w:start w:val="1"/>
      <w:numFmt w:val="bullet"/>
      <w:lvlText w:val=""/>
      <w:lvlJc w:val="left"/>
      <w:pPr>
        <w:ind w:left="6848" w:hanging="360"/>
      </w:pPr>
      <w:rPr>
        <w:rFonts w:ascii="Wingdings" w:hAnsi="Wingdings" w:hint="default"/>
      </w:rPr>
    </w:lvl>
  </w:abstractNum>
  <w:abstractNum w:abstractNumId="47" w15:restartNumberingAfterBreak="0">
    <w:nsid w:val="79952352"/>
    <w:multiLevelType w:val="multilevel"/>
    <w:tmpl w:val="57E0A880"/>
    <w:lvl w:ilvl="0">
      <w:start w:val="1"/>
      <w:numFmt w:val="decimal"/>
      <w:lvlText w:val="%1"/>
      <w:lvlJc w:val="left"/>
      <w:pPr>
        <w:ind w:left="360" w:hanging="360"/>
      </w:pPr>
      <w:rPr>
        <w:rFonts w:hint="default"/>
      </w:rPr>
    </w:lvl>
    <w:lvl w:ilvl="1">
      <w:start w:val="1"/>
      <w:numFmt w:val="decimal"/>
      <w:lvlText w:val="%1.%2"/>
      <w:lvlJc w:val="left"/>
      <w:pPr>
        <w:ind w:left="5747"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7B996D5D"/>
    <w:multiLevelType w:val="hybridMultilevel"/>
    <w:tmpl w:val="C7268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C9D5AB8"/>
    <w:multiLevelType w:val="hybridMultilevel"/>
    <w:tmpl w:val="386C0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18"/>
  </w:num>
  <w:num w:numId="4">
    <w:abstractNumId w:val="1"/>
  </w:num>
  <w:num w:numId="5">
    <w:abstractNumId w:val="9"/>
  </w:num>
  <w:num w:numId="6">
    <w:abstractNumId w:val="13"/>
  </w:num>
  <w:num w:numId="7">
    <w:abstractNumId w:val="22"/>
  </w:num>
  <w:num w:numId="8">
    <w:abstractNumId w:val="8"/>
  </w:num>
  <w:num w:numId="9">
    <w:abstractNumId w:val="25"/>
  </w:num>
  <w:num w:numId="10">
    <w:abstractNumId w:val="43"/>
  </w:num>
  <w:num w:numId="11">
    <w:abstractNumId w:val="19"/>
  </w:num>
  <w:num w:numId="12">
    <w:abstractNumId w:val="34"/>
  </w:num>
  <w:num w:numId="13">
    <w:abstractNumId w:val="15"/>
  </w:num>
  <w:num w:numId="14">
    <w:abstractNumId w:val="38"/>
  </w:num>
  <w:num w:numId="15">
    <w:abstractNumId w:val="35"/>
  </w:num>
  <w:num w:numId="16">
    <w:abstractNumId w:val="46"/>
  </w:num>
  <w:num w:numId="17">
    <w:abstractNumId w:val="37"/>
  </w:num>
  <w:num w:numId="18">
    <w:abstractNumId w:val="23"/>
  </w:num>
  <w:num w:numId="19">
    <w:abstractNumId w:val="11"/>
  </w:num>
  <w:num w:numId="20">
    <w:abstractNumId w:val="6"/>
  </w:num>
  <w:num w:numId="21">
    <w:abstractNumId w:val="12"/>
  </w:num>
  <w:num w:numId="22">
    <w:abstractNumId w:val="39"/>
  </w:num>
  <w:num w:numId="23">
    <w:abstractNumId w:val="17"/>
  </w:num>
  <w:num w:numId="24">
    <w:abstractNumId w:val="36"/>
  </w:num>
  <w:num w:numId="25">
    <w:abstractNumId w:val="45"/>
  </w:num>
  <w:num w:numId="26">
    <w:abstractNumId w:val="42"/>
  </w:num>
  <w:num w:numId="27">
    <w:abstractNumId w:val="27"/>
  </w:num>
  <w:num w:numId="28">
    <w:abstractNumId w:val="32"/>
  </w:num>
  <w:num w:numId="29">
    <w:abstractNumId w:val="48"/>
  </w:num>
  <w:num w:numId="30">
    <w:abstractNumId w:val="4"/>
  </w:num>
  <w:num w:numId="31">
    <w:abstractNumId w:val="30"/>
  </w:num>
  <w:num w:numId="32">
    <w:abstractNumId w:val="29"/>
  </w:num>
  <w:num w:numId="33">
    <w:abstractNumId w:val="7"/>
  </w:num>
  <w:num w:numId="34">
    <w:abstractNumId w:val="33"/>
  </w:num>
  <w:num w:numId="35">
    <w:abstractNumId w:val="24"/>
  </w:num>
  <w:num w:numId="36">
    <w:abstractNumId w:val="44"/>
  </w:num>
  <w:num w:numId="37">
    <w:abstractNumId w:val="21"/>
  </w:num>
  <w:num w:numId="38">
    <w:abstractNumId w:val="40"/>
  </w:num>
  <w:num w:numId="39">
    <w:abstractNumId w:val="49"/>
  </w:num>
  <w:num w:numId="40">
    <w:abstractNumId w:val="0"/>
  </w:num>
  <w:num w:numId="41">
    <w:abstractNumId w:val="5"/>
  </w:num>
  <w:num w:numId="42">
    <w:abstractNumId w:val="41"/>
  </w:num>
  <w:num w:numId="43">
    <w:abstractNumId w:val="14"/>
  </w:num>
  <w:num w:numId="44">
    <w:abstractNumId w:val="3"/>
  </w:num>
  <w:num w:numId="45">
    <w:abstractNumId w:val="31"/>
  </w:num>
  <w:num w:numId="46">
    <w:abstractNumId w:val="20"/>
  </w:num>
  <w:num w:numId="47">
    <w:abstractNumId w:val="28"/>
  </w:num>
  <w:num w:numId="48">
    <w:abstractNumId w:val="47"/>
  </w:num>
  <w:num w:numId="49">
    <w:abstractNumId w:val="16"/>
  </w:num>
  <w:num w:numId="50">
    <w:abstractNumId w:val="26"/>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stylePaneFormatFilter w:val="5F04" w:allStyles="0" w:customStyles="0" w:latentStyles="1" w:stylesInUse="0" w:headingStyles="0" w:numberingStyles="0" w:tableStyles="0" w:directFormattingOnRuns="1" w:directFormattingOnParagraphs="1" w:directFormattingOnNumbering="1" w:directFormattingOnTables="1" w:clearFormatting="1" w:top3HeadingStyles="0" w:visibleStyles="1" w:alternateStyleNames="0"/>
  <w:documentProtection w:edit="forms" w:enforcement="1" w:cryptProviderType="rsaAES" w:cryptAlgorithmClass="hash" w:cryptAlgorithmType="typeAny" w:cryptAlgorithmSid="14" w:cryptSpinCount="100000" w:hash="5i7zBuRvIvfKPLD54sXwNYV1vo3N1ooeIYx8WGeeYCFtKGUiQgmTamf0I83JYOKndB6Z2zRR6UB3Z+foI7vB+w==" w:salt="f+EOhQZR/TaKx1xBZZQBug=="/>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D8E"/>
    <w:rsid w:val="00000EB7"/>
    <w:rsid w:val="0000352A"/>
    <w:rsid w:val="00003CFB"/>
    <w:rsid w:val="00003E94"/>
    <w:rsid w:val="000043EB"/>
    <w:rsid w:val="00005305"/>
    <w:rsid w:val="000057C5"/>
    <w:rsid w:val="00007135"/>
    <w:rsid w:val="00007FF4"/>
    <w:rsid w:val="000116BE"/>
    <w:rsid w:val="000123E5"/>
    <w:rsid w:val="00012417"/>
    <w:rsid w:val="00012B3B"/>
    <w:rsid w:val="00013467"/>
    <w:rsid w:val="00020003"/>
    <w:rsid w:val="00020253"/>
    <w:rsid w:val="000209AE"/>
    <w:rsid w:val="00021DA0"/>
    <w:rsid w:val="0002254E"/>
    <w:rsid w:val="000225BC"/>
    <w:rsid w:val="00023C4F"/>
    <w:rsid w:val="00023F9D"/>
    <w:rsid w:val="00026711"/>
    <w:rsid w:val="00026716"/>
    <w:rsid w:val="00027E62"/>
    <w:rsid w:val="00030440"/>
    <w:rsid w:val="00032E81"/>
    <w:rsid w:val="00033637"/>
    <w:rsid w:val="00033693"/>
    <w:rsid w:val="000337D4"/>
    <w:rsid w:val="00033AB7"/>
    <w:rsid w:val="00033F50"/>
    <w:rsid w:val="00034AB9"/>
    <w:rsid w:val="00036A2A"/>
    <w:rsid w:val="00037789"/>
    <w:rsid w:val="000406E7"/>
    <w:rsid w:val="00041C70"/>
    <w:rsid w:val="000424AC"/>
    <w:rsid w:val="000433D4"/>
    <w:rsid w:val="00043E5D"/>
    <w:rsid w:val="000444BB"/>
    <w:rsid w:val="00044BC6"/>
    <w:rsid w:val="00045A73"/>
    <w:rsid w:val="00045C30"/>
    <w:rsid w:val="00045F03"/>
    <w:rsid w:val="0004634B"/>
    <w:rsid w:val="0004741B"/>
    <w:rsid w:val="000501FB"/>
    <w:rsid w:val="00050DBC"/>
    <w:rsid w:val="00051118"/>
    <w:rsid w:val="00052393"/>
    <w:rsid w:val="000530B9"/>
    <w:rsid w:val="000531E6"/>
    <w:rsid w:val="00053341"/>
    <w:rsid w:val="000544F2"/>
    <w:rsid w:val="0005474D"/>
    <w:rsid w:val="000551F1"/>
    <w:rsid w:val="0005532F"/>
    <w:rsid w:val="00055729"/>
    <w:rsid w:val="00055EBC"/>
    <w:rsid w:val="00057B91"/>
    <w:rsid w:val="00057CBE"/>
    <w:rsid w:val="00061B27"/>
    <w:rsid w:val="00062993"/>
    <w:rsid w:val="000633D2"/>
    <w:rsid w:val="00063A7E"/>
    <w:rsid w:val="00063B3E"/>
    <w:rsid w:val="00064047"/>
    <w:rsid w:val="000642A6"/>
    <w:rsid w:val="00065393"/>
    <w:rsid w:val="0006574B"/>
    <w:rsid w:val="00065AED"/>
    <w:rsid w:val="00065CE3"/>
    <w:rsid w:val="00065DAD"/>
    <w:rsid w:val="00066279"/>
    <w:rsid w:val="0006629F"/>
    <w:rsid w:val="000665B6"/>
    <w:rsid w:val="00070374"/>
    <w:rsid w:val="000710AC"/>
    <w:rsid w:val="00071218"/>
    <w:rsid w:val="000717EE"/>
    <w:rsid w:val="00073289"/>
    <w:rsid w:val="00073709"/>
    <w:rsid w:val="00073F2B"/>
    <w:rsid w:val="000749D5"/>
    <w:rsid w:val="000752F1"/>
    <w:rsid w:val="000759C8"/>
    <w:rsid w:val="0007642E"/>
    <w:rsid w:val="00077159"/>
    <w:rsid w:val="000778C4"/>
    <w:rsid w:val="000804A6"/>
    <w:rsid w:val="00081F37"/>
    <w:rsid w:val="00083418"/>
    <w:rsid w:val="00084E5D"/>
    <w:rsid w:val="00085F21"/>
    <w:rsid w:val="000870FF"/>
    <w:rsid w:val="000874B4"/>
    <w:rsid w:val="00087F70"/>
    <w:rsid w:val="00091843"/>
    <w:rsid w:val="00091BE2"/>
    <w:rsid w:val="00093BC1"/>
    <w:rsid w:val="0009476A"/>
    <w:rsid w:val="00094D02"/>
    <w:rsid w:val="000959C1"/>
    <w:rsid w:val="00097B17"/>
    <w:rsid w:val="000A082F"/>
    <w:rsid w:val="000A12C5"/>
    <w:rsid w:val="000A180E"/>
    <w:rsid w:val="000A1BBB"/>
    <w:rsid w:val="000A2B6D"/>
    <w:rsid w:val="000A2E6D"/>
    <w:rsid w:val="000A354E"/>
    <w:rsid w:val="000A49DC"/>
    <w:rsid w:val="000A4F67"/>
    <w:rsid w:val="000A5610"/>
    <w:rsid w:val="000A5D0B"/>
    <w:rsid w:val="000A6040"/>
    <w:rsid w:val="000A6A80"/>
    <w:rsid w:val="000A71F6"/>
    <w:rsid w:val="000A79CB"/>
    <w:rsid w:val="000B0891"/>
    <w:rsid w:val="000B0924"/>
    <w:rsid w:val="000B2220"/>
    <w:rsid w:val="000B2654"/>
    <w:rsid w:val="000B307A"/>
    <w:rsid w:val="000B3480"/>
    <w:rsid w:val="000B3556"/>
    <w:rsid w:val="000B3EF5"/>
    <w:rsid w:val="000B410A"/>
    <w:rsid w:val="000B4CA6"/>
    <w:rsid w:val="000B504D"/>
    <w:rsid w:val="000B5338"/>
    <w:rsid w:val="000B56B7"/>
    <w:rsid w:val="000B5757"/>
    <w:rsid w:val="000B6104"/>
    <w:rsid w:val="000C055D"/>
    <w:rsid w:val="000C10D2"/>
    <w:rsid w:val="000C2C4B"/>
    <w:rsid w:val="000C306B"/>
    <w:rsid w:val="000C4165"/>
    <w:rsid w:val="000C517D"/>
    <w:rsid w:val="000C6427"/>
    <w:rsid w:val="000C75AD"/>
    <w:rsid w:val="000C7987"/>
    <w:rsid w:val="000D008B"/>
    <w:rsid w:val="000D020E"/>
    <w:rsid w:val="000D2E6B"/>
    <w:rsid w:val="000D2FE6"/>
    <w:rsid w:val="000D387A"/>
    <w:rsid w:val="000D3C4A"/>
    <w:rsid w:val="000D3FB9"/>
    <w:rsid w:val="000D47A0"/>
    <w:rsid w:val="000D5A12"/>
    <w:rsid w:val="000D5A79"/>
    <w:rsid w:val="000D5ED9"/>
    <w:rsid w:val="000D70A1"/>
    <w:rsid w:val="000D7382"/>
    <w:rsid w:val="000D7602"/>
    <w:rsid w:val="000D7B10"/>
    <w:rsid w:val="000E0E22"/>
    <w:rsid w:val="000E18D3"/>
    <w:rsid w:val="000E1C24"/>
    <w:rsid w:val="000E222F"/>
    <w:rsid w:val="000E37F1"/>
    <w:rsid w:val="000E3B40"/>
    <w:rsid w:val="000E416D"/>
    <w:rsid w:val="000E50B8"/>
    <w:rsid w:val="000E518B"/>
    <w:rsid w:val="000E5F19"/>
    <w:rsid w:val="000F0920"/>
    <w:rsid w:val="000F0E6D"/>
    <w:rsid w:val="000F0FD2"/>
    <w:rsid w:val="000F10A2"/>
    <w:rsid w:val="000F2464"/>
    <w:rsid w:val="000F4382"/>
    <w:rsid w:val="000F486A"/>
    <w:rsid w:val="000F49BF"/>
    <w:rsid w:val="000F5F3F"/>
    <w:rsid w:val="000F6B0E"/>
    <w:rsid w:val="000F6D60"/>
    <w:rsid w:val="00102E3F"/>
    <w:rsid w:val="00102E97"/>
    <w:rsid w:val="00103F81"/>
    <w:rsid w:val="0010453B"/>
    <w:rsid w:val="00105158"/>
    <w:rsid w:val="001052A6"/>
    <w:rsid w:val="0010673B"/>
    <w:rsid w:val="00106F94"/>
    <w:rsid w:val="0011214D"/>
    <w:rsid w:val="00113180"/>
    <w:rsid w:val="00113F76"/>
    <w:rsid w:val="00114234"/>
    <w:rsid w:val="00114253"/>
    <w:rsid w:val="0011527D"/>
    <w:rsid w:val="00115C41"/>
    <w:rsid w:val="00116751"/>
    <w:rsid w:val="00120050"/>
    <w:rsid w:val="001201DC"/>
    <w:rsid w:val="00122A5D"/>
    <w:rsid w:val="00122B79"/>
    <w:rsid w:val="00122DA5"/>
    <w:rsid w:val="0012377B"/>
    <w:rsid w:val="00123DEC"/>
    <w:rsid w:val="00124F1E"/>
    <w:rsid w:val="00125586"/>
    <w:rsid w:val="00125F5B"/>
    <w:rsid w:val="00126149"/>
    <w:rsid w:val="00126296"/>
    <w:rsid w:val="0012646C"/>
    <w:rsid w:val="001267F9"/>
    <w:rsid w:val="001276D1"/>
    <w:rsid w:val="001305F9"/>
    <w:rsid w:val="00130C60"/>
    <w:rsid w:val="00130D8C"/>
    <w:rsid w:val="00131AC2"/>
    <w:rsid w:val="0013319B"/>
    <w:rsid w:val="0013445A"/>
    <w:rsid w:val="00134676"/>
    <w:rsid w:val="00136724"/>
    <w:rsid w:val="00137928"/>
    <w:rsid w:val="00140EF4"/>
    <w:rsid w:val="00140FA9"/>
    <w:rsid w:val="00141579"/>
    <w:rsid w:val="00141765"/>
    <w:rsid w:val="001424B1"/>
    <w:rsid w:val="00142CD7"/>
    <w:rsid w:val="00143343"/>
    <w:rsid w:val="00144BAC"/>
    <w:rsid w:val="00144EF7"/>
    <w:rsid w:val="00144F73"/>
    <w:rsid w:val="0014629D"/>
    <w:rsid w:val="0014750F"/>
    <w:rsid w:val="00150FA5"/>
    <w:rsid w:val="00151052"/>
    <w:rsid w:val="00152F3E"/>
    <w:rsid w:val="00153114"/>
    <w:rsid w:val="00153558"/>
    <w:rsid w:val="00153A22"/>
    <w:rsid w:val="00154FAE"/>
    <w:rsid w:val="001555D7"/>
    <w:rsid w:val="00156AEE"/>
    <w:rsid w:val="00156B78"/>
    <w:rsid w:val="00160A0B"/>
    <w:rsid w:val="0016223C"/>
    <w:rsid w:val="0016245C"/>
    <w:rsid w:val="00162505"/>
    <w:rsid w:val="00162CBD"/>
    <w:rsid w:val="00163FEB"/>
    <w:rsid w:val="001668F6"/>
    <w:rsid w:val="00170403"/>
    <w:rsid w:val="00170ADC"/>
    <w:rsid w:val="00173430"/>
    <w:rsid w:val="00175301"/>
    <w:rsid w:val="00175AA0"/>
    <w:rsid w:val="00176647"/>
    <w:rsid w:val="00176C21"/>
    <w:rsid w:val="00176DAB"/>
    <w:rsid w:val="001815D1"/>
    <w:rsid w:val="00181C14"/>
    <w:rsid w:val="001827C4"/>
    <w:rsid w:val="00183054"/>
    <w:rsid w:val="00183677"/>
    <w:rsid w:val="00183E35"/>
    <w:rsid w:val="00184E9F"/>
    <w:rsid w:val="00185901"/>
    <w:rsid w:val="00185A52"/>
    <w:rsid w:val="00186BEE"/>
    <w:rsid w:val="001906D2"/>
    <w:rsid w:val="0019176B"/>
    <w:rsid w:val="00192FE5"/>
    <w:rsid w:val="001931AA"/>
    <w:rsid w:val="00193B8D"/>
    <w:rsid w:val="00195453"/>
    <w:rsid w:val="001957AD"/>
    <w:rsid w:val="00195D29"/>
    <w:rsid w:val="0019617B"/>
    <w:rsid w:val="001967C8"/>
    <w:rsid w:val="001A037A"/>
    <w:rsid w:val="001A044D"/>
    <w:rsid w:val="001A0FDF"/>
    <w:rsid w:val="001A1AFF"/>
    <w:rsid w:val="001A2902"/>
    <w:rsid w:val="001A2B44"/>
    <w:rsid w:val="001A37F5"/>
    <w:rsid w:val="001A3D7C"/>
    <w:rsid w:val="001A3F60"/>
    <w:rsid w:val="001A47CC"/>
    <w:rsid w:val="001A54DC"/>
    <w:rsid w:val="001A6C2B"/>
    <w:rsid w:val="001B0A9D"/>
    <w:rsid w:val="001B12BE"/>
    <w:rsid w:val="001B12C7"/>
    <w:rsid w:val="001B12F7"/>
    <w:rsid w:val="001B194B"/>
    <w:rsid w:val="001B1A06"/>
    <w:rsid w:val="001B31A1"/>
    <w:rsid w:val="001B5949"/>
    <w:rsid w:val="001B65BB"/>
    <w:rsid w:val="001B6C02"/>
    <w:rsid w:val="001B7F79"/>
    <w:rsid w:val="001C0191"/>
    <w:rsid w:val="001C118B"/>
    <w:rsid w:val="001C2F62"/>
    <w:rsid w:val="001C33F1"/>
    <w:rsid w:val="001C4E62"/>
    <w:rsid w:val="001C56CF"/>
    <w:rsid w:val="001C6DDF"/>
    <w:rsid w:val="001C758B"/>
    <w:rsid w:val="001C7C26"/>
    <w:rsid w:val="001D0764"/>
    <w:rsid w:val="001D34F2"/>
    <w:rsid w:val="001D3A6C"/>
    <w:rsid w:val="001D3E8F"/>
    <w:rsid w:val="001D5DC5"/>
    <w:rsid w:val="001D6360"/>
    <w:rsid w:val="001D6A15"/>
    <w:rsid w:val="001D7644"/>
    <w:rsid w:val="001E2571"/>
    <w:rsid w:val="001E3952"/>
    <w:rsid w:val="001E424D"/>
    <w:rsid w:val="001E5BC4"/>
    <w:rsid w:val="001E630E"/>
    <w:rsid w:val="001E6C2F"/>
    <w:rsid w:val="001E6D26"/>
    <w:rsid w:val="001E74CB"/>
    <w:rsid w:val="001E7578"/>
    <w:rsid w:val="001F0B38"/>
    <w:rsid w:val="001F0C08"/>
    <w:rsid w:val="001F1EE4"/>
    <w:rsid w:val="001F282A"/>
    <w:rsid w:val="001F3642"/>
    <w:rsid w:val="001F496F"/>
    <w:rsid w:val="001F5AAC"/>
    <w:rsid w:val="001F5B7D"/>
    <w:rsid w:val="001F69AF"/>
    <w:rsid w:val="001F69D0"/>
    <w:rsid w:val="001F75BC"/>
    <w:rsid w:val="00200AF0"/>
    <w:rsid w:val="0020107F"/>
    <w:rsid w:val="00202B1D"/>
    <w:rsid w:val="00202D9C"/>
    <w:rsid w:val="00202EED"/>
    <w:rsid w:val="0020336E"/>
    <w:rsid w:val="00203DE5"/>
    <w:rsid w:val="00203F2E"/>
    <w:rsid w:val="00203FC9"/>
    <w:rsid w:val="002052EA"/>
    <w:rsid w:val="0020588C"/>
    <w:rsid w:val="00206ABE"/>
    <w:rsid w:val="00207EB4"/>
    <w:rsid w:val="00211036"/>
    <w:rsid w:val="00215174"/>
    <w:rsid w:val="002151C4"/>
    <w:rsid w:val="0021721E"/>
    <w:rsid w:val="00225B03"/>
    <w:rsid w:val="00225C36"/>
    <w:rsid w:val="00226085"/>
    <w:rsid w:val="002260AE"/>
    <w:rsid w:val="00226BB3"/>
    <w:rsid w:val="002271F4"/>
    <w:rsid w:val="0022720F"/>
    <w:rsid w:val="00231088"/>
    <w:rsid w:val="00231156"/>
    <w:rsid w:val="00233122"/>
    <w:rsid w:val="0023316F"/>
    <w:rsid w:val="00233403"/>
    <w:rsid w:val="0023346D"/>
    <w:rsid w:val="002343F6"/>
    <w:rsid w:val="002349A2"/>
    <w:rsid w:val="00234C42"/>
    <w:rsid w:val="00234E7C"/>
    <w:rsid w:val="002350C2"/>
    <w:rsid w:val="0023549C"/>
    <w:rsid w:val="00235A12"/>
    <w:rsid w:val="00235EC5"/>
    <w:rsid w:val="00236264"/>
    <w:rsid w:val="002364F5"/>
    <w:rsid w:val="00237CEC"/>
    <w:rsid w:val="00237FE7"/>
    <w:rsid w:val="0024041A"/>
    <w:rsid w:val="002409DB"/>
    <w:rsid w:val="002412B5"/>
    <w:rsid w:val="0024358B"/>
    <w:rsid w:val="00244248"/>
    <w:rsid w:val="00244D7B"/>
    <w:rsid w:val="00247021"/>
    <w:rsid w:val="002474F1"/>
    <w:rsid w:val="00247A92"/>
    <w:rsid w:val="00251762"/>
    <w:rsid w:val="00251CCB"/>
    <w:rsid w:val="00251D89"/>
    <w:rsid w:val="00251DCE"/>
    <w:rsid w:val="00252ADD"/>
    <w:rsid w:val="002530E2"/>
    <w:rsid w:val="00253CF8"/>
    <w:rsid w:val="0025481F"/>
    <w:rsid w:val="0025558B"/>
    <w:rsid w:val="00261DB9"/>
    <w:rsid w:val="00262052"/>
    <w:rsid w:val="00262662"/>
    <w:rsid w:val="002646B4"/>
    <w:rsid w:val="00267E06"/>
    <w:rsid w:val="002711A6"/>
    <w:rsid w:val="002719C8"/>
    <w:rsid w:val="00271FB6"/>
    <w:rsid w:val="0027235C"/>
    <w:rsid w:val="002724AA"/>
    <w:rsid w:val="002737CF"/>
    <w:rsid w:val="00274292"/>
    <w:rsid w:val="00275AAC"/>
    <w:rsid w:val="002762B2"/>
    <w:rsid w:val="002803BD"/>
    <w:rsid w:val="00280B16"/>
    <w:rsid w:val="00281099"/>
    <w:rsid w:val="00281A7A"/>
    <w:rsid w:val="00282C6B"/>
    <w:rsid w:val="0028308D"/>
    <w:rsid w:val="00283619"/>
    <w:rsid w:val="00283D5D"/>
    <w:rsid w:val="00284AE8"/>
    <w:rsid w:val="00285AF0"/>
    <w:rsid w:val="002871BE"/>
    <w:rsid w:val="002875DA"/>
    <w:rsid w:val="00290049"/>
    <w:rsid w:val="002902CD"/>
    <w:rsid w:val="002905C7"/>
    <w:rsid w:val="00293365"/>
    <w:rsid w:val="0029349E"/>
    <w:rsid w:val="002936FF"/>
    <w:rsid w:val="0029525C"/>
    <w:rsid w:val="00295E99"/>
    <w:rsid w:val="00296C6D"/>
    <w:rsid w:val="00296DF6"/>
    <w:rsid w:val="002A030C"/>
    <w:rsid w:val="002A145C"/>
    <w:rsid w:val="002A1488"/>
    <w:rsid w:val="002A3F88"/>
    <w:rsid w:val="002A4C44"/>
    <w:rsid w:val="002A5170"/>
    <w:rsid w:val="002A58ED"/>
    <w:rsid w:val="002A6169"/>
    <w:rsid w:val="002A6C6E"/>
    <w:rsid w:val="002B16AC"/>
    <w:rsid w:val="002B1CE3"/>
    <w:rsid w:val="002B1FF4"/>
    <w:rsid w:val="002B3287"/>
    <w:rsid w:val="002B5263"/>
    <w:rsid w:val="002B5AB8"/>
    <w:rsid w:val="002B6307"/>
    <w:rsid w:val="002B6AF5"/>
    <w:rsid w:val="002B6B10"/>
    <w:rsid w:val="002B7230"/>
    <w:rsid w:val="002B72E6"/>
    <w:rsid w:val="002B7BFA"/>
    <w:rsid w:val="002C013C"/>
    <w:rsid w:val="002C03CE"/>
    <w:rsid w:val="002C0F21"/>
    <w:rsid w:val="002C190F"/>
    <w:rsid w:val="002C2822"/>
    <w:rsid w:val="002C38EC"/>
    <w:rsid w:val="002C3C88"/>
    <w:rsid w:val="002C4B4B"/>
    <w:rsid w:val="002C5C21"/>
    <w:rsid w:val="002C7AE1"/>
    <w:rsid w:val="002C7DCC"/>
    <w:rsid w:val="002D024F"/>
    <w:rsid w:val="002D1C2D"/>
    <w:rsid w:val="002D1D97"/>
    <w:rsid w:val="002D22D1"/>
    <w:rsid w:val="002D2AB7"/>
    <w:rsid w:val="002D4ED3"/>
    <w:rsid w:val="002D5C21"/>
    <w:rsid w:val="002E1D59"/>
    <w:rsid w:val="002E1DC6"/>
    <w:rsid w:val="002E470D"/>
    <w:rsid w:val="002E6419"/>
    <w:rsid w:val="002E6546"/>
    <w:rsid w:val="002E6685"/>
    <w:rsid w:val="002E6F20"/>
    <w:rsid w:val="002E77B6"/>
    <w:rsid w:val="002E77F8"/>
    <w:rsid w:val="002E7D35"/>
    <w:rsid w:val="002E7F4A"/>
    <w:rsid w:val="002F1230"/>
    <w:rsid w:val="002F331B"/>
    <w:rsid w:val="002F3559"/>
    <w:rsid w:val="002F359B"/>
    <w:rsid w:val="002F4279"/>
    <w:rsid w:val="002F463F"/>
    <w:rsid w:val="002F6830"/>
    <w:rsid w:val="002F6FEE"/>
    <w:rsid w:val="002F7429"/>
    <w:rsid w:val="00300C72"/>
    <w:rsid w:val="003022FA"/>
    <w:rsid w:val="00303983"/>
    <w:rsid w:val="00304986"/>
    <w:rsid w:val="00305F37"/>
    <w:rsid w:val="003065AE"/>
    <w:rsid w:val="00306B04"/>
    <w:rsid w:val="00307DE1"/>
    <w:rsid w:val="00310CD9"/>
    <w:rsid w:val="00310EDA"/>
    <w:rsid w:val="00310FA0"/>
    <w:rsid w:val="003113FC"/>
    <w:rsid w:val="0031193F"/>
    <w:rsid w:val="00314A06"/>
    <w:rsid w:val="003160F1"/>
    <w:rsid w:val="00316CD3"/>
    <w:rsid w:val="0031736B"/>
    <w:rsid w:val="003177E2"/>
    <w:rsid w:val="00321C76"/>
    <w:rsid w:val="003234A0"/>
    <w:rsid w:val="00323F53"/>
    <w:rsid w:val="003240A3"/>
    <w:rsid w:val="00324524"/>
    <w:rsid w:val="00325DED"/>
    <w:rsid w:val="003261C4"/>
    <w:rsid w:val="003262AD"/>
    <w:rsid w:val="00332D91"/>
    <w:rsid w:val="003356B8"/>
    <w:rsid w:val="003371D4"/>
    <w:rsid w:val="00337B84"/>
    <w:rsid w:val="00340A6A"/>
    <w:rsid w:val="00342E57"/>
    <w:rsid w:val="00343616"/>
    <w:rsid w:val="00344D3D"/>
    <w:rsid w:val="00345438"/>
    <w:rsid w:val="003471BC"/>
    <w:rsid w:val="003471F8"/>
    <w:rsid w:val="00350516"/>
    <w:rsid w:val="003508FE"/>
    <w:rsid w:val="003513CF"/>
    <w:rsid w:val="00351FDC"/>
    <w:rsid w:val="003528CF"/>
    <w:rsid w:val="003531AA"/>
    <w:rsid w:val="003532FD"/>
    <w:rsid w:val="00353D9D"/>
    <w:rsid w:val="003542D4"/>
    <w:rsid w:val="00355551"/>
    <w:rsid w:val="00355D27"/>
    <w:rsid w:val="00355DAA"/>
    <w:rsid w:val="00356077"/>
    <w:rsid w:val="0035649E"/>
    <w:rsid w:val="0035662A"/>
    <w:rsid w:val="003567DD"/>
    <w:rsid w:val="0035754C"/>
    <w:rsid w:val="00357A45"/>
    <w:rsid w:val="00360A1C"/>
    <w:rsid w:val="00360F20"/>
    <w:rsid w:val="0036235E"/>
    <w:rsid w:val="00362540"/>
    <w:rsid w:val="0036425B"/>
    <w:rsid w:val="0036501D"/>
    <w:rsid w:val="00366125"/>
    <w:rsid w:val="003703C9"/>
    <w:rsid w:val="0037046B"/>
    <w:rsid w:val="00371434"/>
    <w:rsid w:val="00372F62"/>
    <w:rsid w:val="00374ECB"/>
    <w:rsid w:val="00374ED2"/>
    <w:rsid w:val="00375388"/>
    <w:rsid w:val="003755F2"/>
    <w:rsid w:val="00376C46"/>
    <w:rsid w:val="00376C5E"/>
    <w:rsid w:val="00376D23"/>
    <w:rsid w:val="00376FB1"/>
    <w:rsid w:val="003773A4"/>
    <w:rsid w:val="00380163"/>
    <w:rsid w:val="00380E3B"/>
    <w:rsid w:val="00381566"/>
    <w:rsid w:val="00381686"/>
    <w:rsid w:val="003818EC"/>
    <w:rsid w:val="00381CE9"/>
    <w:rsid w:val="00382751"/>
    <w:rsid w:val="003836B8"/>
    <w:rsid w:val="003843EA"/>
    <w:rsid w:val="00385E4D"/>
    <w:rsid w:val="00386FD2"/>
    <w:rsid w:val="00390ADB"/>
    <w:rsid w:val="0039156D"/>
    <w:rsid w:val="00391702"/>
    <w:rsid w:val="00391EBD"/>
    <w:rsid w:val="0039305B"/>
    <w:rsid w:val="00393B2F"/>
    <w:rsid w:val="00394C7D"/>
    <w:rsid w:val="00396337"/>
    <w:rsid w:val="00396DD7"/>
    <w:rsid w:val="003979FC"/>
    <w:rsid w:val="003A1BBF"/>
    <w:rsid w:val="003A25AF"/>
    <w:rsid w:val="003A2CA5"/>
    <w:rsid w:val="003A3C31"/>
    <w:rsid w:val="003A3C4D"/>
    <w:rsid w:val="003A47E0"/>
    <w:rsid w:val="003A4929"/>
    <w:rsid w:val="003A4A49"/>
    <w:rsid w:val="003A6106"/>
    <w:rsid w:val="003A7416"/>
    <w:rsid w:val="003B1C1F"/>
    <w:rsid w:val="003B3C1B"/>
    <w:rsid w:val="003B5AF3"/>
    <w:rsid w:val="003B75D0"/>
    <w:rsid w:val="003B75E5"/>
    <w:rsid w:val="003B7D44"/>
    <w:rsid w:val="003C0100"/>
    <w:rsid w:val="003C02F2"/>
    <w:rsid w:val="003C0848"/>
    <w:rsid w:val="003C1FB7"/>
    <w:rsid w:val="003C3B4E"/>
    <w:rsid w:val="003C3BD6"/>
    <w:rsid w:val="003C42CB"/>
    <w:rsid w:val="003C42DA"/>
    <w:rsid w:val="003D0B0C"/>
    <w:rsid w:val="003D1A7A"/>
    <w:rsid w:val="003D36CF"/>
    <w:rsid w:val="003D3C15"/>
    <w:rsid w:val="003D3DE2"/>
    <w:rsid w:val="003D5736"/>
    <w:rsid w:val="003D64D3"/>
    <w:rsid w:val="003D6681"/>
    <w:rsid w:val="003D6AB2"/>
    <w:rsid w:val="003E0A49"/>
    <w:rsid w:val="003E0D28"/>
    <w:rsid w:val="003E1CCB"/>
    <w:rsid w:val="003E221E"/>
    <w:rsid w:val="003E2F83"/>
    <w:rsid w:val="003E36BD"/>
    <w:rsid w:val="003E436C"/>
    <w:rsid w:val="003E4667"/>
    <w:rsid w:val="003E6A11"/>
    <w:rsid w:val="003F0954"/>
    <w:rsid w:val="003F114A"/>
    <w:rsid w:val="003F1520"/>
    <w:rsid w:val="003F1D10"/>
    <w:rsid w:val="003F2EF2"/>
    <w:rsid w:val="003F5923"/>
    <w:rsid w:val="003F5E1C"/>
    <w:rsid w:val="003F795C"/>
    <w:rsid w:val="004008A6"/>
    <w:rsid w:val="004008D9"/>
    <w:rsid w:val="004016AE"/>
    <w:rsid w:val="004019D7"/>
    <w:rsid w:val="00401AC9"/>
    <w:rsid w:val="00402ADC"/>
    <w:rsid w:val="00403704"/>
    <w:rsid w:val="00404925"/>
    <w:rsid w:val="0040592F"/>
    <w:rsid w:val="004100A3"/>
    <w:rsid w:val="00411050"/>
    <w:rsid w:val="00411E46"/>
    <w:rsid w:val="0041227D"/>
    <w:rsid w:val="00412285"/>
    <w:rsid w:val="00413666"/>
    <w:rsid w:val="00413C95"/>
    <w:rsid w:val="0041653D"/>
    <w:rsid w:val="00420292"/>
    <w:rsid w:val="004202A3"/>
    <w:rsid w:val="00420439"/>
    <w:rsid w:val="00421478"/>
    <w:rsid w:val="004218EA"/>
    <w:rsid w:val="00421D26"/>
    <w:rsid w:val="00422649"/>
    <w:rsid w:val="0042288B"/>
    <w:rsid w:val="0042446F"/>
    <w:rsid w:val="00424B75"/>
    <w:rsid w:val="00424F27"/>
    <w:rsid w:val="004258B0"/>
    <w:rsid w:val="00425C03"/>
    <w:rsid w:val="00425E28"/>
    <w:rsid w:val="00425F8C"/>
    <w:rsid w:val="00426F2D"/>
    <w:rsid w:val="00427A6B"/>
    <w:rsid w:val="004300F6"/>
    <w:rsid w:val="0043027E"/>
    <w:rsid w:val="004302CD"/>
    <w:rsid w:val="004309B4"/>
    <w:rsid w:val="00430D40"/>
    <w:rsid w:val="0043109A"/>
    <w:rsid w:val="00431F5A"/>
    <w:rsid w:val="004322B0"/>
    <w:rsid w:val="004325DA"/>
    <w:rsid w:val="00432747"/>
    <w:rsid w:val="00432AC6"/>
    <w:rsid w:val="0043438E"/>
    <w:rsid w:val="004363AC"/>
    <w:rsid w:val="00436563"/>
    <w:rsid w:val="00436CE3"/>
    <w:rsid w:val="0044120A"/>
    <w:rsid w:val="004416A6"/>
    <w:rsid w:val="00441707"/>
    <w:rsid w:val="00441ED6"/>
    <w:rsid w:val="00442F92"/>
    <w:rsid w:val="00443928"/>
    <w:rsid w:val="004444D7"/>
    <w:rsid w:val="004446A9"/>
    <w:rsid w:val="00444E63"/>
    <w:rsid w:val="00445126"/>
    <w:rsid w:val="00445949"/>
    <w:rsid w:val="00445CD8"/>
    <w:rsid w:val="00446673"/>
    <w:rsid w:val="004502D9"/>
    <w:rsid w:val="004507B0"/>
    <w:rsid w:val="0045093D"/>
    <w:rsid w:val="00450B18"/>
    <w:rsid w:val="00451320"/>
    <w:rsid w:val="00451723"/>
    <w:rsid w:val="00452E06"/>
    <w:rsid w:val="00453AD1"/>
    <w:rsid w:val="00453C2F"/>
    <w:rsid w:val="00455EF4"/>
    <w:rsid w:val="004568DF"/>
    <w:rsid w:val="0045727D"/>
    <w:rsid w:val="00457D06"/>
    <w:rsid w:val="00460B92"/>
    <w:rsid w:val="00461792"/>
    <w:rsid w:val="00461D4B"/>
    <w:rsid w:val="00462BCC"/>
    <w:rsid w:val="00462E51"/>
    <w:rsid w:val="004635EB"/>
    <w:rsid w:val="00464159"/>
    <w:rsid w:val="004655CA"/>
    <w:rsid w:val="0046688A"/>
    <w:rsid w:val="0046725C"/>
    <w:rsid w:val="00470F49"/>
    <w:rsid w:val="004723AB"/>
    <w:rsid w:val="00472F8A"/>
    <w:rsid w:val="0047347B"/>
    <w:rsid w:val="00475A05"/>
    <w:rsid w:val="0047649E"/>
    <w:rsid w:val="00480064"/>
    <w:rsid w:val="00480E8C"/>
    <w:rsid w:val="00480ED4"/>
    <w:rsid w:val="004814A8"/>
    <w:rsid w:val="0048184C"/>
    <w:rsid w:val="00482764"/>
    <w:rsid w:val="00482978"/>
    <w:rsid w:val="00482C1D"/>
    <w:rsid w:val="00482FA8"/>
    <w:rsid w:val="004831BE"/>
    <w:rsid w:val="0048382B"/>
    <w:rsid w:val="00485844"/>
    <w:rsid w:val="00485EF9"/>
    <w:rsid w:val="004864CE"/>
    <w:rsid w:val="004914EE"/>
    <w:rsid w:val="004914F6"/>
    <w:rsid w:val="004915A8"/>
    <w:rsid w:val="00492522"/>
    <w:rsid w:val="00492AA5"/>
    <w:rsid w:val="00492FC6"/>
    <w:rsid w:val="00493C4A"/>
    <w:rsid w:val="00493F07"/>
    <w:rsid w:val="00494467"/>
    <w:rsid w:val="004961CD"/>
    <w:rsid w:val="00496442"/>
    <w:rsid w:val="00496A2B"/>
    <w:rsid w:val="0049713E"/>
    <w:rsid w:val="00497B00"/>
    <w:rsid w:val="004A02B7"/>
    <w:rsid w:val="004A059E"/>
    <w:rsid w:val="004A0CE8"/>
    <w:rsid w:val="004A2A3A"/>
    <w:rsid w:val="004A2A5C"/>
    <w:rsid w:val="004A2C72"/>
    <w:rsid w:val="004A4A41"/>
    <w:rsid w:val="004A681E"/>
    <w:rsid w:val="004A709E"/>
    <w:rsid w:val="004A7876"/>
    <w:rsid w:val="004A7B6D"/>
    <w:rsid w:val="004A7BC4"/>
    <w:rsid w:val="004B0176"/>
    <w:rsid w:val="004B051E"/>
    <w:rsid w:val="004B1839"/>
    <w:rsid w:val="004B1A33"/>
    <w:rsid w:val="004B1C63"/>
    <w:rsid w:val="004B4395"/>
    <w:rsid w:val="004B532F"/>
    <w:rsid w:val="004B6558"/>
    <w:rsid w:val="004B6F3C"/>
    <w:rsid w:val="004C0063"/>
    <w:rsid w:val="004C0932"/>
    <w:rsid w:val="004C174F"/>
    <w:rsid w:val="004C1FFE"/>
    <w:rsid w:val="004C436F"/>
    <w:rsid w:val="004C5A2A"/>
    <w:rsid w:val="004C5ED3"/>
    <w:rsid w:val="004C6338"/>
    <w:rsid w:val="004C64A7"/>
    <w:rsid w:val="004C6BE0"/>
    <w:rsid w:val="004C6E17"/>
    <w:rsid w:val="004C73B8"/>
    <w:rsid w:val="004C7FA8"/>
    <w:rsid w:val="004D0537"/>
    <w:rsid w:val="004D0A6A"/>
    <w:rsid w:val="004D15DA"/>
    <w:rsid w:val="004D176D"/>
    <w:rsid w:val="004D183C"/>
    <w:rsid w:val="004D1843"/>
    <w:rsid w:val="004D1A29"/>
    <w:rsid w:val="004D1EF4"/>
    <w:rsid w:val="004D2B49"/>
    <w:rsid w:val="004D347C"/>
    <w:rsid w:val="004D5458"/>
    <w:rsid w:val="004D5477"/>
    <w:rsid w:val="004D5B8F"/>
    <w:rsid w:val="004D7206"/>
    <w:rsid w:val="004D7222"/>
    <w:rsid w:val="004E1A37"/>
    <w:rsid w:val="004E263D"/>
    <w:rsid w:val="004E3906"/>
    <w:rsid w:val="004E4170"/>
    <w:rsid w:val="004E48A1"/>
    <w:rsid w:val="004E57FC"/>
    <w:rsid w:val="004E6B85"/>
    <w:rsid w:val="004E7BDA"/>
    <w:rsid w:val="004F1C1F"/>
    <w:rsid w:val="004F2E59"/>
    <w:rsid w:val="004F35C5"/>
    <w:rsid w:val="004F4200"/>
    <w:rsid w:val="004F438A"/>
    <w:rsid w:val="004F4901"/>
    <w:rsid w:val="004F4C5F"/>
    <w:rsid w:val="004F5684"/>
    <w:rsid w:val="004F5CDD"/>
    <w:rsid w:val="004F66F6"/>
    <w:rsid w:val="004F6E8F"/>
    <w:rsid w:val="004F73C7"/>
    <w:rsid w:val="004F744F"/>
    <w:rsid w:val="004F78F3"/>
    <w:rsid w:val="004F7AD7"/>
    <w:rsid w:val="004F7D44"/>
    <w:rsid w:val="005017F7"/>
    <w:rsid w:val="0050219B"/>
    <w:rsid w:val="0050235E"/>
    <w:rsid w:val="00502F54"/>
    <w:rsid w:val="00504663"/>
    <w:rsid w:val="005056C1"/>
    <w:rsid w:val="00512091"/>
    <w:rsid w:val="005128B2"/>
    <w:rsid w:val="00513597"/>
    <w:rsid w:val="00514188"/>
    <w:rsid w:val="00514550"/>
    <w:rsid w:val="005152DC"/>
    <w:rsid w:val="005158F7"/>
    <w:rsid w:val="00515A05"/>
    <w:rsid w:val="00516C3D"/>
    <w:rsid w:val="00517EE5"/>
    <w:rsid w:val="00520D1B"/>
    <w:rsid w:val="00520DC7"/>
    <w:rsid w:val="005213D2"/>
    <w:rsid w:val="005244AE"/>
    <w:rsid w:val="005249D5"/>
    <w:rsid w:val="005254F1"/>
    <w:rsid w:val="005258A0"/>
    <w:rsid w:val="00525BA6"/>
    <w:rsid w:val="00525DAC"/>
    <w:rsid w:val="00525F79"/>
    <w:rsid w:val="00526B3A"/>
    <w:rsid w:val="00526E40"/>
    <w:rsid w:val="00526ED7"/>
    <w:rsid w:val="00533B3D"/>
    <w:rsid w:val="00533D86"/>
    <w:rsid w:val="00533FD3"/>
    <w:rsid w:val="0053561E"/>
    <w:rsid w:val="00535EBB"/>
    <w:rsid w:val="005368EC"/>
    <w:rsid w:val="005370A5"/>
    <w:rsid w:val="00537FF4"/>
    <w:rsid w:val="00540001"/>
    <w:rsid w:val="005419B7"/>
    <w:rsid w:val="0054213E"/>
    <w:rsid w:val="00544179"/>
    <w:rsid w:val="005456DF"/>
    <w:rsid w:val="00545843"/>
    <w:rsid w:val="005463C0"/>
    <w:rsid w:val="00550550"/>
    <w:rsid w:val="005509DE"/>
    <w:rsid w:val="005530A5"/>
    <w:rsid w:val="005549DC"/>
    <w:rsid w:val="00556F1F"/>
    <w:rsid w:val="005575F6"/>
    <w:rsid w:val="005579EB"/>
    <w:rsid w:val="005605C4"/>
    <w:rsid w:val="0056273F"/>
    <w:rsid w:val="005633F8"/>
    <w:rsid w:val="00563605"/>
    <w:rsid w:val="00563947"/>
    <w:rsid w:val="00564453"/>
    <w:rsid w:val="00564F51"/>
    <w:rsid w:val="00565DE9"/>
    <w:rsid w:val="005703D3"/>
    <w:rsid w:val="00570E5B"/>
    <w:rsid w:val="005730DC"/>
    <w:rsid w:val="0057377F"/>
    <w:rsid w:val="005747E2"/>
    <w:rsid w:val="00575099"/>
    <w:rsid w:val="00577434"/>
    <w:rsid w:val="00577EA3"/>
    <w:rsid w:val="00577FB2"/>
    <w:rsid w:val="0058005D"/>
    <w:rsid w:val="005801DD"/>
    <w:rsid w:val="00580A6F"/>
    <w:rsid w:val="00580F35"/>
    <w:rsid w:val="0058218D"/>
    <w:rsid w:val="00584F43"/>
    <w:rsid w:val="00586C3B"/>
    <w:rsid w:val="00590277"/>
    <w:rsid w:val="005904EF"/>
    <w:rsid w:val="00590797"/>
    <w:rsid w:val="00590BEE"/>
    <w:rsid w:val="00591077"/>
    <w:rsid w:val="005919C0"/>
    <w:rsid w:val="00591D5D"/>
    <w:rsid w:val="0059213F"/>
    <w:rsid w:val="005922AF"/>
    <w:rsid w:val="00596CA3"/>
    <w:rsid w:val="00596EF4"/>
    <w:rsid w:val="00597B53"/>
    <w:rsid w:val="005A0606"/>
    <w:rsid w:val="005A07F2"/>
    <w:rsid w:val="005A2CAD"/>
    <w:rsid w:val="005A326E"/>
    <w:rsid w:val="005A355F"/>
    <w:rsid w:val="005A4C9D"/>
    <w:rsid w:val="005A60E9"/>
    <w:rsid w:val="005A6563"/>
    <w:rsid w:val="005A70CA"/>
    <w:rsid w:val="005A71B4"/>
    <w:rsid w:val="005A74E4"/>
    <w:rsid w:val="005A768A"/>
    <w:rsid w:val="005B0040"/>
    <w:rsid w:val="005B3BDF"/>
    <w:rsid w:val="005B65C3"/>
    <w:rsid w:val="005B7002"/>
    <w:rsid w:val="005B7047"/>
    <w:rsid w:val="005B7727"/>
    <w:rsid w:val="005B7CF2"/>
    <w:rsid w:val="005C120E"/>
    <w:rsid w:val="005C13EB"/>
    <w:rsid w:val="005C1982"/>
    <w:rsid w:val="005C19D5"/>
    <w:rsid w:val="005C1B53"/>
    <w:rsid w:val="005C2700"/>
    <w:rsid w:val="005C2CAC"/>
    <w:rsid w:val="005C2E2B"/>
    <w:rsid w:val="005C303F"/>
    <w:rsid w:val="005C34CF"/>
    <w:rsid w:val="005C3BAA"/>
    <w:rsid w:val="005C4297"/>
    <w:rsid w:val="005C65D4"/>
    <w:rsid w:val="005C7F52"/>
    <w:rsid w:val="005D21FB"/>
    <w:rsid w:val="005D23DC"/>
    <w:rsid w:val="005D4222"/>
    <w:rsid w:val="005D58B7"/>
    <w:rsid w:val="005D6765"/>
    <w:rsid w:val="005D732E"/>
    <w:rsid w:val="005D73EE"/>
    <w:rsid w:val="005E0883"/>
    <w:rsid w:val="005E1E0B"/>
    <w:rsid w:val="005E2559"/>
    <w:rsid w:val="005E4C7F"/>
    <w:rsid w:val="005E58A2"/>
    <w:rsid w:val="005E6203"/>
    <w:rsid w:val="005E63E8"/>
    <w:rsid w:val="005E6E5D"/>
    <w:rsid w:val="005E7DA4"/>
    <w:rsid w:val="005F19AE"/>
    <w:rsid w:val="005F1E1E"/>
    <w:rsid w:val="005F274E"/>
    <w:rsid w:val="005F29BF"/>
    <w:rsid w:val="005F2D1E"/>
    <w:rsid w:val="005F3564"/>
    <w:rsid w:val="005F4440"/>
    <w:rsid w:val="005F496E"/>
    <w:rsid w:val="005F4A27"/>
    <w:rsid w:val="005F58AD"/>
    <w:rsid w:val="005F5A9E"/>
    <w:rsid w:val="005F5DC5"/>
    <w:rsid w:val="005F75D4"/>
    <w:rsid w:val="005F7858"/>
    <w:rsid w:val="0060160E"/>
    <w:rsid w:val="006029E7"/>
    <w:rsid w:val="00604D76"/>
    <w:rsid w:val="0060529B"/>
    <w:rsid w:val="00605418"/>
    <w:rsid w:val="0060578E"/>
    <w:rsid w:val="006065A5"/>
    <w:rsid w:val="00607731"/>
    <w:rsid w:val="00607898"/>
    <w:rsid w:val="006078DD"/>
    <w:rsid w:val="006113FF"/>
    <w:rsid w:val="00611FC0"/>
    <w:rsid w:val="006122D3"/>
    <w:rsid w:val="00613269"/>
    <w:rsid w:val="00615E3A"/>
    <w:rsid w:val="00616779"/>
    <w:rsid w:val="006167FB"/>
    <w:rsid w:val="00616ABA"/>
    <w:rsid w:val="00620730"/>
    <w:rsid w:val="00621A90"/>
    <w:rsid w:val="00621E2B"/>
    <w:rsid w:val="00622733"/>
    <w:rsid w:val="00622BB9"/>
    <w:rsid w:val="00622DD8"/>
    <w:rsid w:val="00625101"/>
    <w:rsid w:val="00625A15"/>
    <w:rsid w:val="00626DBE"/>
    <w:rsid w:val="00627606"/>
    <w:rsid w:val="00627CE3"/>
    <w:rsid w:val="00627CFC"/>
    <w:rsid w:val="006302AB"/>
    <w:rsid w:val="006303AE"/>
    <w:rsid w:val="006303D6"/>
    <w:rsid w:val="00630465"/>
    <w:rsid w:val="00630939"/>
    <w:rsid w:val="00630CC4"/>
    <w:rsid w:val="00630E57"/>
    <w:rsid w:val="00633DBD"/>
    <w:rsid w:val="00635197"/>
    <w:rsid w:val="00635DCE"/>
    <w:rsid w:val="00636408"/>
    <w:rsid w:val="00636618"/>
    <w:rsid w:val="00637D81"/>
    <w:rsid w:val="00640436"/>
    <w:rsid w:val="00641B97"/>
    <w:rsid w:val="006421C6"/>
    <w:rsid w:val="006426E6"/>
    <w:rsid w:val="00644033"/>
    <w:rsid w:val="00645869"/>
    <w:rsid w:val="00645A78"/>
    <w:rsid w:val="0064730F"/>
    <w:rsid w:val="00647A79"/>
    <w:rsid w:val="0065043B"/>
    <w:rsid w:val="00650F04"/>
    <w:rsid w:val="006510CE"/>
    <w:rsid w:val="00653917"/>
    <w:rsid w:val="00653E26"/>
    <w:rsid w:val="00655232"/>
    <w:rsid w:val="0065649A"/>
    <w:rsid w:val="00657EFE"/>
    <w:rsid w:val="00660D87"/>
    <w:rsid w:val="00662179"/>
    <w:rsid w:val="006621FF"/>
    <w:rsid w:val="00662EA1"/>
    <w:rsid w:val="006632EF"/>
    <w:rsid w:val="00665717"/>
    <w:rsid w:val="0066644C"/>
    <w:rsid w:val="0066674A"/>
    <w:rsid w:val="00666CB6"/>
    <w:rsid w:val="00670695"/>
    <w:rsid w:val="00671E8E"/>
    <w:rsid w:val="00672F7C"/>
    <w:rsid w:val="0067420D"/>
    <w:rsid w:val="00674B31"/>
    <w:rsid w:val="00675286"/>
    <w:rsid w:val="006757FD"/>
    <w:rsid w:val="0067651C"/>
    <w:rsid w:val="006771EE"/>
    <w:rsid w:val="00682C8A"/>
    <w:rsid w:val="00683A61"/>
    <w:rsid w:val="006842CE"/>
    <w:rsid w:val="00685DE7"/>
    <w:rsid w:val="006864DD"/>
    <w:rsid w:val="00687DCE"/>
    <w:rsid w:val="00687EFF"/>
    <w:rsid w:val="006909B9"/>
    <w:rsid w:val="006909ED"/>
    <w:rsid w:val="00692271"/>
    <w:rsid w:val="006926BC"/>
    <w:rsid w:val="006932A2"/>
    <w:rsid w:val="00693A4C"/>
    <w:rsid w:val="006942CE"/>
    <w:rsid w:val="006945DC"/>
    <w:rsid w:val="0069529C"/>
    <w:rsid w:val="00697E64"/>
    <w:rsid w:val="006A1D99"/>
    <w:rsid w:val="006A5430"/>
    <w:rsid w:val="006A572A"/>
    <w:rsid w:val="006A5759"/>
    <w:rsid w:val="006A631F"/>
    <w:rsid w:val="006B0560"/>
    <w:rsid w:val="006B06AB"/>
    <w:rsid w:val="006B1097"/>
    <w:rsid w:val="006B2B5A"/>
    <w:rsid w:val="006B3066"/>
    <w:rsid w:val="006B527B"/>
    <w:rsid w:val="006B59B3"/>
    <w:rsid w:val="006B5BB7"/>
    <w:rsid w:val="006B5C32"/>
    <w:rsid w:val="006B5FB3"/>
    <w:rsid w:val="006B71D6"/>
    <w:rsid w:val="006B7372"/>
    <w:rsid w:val="006B759B"/>
    <w:rsid w:val="006B7841"/>
    <w:rsid w:val="006B78CC"/>
    <w:rsid w:val="006C0032"/>
    <w:rsid w:val="006C0954"/>
    <w:rsid w:val="006C1650"/>
    <w:rsid w:val="006C1B96"/>
    <w:rsid w:val="006C2787"/>
    <w:rsid w:val="006C27BC"/>
    <w:rsid w:val="006C39BE"/>
    <w:rsid w:val="006C427E"/>
    <w:rsid w:val="006C481D"/>
    <w:rsid w:val="006C67E2"/>
    <w:rsid w:val="006C6A50"/>
    <w:rsid w:val="006C6A5C"/>
    <w:rsid w:val="006C73E4"/>
    <w:rsid w:val="006C7562"/>
    <w:rsid w:val="006D0AB8"/>
    <w:rsid w:val="006D0C7B"/>
    <w:rsid w:val="006D0EEB"/>
    <w:rsid w:val="006D32D1"/>
    <w:rsid w:val="006D3CC1"/>
    <w:rsid w:val="006D3DE6"/>
    <w:rsid w:val="006D4EC3"/>
    <w:rsid w:val="006D55B3"/>
    <w:rsid w:val="006D6093"/>
    <w:rsid w:val="006D6ABB"/>
    <w:rsid w:val="006D6E7E"/>
    <w:rsid w:val="006D7D0E"/>
    <w:rsid w:val="006E03AB"/>
    <w:rsid w:val="006E0A4C"/>
    <w:rsid w:val="006E1CD3"/>
    <w:rsid w:val="006E38E1"/>
    <w:rsid w:val="006E3926"/>
    <w:rsid w:val="006E3D81"/>
    <w:rsid w:val="006E542A"/>
    <w:rsid w:val="006E5ED8"/>
    <w:rsid w:val="006E6549"/>
    <w:rsid w:val="006F0CE8"/>
    <w:rsid w:val="006F1F62"/>
    <w:rsid w:val="006F295A"/>
    <w:rsid w:val="006F2A48"/>
    <w:rsid w:val="006F3685"/>
    <w:rsid w:val="006F48A3"/>
    <w:rsid w:val="006F49BC"/>
    <w:rsid w:val="006F49E0"/>
    <w:rsid w:val="006F4A3E"/>
    <w:rsid w:val="006F4E8C"/>
    <w:rsid w:val="006F53EF"/>
    <w:rsid w:val="006F5A1F"/>
    <w:rsid w:val="006F69AF"/>
    <w:rsid w:val="006F7140"/>
    <w:rsid w:val="0070071B"/>
    <w:rsid w:val="007008CE"/>
    <w:rsid w:val="007009F1"/>
    <w:rsid w:val="00701AC9"/>
    <w:rsid w:val="00702C5D"/>
    <w:rsid w:val="00703DED"/>
    <w:rsid w:val="00703EE1"/>
    <w:rsid w:val="00705132"/>
    <w:rsid w:val="00705F43"/>
    <w:rsid w:val="00706188"/>
    <w:rsid w:val="00707372"/>
    <w:rsid w:val="007073B5"/>
    <w:rsid w:val="00710AA8"/>
    <w:rsid w:val="00710BEE"/>
    <w:rsid w:val="007133AD"/>
    <w:rsid w:val="00714405"/>
    <w:rsid w:val="0071462D"/>
    <w:rsid w:val="00714AF0"/>
    <w:rsid w:val="007150C0"/>
    <w:rsid w:val="00715453"/>
    <w:rsid w:val="007161D4"/>
    <w:rsid w:val="0071682C"/>
    <w:rsid w:val="00717433"/>
    <w:rsid w:val="00717CBF"/>
    <w:rsid w:val="007213CA"/>
    <w:rsid w:val="00721556"/>
    <w:rsid w:val="00721862"/>
    <w:rsid w:val="00721B1A"/>
    <w:rsid w:val="007239D9"/>
    <w:rsid w:val="007265C7"/>
    <w:rsid w:val="00730E0C"/>
    <w:rsid w:val="0073170A"/>
    <w:rsid w:val="00732649"/>
    <w:rsid w:val="007328DD"/>
    <w:rsid w:val="00732BA7"/>
    <w:rsid w:val="007334B0"/>
    <w:rsid w:val="00734370"/>
    <w:rsid w:val="0073595C"/>
    <w:rsid w:val="007359D5"/>
    <w:rsid w:val="00735CB2"/>
    <w:rsid w:val="00736BD2"/>
    <w:rsid w:val="00736C0D"/>
    <w:rsid w:val="007371E4"/>
    <w:rsid w:val="0073798A"/>
    <w:rsid w:val="00737D81"/>
    <w:rsid w:val="00737DF7"/>
    <w:rsid w:val="00742E97"/>
    <w:rsid w:val="00743DDD"/>
    <w:rsid w:val="0074517A"/>
    <w:rsid w:val="007463C4"/>
    <w:rsid w:val="00746C0F"/>
    <w:rsid w:val="00746C62"/>
    <w:rsid w:val="00750C87"/>
    <w:rsid w:val="007511A4"/>
    <w:rsid w:val="00751555"/>
    <w:rsid w:val="00751BFE"/>
    <w:rsid w:val="00751C80"/>
    <w:rsid w:val="00752384"/>
    <w:rsid w:val="007529A4"/>
    <w:rsid w:val="00753AE0"/>
    <w:rsid w:val="0075448D"/>
    <w:rsid w:val="00754532"/>
    <w:rsid w:val="007556EB"/>
    <w:rsid w:val="007564F4"/>
    <w:rsid w:val="00757BB3"/>
    <w:rsid w:val="00757D44"/>
    <w:rsid w:val="00760428"/>
    <w:rsid w:val="007624E6"/>
    <w:rsid w:val="0076332D"/>
    <w:rsid w:val="007658E3"/>
    <w:rsid w:val="007666F1"/>
    <w:rsid w:val="00766D9D"/>
    <w:rsid w:val="0076745C"/>
    <w:rsid w:val="00770EC6"/>
    <w:rsid w:val="00772049"/>
    <w:rsid w:val="00772DBA"/>
    <w:rsid w:val="007743EC"/>
    <w:rsid w:val="00775F32"/>
    <w:rsid w:val="00777755"/>
    <w:rsid w:val="007807E8"/>
    <w:rsid w:val="007815A5"/>
    <w:rsid w:val="00781967"/>
    <w:rsid w:val="00781D17"/>
    <w:rsid w:val="00781F1B"/>
    <w:rsid w:val="00781FB2"/>
    <w:rsid w:val="00782774"/>
    <w:rsid w:val="00783094"/>
    <w:rsid w:val="00785B78"/>
    <w:rsid w:val="00785BB9"/>
    <w:rsid w:val="00787351"/>
    <w:rsid w:val="00787406"/>
    <w:rsid w:val="007905AC"/>
    <w:rsid w:val="007912F8"/>
    <w:rsid w:val="00791F15"/>
    <w:rsid w:val="00792356"/>
    <w:rsid w:val="00792EEC"/>
    <w:rsid w:val="0079319F"/>
    <w:rsid w:val="0079330F"/>
    <w:rsid w:val="00794015"/>
    <w:rsid w:val="0079404B"/>
    <w:rsid w:val="0079505F"/>
    <w:rsid w:val="007965C7"/>
    <w:rsid w:val="00796AEF"/>
    <w:rsid w:val="00796FD5"/>
    <w:rsid w:val="00797D47"/>
    <w:rsid w:val="007A0DF1"/>
    <w:rsid w:val="007A276B"/>
    <w:rsid w:val="007A4EEC"/>
    <w:rsid w:val="007A4F97"/>
    <w:rsid w:val="007A5309"/>
    <w:rsid w:val="007A53E9"/>
    <w:rsid w:val="007A58F0"/>
    <w:rsid w:val="007A7013"/>
    <w:rsid w:val="007B0F82"/>
    <w:rsid w:val="007B1147"/>
    <w:rsid w:val="007B35AE"/>
    <w:rsid w:val="007B39D2"/>
    <w:rsid w:val="007B6A9A"/>
    <w:rsid w:val="007B6CBD"/>
    <w:rsid w:val="007C01E4"/>
    <w:rsid w:val="007C36FD"/>
    <w:rsid w:val="007C4112"/>
    <w:rsid w:val="007C50D2"/>
    <w:rsid w:val="007C5D93"/>
    <w:rsid w:val="007C66E0"/>
    <w:rsid w:val="007C74F2"/>
    <w:rsid w:val="007D0176"/>
    <w:rsid w:val="007D1BD0"/>
    <w:rsid w:val="007D1E38"/>
    <w:rsid w:val="007D1FFC"/>
    <w:rsid w:val="007D2BA5"/>
    <w:rsid w:val="007D3336"/>
    <w:rsid w:val="007D47A7"/>
    <w:rsid w:val="007D5E9C"/>
    <w:rsid w:val="007D755D"/>
    <w:rsid w:val="007E0687"/>
    <w:rsid w:val="007E0F58"/>
    <w:rsid w:val="007E39B1"/>
    <w:rsid w:val="007E4E32"/>
    <w:rsid w:val="007E4ED5"/>
    <w:rsid w:val="007E518C"/>
    <w:rsid w:val="007E6818"/>
    <w:rsid w:val="007E689B"/>
    <w:rsid w:val="007E6CFB"/>
    <w:rsid w:val="007E752F"/>
    <w:rsid w:val="007F1F3C"/>
    <w:rsid w:val="007F29CE"/>
    <w:rsid w:val="007F2E5C"/>
    <w:rsid w:val="007F3D45"/>
    <w:rsid w:val="007F3F43"/>
    <w:rsid w:val="007F45AA"/>
    <w:rsid w:val="007F5B32"/>
    <w:rsid w:val="007F64D3"/>
    <w:rsid w:val="007F65BD"/>
    <w:rsid w:val="007F669F"/>
    <w:rsid w:val="007F6B78"/>
    <w:rsid w:val="007F779D"/>
    <w:rsid w:val="007F7876"/>
    <w:rsid w:val="007F7E21"/>
    <w:rsid w:val="0080035F"/>
    <w:rsid w:val="00800481"/>
    <w:rsid w:val="008010CA"/>
    <w:rsid w:val="0080233E"/>
    <w:rsid w:val="00802B5F"/>
    <w:rsid w:val="00804E59"/>
    <w:rsid w:val="00805D55"/>
    <w:rsid w:val="008068A8"/>
    <w:rsid w:val="00806B1A"/>
    <w:rsid w:val="0080763D"/>
    <w:rsid w:val="0081014F"/>
    <w:rsid w:val="008108E9"/>
    <w:rsid w:val="00810FEF"/>
    <w:rsid w:val="00811A38"/>
    <w:rsid w:val="008124E4"/>
    <w:rsid w:val="00812738"/>
    <w:rsid w:val="00814311"/>
    <w:rsid w:val="00815D96"/>
    <w:rsid w:val="00815E42"/>
    <w:rsid w:val="00815E6F"/>
    <w:rsid w:val="0081666E"/>
    <w:rsid w:val="0081684F"/>
    <w:rsid w:val="00817394"/>
    <w:rsid w:val="00817CDD"/>
    <w:rsid w:val="00817F32"/>
    <w:rsid w:val="008208E4"/>
    <w:rsid w:val="008209F7"/>
    <w:rsid w:val="00820EB1"/>
    <w:rsid w:val="008228F5"/>
    <w:rsid w:val="00822D81"/>
    <w:rsid w:val="00823CD2"/>
    <w:rsid w:val="008245A0"/>
    <w:rsid w:val="008246F7"/>
    <w:rsid w:val="0082474D"/>
    <w:rsid w:val="00827546"/>
    <w:rsid w:val="00827787"/>
    <w:rsid w:val="008278FC"/>
    <w:rsid w:val="00827985"/>
    <w:rsid w:val="00827C4E"/>
    <w:rsid w:val="00831910"/>
    <w:rsid w:val="00836505"/>
    <w:rsid w:val="008371A2"/>
    <w:rsid w:val="008379A4"/>
    <w:rsid w:val="00837B44"/>
    <w:rsid w:val="00840961"/>
    <w:rsid w:val="00843347"/>
    <w:rsid w:val="00843689"/>
    <w:rsid w:val="00845AC0"/>
    <w:rsid w:val="00845B84"/>
    <w:rsid w:val="00851EC1"/>
    <w:rsid w:val="00852C4E"/>
    <w:rsid w:val="00853C36"/>
    <w:rsid w:val="008540C7"/>
    <w:rsid w:val="00854FB3"/>
    <w:rsid w:val="00857210"/>
    <w:rsid w:val="00860ED4"/>
    <w:rsid w:val="00860FC2"/>
    <w:rsid w:val="00861313"/>
    <w:rsid w:val="00862241"/>
    <w:rsid w:val="00862415"/>
    <w:rsid w:val="00863E67"/>
    <w:rsid w:val="00870506"/>
    <w:rsid w:val="00871A90"/>
    <w:rsid w:val="0087376A"/>
    <w:rsid w:val="00873A52"/>
    <w:rsid w:val="008747D1"/>
    <w:rsid w:val="00876958"/>
    <w:rsid w:val="00876F2C"/>
    <w:rsid w:val="00880833"/>
    <w:rsid w:val="008813D0"/>
    <w:rsid w:val="00881E9D"/>
    <w:rsid w:val="00882A70"/>
    <w:rsid w:val="00882E83"/>
    <w:rsid w:val="00883C8F"/>
    <w:rsid w:val="00885BCE"/>
    <w:rsid w:val="008866F5"/>
    <w:rsid w:val="00886923"/>
    <w:rsid w:val="00887C9C"/>
    <w:rsid w:val="008903A2"/>
    <w:rsid w:val="008903E9"/>
    <w:rsid w:val="008908AC"/>
    <w:rsid w:val="0089110E"/>
    <w:rsid w:val="00891229"/>
    <w:rsid w:val="00891C5B"/>
    <w:rsid w:val="008930C0"/>
    <w:rsid w:val="00893ACF"/>
    <w:rsid w:val="00893C67"/>
    <w:rsid w:val="00893D0B"/>
    <w:rsid w:val="008957AD"/>
    <w:rsid w:val="008957BB"/>
    <w:rsid w:val="0089582B"/>
    <w:rsid w:val="00896560"/>
    <w:rsid w:val="00897418"/>
    <w:rsid w:val="008A01C1"/>
    <w:rsid w:val="008A042C"/>
    <w:rsid w:val="008A04B9"/>
    <w:rsid w:val="008A082A"/>
    <w:rsid w:val="008A0C8D"/>
    <w:rsid w:val="008A1E8A"/>
    <w:rsid w:val="008A2A5C"/>
    <w:rsid w:val="008A374C"/>
    <w:rsid w:val="008A3F28"/>
    <w:rsid w:val="008A6A93"/>
    <w:rsid w:val="008B0192"/>
    <w:rsid w:val="008B05C9"/>
    <w:rsid w:val="008B068E"/>
    <w:rsid w:val="008B0AEF"/>
    <w:rsid w:val="008B3C3C"/>
    <w:rsid w:val="008B3E5D"/>
    <w:rsid w:val="008B6A79"/>
    <w:rsid w:val="008B724B"/>
    <w:rsid w:val="008B7813"/>
    <w:rsid w:val="008B7F2E"/>
    <w:rsid w:val="008C1554"/>
    <w:rsid w:val="008C1935"/>
    <w:rsid w:val="008C1DE6"/>
    <w:rsid w:val="008C217F"/>
    <w:rsid w:val="008C2429"/>
    <w:rsid w:val="008C34A7"/>
    <w:rsid w:val="008C516F"/>
    <w:rsid w:val="008C57AE"/>
    <w:rsid w:val="008C5C3B"/>
    <w:rsid w:val="008C6538"/>
    <w:rsid w:val="008C7EBC"/>
    <w:rsid w:val="008D0432"/>
    <w:rsid w:val="008D0A01"/>
    <w:rsid w:val="008D1430"/>
    <w:rsid w:val="008D1CD7"/>
    <w:rsid w:val="008D1D7F"/>
    <w:rsid w:val="008D2455"/>
    <w:rsid w:val="008D271D"/>
    <w:rsid w:val="008D2E61"/>
    <w:rsid w:val="008D37D7"/>
    <w:rsid w:val="008D49A2"/>
    <w:rsid w:val="008D597A"/>
    <w:rsid w:val="008D5A1A"/>
    <w:rsid w:val="008D774F"/>
    <w:rsid w:val="008E10B9"/>
    <w:rsid w:val="008E1300"/>
    <w:rsid w:val="008E24D6"/>
    <w:rsid w:val="008E28F4"/>
    <w:rsid w:val="008E5D96"/>
    <w:rsid w:val="008E5E16"/>
    <w:rsid w:val="008E6363"/>
    <w:rsid w:val="008E77CE"/>
    <w:rsid w:val="008E7A37"/>
    <w:rsid w:val="008E7C51"/>
    <w:rsid w:val="008F368C"/>
    <w:rsid w:val="008F3953"/>
    <w:rsid w:val="008F3EB1"/>
    <w:rsid w:val="008F6186"/>
    <w:rsid w:val="0090213A"/>
    <w:rsid w:val="00902642"/>
    <w:rsid w:val="009028CA"/>
    <w:rsid w:val="00902F33"/>
    <w:rsid w:val="00903335"/>
    <w:rsid w:val="009065F3"/>
    <w:rsid w:val="00910671"/>
    <w:rsid w:val="00913955"/>
    <w:rsid w:val="009146AB"/>
    <w:rsid w:val="00914ACC"/>
    <w:rsid w:val="00914D71"/>
    <w:rsid w:val="00917BC6"/>
    <w:rsid w:val="00917C92"/>
    <w:rsid w:val="0092073A"/>
    <w:rsid w:val="009212BE"/>
    <w:rsid w:val="00922196"/>
    <w:rsid w:val="009240D6"/>
    <w:rsid w:val="00924B40"/>
    <w:rsid w:val="009254BB"/>
    <w:rsid w:val="009303D0"/>
    <w:rsid w:val="00930BC9"/>
    <w:rsid w:val="009324BC"/>
    <w:rsid w:val="00932777"/>
    <w:rsid w:val="009330EC"/>
    <w:rsid w:val="00933179"/>
    <w:rsid w:val="00934774"/>
    <w:rsid w:val="00935A59"/>
    <w:rsid w:val="00935C02"/>
    <w:rsid w:val="009370E8"/>
    <w:rsid w:val="00940066"/>
    <w:rsid w:val="009400DE"/>
    <w:rsid w:val="009418CC"/>
    <w:rsid w:val="00943123"/>
    <w:rsid w:val="009431EB"/>
    <w:rsid w:val="00944A6F"/>
    <w:rsid w:val="009453D0"/>
    <w:rsid w:val="00945504"/>
    <w:rsid w:val="00947205"/>
    <w:rsid w:val="009477EE"/>
    <w:rsid w:val="00950538"/>
    <w:rsid w:val="00951869"/>
    <w:rsid w:val="00952ACE"/>
    <w:rsid w:val="00952F91"/>
    <w:rsid w:val="0095390E"/>
    <w:rsid w:val="00953E15"/>
    <w:rsid w:val="00954D74"/>
    <w:rsid w:val="00955714"/>
    <w:rsid w:val="0095755D"/>
    <w:rsid w:val="00960117"/>
    <w:rsid w:val="009601FB"/>
    <w:rsid w:val="00961BD8"/>
    <w:rsid w:val="00961FCB"/>
    <w:rsid w:val="00962D13"/>
    <w:rsid w:val="00963E86"/>
    <w:rsid w:val="00964A7D"/>
    <w:rsid w:val="00964EF0"/>
    <w:rsid w:val="00964F2B"/>
    <w:rsid w:val="00965108"/>
    <w:rsid w:val="0096585E"/>
    <w:rsid w:val="009666CD"/>
    <w:rsid w:val="00970AFD"/>
    <w:rsid w:val="0097149F"/>
    <w:rsid w:val="009718E0"/>
    <w:rsid w:val="009721A0"/>
    <w:rsid w:val="00972E72"/>
    <w:rsid w:val="009730B1"/>
    <w:rsid w:val="00973902"/>
    <w:rsid w:val="00973989"/>
    <w:rsid w:val="00975B40"/>
    <w:rsid w:val="00975F63"/>
    <w:rsid w:val="00980014"/>
    <w:rsid w:val="00980A0E"/>
    <w:rsid w:val="00983B81"/>
    <w:rsid w:val="0098478A"/>
    <w:rsid w:val="00986652"/>
    <w:rsid w:val="00986942"/>
    <w:rsid w:val="009907C7"/>
    <w:rsid w:val="009911FB"/>
    <w:rsid w:val="009912EA"/>
    <w:rsid w:val="00991E32"/>
    <w:rsid w:val="00991E47"/>
    <w:rsid w:val="00991FD5"/>
    <w:rsid w:val="009928D9"/>
    <w:rsid w:val="009939BF"/>
    <w:rsid w:val="00995120"/>
    <w:rsid w:val="00996052"/>
    <w:rsid w:val="009964DD"/>
    <w:rsid w:val="009969F7"/>
    <w:rsid w:val="009970A5"/>
    <w:rsid w:val="00997334"/>
    <w:rsid w:val="009A03F5"/>
    <w:rsid w:val="009A0767"/>
    <w:rsid w:val="009A0CF2"/>
    <w:rsid w:val="009A10C6"/>
    <w:rsid w:val="009A1FDC"/>
    <w:rsid w:val="009A2FF2"/>
    <w:rsid w:val="009A3810"/>
    <w:rsid w:val="009A4D00"/>
    <w:rsid w:val="009A5E50"/>
    <w:rsid w:val="009A6E7B"/>
    <w:rsid w:val="009A7949"/>
    <w:rsid w:val="009B13C6"/>
    <w:rsid w:val="009B18EB"/>
    <w:rsid w:val="009B2298"/>
    <w:rsid w:val="009B263B"/>
    <w:rsid w:val="009B2DE4"/>
    <w:rsid w:val="009B3104"/>
    <w:rsid w:val="009B38E8"/>
    <w:rsid w:val="009B40D2"/>
    <w:rsid w:val="009B47EE"/>
    <w:rsid w:val="009B4856"/>
    <w:rsid w:val="009B58A0"/>
    <w:rsid w:val="009B6872"/>
    <w:rsid w:val="009C0CD7"/>
    <w:rsid w:val="009C1193"/>
    <w:rsid w:val="009C32B2"/>
    <w:rsid w:val="009C456C"/>
    <w:rsid w:val="009C4C8A"/>
    <w:rsid w:val="009C5043"/>
    <w:rsid w:val="009C56B9"/>
    <w:rsid w:val="009C592E"/>
    <w:rsid w:val="009D528F"/>
    <w:rsid w:val="009D605A"/>
    <w:rsid w:val="009D696A"/>
    <w:rsid w:val="009D7428"/>
    <w:rsid w:val="009D76D4"/>
    <w:rsid w:val="009E0513"/>
    <w:rsid w:val="009E15B2"/>
    <w:rsid w:val="009E37F8"/>
    <w:rsid w:val="009E5355"/>
    <w:rsid w:val="009E55E6"/>
    <w:rsid w:val="009E61EE"/>
    <w:rsid w:val="009E673D"/>
    <w:rsid w:val="009E6AC5"/>
    <w:rsid w:val="009E6B16"/>
    <w:rsid w:val="009F00CC"/>
    <w:rsid w:val="009F26C6"/>
    <w:rsid w:val="009F2BB6"/>
    <w:rsid w:val="009F413A"/>
    <w:rsid w:val="009F4B0B"/>
    <w:rsid w:val="009F4DAD"/>
    <w:rsid w:val="009F60BD"/>
    <w:rsid w:val="009F7783"/>
    <w:rsid w:val="009F7B0C"/>
    <w:rsid w:val="00A00A8E"/>
    <w:rsid w:val="00A00DD2"/>
    <w:rsid w:val="00A010B6"/>
    <w:rsid w:val="00A02029"/>
    <w:rsid w:val="00A028E7"/>
    <w:rsid w:val="00A03169"/>
    <w:rsid w:val="00A03D1D"/>
    <w:rsid w:val="00A05D10"/>
    <w:rsid w:val="00A06394"/>
    <w:rsid w:val="00A069D5"/>
    <w:rsid w:val="00A10E4F"/>
    <w:rsid w:val="00A1234D"/>
    <w:rsid w:val="00A127FC"/>
    <w:rsid w:val="00A14959"/>
    <w:rsid w:val="00A164BD"/>
    <w:rsid w:val="00A16BEE"/>
    <w:rsid w:val="00A16D95"/>
    <w:rsid w:val="00A17D92"/>
    <w:rsid w:val="00A21002"/>
    <w:rsid w:val="00A21906"/>
    <w:rsid w:val="00A224F2"/>
    <w:rsid w:val="00A245C4"/>
    <w:rsid w:val="00A272AD"/>
    <w:rsid w:val="00A27A2B"/>
    <w:rsid w:val="00A300AD"/>
    <w:rsid w:val="00A3039C"/>
    <w:rsid w:val="00A3152D"/>
    <w:rsid w:val="00A31A7A"/>
    <w:rsid w:val="00A32C35"/>
    <w:rsid w:val="00A33252"/>
    <w:rsid w:val="00A345CB"/>
    <w:rsid w:val="00A34BC3"/>
    <w:rsid w:val="00A34FE0"/>
    <w:rsid w:val="00A34FFD"/>
    <w:rsid w:val="00A36F72"/>
    <w:rsid w:val="00A37733"/>
    <w:rsid w:val="00A379DA"/>
    <w:rsid w:val="00A40B5B"/>
    <w:rsid w:val="00A43F0F"/>
    <w:rsid w:val="00A455D5"/>
    <w:rsid w:val="00A46927"/>
    <w:rsid w:val="00A46995"/>
    <w:rsid w:val="00A507B7"/>
    <w:rsid w:val="00A50F6D"/>
    <w:rsid w:val="00A51306"/>
    <w:rsid w:val="00A52972"/>
    <w:rsid w:val="00A533EF"/>
    <w:rsid w:val="00A53D08"/>
    <w:rsid w:val="00A547CA"/>
    <w:rsid w:val="00A55B70"/>
    <w:rsid w:val="00A56424"/>
    <w:rsid w:val="00A57509"/>
    <w:rsid w:val="00A579E6"/>
    <w:rsid w:val="00A57C08"/>
    <w:rsid w:val="00A60B87"/>
    <w:rsid w:val="00A6122A"/>
    <w:rsid w:val="00A62BE0"/>
    <w:rsid w:val="00A64CD8"/>
    <w:rsid w:val="00A6664C"/>
    <w:rsid w:val="00A66884"/>
    <w:rsid w:val="00A6767A"/>
    <w:rsid w:val="00A706F2"/>
    <w:rsid w:val="00A7071C"/>
    <w:rsid w:val="00A710C1"/>
    <w:rsid w:val="00A71FDA"/>
    <w:rsid w:val="00A734B9"/>
    <w:rsid w:val="00A73902"/>
    <w:rsid w:val="00A74A1F"/>
    <w:rsid w:val="00A74C1E"/>
    <w:rsid w:val="00A7531F"/>
    <w:rsid w:val="00A77111"/>
    <w:rsid w:val="00A77710"/>
    <w:rsid w:val="00A84C5D"/>
    <w:rsid w:val="00A854A2"/>
    <w:rsid w:val="00A85EDC"/>
    <w:rsid w:val="00A865FB"/>
    <w:rsid w:val="00A866C6"/>
    <w:rsid w:val="00A87377"/>
    <w:rsid w:val="00A91D8C"/>
    <w:rsid w:val="00A91E9E"/>
    <w:rsid w:val="00A92B9A"/>
    <w:rsid w:val="00A93156"/>
    <w:rsid w:val="00A94FBD"/>
    <w:rsid w:val="00A95379"/>
    <w:rsid w:val="00A954C3"/>
    <w:rsid w:val="00A955F4"/>
    <w:rsid w:val="00A95EE7"/>
    <w:rsid w:val="00A969C8"/>
    <w:rsid w:val="00A9700C"/>
    <w:rsid w:val="00A9729B"/>
    <w:rsid w:val="00A972DA"/>
    <w:rsid w:val="00A973DF"/>
    <w:rsid w:val="00A97C46"/>
    <w:rsid w:val="00AA0399"/>
    <w:rsid w:val="00AA09B0"/>
    <w:rsid w:val="00AA0BD5"/>
    <w:rsid w:val="00AA10C4"/>
    <w:rsid w:val="00AA11AA"/>
    <w:rsid w:val="00AA2E93"/>
    <w:rsid w:val="00AA3F6F"/>
    <w:rsid w:val="00AA5B29"/>
    <w:rsid w:val="00AA604C"/>
    <w:rsid w:val="00AA678B"/>
    <w:rsid w:val="00AA6B3D"/>
    <w:rsid w:val="00AB0144"/>
    <w:rsid w:val="00AB3A0F"/>
    <w:rsid w:val="00AB3CD3"/>
    <w:rsid w:val="00AB3F1E"/>
    <w:rsid w:val="00AB40F4"/>
    <w:rsid w:val="00AB58C4"/>
    <w:rsid w:val="00AB65AE"/>
    <w:rsid w:val="00AB6A1F"/>
    <w:rsid w:val="00AB6F13"/>
    <w:rsid w:val="00AB75EF"/>
    <w:rsid w:val="00AC0FC8"/>
    <w:rsid w:val="00AC1836"/>
    <w:rsid w:val="00AC2489"/>
    <w:rsid w:val="00AC30B0"/>
    <w:rsid w:val="00AC385E"/>
    <w:rsid w:val="00AC5855"/>
    <w:rsid w:val="00AC5DEF"/>
    <w:rsid w:val="00AC7DF1"/>
    <w:rsid w:val="00AC7EBD"/>
    <w:rsid w:val="00AD1448"/>
    <w:rsid w:val="00AD1E5E"/>
    <w:rsid w:val="00AD2DA7"/>
    <w:rsid w:val="00AD377F"/>
    <w:rsid w:val="00AD5C5B"/>
    <w:rsid w:val="00AD5E0F"/>
    <w:rsid w:val="00AD66FB"/>
    <w:rsid w:val="00AD6D3A"/>
    <w:rsid w:val="00AD75BE"/>
    <w:rsid w:val="00AD77A9"/>
    <w:rsid w:val="00AE0E6A"/>
    <w:rsid w:val="00AE50F6"/>
    <w:rsid w:val="00AE5356"/>
    <w:rsid w:val="00AE5CEF"/>
    <w:rsid w:val="00AE600F"/>
    <w:rsid w:val="00AE635F"/>
    <w:rsid w:val="00AE63B5"/>
    <w:rsid w:val="00AE67F6"/>
    <w:rsid w:val="00AE78A7"/>
    <w:rsid w:val="00AF1CB7"/>
    <w:rsid w:val="00AF1FBA"/>
    <w:rsid w:val="00AF2CFE"/>
    <w:rsid w:val="00AF32DA"/>
    <w:rsid w:val="00AF348A"/>
    <w:rsid w:val="00AF4C66"/>
    <w:rsid w:val="00AF54B6"/>
    <w:rsid w:val="00AF6081"/>
    <w:rsid w:val="00AF652A"/>
    <w:rsid w:val="00AF654A"/>
    <w:rsid w:val="00AF7320"/>
    <w:rsid w:val="00B00047"/>
    <w:rsid w:val="00B019D8"/>
    <w:rsid w:val="00B024E5"/>
    <w:rsid w:val="00B026F9"/>
    <w:rsid w:val="00B0343D"/>
    <w:rsid w:val="00B035A4"/>
    <w:rsid w:val="00B03AB5"/>
    <w:rsid w:val="00B045D2"/>
    <w:rsid w:val="00B05103"/>
    <w:rsid w:val="00B06109"/>
    <w:rsid w:val="00B07E50"/>
    <w:rsid w:val="00B11A53"/>
    <w:rsid w:val="00B11E0F"/>
    <w:rsid w:val="00B13B8C"/>
    <w:rsid w:val="00B13F5E"/>
    <w:rsid w:val="00B14495"/>
    <w:rsid w:val="00B148BD"/>
    <w:rsid w:val="00B16802"/>
    <w:rsid w:val="00B1781D"/>
    <w:rsid w:val="00B17E45"/>
    <w:rsid w:val="00B218D9"/>
    <w:rsid w:val="00B22D6C"/>
    <w:rsid w:val="00B23F56"/>
    <w:rsid w:val="00B23F5D"/>
    <w:rsid w:val="00B23F8E"/>
    <w:rsid w:val="00B24018"/>
    <w:rsid w:val="00B24C82"/>
    <w:rsid w:val="00B24E20"/>
    <w:rsid w:val="00B25278"/>
    <w:rsid w:val="00B268A6"/>
    <w:rsid w:val="00B26AD4"/>
    <w:rsid w:val="00B27690"/>
    <w:rsid w:val="00B27B04"/>
    <w:rsid w:val="00B309F3"/>
    <w:rsid w:val="00B30AFD"/>
    <w:rsid w:val="00B30B73"/>
    <w:rsid w:val="00B30DF7"/>
    <w:rsid w:val="00B32966"/>
    <w:rsid w:val="00B35140"/>
    <w:rsid w:val="00B359EC"/>
    <w:rsid w:val="00B3606E"/>
    <w:rsid w:val="00B365CE"/>
    <w:rsid w:val="00B36896"/>
    <w:rsid w:val="00B37572"/>
    <w:rsid w:val="00B37D2B"/>
    <w:rsid w:val="00B37FAF"/>
    <w:rsid w:val="00B40528"/>
    <w:rsid w:val="00B4119E"/>
    <w:rsid w:val="00B41801"/>
    <w:rsid w:val="00B41DEC"/>
    <w:rsid w:val="00B4266C"/>
    <w:rsid w:val="00B42DEB"/>
    <w:rsid w:val="00B456AD"/>
    <w:rsid w:val="00B456C5"/>
    <w:rsid w:val="00B46E5A"/>
    <w:rsid w:val="00B514A5"/>
    <w:rsid w:val="00B52E25"/>
    <w:rsid w:val="00B53830"/>
    <w:rsid w:val="00B53C56"/>
    <w:rsid w:val="00B550D8"/>
    <w:rsid w:val="00B5553A"/>
    <w:rsid w:val="00B573F8"/>
    <w:rsid w:val="00B57482"/>
    <w:rsid w:val="00B57624"/>
    <w:rsid w:val="00B60D2C"/>
    <w:rsid w:val="00B61BA0"/>
    <w:rsid w:val="00B629BE"/>
    <w:rsid w:val="00B64990"/>
    <w:rsid w:val="00B64DA1"/>
    <w:rsid w:val="00B64EB3"/>
    <w:rsid w:val="00B6504D"/>
    <w:rsid w:val="00B653BB"/>
    <w:rsid w:val="00B66624"/>
    <w:rsid w:val="00B668EA"/>
    <w:rsid w:val="00B70723"/>
    <w:rsid w:val="00B70A6E"/>
    <w:rsid w:val="00B71B31"/>
    <w:rsid w:val="00B722BE"/>
    <w:rsid w:val="00B72317"/>
    <w:rsid w:val="00B724E4"/>
    <w:rsid w:val="00B734BC"/>
    <w:rsid w:val="00B73CAF"/>
    <w:rsid w:val="00B73EA6"/>
    <w:rsid w:val="00B75D0C"/>
    <w:rsid w:val="00B76539"/>
    <w:rsid w:val="00B76A56"/>
    <w:rsid w:val="00B77D7C"/>
    <w:rsid w:val="00B8145B"/>
    <w:rsid w:val="00B831E5"/>
    <w:rsid w:val="00B834D9"/>
    <w:rsid w:val="00B84740"/>
    <w:rsid w:val="00B84EE7"/>
    <w:rsid w:val="00B860D5"/>
    <w:rsid w:val="00B912CF"/>
    <w:rsid w:val="00B9162A"/>
    <w:rsid w:val="00B9176B"/>
    <w:rsid w:val="00B92227"/>
    <w:rsid w:val="00B94A76"/>
    <w:rsid w:val="00B9501B"/>
    <w:rsid w:val="00B9691A"/>
    <w:rsid w:val="00B96A82"/>
    <w:rsid w:val="00BA0913"/>
    <w:rsid w:val="00BA0971"/>
    <w:rsid w:val="00BA0AAD"/>
    <w:rsid w:val="00BA1AD4"/>
    <w:rsid w:val="00BA3375"/>
    <w:rsid w:val="00BA3CEA"/>
    <w:rsid w:val="00BA434D"/>
    <w:rsid w:val="00BA517E"/>
    <w:rsid w:val="00BA66E1"/>
    <w:rsid w:val="00BB02DB"/>
    <w:rsid w:val="00BB0DAE"/>
    <w:rsid w:val="00BB17AE"/>
    <w:rsid w:val="00BB1866"/>
    <w:rsid w:val="00BB1B49"/>
    <w:rsid w:val="00BB4C5F"/>
    <w:rsid w:val="00BB537E"/>
    <w:rsid w:val="00BB53BF"/>
    <w:rsid w:val="00BB56CA"/>
    <w:rsid w:val="00BB5923"/>
    <w:rsid w:val="00BB62BA"/>
    <w:rsid w:val="00BB638D"/>
    <w:rsid w:val="00BB73B7"/>
    <w:rsid w:val="00BB73F0"/>
    <w:rsid w:val="00BB7425"/>
    <w:rsid w:val="00BC0248"/>
    <w:rsid w:val="00BC05FB"/>
    <w:rsid w:val="00BC125F"/>
    <w:rsid w:val="00BC2975"/>
    <w:rsid w:val="00BC4C82"/>
    <w:rsid w:val="00BC5361"/>
    <w:rsid w:val="00BC56E7"/>
    <w:rsid w:val="00BC57E0"/>
    <w:rsid w:val="00BC6D19"/>
    <w:rsid w:val="00BC74D2"/>
    <w:rsid w:val="00BD0A91"/>
    <w:rsid w:val="00BD0C78"/>
    <w:rsid w:val="00BD20BE"/>
    <w:rsid w:val="00BD377E"/>
    <w:rsid w:val="00BD3C68"/>
    <w:rsid w:val="00BD4BAE"/>
    <w:rsid w:val="00BD599E"/>
    <w:rsid w:val="00BD6D01"/>
    <w:rsid w:val="00BD78BA"/>
    <w:rsid w:val="00BE032C"/>
    <w:rsid w:val="00BE1A52"/>
    <w:rsid w:val="00BE24CA"/>
    <w:rsid w:val="00BE3D1F"/>
    <w:rsid w:val="00BE7029"/>
    <w:rsid w:val="00BE7A8A"/>
    <w:rsid w:val="00BF0C83"/>
    <w:rsid w:val="00BF39AE"/>
    <w:rsid w:val="00BF43B0"/>
    <w:rsid w:val="00BF45A6"/>
    <w:rsid w:val="00BF4AC9"/>
    <w:rsid w:val="00BF54EE"/>
    <w:rsid w:val="00C01119"/>
    <w:rsid w:val="00C01D49"/>
    <w:rsid w:val="00C02A21"/>
    <w:rsid w:val="00C03E51"/>
    <w:rsid w:val="00C053C0"/>
    <w:rsid w:val="00C060A4"/>
    <w:rsid w:val="00C073FE"/>
    <w:rsid w:val="00C106F2"/>
    <w:rsid w:val="00C11D4B"/>
    <w:rsid w:val="00C1355D"/>
    <w:rsid w:val="00C135D1"/>
    <w:rsid w:val="00C140CA"/>
    <w:rsid w:val="00C14DBC"/>
    <w:rsid w:val="00C14FE1"/>
    <w:rsid w:val="00C159D6"/>
    <w:rsid w:val="00C15DD2"/>
    <w:rsid w:val="00C15F82"/>
    <w:rsid w:val="00C17BA7"/>
    <w:rsid w:val="00C2060C"/>
    <w:rsid w:val="00C216CC"/>
    <w:rsid w:val="00C23CB3"/>
    <w:rsid w:val="00C2457F"/>
    <w:rsid w:val="00C27D8A"/>
    <w:rsid w:val="00C3098E"/>
    <w:rsid w:val="00C33836"/>
    <w:rsid w:val="00C34C72"/>
    <w:rsid w:val="00C36A61"/>
    <w:rsid w:val="00C36DFE"/>
    <w:rsid w:val="00C3722E"/>
    <w:rsid w:val="00C40720"/>
    <w:rsid w:val="00C41E66"/>
    <w:rsid w:val="00C42927"/>
    <w:rsid w:val="00C43C9E"/>
    <w:rsid w:val="00C43E58"/>
    <w:rsid w:val="00C44C74"/>
    <w:rsid w:val="00C468B9"/>
    <w:rsid w:val="00C46B2D"/>
    <w:rsid w:val="00C47C7D"/>
    <w:rsid w:val="00C5183C"/>
    <w:rsid w:val="00C523C2"/>
    <w:rsid w:val="00C529A9"/>
    <w:rsid w:val="00C53DD2"/>
    <w:rsid w:val="00C5484B"/>
    <w:rsid w:val="00C54FA5"/>
    <w:rsid w:val="00C56A80"/>
    <w:rsid w:val="00C56E48"/>
    <w:rsid w:val="00C57ADB"/>
    <w:rsid w:val="00C60B9E"/>
    <w:rsid w:val="00C60D2A"/>
    <w:rsid w:val="00C610FA"/>
    <w:rsid w:val="00C61927"/>
    <w:rsid w:val="00C64CEE"/>
    <w:rsid w:val="00C64F67"/>
    <w:rsid w:val="00C65C89"/>
    <w:rsid w:val="00C70FFD"/>
    <w:rsid w:val="00C71853"/>
    <w:rsid w:val="00C71957"/>
    <w:rsid w:val="00C73F4D"/>
    <w:rsid w:val="00C74C35"/>
    <w:rsid w:val="00C75C67"/>
    <w:rsid w:val="00C77F88"/>
    <w:rsid w:val="00C8048B"/>
    <w:rsid w:val="00C81106"/>
    <w:rsid w:val="00C819EC"/>
    <w:rsid w:val="00C8202F"/>
    <w:rsid w:val="00C82A4B"/>
    <w:rsid w:val="00C833BF"/>
    <w:rsid w:val="00C84F04"/>
    <w:rsid w:val="00C85463"/>
    <w:rsid w:val="00C85E6D"/>
    <w:rsid w:val="00C91017"/>
    <w:rsid w:val="00C919E5"/>
    <w:rsid w:val="00C91C47"/>
    <w:rsid w:val="00C91D8E"/>
    <w:rsid w:val="00C92257"/>
    <w:rsid w:val="00C92D60"/>
    <w:rsid w:val="00C939E3"/>
    <w:rsid w:val="00C93C6E"/>
    <w:rsid w:val="00C94A8F"/>
    <w:rsid w:val="00C95AF8"/>
    <w:rsid w:val="00C96A10"/>
    <w:rsid w:val="00C974FA"/>
    <w:rsid w:val="00C97B51"/>
    <w:rsid w:val="00CA02C6"/>
    <w:rsid w:val="00CA1023"/>
    <w:rsid w:val="00CA15B8"/>
    <w:rsid w:val="00CA2527"/>
    <w:rsid w:val="00CA2DBD"/>
    <w:rsid w:val="00CA3C12"/>
    <w:rsid w:val="00CA44B2"/>
    <w:rsid w:val="00CA4FC8"/>
    <w:rsid w:val="00CA6313"/>
    <w:rsid w:val="00CA6B3F"/>
    <w:rsid w:val="00CA78D4"/>
    <w:rsid w:val="00CB0128"/>
    <w:rsid w:val="00CB0321"/>
    <w:rsid w:val="00CB03C9"/>
    <w:rsid w:val="00CB14AB"/>
    <w:rsid w:val="00CB37B9"/>
    <w:rsid w:val="00CB39D4"/>
    <w:rsid w:val="00CB3D2E"/>
    <w:rsid w:val="00CB4131"/>
    <w:rsid w:val="00CB4FE0"/>
    <w:rsid w:val="00CB51B8"/>
    <w:rsid w:val="00CB5D33"/>
    <w:rsid w:val="00CB60E5"/>
    <w:rsid w:val="00CC170C"/>
    <w:rsid w:val="00CC1E44"/>
    <w:rsid w:val="00CC1EEC"/>
    <w:rsid w:val="00CC1F8C"/>
    <w:rsid w:val="00CC2020"/>
    <w:rsid w:val="00CC29E2"/>
    <w:rsid w:val="00CC338E"/>
    <w:rsid w:val="00CC3DDE"/>
    <w:rsid w:val="00CC436F"/>
    <w:rsid w:val="00CC4BBE"/>
    <w:rsid w:val="00CC4DAF"/>
    <w:rsid w:val="00CC4F25"/>
    <w:rsid w:val="00CC60AB"/>
    <w:rsid w:val="00CC7211"/>
    <w:rsid w:val="00CC79C7"/>
    <w:rsid w:val="00CD158A"/>
    <w:rsid w:val="00CD1FF1"/>
    <w:rsid w:val="00CD2065"/>
    <w:rsid w:val="00CD4239"/>
    <w:rsid w:val="00CD4822"/>
    <w:rsid w:val="00CD4A9A"/>
    <w:rsid w:val="00CD6865"/>
    <w:rsid w:val="00CD6C45"/>
    <w:rsid w:val="00CE1069"/>
    <w:rsid w:val="00CE2818"/>
    <w:rsid w:val="00CE3168"/>
    <w:rsid w:val="00CE33FD"/>
    <w:rsid w:val="00CE37B1"/>
    <w:rsid w:val="00CE3837"/>
    <w:rsid w:val="00CE4423"/>
    <w:rsid w:val="00CE51F3"/>
    <w:rsid w:val="00CE7218"/>
    <w:rsid w:val="00CF07ED"/>
    <w:rsid w:val="00CF0C9B"/>
    <w:rsid w:val="00CF1104"/>
    <w:rsid w:val="00CF14AD"/>
    <w:rsid w:val="00CF1CDE"/>
    <w:rsid w:val="00CF25C7"/>
    <w:rsid w:val="00CF37CF"/>
    <w:rsid w:val="00CF3D5D"/>
    <w:rsid w:val="00CF4420"/>
    <w:rsid w:val="00CF470F"/>
    <w:rsid w:val="00CF551F"/>
    <w:rsid w:val="00CF6FBB"/>
    <w:rsid w:val="00CF714B"/>
    <w:rsid w:val="00D000BA"/>
    <w:rsid w:val="00D0087B"/>
    <w:rsid w:val="00D0205C"/>
    <w:rsid w:val="00D03615"/>
    <w:rsid w:val="00D0591F"/>
    <w:rsid w:val="00D11F31"/>
    <w:rsid w:val="00D15255"/>
    <w:rsid w:val="00D15C5D"/>
    <w:rsid w:val="00D16453"/>
    <w:rsid w:val="00D166C7"/>
    <w:rsid w:val="00D20266"/>
    <w:rsid w:val="00D20E87"/>
    <w:rsid w:val="00D21217"/>
    <w:rsid w:val="00D213E0"/>
    <w:rsid w:val="00D222EB"/>
    <w:rsid w:val="00D22496"/>
    <w:rsid w:val="00D2347D"/>
    <w:rsid w:val="00D244D2"/>
    <w:rsid w:val="00D24D8A"/>
    <w:rsid w:val="00D25154"/>
    <w:rsid w:val="00D25DF8"/>
    <w:rsid w:val="00D26227"/>
    <w:rsid w:val="00D303B7"/>
    <w:rsid w:val="00D30488"/>
    <w:rsid w:val="00D3066B"/>
    <w:rsid w:val="00D30870"/>
    <w:rsid w:val="00D32324"/>
    <w:rsid w:val="00D332BD"/>
    <w:rsid w:val="00D33822"/>
    <w:rsid w:val="00D33E3D"/>
    <w:rsid w:val="00D361E2"/>
    <w:rsid w:val="00D36680"/>
    <w:rsid w:val="00D40666"/>
    <w:rsid w:val="00D406FE"/>
    <w:rsid w:val="00D4079C"/>
    <w:rsid w:val="00D40CEF"/>
    <w:rsid w:val="00D40EFE"/>
    <w:rsid w:val="00D417A0"/>
    <w:rsid w:val="00D41D4B"/>
    <w:rsid w:val="00D42568"/>
    <w:rsid w:val="00D43158"/>
    <w:rsid w:val="00D43249"/>
    <w:rsid w:val="00D45356"/>
    <w:rsid w:val="00D45AC2"/>
    <w:rsid w:val="00D47A0E"/>
    <w:rsid w:val="00D5210E"/>
    <w:rsid w:val="00D52833"/>
    <w:rsid w:val="00D52955"/>
    <w:rsid w:val="00D5363F"/>
    <w:rsid w:val="00D53787"/>
    <w:rsid w:val="00D538AB"/>
    <w:rsid w:val="00D53BC3"/>
    <w:rsid w:val="00D5413E"/>
    <w:rsid w:val="00D54F13"/>
    <w:rsid w:val="00D56952"/>
    <w:rsid w:val="00D569AE"/>
    <w:rsid w:val="00D56B64"/>
    <w:rsid w:val="00D576F3"/>
    <w:rsid w:val="00D57AD2"/>
    <w:rsid w:val="00D57C70"/>
    <w:rsid w:val="00D60C34"/>
    <w:rsid w:val="00D61060"/>
    <w:rsid w:val="00D62DEF"/>
    <w:rsid w:val="00D64001"/>
    <w:rsid w:val="00D64483"/>
    <w:rsid w:val="00D6509B"/>
    <w:rsid w:val="00D654C5"/>
    <w:rsid w:val="00D66558"/>
    <w:rsid w:val="00D66A24"/>
    <w:rsid w:val="00D67430"/>
    <w:rsid w:val="00D67818"/>
    <w:rsid w:val="00D67DB7"/>
    <w:rsid w:val="00D70516"/>
    <w:rsid w:val="00D70D7B"/>
    <w:rsid w:val="00D71ABD"/>
    <w:rsid w:val="00D71D71"/>
    <w:rsid w:val="00D731B2"/>
    <w:rsid w:val="00D75DD5"/>
    <w:rsid w:val="00D761B4"/>
    <w:rsid w:val="00D76BD0"/>
    <w:rsid w:val="00D77380"/>
    <w:rsid w:val="00D80311"/>
    <w:rsid w:val="00D80A7D"/>
    <w:rsid w:val="00D81349"/>
    <w:rsid w:val="00D815BC"/>
    <w:rsid w:val="00D81F8E"/>
    <w:rsid w:val="00D827C5"/>
    <w:rsid w:val="00D82AD7"/>
    <w:rsid w:val="00D82D25"/>
    <w:rsid w:val="00D82FF6"/>
    <w:rsid w:val="00D83ADB"/>
    <w:rsid w:val="00D83D7C"/>
    <w:rsid w:val="00D841E8"/>
    <w:rsid w:val="00D860B7"/>
    <w:rsid w:val="00D86D00"/>
    <w:rsid w:val="00D879C3"/>
    <w:rsid w:val="00D9220C"/>
    <w:rsid w:val="00D927D9"/>
    <w:rsid w:val="00D93B85"/>
    <w:rsid w:val="00D94ABD"/>
    <w:rsid w:val="00D94C17"/>
    <w:rsid w:val="00D96A3D"/>
    <w:rsid w:val="00D96A4B"/>
    <w:rsid w:val="00DA056F"/>
    <w:rsid w:val="00DA0BAD"/>
    <w:rsid w:val="00DA1239"/>
    <w:rsid w:val="00DA1D96"/>
    <w:rsid w:val="00DA31D6"/>
    <w:rsid w:val="00DA3A74"/>
    <w:rsid w:val="00DA3A96"/>
    <w:rsid w:val="00DA4CB0"/>
    <w:rsid w:val="00DA749A"/>
    <w:rsid w:val="00DB0C21"/>
    <w:rsid w:val="00DB1CF0"/>
    <w:rsid w:val="00DB2421"/>
    <w:rsid w:val="00DB3FF3"/>
    <w:rsid w:val="00DB4089"/>
    <w:rsid w:val="00DB5AA3"/>
    <w:rsid w:val="00DB605B"/>
    <w:rsid w:val="00DB72C8"/>
    <w:rsid w:val="00DC0D0C"/>
    <w:rsid w:val="00DC134C"/>
    <w:rsid w:val="00DC172D"/>
    <w:rsid w:val="00DC2D61"/>
    <w:rsid w:val="00DC33CE"/>
    <w:rsid w:val="00DC5C9F"/>
    <w:rsid w:val="00DC6FD1"/>
    <w:rsid w:val="00DC7DCB"/>
    <w:rsid w:val="00DD075D"/>
    <w:rsid w:val="00DD52BB"/>
    <w:rsid w:val="00DD5741"/>
    <w:rsid w:val="00DD6366"/>
    <w:rsid w:val="00DE02B2"/>
    <w:rsid w:val="00DE2DA4"/>
    <w:rsid w:val="00DE388D"/>
    <w:rsid w:val="00DE4122"/>
    <w:rsid w:val="00DE5276"/>
    <w:rsid w:val="00DE5E60"/>
    <w:rsid w:val="00DE5FEF"/>
    <w:rsid w:val="00DE6B1B"/>
    <w:rsid w:val="00DE7E20"/>
    <w:rsid w:val="00DF005F"/>
    <w:rsid w:val="00DF1D3D"/>
    <w:rsid w:val="00DF221E"/>
    <w:rsid w:val="00DF2DF7"/>
    <w:rsid w:val="00DF31EA"/>
    <w:rsid w:val="00DF38E6"/>
    <w:rsid w:val="00DF5434"/>
    <w:rsid w:val="00DF5C75"/>
    <w:rsid w:val="00DF6C66"/>
    <w:rsid w:val="00E00DB6"/>
    <w:rsid w:val="00E02B16"/>
    <w:rsid w:val="00E02E12"/>
    <w:rsid w:val="00E0305D"/>
    <w:rsid w:val="00E03E49"/>
    <w:rsid w:val="00E05EED"/>
    <w:rsid w:val="00E10945"/>
    <w:rsid w:val="00E121F4"/>
    <w:rsid w:val="00E12438"/>
    <w:rsid w:val="00E12905"/>
    <w:rsid w:val="00E15250"/>
    <w:rsid w:val="00E1557A"/>
    <w:rsid w:val="00E168C5"/>
    <w:rsid w:val="00E17587"/>
    <w:rsid w:val="00E201CA"/>
    <w:rsid w:val="00E20561"/>
    <w:rsid w:val="00E218CD"/>
    <w:rsid w:val="00E21BAD"/>
    <w:rsid w:val="00E220ED"/>
    <w:rsid w:val="00E24187"/>
    <w:rsid w:val="00E2593F"/>
    <w:rsid w:val="00E260EA"/>
    <w:rsid w:val="00E26D19"/>
    <w:rsid w:val="00E2794F"/>
    <w:rsid w:val="00E30959"/>
    <w:rsid w:val="00E30AB7"/>
    <w:rsid w:val="00E31FB7"/>
    <w:rsid w:val="00E32B92"/>
    <w:rsid w:val="00E33BB9"/>
    <w:rsid w:val="00E34185"/>
    <w:rsid w:val="00E34A7C"/>
    <w:rsid w:val="00E34C75"/>
    <w:rsid w:val="00E34F9D"/>
    <w:rsid w:val="00E35F43"/>
    <w:rsid w:val="00E370C4"/>
    <w:rsid w:val="00E371AB"/>
    <w:rsid w:val="00E3756F"/>
    <w:rsid w:val="00E3794D"/>
    <w:rsid w:val="00E37ADB"/>
    <w:rsid w:val="00E40AE5"/>
    <w:rsid w:val="00E40C89"/>
    <w:rsid w:val="00E40D64"/>
    <w:rsid w:val="00E41624"/>
    <w:rsid w:val="00E4262D"/>
    <w:rsid w:val="00E42919"/>
    <w:rsid w:val="00E45930"/>
    <w:rsid w:val="00E46CD3"/>
    <w:rsid w:val="00E5070C"/>
    <w:rsid w:val="00E51A3A"/>
    <w:rsid w:val="00E52BB5"/>
    <w:rsid w:val="00E5572A"/>
    <w:rsid w:val="00E57E7D"/>
    <w:rsid w:val="00E60023"/>
    <w:rsid w:val="00E60E28"/>
    <w:rsid w:val="00E6154F"/>
    <w:rsid w:val="00E6177B"/>
    <w:rsid w:val="00E61C9F"/>
    <w:rsid w:val="00E62150"/>
    <w:rsid w:val="00E625BB"/>
    <w:rsid w:val="00E62F29"/>
    <w:rsid w:val="00E63301"/>
    <w:rsid w:val="00E63D75"/>
    <w:rsid w:val="00E63E77"/>
    <w:rsid w:val="00E640EF"/>
    <w:rsid w:val="00E6465D"/>
    <w:rsid w:val="00E64ABB"/>
    <w:rsid w:val="00E65C52"/>
    <w:rsid w:val="00E65D52"/>
    <w:rsid w:val="00E6698D"/>
    <w:rsid w:val="00E66D66"/>
    <w:rsid w:val="00E672BC"/>
    <w:rsid w:val="00E6792D"/>
    <w:rsid w:val="00E6799F"/>
    <w:rsid w:val="00E702BB"/>
    <w:rsid w:val="00E718E4"/>
    <w:rsid w:val="00E731C4"/>
    <w:rsid w:val="00E7528C"/>
    <w:rsid w:val="00E75B26"/>
    <w:rsid w:val="00E774D4"/>
    <w:rsid w:val="00E80A5C"/>
    <w:rsid w:val="00E80E3F"/>
    <w:rsid w:val="00E83501"/>
    <w:rsid w:val="00E84A2D"/>
    <w:rsid w:val="00E8715B"/>
    <w:rsid w:val="00E87652"/>
    <w:rsid w:val="00E907F1"/>
    <w:rsid w:val="00E91198"/>
    <w:rsid w:val="00E91AAC"/>
    <w:rsid w:val="00E91C78"/>
    <w:rsid w:val="00E93732"/>
    <w:rsid w:val="00E95CA9"/>
    <w:rsid w:val="00E961F0"/>
    <w:rsid w:val="00E968C7"/>
    <w:rsid w:val="00E96DA3"/>
    <w:rsid w:val="00EA008D"/>
    <w:rsid w:val="00EA00B3"/>
    <w:rsid w:val="00EA0B4C"/>
    <w:rsid w:val="00EA1249"/>
    <w:rsid w:val="00EA19F6"/>
    <w:rsid w:val="00EA23C4"/>
    <w:rsid w:val="00EA28EA"/>
    <w:rsid w:val="00EA4CF9"/>
    <w:rsid w:val="00EA4FC9"/>
    <w:rsid w:val="00EA5F09"/>
    <w:rsid w:val="00EA6CD7"/>
    <w:rsid w:val="00EA6F3A"/>
    <w:rsid w:val="00EA7D69"/>
    <w:rsid w:val="00EB2C80"/>
    <w:rsid w:val="00EB34E4"/>
    <w:rsid w:val="00EB4298"/>
    <w:rsid w:val="00EB4D66"/>
    <w:rsid w:val="00EB5BFD"/>
    <w:rsid w:val="00EB64D2"/>
    <w:rsid w:val="00EB6E21"/>
    <w:rsid w:val="00EB6F2F"/>
    <w:rsid w:val="00EC0538"/>
    <w:rsid w:val="00EC0728"/>
    <w:rsid w:val="00EC10AB"/>
    <w:rsid w:val="00EC1DC1"/>
    <w:rsid w:val="00EC216D"/>
    <w:rsid w:val="00EC3826"/>
    <w:rsid w:val="00EC71F4"/>
    <w:rsid w:val="00EC7A0A"/>
    <w:rsid w:val="00ED0EFE"/>
    <w:rsid w:val="00ED122A"/>
    <w:rsid w:val="00ED161E"/>
    <w:rsid w:val="00ED1E11"/>
    <w:rsid w:val="00ED2A28"/>
    <w:rsid w:val="00ED2B36"/>
    <w:rsid w:val="00ED2BE1"/>
    <w:rsid w:val="00ED30B8"/>
    <w:rsid w:val="00ED3A5D"/>
    <w:rsid w:val="00ED4A84"/>
    <w:rsid w:val="00ED54D2"/>
    <w:rsid w:val="00ED6948"/>
    <w:rsid w:val="00ED6A1F"/>
    <w:rsid w:val="00ED7756"/>
    <w:rsid w:val="00ED7CED"/>
    <w:rsid w:val="00EE0EEC"/>
    <w:rsid w:val="00EE12A2"/>
    <w:rsid w:val="00EE1637"/>
    <w:rsid w:val="00EE1B49"/>
    <w:rsid w:val="00EE2430"/>
    <w:rsid w:val="00EE27B8"/>
    <w:rsid w:val="00EE5636"/>
    <w:rsid w:val="00EE62BF"/>
    <w:rsid w:val="00EE67C8"/>
    <w:rsid w:val="00EE7234"/>
    <w:rsid w:val="00EF19AA"/>
    <w:rsid w:val="00EF25F2"/>
    <w:rsid w:val="00EF3790"/>
    <w:rsid w:val="00EF4335"/>
    <w:rsid w:val="00EF49A3"/>
    <w:rsid w:val="00EF5466"/>
    <w:rsid w:val="00EF57BB"/>
    <w:rsid w:val="00EF5DAA"/>
    <w:rsid w:val="00EF6D4F"/>
    <w:rsid w:val="00EF73B7"/>
    <w:rsid w:val="00F02146"/>
    <w:rsid w:val="00F022BA"/>
    <w:rsid w:val="00F022F0"/>
    <w:rsid w:val="00F043EA"/>
    <w:rsid w:val="00F051F9"/>
    <w:rsid w:val="00F072E3"/>
    <w:rsid w:val="00F07773"/>
    <w:rsid w:val="00F1028A"/>
    <w:rsid w:val="00F11817"/>
    <w:rsid w:val="00F11849"/>
    <w:rsid w:val="00F12052"/>
    <w:rsid w:val="00F124EA"/>
    <w:rsid w:val="00F12960"/>
    <w:rsid w:val="00F131C5"/>
    <w:rsid w:val="00F13A49"/>
    <w:rsid w:val="00F13A55"/>
    <w:rsid w:val="00F15C6F"/>
    <w:rsid w:val="00F172A3"/>
    <w:rsid w:val="00F17A0C"/>
    <w:rsid w:val="00F2148E"/>
    <w:rsid w:val="00F21B45"/>
    <w:rsid w:val="00F23011"/>
    <w:rsid w:val="00F2338E"/>
    <w:rsid w:val="00F23662"/>
    <w:rsid w:val="00F23F45"/>
    <w:rsid w:val="00F2467A"/>
    <w:rsid w:val="00F25C14"/>
    <w:rsid w:val="00F2799A"/>
    <w:rsid w:val="00F27A42"/>
    <w:rsid w:val="00F32B8E"/>
    <w:rsid w:val="00F344B1"/>
    <w:rsid w:val="00F3632B"/>
    <w:rsid w:val="00F36671"/>
    <w:rsid w:val="00F36E21"/>
    <w:rsid w:val="00F372AD"/>
    <w:rsid w:val="00F3741B"/>
    <w:rsid w:val="00F401DE"/>
    <w:rsid w:val="00F420D5"/>
    <w:rsid w:val="00F44326"/>
    <w:rsid w:val="00F446E2"/>
    <w:rsid w:val="00F45328"/>
    <w:rsid w:val="00F45401"/>
    <w:rsid w:val="00F461C5"/>
    <w:rsid w:val="00F46D91"/>
    <w:rsid w:val="00F472C6"/>
    <w:rsid w:val="00F473F7"/>
    <w:rsid w:val="00F474CC"/>
    <w:rsid w:val="00F47A7E"/>
    <w:rsid w:val="00F47C7E"/>
    <w:rsid w:val="00F50A86"/>
    <w:rsid w:val="00F547F4"/>
    <w:rsid w:val="00F554CB"/>
    <w:rsid w:val="00F5748D"/>
    <w:rsid w:val="00F604C4"/>
    <w:rsid w:val="00F60EE6"/>
    <w:rsid w:val="00F61318"/>
    <w:rsid w:val="00F679C9"/>
    <w:rsid w:val="00F67CDC"/>
    <w:rsid w:val="00F70744"/>
    <w:rsid w:val="00F70FCB"/>
    <w:rsid w:val="00F71424"/>
    <w:rsid w:val="00F715A6"/>
    <w:rsid w:val="00F71E1F"/>
    <w:rsid w:val="00F7217E"/>
    <w:rsid w:val="00F72286"/>
    <w:rsid w:val="00F733F2"/>
    <w:rsid w:val="00F74A0D"/>
    <w:rsid w:val="00F7555D"/>
    <w:rsid w:val="00F75C85"/>
    <w:rsid w:val="00F77385"/>
    <w:rsid w:val="00F808D4"/>
    <w:rsid w:val="00F815AE"/>
    <w:rsid w:val="00F82191"/>
    <w:rsid w:val="00F82384"/>
    <w:rsid w:val="00F848A8"/>
    <w:rsid w:val="00F857B3"/>
    <w:rsid w:val="00F857F7"/>
    <w:rsid w:val="00F85C1A"/>
    <w:rsid w:val="00F867AC"/>
    <w:rsid w:val="00F86914"/>
    <w:rsid w:val="00F87B41"/>
    <w:rsid w:val="00F87B88"/>
    <w:rsid w:val="00F87EC5"/>
    <w:rsid w:val="00F911D5"/>
    <w:rsid w:val="00F92053"/>
    <w:rsid w:val="00F92FC5"/>
    <w:rsid w:val="00F936CF"/>
    <w:rsid w:val="00F941FB"/>
    <w:rsid w:val="00F94A16"/>
    <w:rsid w:val="00F950DB"/>
    <w:rsid w:val="00F97117"/>
    <w:rsid w:val="00F97C79"/>
    <w:rsid w:val="00F97CBB"/>
    <w:rsid w:val="00F97DF9"/>
    <w:rsid w:val="00F97E82"/>
    <w:rsid w:val="00F97F6B"/>
    <w:rsid w:val="00FA03B0"/>
    <w:rsid w:val="00FA13B2"/>
    <w:rsid w:val="00FA14A1"/>
    <w:rsid w:val="00FA2555"/>
    <w:rsid w:val="00FA2D2C"/>
    <w:rsid w:val="00FA3DA8"/>
    <w:rsid w:val="00FA4049"/>
    <w:rsid w:val="00FA55FC"/>
    <w:rsid w:val="00FA58CD"/>
    <w:rsid w:val="00FA6F9F"/>
    <w:rsid w:val="00FA71B3"/>
    <w:rsid w:val="00FA76EC"/>
    <w:rsid w:val="00FA7A9B"/>
    <w:rsid w:val="00FB05D8"/>
    <w:rsid w:val="00FB09D4"/>
    <w:rsid w:val="00FB1F96"/>
    <w:rsid w:val="00FB2040"/>
    <w:rsid w:val="00FB26EE"/>
    <w:rsid w:val="00FB32E2"/>
    <w:rsid w:val="00FB3D0F"/>
    <w:rsid w:val="00FB3FC9"/>
    <w:rsid w:val="00FB42F4"/>
    <w:rsid w:val="00FB4540"/>
    <w:rsid w:val="00FB5F54"/>
    <w:rsid w:val="00FB634B"/>
    <w:rsid w:val="00FB6E8D"/>
    <w:rsid w:val="00FC01B2"/>
    <w:rsid w:val="00FC01CC"/>
    <w:rsid w:val="00FC033D"/>
    <w:rsid w:val="00FC0B27"/>
    <w:rsid w:val="00FC1DD1"/>
    <w:rsid w:val="00FC2058"/>
    <w:rsid w:val="00FC5046"/>
    <w:rsid w:val="00FC6B9D"/>
    <w:rsid w:val="00FD01E1"/>
    <w:rsid w:val="00FD1801"/>
    <w:rsid w:val="00FD18D1"/>
    <w:rsid w:val="00FD1ED6"/>
    <w:rsid w:val="00FD2066"/>
    <w:rsid w:val="00FD3253"/>
    <w:rsid w:val="00FD33FF"/>
    <w:rsid w:val="00FD4635"/>
    <w:rsid w:val="00FD5D57"/>
    <w:rsid w:val="00FD69C0"/>
    <w:rsid w:val="00FD6AF3"/>
    <w:rsid w:val="00FD7491"/>
    <w:rsid w:val="00FE0001"/>
    <w:rsid w:val="00FE0E87"/>
    <w:rsid w:val="00FE0F94"/>
    <w:rsid w:val="00FE1352"/>
    <w:rsid w:val="00FE1CD0"/>
    <w:rsid w:val="00FE2914"/>
    <w:rsid w:val="00FE3534"/>
    <w:rsid w:val="00FE554B"/>
    <w:rsid w:val="00FE671F"/>
    <w:rsid w:val="00FE7779"/>
    <w:rsid w:val="00FF03D2"/>
    <w:rsid w:val="00FF26C9"/>
    <w:rsid w:val="00FF2BE7"/>
    <w:rsid w:val="00FF387F"/>
    <w:rsid w:val="00FF3FC7"/>
    <w:rsid w:val="00FF41B6"/>
    <w:rsid w:val="00FF505A"/>
    <w:rsid w:val="00FF695A"/>
    <w:rsid w:val="00FF6BA4"/>
    <w:rsid w:val="00FF6E30"/>
    <w:rsid w:val="00FF71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EA7560"/>
  <w15:docId w15:val="{D468D869-F3A2-44DA-9948-3038F6F77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3CB3"/>
    <w:pPr>
      <w:spacing w:line="360" w:lineRule="auto"/>
      <w:jc w:val="both"/>
    </w:pPr>
    <w:rPr>
      <w:rFonts w:ascii="Arial" w:hAnsi="Arial"/>
      <w:sz w:val="22"/>
      <w:szCs w:val="24"/>
      <w:lang w:val="en-GB" w:eastAsia="en-GB"/>
    </w:rPr>
  </w:style>
  <w:style w:type="paragraph" w:styleId="Heading1">
    <w:name w:val="heading 1"/>
    <w:basedOn w:val="Normal"/>
    <w:next w:val="Normal"/>
    <w:link w:val="Heading1Char"/>
    <w:qFormat/>
    <w:rsid w:val="00FB4540"/>
    <w:pPr>
      <w:keepNext/>
      <w:keepLines/>
      <w:spacing w:before="480"/>
      <w:outlineLvl w:val="0"/>
    </w:pPr>
    <w:rPr>
      <w:rFonts w:eastAsiaTheme="majorEastAsia" w:cstheme="majorBidi"/>
      <w:b/>
      <w:bCs/>
      <w:color w:val="00B9E4" w:themeColor="background2"/>
      <w:sz w:val="28"/>
      <w:szCs w:val="28"/>
    </w:rPr>
  </w:style>
  <w:style w:type="paragraph" w:styleId="Heading2">
    <w:name w:val="heading 2"/>
    <w:basedOn w:val="Normal"/>
    <w:next w:val="Normal"/>
    <w:link w:val="Heading2Char"/>
    <w:qFormat/>
    <w:rsid w:val="00FB4540"/>
    <w:pPr>
      <w:keepNext/>
      <w:outlineLvl w:val="1"/>
    </w:pPr>
    <w:rPr>
      <w:b/>
      <w:color w:val="00B9E4" w:themeColor="background2"/>
      <w:sz w:val="24"/>
      <w:szCs w:val="20"/>
    </w:rPr>
  </w:style>
  <w:style w:type="paragraph" w:styleId="Heading3">
    <w:name w:val="heading 3"/>
    <w:basedOn w:val="Normal"/>
    <w:next w:val="Normal"/>
    <w:link w:val="Heading3Char"/>
    <w:unhideWhenUsed/>
    <w:qFormat/>
    <w:rsid w:val="00B41801"/>
    <w:pPr>
      <w:keepNext/>
      <w:keepLines/>
      <w:spacing w:before="200"/>
      <w:outlineLvl w:val="2"/>
    </w:pPr>
    <w:rPr>
      <w:rFonts w:asciiTheme="majorHAnsi" w:eastAsiaTheme="majorEastAsia" w:hAnsiTheme="majorHAnsi" w:cstheme="majorBidi"/>
      <w:b/>
      <w:bCs/>
      <w:color w:val="E0002A" w:themeColor="accent1"/>
    </w:rPr>
  </w:style>
  <w:style w:type="paragraph" w:styleId="Heading4">
    <w:name w:val="heading 4"/>
    <w:basedOn w:val="Normal"/>
    <w:next w:val="Normal"/>
    <w:link w:val="Heading4Char"/>
    <w:unhideWhenUsed/>
    <w:qFormat/>
    <w:rsid w:val="000D70A1"/>
    <w:pPr>
      <w:keepNext/>
      <w:keepLines/>
      <w:spacing w:before="200"/>
      <w:outlineLvl w:val="3"/>
    </w:pPr>
    <w:rPr>
      <w:rFonts w:asciiTheme="majorHAnsi" w:eastAsiaTheme="majorEastAsia" w:hAnsiTheme="majorHAnsi" w:cstheme="majorBidi"/>
      <w:b/>
      <w:bCs/>
      <w:i/>
      <w:iCs/>
      <w:color w:val="E0002A" w:themeColor="accent1"/>
    </w:rPr>
  </w:style>
  <w:style w:type="paragraph" w:styleId="Heading5">
    <w:name w:val="heading 5"/>
    <w:basedOn w:val="Normal"/>
    <w:next w:val="Normal"/>
    <w:link w:val="Heading5Char"/>
    <w:unhideWhenUsed/>
    <w:qFormat/>
    <w:rsid w:val="00195453"/>
    <w:pPr>
      <w:keepNext/>
      <w:keepLines/>
      <w:spacing w:before="40"/>
      <w:outlineLvl w:val="4"/>
    </w:pPr>
    <w:rPr>
      <w:rFonts w:asciiTheme="majorHAnsi" w:eastAsiaTheme="majorEastAsia" w:hAnsiTheme="majorHAnsi" w:cstheme="majorBidi"/>
      <w:color w:val="A7001E" w:themeColor="accent1" w:themeShade="BF"/>
    </w:rPr>
  </w:style>
  <w:style w:type="paragraph" w:styleId="Heading6">
    <w:name w:val="heading 6"/>
    <w:basedOn w:val="Normal"/>
    <w:next w:val="Normal"/>
    <w:qFormat/>
    <w:rsid w:val="008C6538"/>
    <w:pPr>
      <w:spacing w:before="240" w:after="60"/>
      <w:outlineLvl w:val="5"/>
    </w:pPr>
    <w:rPr>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D1E5E"/>
    <w:pPr>
      <w:tabs>
        <w:tab w:val="center" w:pos="4536"/>
        <w:tab w:val="right" w:pos="9072"/>
      </w:tabs>
    </w:pPr>
  </w:style>
  <w:style w:type="paragraph" w:styleId="Footer">
    <w:name w:val="footer"/>
    <w:basedOn w:val="Normal"/>
    <w:link w:val="FooterChar"/>
    <w:uiPriority w:val="99"/>
    <w:rsid w:val="00AD1E5E"/>
    <w:pPr>
      <w:tabs>
        <w:tab w:val="center" w:pos="4536"/>
        <w:tab w:val="right" w:pos="9072"/>
      </w:tabs>
    </w:pPr>
  </w:style>
  <w:style w:type="character" w:styleId="Hyperlink">
    <w:name w:val="Hyperlink"/>
    <w:basedOn w:val="DefaultParagraphFont"/>
    <w:uiPriority w:val="99"/>
    <w:qFormat/>
    <w:rsid w:val="000A71F6"/>
    <w:rPr>
      <w:color w:val="00B9E4" w:themeColor="background2"/>
      <w:u w:val="single"/>
    </w:rPr>
  </w:style>
  <w:style w:type="paragraph" w:styleId="BodyText2">
    <w:name w:val="Body Text 2"/>
    <w:basedOn w:val="Normal"/>
    <w:rsid w:val="00AD1E5E"/>
    <w:pPr>
      <w:spacing w:after="80"/>
      <w:ind w:right="-27"/>
      <w:jc w:val="center"/>
    </w:pPr>
    <w:rPr>
      <w:b/>
      <w:szCs w:val="20"/>
    </w:rPr>
  </w:style>
  <w:style w:type="character" w:styleId="Strong">
    <w:name w:val="Strong"/>
    <w:basedOn w:val="DefaultParagraphFont"/>
    <w:uiPriority w:val="22"/>
    <w:qFormat/>
    <w:rsid w:val="00AD1E5E"/>
    <w:rPr>
      <w:b/>
      <w:bCs/>
    </w:rPr>
  </w:style>
  <w:style w:type="character" w:styleId="PageNumber">
    <w:name w:val="page number"/>
    <w:basedOn w:val="DefaultParagraphFont"/>
    <w:rsid w:val="00AD1E5E"/>
  </w:style>
  <w:style w:type="paragraph" w:styleId="BalloonText">
    <w:name w:val="Balloon Text"/>
    <w:basedOn w:val="Normal"/>
    <w:semiHidden/>
    <w:rsid w:val="008A0C8D"/>
    <w:rPr>
      <w:rFonts w:ascii="Tahoma" w:hAnsi="Tahoma" w:cs="Tahoma"/>
      <w:sz w:val="16"/>
      <w:szCs w:val="16"/>
    </w:rPr>
  </w:style>
  <w:style w:type="paragraph" w:styleId="NormalWeb">
    <w:name w:val="Normal (Web)"/>
    <w:basedOn w:val="Normal"/>
    <w:rsid w:val="0010453B"/>
    <w:pPr>
      <w:spacing w:before="100" w:beforeAutospacing="1" w:after="100" w:afterAutospacing="1"/>
    </w:pPr>
  </w:style>
  <w:style w:type="table" w:styleId="TableGrid">
    <w:name w:val="Table Grid"/>
    <w:basedOn w:val="TableNormal"/>
    <w:uiPriority w:val="59"/>
    <w:rsid w:val="001045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BE24CA"/>
    <w:rPr>
      <w:sz w:val="16"/>
      <w:szCs w:val="16"/>
    </w:rPr>
  </w:style>
  <w:style w:type="paragraph" w:styleId="CommentText">
    <w:name w:val="annotation text"/>
    <w:basedOn w:val="Normal"/>
    <w:link w:val="CommentTextChar"/>
    <w:uiPriority w:val="99"/>
    <w:rsid w:val="00BE24CA"/>
    <w:rPr>
      <w:szCs w:val="20"/>
    </w:rPr>
  </w:style>
  <w:style w:type="paragraph" w:styleId="CommentSubject">
    <w:name w:val="annotation subject"/>
    <w:basedOn w:val="CommentText"/>
    <w:next w:val="CommentText"/>
    <w:semiHidden/>
    <w:rsid w:val="00BE24CA"/>
    <w:rPr>
      <w:b/>
      <w:bCs/>
    </w:rPr>
  </w:style>
  <w:style w:type="paragraph" w:customStyle="1" w:styleId="StyleHeading6Left0Hanging025">
    <w:name w:val="Style Heading 6 + Left:  0&quot; Hanging:  0.25&quot;"/>
    <w:basedOn w:val="Heading6"/>
    <w:rsid w:val="00DE388D"/>
    <w:pPr>
      <w:numPr>
        <w:numId w:val="1"/>
      </w:numPr>
    </w:pPr>
    <w:rPr>
      <w:szCs w:val="20"/>
    </w:rPr>
  </w:style>
  <w:style w:type="numbering" w:customStyle="1" w:styleId="StyleBulletedBlue">
    <w:name w:val="Style Bulleted Blue"/>
    <w:basedOn w:val="NoList"/>
    <w:rsid w:val="00A9700C"/>
    <w:pPr>
      <w:numPr>
        <w:numId w:val="2"/>
      </w:numPr>
    </w:pPr>
  </w:style>
  <w:style w:type="paragraph" w:styleId="ListParagraph">
    <w:name w:val="List Paragraph"/>
    <w:aliases w:val="Listes"/>
    <w:basedOn w:val="Normal"/>
    <w:link w:val="ListParagraphChar"/>
    <w:uiPriority w:val="34"/>
    <w:qFormat/>
    <w:rsid w:val="00670695"/>
    <w:pPr>
      <w:ind w:left="720"/>
      <w:contextualSpacing/>
    </w:pPr>
  </w:style>
  <w:style w:type="character" w:styleId="PlaceholderText">
    <w:name w:val="Placeholder Text"/>
    <w:basedOn w:val="DefaultParagraphFont"/>
    <w:uiPriority w:val="99"/>
    <w:semiHidden/>
    <w:rsid w:val="00983B81"/>
    <w:rPr>
      <w:color w:val="808080"/>
    </w:rPr>
  </w:style>
  <w:style w:type="paragraph" w:styleId="Revision">
    <w:name w:val="Revision"/>
    <w:hidden/>
    <w:uiPriority w:val="99"/>
    <w:semiHidden/>
    <w:rsid w:val="006F0CE8"/>
    <w:rPr>
      <w:rFonts w:ascii="Arial" w:hAnsi="Arial"/>
      <w:szCs w:val="24"/>
      <w:lang w:val="en-GB" w:eastAsia="en-GB"/>
    </w:rPr>
  </w:style>
  <w:style w:type="character" w:styleId="FollowedHyperlink">
    <w:name w:val="FollowedHyperlink"/>
    <w:basedOn w:val="DefaultParagraphFont"/>
    <w:rsid w:val="004325DA"/>
    <w:rPr>
      <w:color w:val="800080" w:themeColor="followedHyperlink"/>
      <w:u w:val="single"/>
    </w:rPr>
  </w:style>
  <w:style w:type="character" w:customStyle="1" w:styleId="Heading1Char">
    <w:name w:val="Heading 1 Char"/>
    <w:basedOn w:val="DefaultParagraphFont"/>
    <w:link w:val="Heading1"/>
    <w:rsid w:val="00FB4540"/>
    <w:rPr>
      <w:rFonts w:ascii="Arial" w:eastAsiaTheme="majorEastAsia" w:hAnsi="Arial" w:cstheme="majorBidi"/>
      <w:b/>
      <w:bCs/>
      <w:color w:val="00B9E4" w:themeColor="background2"/>
      <w:sz w:val="28"/>
      <w:szCs w:val="28"/>
      <w:lang w:val="en-GB" w:eastAsia="en-GB"/>
    </w:rPr>
  </w:style>
  <w:style w:type="paragraph" w:styleId="TOCHeading">
    <w:name w:val="TOC Heading"/>
    <w:basedOn w:val="Heading1"/>
    <w:next w:val="Normal"/>
    <w:uiPriority w:val="39"/>
    <w:semiHidden/>
    <w:unhideWhenUsed/>
    <w:qFormat/>
    <w:rsid w:val="00B268A6"/>
    <w:pPr>
      <w:spacing w:line="276" w:lineRule="auto"/>
      <w:jc w:val="left"/>
      <w:outlineLvl w:val="9"/>
    </w:pPr>
    <w:rPr>
      <w:lang w:val="en-US" w:eastAsia="ja-JP"/>
    </w:rPr>
  </w:style>
  <w:style w:type="paragraph" w:styleId="TOC1">
    <w:name w:val="toc 1"/>
    <w:basedOn w:val="Normal"/>
    <w:next w:val="Normal"/>
    <w:autoRedefine/>
    <w:uiPriority w:val="39"/>
    <w:rsid w:val="00533B3D"/>
    <w:pPr>
      <w:tabs>
        <w:tab w:val="left" w:pos="440"/>
        <w:tab w:val="right" w:leader="dot" w:pos="9465"/>
      </w:tabs>
      <w:spacing w:after="100" w:line="240" w:lineRule="auto"/>
    </w:pPr>
  </w:style>
  <w:style w:type="character" w:customStyle="1" w:styleId="FooterChar">
    <w:name w:val="Footer Char"/>
    <w:basedOn w:val="DefaultParagraphFont"/>
    <w:link w:val="Footer"/>
    <w:uiPriority w:val="99"/>
    <w:rsid w:val="00371434"/>
    <w:rPr>
      <w:rFonts w:ascii="Arial" w:hAnsi="Arial"/>
      <w:szCs w:val="24"/>
      <w:lang w:val="en-GB" w:eastAsia="en-GB"/>
    </w:rPr>
  </w:style>
  <w:style w:type="paragraph" w:customStyle="1" w:styleId="Hyperlink1">
    <w:name w:val="Hyperlink1"/>
    <w:basedOn w:val="Normal"/>
    <w:rsid w:val="000A71F6"/>
    <w:pPr>
      <w:keepNext/>
      <w:keepLines/>
      <w:spacing w:before="120" w:after="120"/>
      <w:ind w:left="360"/>
    </w:pPr>
    <w:rPr>
      <w:b/>
      <w:bCs/>
      <w:szCs w:val="22"/>
    </w:rPr>
  </w:style>
  <w:style w:type="paragraph" w:customStyle="1" w:styleId="StylehyperlinkAuto">
    <w:name w:val="Style hyperlink + Auto"/>
    <w:basedOn w:val="Normal"/>
    <w:rsid w:val="000A71F6"/>
    <w:rPr>
      <w:color w:val="00B9E4" w:themeColor="background2"/>
    </w:rPr>
  </w:style>
  <w:style w:type="paragraph" w:styleId="TOC2">
    <w:name w:val="toc 2"/>
    <w:basedOn w:val="Normal"/>
    <w:next w:val="Normal"/>
    <w:autoRedefine/>
    <w:uiPriority w:val="39"/>
    <w:rsid w:val="002D4ED3"/>
    <w:pPr>
      <w:spacing w:after="100"/>
      <w:ind w:left="220"/>
    </w:pPr>
  </w:style>
  <w:style w:type="paragraph" w:styleId="FootnoteText">
    <w:name w:val="footnote text"/>
    <w:basedOn w:val="Normal"/>
    <w:link w:val="FootnoteTextChar"/>
    <w:rsid w:val="004202A3"/>
    <w:pPr>
      <w:spacing w:line="240" w:lineRule="auto"/>
    </w:pPr>
    <w:rPr>
      <w:sz w:val="20"/>
      <w:szCs w:val="20"/>
    </w:rPr>
  </w:style>
  <w:style w:type="character" w:customStyle="1" w:styleId="FootnoteTextChar">
    <w:name w:val="Footnote Text Char"/>
    <w:basedOn w:val="DefaultParagraphFont"/>
    <w:link w:val="FootnoteText"/>
    <w:rsid w:val="004202A3"/>
    <w:rPr>
      <w:rFonts w:ascii="Arial" w:hAnsi="Arial"/>
      <w:lang w:val="en-GB" w:eastAsia="en-GB"/>
    </w:rPr>
  </w:style>
  <w:style w:type="character" w:styleId="FootnoteReference">
    <w:name w:val="footnote reference"/>
    <w:basedOn w:val="DefaultParagraphFont"/>
    <w:rsid w:val="004202A3"/>
    <w:rPr>
      <w:vertAlign w:val="superscript"/>
    </w:rPr>
  </w:style>
  <w:style w:type="character" w:customStyle="1" w:styleId="Heading4Char">
    <w:name w:val="Heading 4 Char"/>
    <w:basedOn w:val="DefaultParagraphFont"/>
    <w:link w:val="Heading4"/>
    <w:rsid w:val="000D70A1"/>
    <w:rPr>
      <w:rFonts w:asciiTheme="majorHAnsi" w:eastAsiaTheme="majorEastAsia" w:hAnsiTheme="majorHAnsi" w:cstheme="majorBidi"/>
      <w:b/>
      <w:bCs/>
      <w:i/>
      <w:iCs/>
      <w:color w:val="E0002A" w:themeColor="accent1"/>
      <w:sz w:val="22"/>
      <w:szCs w:val="24"/>
      <w:lang w:val="en-GB" w:eastAsia="en-GB"/>
    </w:rPr>
  </w:style>
  <w:style w:type="character" w:styleId="Emphasis">
    <w:name w:val="Emphasis"/>
    <w:basedOn w:val="DefaultParagraphFont"/>
    <w:uiPriority w:val="20"/>
    <w:qFormat/>
    <w:rsid w:val="002B72E6"/>
    <w:rPr>
      <w:i/>
      <w:iCs/>
    </w:rPr>
  </w:style>
  <w:style w:type="character" w:customStyle="1" w:styleId="Heading2Char">
    <w:name w:val="Heading 2 Char"/>
    <w:basedOn w:val="DefaultParagraphFont"/>
    <w:link w:val="Heading2"/>
    <w:rsid w:val="00AA09B0"/>
    <w:rPr>
      <w:rFonts w:ascii="Arial" w:hAnsi="Arial"/>
      <w:b/>
      <w:color w:val="00B9E4" w:themeColor="background2"/>
      <w:sz w:val="24"/>
      <w:lang w:val="en-GB" w:eastAsia="en-GB"/>
    </w:rPr>
  </w:style>
  <w:style w:type="numbering" w:customStyle="1" w:styleId="Style1">
    <w:name w:val="Style1"/>
    <w:uiPriority w:val="99"/>
    <w:rsid w:val="00050DBC"/>
    <w:pPr>
      <w:numPr>
        <w:numId w:val="6"/>
      </w:numPr>
    </w:pPr>
  </w:style>
  <w:style w:type="character" w:customStyle="1" w:styleId="highlight">
    <w:name w:val="highlight"/>
    <w:basedOn w:val="DefaultParagraphFont"/>
    <w:rsid w:val="000B5338"/>
  </w:style>
  <w:style w:type="character" w:customStyle="1" w:styleId="Heading3Char">
    <w:name w:val="Heading 3 Char"/>
    <w:basedOn w:val="DefaultParagraphFont"/>
    <w:link w:val="Heading3"/>
    <w:rsid w:val="00B41801"/>
    <w:rPr>
      <w:rFonts w:asciiTheme="majorHAnsi" w:eastAsiaTheme="majorEastAsia" w:hAnsiTheme="majorHAnsi" w:cstheme="majorBidi"/>
      <w:b/>
      <w:bCs/>
      <w:color w:val="E0002A" w:themeColor="accent1"/>
      <w:sz w:val="22"/>
      <w:szCs w:val="24"/>
      <w:lang w:val="en-GB" w:eastAsia="en-GB"/>
    </w:rPr>
  </w:style>
  <w:style w:type="character" w:customStyle="1" w:styleId="CommentTextChar">
    <w:name w:val="Comment Text Char"/>
    <w:basedOn w:val="DefaultParagraphFont"/>
    <w:link w:val="CommentText"/>
    <w:uiPriority w:val="99"/>
    <w:rsid w:val="006A5430"/>
    <w:rPr>
      <w:rFonts w:ascii="Arial" w:hAnsi="Arial"/>
      <w:sz w:val="22"/>
      <w:lang w:val="en-GB" w:eastAsia="en-GB"/>
    </w:rPr>
  </w:style>
  <w:style w:type="character" w:customStyle="1" w:styleId="ListParagraphChar">
    <w:name w:val="List Paragraph Char"/>
    <w:aliases w:val="Listes Char"/>
    <w:link w:val="ListParagraph"/>
    <w:uiPriority w:val="34"/>
    <w:locked/>
    <w:rsid w:val="006A5430"/>
    <w:rPr>
      <w:rFonts w:ascii="Arial" w:hAnsi="Arial"/>
      <w:sz w:val="22"/>
      <w:szCs w:val="24"/>
      <w:lang w:val="en-GB" w:eastAsia="en-GB"/>
    </w:rPr>
  </w:style>
  <w:style w:type="table" w:customStyle="1" w:styleId="SimpleTable">
    <w:name w:val="Simple Table"/>
    <w:basedOn w:val="TableNormal"/>
    <w:uiPriority w:val="99"/>
    <w:rsid w:val="006A5430"/>
    <w:rPr>
      <w:rFonts w:ascii="Arial" w:eastAsia="Arial" w:hAnsi="Arial"/>
      <w:color w:val="9A9B9C"/>
      <w:szCs w:val="24"/>
      <w:lang w:val="de-DE"/>
    </w:rPr>
    <w:tblPr>
      <w:tblInd w:w="113"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Pr>
    <w:trPr>
      <w:cantSplit/>
    </w:trPr>
    <w:tcPr>
      <w:tcMar>
        <w:top w:w="113" w:type="dxa"/>
        <w:left w:w="113" w:type="dxa"/>
        <w:bottom w:w="113" w:type="dxa"/>
        <w:right w:w="113" w:type="dxa"/>
      </w:tcMar>
    </w:tcPr>
  </w:style>
  <w:style w:type="table" w:customStyle="1" w:styleId="SimpleTable2">
    <w:name w:val="Simple Table2"/>
    <w:basedOn w:val="TableNormal"/>
    <w:uiPriority w:val="99"/>
    <w:rsid w:val="006A5430"/>
    <w:rPr>
      <w:rFonts w:ascii="Arial" w:eastAsia="Arial" w:hAnsi="Arial"/>
      <w:color w:val="9A9B9C"/>
      <w:szCs w:val="24"/>
      <w:lang w:val="de-DE"/>
    </w:rPr>
    <w:tblPr>
      <w:tblInd w:w="113"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Pr>
    <w:trPr>
      <w:cantSplit/>
    </w:trPr>
    <w:tcPr>
      <w:tcMar>
        <w:top w:w="113" w:type="dxa"/>
        <w:left w:w="113" w:type="dxa"/>
        <w:bottom w:w="113" w:type="dxa"/>
        <w:right w:w="113" w:type="dxa"/>
      </w:tcMar>
    </w:tcPr>
  </w:style>
  <w:style w:type="paragraph" w:customStyle="1" w:styleId="guidance">
    <w:name w:val="guidance"/>
    <w:basedOn w:val="Normal"/>
    <w:link w:val="guidanceZchn"/>
    <w:qFormat/>
    <w:rsid w:val="006A5430"/>
    <w:pPr>
      <w:spacing w:line="276" w:lineRule="auto"/>
      <w:jc w:val="left"/>
    </w:pPr>
    <w:rPr>
      <w:rFonts w:asciiTheme="minorHAnsi" w:eastAsiaTheme="minorHAnsi" w:hAnsiTheme="minorHAnsi" w:cstheme="minorHAnsi"/>
      <w:color w:val="E5FF21" w:themeColor="text2" w:themeTint="BF"/>
      <w:spacing w:val="-1"/>
      <w:sz w:val="16"/>
      <w:szCs w:val="16"/>
      <w:lang w:eastAsia="ja-JP"/>
    </w:rPr>
  </w:style>
  <w:style w:type="character" w:customStyle="1" w:styleId="guidanceZchn">
    <w:name w:val="guidance Zchn"/>
    <w:basedOn w:val="DefaultParagraphFont"/>
    <w:link w:val="guidance"/>
    <w:rsid w:val="006A5430"/>
    <w:rPr>
      <w:rFonts w:asciiTheme="minorHAnsi" w:eastAsiaTheme="minorHAnsi" w:hAnsiTheme="minorHAnsi" w:cstheme="minorHAnsi"/>
      <w:color w:val="E5FF21" w:themeColor="text2" w:themeTint="BF"/>
      <w:spacing w:val="-1"/>
      <w:sz w:val="16"/>
      <w:szCs w:val="16"/>
      <w:lang w:val="en-GB" w:eastAsia="ja-JP"/>
    </w:rPr>
  </w:style>
  <w:style w:type="paragraph" w:customStyle="1" w:styleId="table-body">
    <w:name w:val="table-body"/>
    <w:basedOn w:val="Normal"/>
    <w:link w:val="table-bodyZchn"/>
    <w:qFormat/>
    <w:rsid w:val="006A5430"/>
    <w:pPr>
      <w:spacing w:line="276" w:lineRule="auto"/>
      <w:jc w:val="left"/>
    </w:pPr>
    <w:rPr>
      <w:rFonts w:asciiTheme="minorHAnsi" w:eastAsiaTheme="minorHAnsi" w:hAnsiTheme="minorHAnsi" w:cstheme="minorHAnsi"/>
      <w:color w:val="E5FF21" w:themeColor="text2" w:themeTint="BF"/>
      <w:spacing w:val="-1"/>
      <w:sz w:val="20"/>
      <w:szCs w:val="20"/>
      <w:lang w:eastAsia="ja-JP"/>
    </w:rPr>
  </w:style>
  <w:style w:type="character" w:customStyle="1" w:styleId="table-bodyZchn">
    <w:name w:val="table-body Zchn"/>
    <w:basedOn w:val="DefaultParagraphFont"/>
    <w:link w:val="table-body"/>
    <w:rsid w:val="006A5430"/>
    <w:rPr>
      <w:rFonts w:asciiTheme="minorHAnsi" w:eastAsiaTheme="minorHAnsi" w:hAnsiTheme="minorHAnsi" w:cstheme="minorHAnsi"/>
      <w:color w:val="E5FF21" w:themeColor="text2" w:themeTint="BF"/>
      <w:spacing w:val="-1"/>
      <w:lang w:val="en-GB" w:eastAsia="ja-JP"/>
    </w:rPr>
  </w:style>
  <w:style w:type="paragraph" w:customStyle="1" w:styleId="Layer3-headline-no-table-of-content">
    <w:name w:val="Layer3-headline-no-table-of-content"/>
    <w:basedOn w:val="Normal"/>
    <w:link w:val="Layer3-headline-no-table-of-contentZchn"/>
    <w:qFormat/>
    <w:rsid w:val="006A5430"/>
    <w:pPr>
      <w:spacing w:before="160" w:after="40" w:line="276" w:lineRule="auto"/>
      <w:ind w:hanging="616"/>
      <w:jc w:val="left"/>
    </w:pPr>
    <w:rPr>
      <w:rFonts w:asciiTheme="minorHAnsi" w:eastAsiaTheme="minorHAnsi" w:hAnsiTheme="minorHAnsi" w:cstheme="minorHAnsi"/>
      <w:b/>
      <w:color w:val="E0002A" w:themeColor="accent1"/>
      <w:sz w:val="20"/>
      <w:szCs w:val="20"/>
      <w:lang w:eastAsia="ko-KR"/>
    </w:rPr>
  </w:style>
  <w:style w:type="paragraph" w:customStyle="1" w:styleId="VBPC">
    <w:name w:val="VBP/C"/>
    <w:basedOn w:val="Normal"/>
    <w:link w:val="VBPCZchn"/>
    <w:qFormat/>
    <w:rsid w:val="006A5430"/>
    <w:pPr>
      <w:spacing w:line="240" w:lineRule="auto"/>
      <w:jc w:val="center"/>
    </w:pPr>
    <w:rPr>
      <w:rFonts w:asciiTheme="minorHAnsi" w:eastAsiaTheme="minorHAnsi" w:hAnsiTheme="minorHAnsi" w:cstheme="minorHAnsi"/>
      <w:b/>
      <w:color w:val="E5FF21" w:themeColor="text2" w:themeTint="BF"/>
      <w:spacing w:val="-1"/>
      <w:sz w:val="20"/>
      <w:szCs w:val="20"/>
      <w:lang w:eastAsia="ja-JP"/>
    </w:rPr>
  </w:style>
  <w:style w:type="character" w:customStyle="1" w:styleId="Layer3-headline-no-table-of-contentZchn">
    <w:name w:val="Layer3-headline-no-table-of-content Zchn"/>
    <w:basedOn w:val="DefaultParagraphFont"/>
    <w:link w:val="Layer3-headline-no-table-of-content"/>
    <w:rsid w:val="006A5430"/>
    <w:rPr>
      <w:rFonts w:asciiTheme="minorHAnsi" w:eastAsiaTheme="minorHAnsi" w:hAnsiTheme="minorHAnsi" w:cstheme="minorHAnsi"/>
      <w:b/>
      <w:color w:val="E0002A" w:themeColor="accent1"/>
      <w:lang w:val="en-GB" w:eastAsia="ko-KR"/>
    </w:rPr>
  </w:style>
  <w:style w:type="character" w:customStyle="1" w:styleId="VBPCZchn">
    <w:name w:val="VBP/C Zchn"/>
    <w:basedOn w:val="DefaultParagraphFont"/>
    <w:link w:val="VBPC"/>
    <w:rsid w:val="006A5430"/>
    <w:rPr>
      <w:rFonts w:asciiTheme="minorHAnsi" w:eastAsiaTheme="minorHAnsi" w:hAnsiTheme="minorHAnsi" w:cstheme="minorHAnsi"/>
      <w:b/>
      <w:color w:val="E5FF21" w:themeColor="text2" w:themeTint="BF"/>
      <w:spacing w:val="-1"/>
      <w:lang w:val="en-GB" w:eastAsia="ja-JP"/>
    </w:rPr>
  </w:style>
  <w:style w:type="table" w:customStyle="1" w:styleId="SimpleTable5">
    <w:name w:val="Simple Table5"/>
    <w:basedOn w:val="TableNormal"/>
    <w:uiPriority w:val="99"/>
    <w:rsid w:val="006A5430"/>
    <w:rPr>
      <w:rFonts w:ascii="Arial" w:eastAsia="Arial" w:hAnsi="Arial"/>
      <w:color w:val="9A9B9C"/>
      <w:szCs w:val="24"/>
      <w:lang w:val="de-DE"/>
    </w:rPr>
    <w:tblPr>
      <w:tblInd w:w="113"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Pr>
    <w:trPr>
      <w:cantSplit/>
    </w:trPr>
    <w:tcPr>
      <w:tcMar>
        <w:top w:w="113" w:type="dxa"/>
        <w:left w:w="113" w:type="dxa"/>
        <w:bottom w:w="113" w:type="dxa"/>
        <w:right w:w="113" w:type="dxa"/>
      </w:tcMar>
    </w:tcPr>
  </w:style>
  <w:style w:type="paragraph" w:customStyle="1" w:styleId="Default">
    <w:name w:val="Default"/>
    <w:rsid w:val="00BB73F0"/>
    <w:pPr>
      <w:autoSpaceDE w:val="0"/>
      <w:autoSpaceDN w:val="0"/>
      <w:adjustRightInd w:val="0"/>
    </w:pPr>
    <w:rPr>
      <w:rFonts w:ascii="Arial" w:hAnsi="Arial" w:cs="Arial"/>
      <w:color w:val="000000"/>
      <w:sz w:val="24"/>
      <w:szCs w:val="24"/>
    </w:rPr>
  </w:style>
  <w:style w:type="paragraph" w:customStyle="1" w:styleId="msonormal0">
    <w:name w:val="msonormal"/>
    <w:basedOn w:val="Normal"/>
    <w:rsid w:val="00E12438"/>
    <w:pPr>
      <w:numPr>
        <w:numId w:val="16"/>
      </w:numPr>
      <w:spacing w:before="100" w:beforeAutospacing="1" w:after="100" w:afterAutospacing="1" w:line="240" w:lineRule="auto"/>
      <w:jc w:val="left"/>
    </w:pPr>
    <w:rPr>
      <w:rFonts w:ascii="Times New Roman" w:eastAsiaTheme="minorHAnsi" w:hAnsi="Times New Roman"/>
      <w:sz w:val="24"/>
      <w:lang w:val="en-US" w:eastAsia="en-US"/>
    </w:rPr>
  </w:style>
  <w:style w:type="character" w:customStyle="1" w:styleId="NEW-MARK">
    <w:name w:val="NEW-MARK"/>
    <w:basedOn w:val="DefaultParagraphFont"/>
    <w:uiPriority w:val="1"/>
    <w:qFormat/>
    <w:rsid w:val="006A572A"/>
    <w:rPr>
      <w:b/>
      <w:color w:val="FFFFFF" w:themeColor="background1"/>
      <w:bdr w:val="single" w:sz="12" w:space="0" w:color="E0002A" w:themeColor="accent1"/>
      <w:shd w:val="clear" w:color="auto" w:fill="E0002A" w:themeFill="accent1"/>
    </w:rPr>
  </w:style>
  <w:style w:type="paragraph" w:customStyle="1" w:styleId="Listenabsatz2">
    <w:name w:val="Listenabsatz 2"/>
    <w:basedOn w:val="ListParagraph"/>
    <w:autoRedefine/>
    <w:qFormat/>
    <w:rsid w:val="00FB1F96"/>
    <w:pPr>
      <w:tabs>
        <w:tab w:val="num" w:pos="360"/>
      </w:tabs>
      <w:spacing w:after="120" w:line="276" w:lineRule="auto"/>
      <w:ind w:left="426" w:hanging="142"/>
      <w:jc w:val="left"/>
    </w:pPr>
    <w:rPr>
      <w:rFonts w:asciiTheme="minorHAnsi" w:eastAsia="Cambria" w:hAnsiTheme="minorHAnsi" w:cs="Courier New"/>
      <w:color w:val="E5FF21" w:themeColor="text2" w:themeTint="BF"/>
      <w:sz w:val="20"/>
      <w:szCs w:val="20"/>
      <w:lang w:eastAsia="en-US"/>
    </w:rPr>
  </w:style>
  <w:style w:type="paragraph" w:customStyle="1" w:styleId="lists-head">
    <w:name w:val="lists-head"/>
    <w:basedOn w:val="Normal"/>
    <w:qFormat/>
    <w:rsid w:val="00FB1F96"/>
    <w:pPr>
      <w:spacing w:after="60" w:line="276" w:lineRule="auto"/>
      <w:jc w:val="left"/>
    </w:pPr>
    <w:rPr>
      <w:rFonts w:asciiTheme="minorHAnsi" w:eastAsiaTheme="minorHAnsi" w:hAnsiTheme="minorHAnsi" w:cstheme="minorHAnsi"/>
      <w:color w:val="E5FF21" w:themeColor="text2" w:themeTint="BF"/>
      <w:sz w:val="20"/>
      <w:szCs w:val="20"/>
      <w:lang w:eastAsia="ja-JP"/>
    </w:rPr>
  </w:style>
  <w:style w:type="table" w:customStyle="1" w:styleId="GridTable4-Accent21">
    <w:name w:val="Grid Table 4 - Accent 21"/>
    <w:basedOn w:val="TableNormal"/>
    <w:uiPriority w:val="49"/>
    <w:rsid w:val="009C456C"/>
    <w:tblPr>
      <w:tblStyleRowBandSize w:val="1"/>
      <w:tblStyleColBandSize w:val="1"/>
      <w:tblBorders>
        <w:top w:val="single" w:sz="4" w:space="0" w:color="C2C2C3" w:themeColor="accent2" w:themeTint="99"/>
        <w:left w:val="single" w:sz="4" w:space="0" w:color="C2C2C3" w:themeColor="accent2" w:themeTint="99"/>
        <w:bottom w:val="single" w:sz="4" w:space="0" w:color="C2C2C3" w:themeColor="accent2" w:themeTint="99"/>
        <w:right w:val="single" w:sz="4" w:space="0" w:color="C2C2C3" w:themeColor="accent2" w:themeTint="99"/>
        <w:insideH w:val="single" w:sz="4" w:space="0" w:color="C2C2C3" w:themeColor="accent2" w:themeTint="99"/>
        <w:insideV w:val="single" w:sz="4" w:space="0" w:color="C2C2C3" w:themeColor="accent2" w:themeTint="99"/>
      </w:tblBorders>
    </w:tblPr>
    <w:tblStylePr w:type="firstRow">
      <w:rPr>
        <w:b/>
        <w:bCs/>
        <w:color w:val="FFFFFF" w:themeColor="background1"/>
      </w:rPr>
      <w:tblPr/>
      <w:tcPr>
        <w:tcBorders>
          <w:top w:val="single" w:sz="4" w:space="0" w:color="9A9B9C" w:themeColor="accent2"/>
          <w:left w:val="single" w:sz="4" w:space="0" w:color="9A9B9C" w:themeColor="accent2"/>
          <w:bottom w:val="single" w:sz="4" w:space="0" w:color="9A9B9C" w:themeColor="accent2"/>
          <w:right w:val="single" w:sz="4" w:space="0" w:color="9A9B9C" w:themeColor="accent2"/>
          <w:insideH w:val="nil"/>
          <w:insideV w:val="nil"/>
        </w:tcBorders>
        <w:shd w:val="clear" w:color="auto" w:fill="9A9B9C" w:themeFill="accent2"/>
      </w:tcPr>
    </w:tblStylePr>
    <w:tblStylePr w:type="lastRow">
      <w:rPr>
        <w:b/>
        <w:bCs/>
      </w:rPr>
      <w:tblPr/>
      <w:tcPr>
        <w:tcBorders>
          <w:top w:val="double" w:sz="4" w:space="0" w:color="9A9B9C" w:themeColor="accent2"/>
        </w:tcBorders>
      </w:tcPr>
    </w:tblStylePr>
    <w:tblStylePr w:type="firstCol">
      <w:rPr>
        <w:b/>
        <w:bCs/>
      </w:rPr>
    </w:tblStylePr>
    <w:tblStylePr w:type="lastCol">
      <w:rPr>
        <w:b/>
        <w:bCs/>
      </w:rPr>
    </w:tblStylePr>
    <w:tblStylePr w:type="band1Vert">
      <w:tblPr/>
      <w:tcPr>
        <w:shd w:val="clear" w:color="auto" w:fill="EAEAEB" w:themeFill="accent2" w:themeFillTint="33"/>
      </w:tcPr>
    </w:tblStylePr>
    <w:tblStylePr w:type="band1Horz">
      <w:tblPr/>
      <w:tcPr>
        <w:shd w:val="clear" w:color="auto" w:fill="EAEAEB" w:themeFill="accent2" w:themeFillTint="33"/>
      </w:tcPr>
    </w:tblStylePr>
  </w:style>
  <w:style w:type="character" w:customStyle="1" w:styleId="acopre">
    <w:name w:val="acopre"/>
    <w:basedOn w:val="DefaultParagraphFont"/>
    <w:rsid w:val="00687DCE"/>
  </w:style>
  <w:style w:type="paragraph" w:styleId="Caption">
    <w:name w:val="caption"/>
    <w:basedOn w:val="Normal"/>
    <w:next w:val="Normal"/>
    <w:unhideWhenUsed/>
    <w:qFormat/>
    <w:rsid w:val="009C1193"/>
    <w:pPr>
      <w:spacing w:after="200" w:line="240" w:lineRule="auto"/>
    </w:pPr>
    <w:rPr>
      <w:i/>
      <w:iCs/>
      <w:color w:val="BED600" w:themeColor="text2"/>
      <w:sz w:val="18"/>
      <w:szCs w:val="18"/>
    </w:rPr>
  </w:style>
  <w:style w:type="table" w:styleId="LightList-Accent3">
    <w:name w:val="Light List Accent 3"/>
    <w:basedOn w:val="TableNormal"/>
    <w:uiPriority w:val="61"/>
    <w:rsid w:val="00D000BA"/>
    <w:rPr>
      <w:rFonts w:asciiTheme="minorHAnsi" w:eastAsiaTheme="minorEastAsia" w:hAnsiTheme="minorHAnsi" w:cstheme="minorBidi"/>
      <w:sz w:val="22"/>
      <w:szCs w:val="22"/>
      <w:lang w:val="de-DE" w:eastAsia="zh-CN"/>
    </w:rPr>
    <w:tblPr>
      <w:tblStyleRowBandSize w:val="1"/>
      <w:tblStyleColBandSize w:val="1"/>
      <w:tblBorders>
        <w:top w:val="single" w:sz="8" w:space="0" w:color="80379B" w:themeColor="accent3"/>
        <w:left w:val="single" w:sz="8" w:space="0" w:color="80379B" w:themeColor="accent3"/>
        <w:bottom w:val="single" w:sz="8" w:space="0" w:color="80379B" w:themeColor="accent3"/>
        <w:right w:val="single" w:sz="8" w:space="0" w:color="80379B" w:themeColor="accent3"/>
      </w:tblBorders>
    </w:tblPr>
    <w:tblStylePr w:type="firstRow">
      <w:pPr>
        <w:spacing w:before="0" w:after="0" w:line="240" w:lineRule="auto"/>
      </w:pPr>
      <w:rPr>
        <w:b/>
        <w:bCs/>
        <w:color w:val="FFFFFF" w:themeColor="background1"/>
      </w:rPr>
      <w:tblPr/>
      <w:tcPr>
        <w:shd w:val="clear" w:color="auto" w:fill="80379B" w:themeFill="accent3"/>
      </w:tcPr>
    </w:tblStylePr>
    <w:tblStylePr w:type="lastRow">
      <w:pPr>
        <w:spacing w:before="0" w:after="0" w:line="240" w:lineRule="auto"/>
      </w:pPr>
      <w:rPr>
        <w:b/>
        <w:bCs/>
      </w:rPr>
      <w:tblPr/>
      <w:tcPr>
        <w:tcBorders>
          <w:top w:val="double" w:sz="6" w:space="0" w:color="80379B" w:themeColor="accent3"/>
          <w:left w:val="single" w:sz="8" w:space="0" w:color="80379B" w:themeColor="accent3"/>
          <w:bottom w:val="single" w:sz="8" w:space="0" w:color="80379B" w:themeColor="accent3"/>
          <w:right w:val="single" w:sz="8" w:space="0" w:color="80379B" w:themeColor="accent3"/>
        </w:tcBorders>
      </w:tcPr>
    </w:tblStylePr>
    <w:tblStylePr w:type="firstCol">
      <w:rPr>
        <w:b/>
        <w:bCs/>
      </w:rPr>
    </w:tblStylePr>
    <w:tblStylePr w:type="lastCol">
      <w:rPr>
        <w:b/>
        <w:bCs/>
      </w:rPr>
    </w:tblStylePr>
    <w:tblStylePr w:type="band1Vert">
      <w:tblPr/>
      <w:tcPr>
        <w:tcBorders>
          <w:top w:val="single" w:sz="8" w:space="0" w:color="80379B" w:themeColor="accent3"/>
          <w:left w:val="single" w:sz="8" w:space="0" w:color="80379B" w:themeColor="accent3"/>
          <w:bottom w:val="single" w:sz="8" w:space="0" w:color="80379B" w:themeColor="accent3"/>
          <w:right w:val="single" w:sz="8" w:space="0" w:color="80379B" w:themeColor="accent3"/>
        </w:tcBorders>
      </w:tcPr>
    </w:tblStylePr>
    <w:tblStylePr w:type="band1Horz">
      <w:tblPr/>
      <w:tcPr>
        <w:tcBorders>
          <w:top w:val="single" w:sz="8" w:space="0" w:color="80379B" w:themeColor="accent3"/>
          <w:left w:val="single" w:sz="8" w:space="0" w:color="80379B" w:themeColor="accent3"/>
          <w:bottom w:val="single" w:sz="8" w:space="0" w:color="80379B" w:themeColor="accent3"/>
          <w:right w:val="single" w:sz="8" w:space="0" w:color="80379B" w:themeColor="accent3"/>
        </w:tcBorders>
      </w:tcPr>
    </w:tblStylePr>
  </w:style>
  <w:style w:type="table" w:customStyle="1" w:styleId="SimpleTable1">
    <w:name w:val="Simple Table1"/>
    <w:basedOn w:val="TableNormal"/>
    <w:uiPriority w:val="99"/>
    <w:rsid w:val="00D000BA"/>
    <w:rPr>
      <w:rFonts w:ascii="Arial" w:eastAsia="Arial" w:hAnsi="Arial"/>
      <w:color w:val="9A9B9C"/>
      <w:szCs w:val="24"/>
      <w:lang w:val="de-DE"/>
    </w:rPr>
    <w:tblPr>
      <w:tblInd w:w="113"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Pr>
    <w:trPr>
      <w:cantSplit/>
    </w:trPr>
    <w:tcPr>
      <w:tcMar>
        <w:top w:w="113" w:type="dxa"/>
        <w:left w:w="113" w:type="dxa"/>
        <w:bottom w:w="113" w:type="dxa"/>
        <w:right w:w="113" w:type="dxa"/>
      </w:tcMar>
    </w:tcPr>
  </w:style>
  <w:style w:type="character" w:customStyle="1" w:styleId="Heading5Char">
    <w:name w:val="Heading 5 Char"/>
    <w:basedOn w:val="DefaultParagraphFont"/>
    <w:link w:val="Heading5"/>
    <w:rsid w:val="00195453"/>
    <w:rPr>
      <w:rFonts w:asciiTheme="majorHAnsi" w:eastAsiaTheme="majorEastAsia" w:hAnsiTheme="majorHAnsi" w:cstheme="majorBidi"/>
      <w:color w:val="A7001E" w:themeColor="accent1" w:themeShade="BF"/>
      <w:sz w:val="22"/>
      <w:szCs w:val="24"/>
      <w:lang w:val="en-GB" w:eastAsia="en-GB"/>
    </w:rPr>
  </w:style>
  <w:style w:type="paragraph" w:customStyle="1" w:styleId="HeadingANnex">
    <w:name w:val="Heading ANnex"/>
    <w:basedOn w:val="Normal"/>
    <w:link w:val="HeadingANnexChar"/>
    <w:qFormat/>
    <w:rsid w:val="00DA1D96"/>
    <w:pPr>
      <w:spacing w:before="120" w:after="120" w:line="320" w:lineRule="exact"/>
      <w:jc w:val="left"/>
    </w:pPr>
    <w:rPr>
      <w:b/>
      <w:color w:val="00B9E4" w:themeColor="background2"/>
      <w:sz w:val="24"/>
      <w:lang w:val="en-US" w:eastAsia="ja-JP"/>
    </w:rPr>
  </w:style>
  <w:style w:type="character" w:customStyle="1" w:styleId="HeadingANnexChar">
    <w:name w:val="Heading ANnex Char"/>
    <w:basedOn w:val="DefaultParagraphFont"/>
    <w:link w:val="HeadingANnex"/>
    <w:rsid w:val="00DA1D96"/>
    <w:rPr>
      <w:rFonts w:ascii="Arial" w:hAnsi="Arial"/>
      <w:b/>
      <w:color w:val="00B9E4" w:themeColor="background2"/>
      <w:sz w:val="24"/>
      <w:szCs w:val="24"/>
      <w:lang w:eastAsia="ja-JP"/>
    </w:rPr>
  </w:style>
  <w:style w:type="paragraph" w:styleId="TOC3">
    <w:name w:val="toc 3"/>
    <w:basedOn w:val="Normal"/>
    <w:next w:val="Normal"/>
    <w:autoRedefine/>
    <w:uiPriority w:val="39"/>
    <w:unhideWhenUsed/>
    <w:rsid w:val="002F359B"/>
    <w:pPr>
      <w:spacing w:after="100"/>
      <w:ind w:left="440"/>
    </w:pPr>
  </w:style>
  <w:style w:type="table" w:styleId="MediumShading2-Accent2">
    <w:name w:val="Medium Shading 2 Accent 2"/>
    <w:basedOn w:val="TableNormal"/>
    <w:uiPriority w:val="64"/>
    <w:rsid w:val="00AF54B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A9B9C"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A9B9C" w:themeFill="accent2"/>
      </w:tcPr>
    </w:tblStylePr>
    <w:tblStylePr w:type="lastCol">
      <w:rPr>
        <w:b/>
        <w:bCs/>
        <w:color w:val="FFFFFF" w:themeColor="background1"/>
      </w:rPr>
      <w:tblPr/>
      <w:tcPr>
        <w:tcBorders>
          <w:left w:val="nil"/>
          <w:right w:val="nil"/>
          <w:insideH w:val="nil"/>
          <w:insideV w:val="nil"/>
        </w:tcBorders>
        <w:shd w:val="clear" w:color="auto" w:fill="9A9B9C"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SimpleTable6">
    <w:name w:val="Simple Table6"/>
    <w:basedOn w:val="TableNormal"/>
    <w:uiPriority w:val="99"/>
    <w:rsid w:val="00662EA1"/>
    <w:rPr>
      <w:rFonts w:ascii="Arial" w:eastAsia="Arial" w:hAnsi="Arial"/>
      <w:color w:val="9A9B9C"/>
      <w:szCs w:val="24"/>
      <w:lang w:val="de-DE"/>
    </w:rPr>
    <w:tblPr>
      <w:tblInd w:w="113"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Pr>
    <w:trPr>
      <w:cantSplit/>
    </w:trPr>
    <w:tcPr>
      <w:tcMar>
        <w:top w:w="113" w:type="dxa"/>
        <w:left w:w="113" w:type="dxa"/>
        <w:bottom w:w="113" w:type="dxa"/>
        <w:right w:w="113" w:type="dxa"/>
      </w:tcMar>
    </w:tcPr>
  </w:style>
  <w:style w:type="table" w:styleId="GridTable4-Accent2">
    <w:name w:val="Grid Table 4 Accent 2"/>
    <w:basedOn w:val="TableNormal"/>
    <w:uiPriority w:val="49"/>
    <w:rsid w:val="00743DDD"/>
    <w:tblPr>
      <w:tblStyleRowBandSize w:val="1"/>
      <w:tblStyleColBandSize w:val="1"/>
      <w:tblBorders>
        <w:top w:val="single" w:sz="4" w:space="0" w:color="C2C2C3" w:themeColor="accent2" w:themeTint="99"/>
        <w:left w:val="single" w:sz="4" w:space="0" w:color="C2C2C3" w:themeColor="accent2" w:themeTint="99"/>
        <w:bottom w:val="single" w:sz="4" w:space="0" w:color="C2C2C3" w:themeColor="accent2" w:themeTint="99"/>
        <w:right w:val="single" w:sz="4" w:space="0" w:color="C2C2C3" w:themeColor="accent2" w:themeTint="99"/>
        <w:insideH w:val="single" w:sz="4" w:space="0" w:color="C2C2C3" w:themeColor="accent2" w:themeTint="99"/>
        <w:insideV w:val="single" w:sz="4" w:space="0" w:color="C2C2C3" w:themeColor="accent2" w:themeTint="99"/>
      </w:tblBorders>
    </w:tblPr>
    <w:tblStylePr w:type="firstRow">
      <w:rPr>
        <w:b/>
        <w:bCs/>
        <w:color w:val="FFFFFF" w:themeColor="background1"/>
      </w:rPr>
      <w:tblPr/>
      <w:tcPr>
        <w:tcBorders>
          <w:top w:val="single" w:sz="4" w:space="0" w:color="9A9B9C" w:themeColor="accent2"/>
          <w:left w:val="single" w:sz="4" w:space="0" w:color="9A9B9C" w:themeColor="accent2"/>
          <w:bottom w:val="single" w:sz="4" w:space="0" w:color="9A9B9C" w:themeColor="accent2"/>
          <w:right w:val="single" w:sz="4" w:space="0" w:color="9A9B9C" w:themeColor="accent2"/>
          <w:insideH w:val="nil"/>
          <w:insideV w:val="nil"/>
        </w:tcBorders>
        <w:shd w:val="clear" w:color="auto" w:fill="9A9B9C" w:themeFill="accent2"/>
      </w:tcPr>
    </w:tblStylePr>
    <w:tblStylePr w:type="lastRow">
      <w:rPr>
        <w:b/>
        <w:bCs/>
      </w:rPr>
      <w:tblPr/>
      <w:tcPr>
        <w:tcBorders>
          <w:top w:val="double" w:sz="4" w:space="0" w:color="9A9B9C" w:themeColor="accent2"/>
        </w:tcBorders>
      </w:tcPr>
    </w:tblStylePr>
    <w:tblStylePr w:type="firstCol">
      <w:rPr>
        <w:b/>
        <w:bCs/>
      </w:rPr>
    </w:tblStylePr>
    <w:tblStylePr w:type="lastCol">
      <w:rPr>
        <w:b/>
        <w:bCs/>
      </w:rPr>
    </w:tblStylePr>
    <w:tblStylePr w:type="band1Vert">
      <w:tblPr/>
      <w:tcPr>
        <w:shd w:val="clear" w:color="auto" w:fill="EAEAEB" w:themeFill="accent2" w:themeFillTint="33"/>
      </w:tcPr>
    </w:tblStylePr>
    <w:tblStylePr w:type="band1Horz">
      <w:tblPr/>
      <w:tcPr>
        <w:shd w:val="clear" w:color="auto" w:fill="EAEAEB"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92254">
      <w:bodyDiv w:val="1"/>
      <w:marLeft w:val="0"/>
      <w:marRight w:val="0"/>
      <w:marTop w:val="0"/>
      <w:marBottom w:val="0"/>
      <w:divBdr>
        <w:top w:val="none" w:sz="0" w:space="0" w:color="auto"/>
        <w:left w:val="none" w:sz="0" w:space="0" w:color="auto"/>
        <w:bottom w:val="none" w:sz="0" w:space="0" w:color="auto"/>
        <w:right w:val="none" w:sz="0" w:space="0" w:color="auto"/>
      </w:divBdr>
    </w:div>
    <w:div w:id="41445047">
      <w:bodyDiv w:val="1"/>
      <w:marLeft w:val="0"/>
      <w:marRight w:val="0"/>
      <w:marTop w:val="0"/>
      <w:marBottom w:val="0"/>
      <w:divBdr>
        <w:top w:val="none" w:sz="0" w:space="0" w:color="auto"/>
        <w:left w:val="none" w:sz="0" w:space="0" w:color="auto"/>
        <w:bottom w:val="none" w:sz="0" w:space="0" w:color="auto"/>
        <w:right w:val="none" w:sz="0" w:space="0" w:color="auto"/>
      </w:divBdr>
    </w:div>
    <w:div w:id="48576149">
      <w:bodyDiv w:val="1"/>
      <w:marLeft w:val="0"/>
      <w:marRight w:val="0"/>
      <w:marTop w:val="0"/>
      <w:marBottom w:val="0"/>
      <w:divBdr>
        <w:top w:val="none" w:sz="0" w:space="0" w:color="auto"/>
        <w:left w:val="none" w:sz="0" w:space="0" w:color="auto"/>
        <w:bottom w:val="none" w:sz="0" w:space="0" w:color="auto"/>
        <w:right w:val="none" w:sz="0" w:space="0" w:color="auto"/>
      </w:divBdr>
    </w:div>
    <w:div w:id="57679611">
      <w:bodyDiv w:val="1"/>
      <w:marLeft w:val="0"/>
      <w:marRight w:val="0"/>
      <w:marTop w:val="0"/>
      <w:marBottom w:val="0"/>
      <w:divBdr>
        <w:top w:val="none" w:sz="0" w:space="0" w:color="auto"/>
        <w:left w:val="none" w:sz="0" w:space="0" w:color="auto"/>
        <w:bottom w:val="none" w:sz="0" w:space="0" w:color="auto"/>
        <w:right w:val="none" w:sz="0" w:space="0" w:color="auto"/>
      </w:divBdr>
    </w:div>
    <w:div w:id="73210320">
      <w:bodyDiv w:val="1"/>
      <w:marLeft w:val="0"/>
      <w:marRight w:val="0"/>
      <w:marTop w:val="0"/>
      <w:marBottom w:val="0"/>
      <w:divBdr>
        <w:top w:val="none" w:sz="0" w:space="0" w:color="auto"/>
        <w:left w:val="none" w:sz="0" w:space="0" w:color="auto"/>
        <w:bottom w:val="none" w:sz="0" w:space="0" w:color="auto"/>
        <w:right w:val="none" w:sz="0" w:space="0" w:color="auto"/>
      </w:divBdr>
    </w:div>
    <w:div w:id="102656510">
      <w:bodyDiv w:val="1"/>
      <w:marLeft w:val="0"/>
      <w:marRight w:val="0"/>
      <w:marTop w:val="0"/>
      <w:marBottom w:val="0"/>
      <w:divBdr>
        <w:top w:val="none" w:sz="0" w:space="0" w:color="auto"/>
        <w:left w:val="none" w:sz="0" w:space="0" w:color="auto"/>
        <w:bottom w:val="none" w:sz="0" w:space="0" w:color="auto"/>
        <w:right w:val="none" w:sz="0" w:space="0" w:color="auto"/>
      </w:divBdr>
    </w:div>
    <w:div w:id="103156558">
      <w:bodyDiv w:val="1"/>
      <w:marLeft w:val="0"/>
      <w:marRight w:val="0"/>
      <w:marTop w:val="0"/>
      <w:marBottom w:val="0"/>
      <w:divBdr>
        <w:top w:val="none" w:sz="0" w:space="0" w:color="auto"/>
        <w:left w:val="none" w:sz="0" w:space="0" w:color="auto"/>
        <w:bottom w:val="none" w:sz="0" w:space="0" w:color="auto"/>
        <w:right w:val="none" w:sz="0" w:space="0" w:color="auto"/>
      </w:divBdr>
    </w:div>
    <w:div w:id="122815815">
      <w:bodyDiv w:val="1"/>
      <w:marLeft w:val="0"/>
      <w:marRight w:val="0"/>
      <w:marTop w:val="0"/>
      <w:marBottom w:val="0"/>
      <w:divBdr>
        <w:top w:val="none" w:sz="0" w:space="0" w:color="auto"/>
        <w:left w:val="none" w:sz="0" w:space="0" w:color="auto"/>
        <w:bottom w:val="none" w:sz="0" w:space="0" w:color="auto"/>
        <w:right w:val="none" w:sz="0" w:space="0" w:color="auto"/>
      </w:divBdr>
    </w:div>
    <w:div w:id="131288435">
      <w:bodyDiv w:val="1"/>
      <w:marLeft w:val="0"/>
      <w:marRight w:val="0"/>
      <w:marTop w:val="0"/>
      <w:marBottom w:val="0"/>
      <w:divBdr>
        <w:top w:val="none" w:sz="0" w:space="0" w:color="auto"/>
        <w:left w:val="none" w:sz="0" w:space="0" w:color="auto"/>
        <w:bottom w:val="none" w:sz="0" w:space="0" w:color="auto"/>
        <w:right w:val="none" w:sz="0" w:space="0" w:color="auto"/>
      </w:divBdr>
    </w:div>
    <w:div w:id="164707139">
      <w:bodyDiv w:val="1"/>
      <w:marLeft w:val="0"/>
      <w:marRight w:val="0"/>
      <w:marTop w:val="0"/>
      <w:marBottom w:val="0"/>
      <w:divBdr>
        <w:top w:val="none" w:sz="0" w:space="0" w:color="auto"/>
        <w:left w:val="none" w:sz="0" w:space="0" w:color="auto"/>
        <w:bottom w:val="none" w:sz="0" w:space="0" w:color="auto"/>
        <w:right w:val="none" w:sz="0" w:space="0" w:color="auto"/>
      </w:divBdr>
    </w:div>
    <w:div w:id="196090882">
      <w:bodyDiv w:val="1"/>
      <w:marLeft w:val="0"/>
      <w:marRight w:val="0"/>
      <w:marTop w:val="0"/>
      <w:marBottom w:val="0"/>
      <w:divBdr>
        <w:top w:val="none" w:sz="0" w:space="0" w:color="auto"/>
        <w:left w:val="none" w:sz="0" w:space="0" w:color="auto"/>
        <w:bottom w:val="none" w:sz="0" w:space="0" w:color="auto"/>
        <w:right w:val="none" w:sz="0" w:space="0" w:color="auto"/>
      </w:divBdr>
      <w:divsChild>
        <w:div w:id="127478314">
          <w:marLeft w:val="0"/>
          <w:marRight w:val="0"/>
          <w:marTop w:val="0"/>
          <w:marBottom w:val="0"/>
          <w:divBdr>
            <w:top w:val="none" w:sz="0" w:space="0" w:color="auto"/>
            <w:left w:val="none" w:sz="0" w:space="0" w:color="auto"/>
            <w:bottom w:val="none" w:sz="0" w:space="0" w:color="auto"/>
            <w:right w:val="none" w:sz="0" w:space="0" w:color="auto"/>
          </w:divBdr>
        </w:div>
        <w:div w:id="608968995">
          <w:marLeft w:val="0"/>
          <w:marRight w:val="0"/>
          <w:marTop w:val="0"/>
          <w:marBottom w:val="0"/>
          <w:divBdr>
            <w:top w:val="none" w:sz="0" w:space="0" w:color="auto"/>
            <w:left w:val="none" w:sz="0" w:space="0" w:color="auto"/>
            <w:bottom w:val="none" w:sz="0" w:space="0" w:color="auto"/>
            <w:right w:val="none" w:sz="0" w:space="0" w:color="auto"/>
          </w:divBdr>
        </w:div>
        <w:div w:id="1332565177">
          <w:marLeft w:val="0"/>
          <w:marRight w:val="0"/>
          <w:marTop w:val="0"/>
          <w:marBottom w:val="0"/>
          <w:divBdr>
            <w:top w:val="none" w:sz="0" w:space="0" w:color="auto"/>
            <w:left w:val="none" w:sz="0" w:space="0" w:color="auto"/>
            <w:bottom w:val="none" w:sz="0" w:space="0" w:color="auto"/>
            <w:right w:val="none" w:sz="0" w:space="0" w:color="auto"/>
          </w:divBdr>
        </w:div>
        <w:div w:id="1343975738">
          <w:marLeft w:val="0"/>
          <w:marRight w:val="0"/>
          <w:marTop w:val="0"/>
          <w:marBottom w:val="0"/>
          <w:divBdr>
            <w:top w:val="none" w:sz="0" w:space="0" w:color="auto"/>
            <w:left w:val="none" w:sz="0" w:space="0" w:color="auto"/>
            <w:bottom w:val="none" w:sz="0" w:space="0" w:color="auto"/>
            <w:right w:val="none" w:sz="0" w:space="0" w:color="auto"/>
          </w:divBdr>
        </w:div>
        <w:div w:id="1464427591">
          <w:marLeft w:val="0"/>
          <w:marRight w:val="0"/>
          <w:marTop w:val="0"/>
          <w:marBottom w:val="0"/>
          <w:divBdr>
            <w:top w:val="none" w:sz="0" w:space="0" w:color="auto"/>
            <w:left w:val="none" w:sz="0" w:space="0" w:color="auto"/>
            <w:bottom w:val="none" w:sz="0" w:space="0" w:color="auto"/>
            <w:right w:val="none" w:sz="0" w:space="0" w:color="auto"/>
          </w:divBdr>
        </w:div>
        <w:div w:id="1624580764">
          <w:marLeft w:val="0"/>
          <w:marRight w:val="0"/>
          <w:marTop w:val="0"/>
          <w:marBottom w:val="0"/>
          <w:divBdr>
            <w:top w:val="none" w:sz="0" w:space="0" w:color="auto"/>
            <w:left w:val="none" w:sz="0" w:space="0" w:color="auto"/>
            <w:bottom w:val="none" w:sz="0" w:space="0" w:color="auto"/>
            <w:right w:val="none" w:sz="0" w:space="0" w:color="auto"/>
          </w:divBdr>
        </w:div>
        <w:div w:id="1834685657">
          <w:marLeft w:val="0"/>
          <w:marRight w:val="0"/>
          <w:marTop w:val="0"/>
          <w:marBottom w:val="0"/>
          <w:divBdr>
            <w:top w:val="none" w:sz="0" w:space="0" w:color="auto"/>
            <w:left w:val="none" w:sz="0" w:space="0" w:color="auto"/>
            <w:bottom w:val="none" w:sz="0" w:space="0" w:color="auto"/>
            <w:right w:val="none" w:sz="0" w:space="0" w:color="auto"/>
          </w:divBdr>
        </w:div>
      </w:divsChild>
    </w:div>
    <w:div w:id="222110141">
      <w:bodyDiv w:val="1"/>
      <w:marLeft w:val="0"/>
      <w:marRight w:val="0"/>
      <w:marTop w:val="0"/>
      <w:marBottom w:val="0"/>
      <w:divBdr>
        <w:top w:val="none" w:sz="0" w:space="0" w:color="auto"/>
        <w:left w:val="none" w:sz="0" w:space="0" w:color="auto"/>
        <w:bottom w:val="none" w:sz="0" w:space="0" w:color="auto"/>
        <w:right w:val="none" w:sz="0" w:space="0" w:color="auto"/>
      </w:divBdr>
    </w:div>
    <w:div w:id="234291722">
      <w:bodyDiv w:val="1"/>
      <w:marLeft w:val="0"/>
      <w:marRight w:val="0"/>
      <w:marTop w:val="0"/>
      <w:marBottom w:val="0"/>
      <w:divBdr>
        <w:top w:val="none" w:sz="0" w:space="0" w:color="auto"/>
        <w:left w:val="none" w:sz="0" w:space="0" w:color="auto"/>
        <w:bottom w:val="none" w:sz="0" w:space="0" w:color="auto"/>
        <w:right w:val="none" w:sz="0" w:space="0" w:color="auto"/>
      </w:divBdr>
    </w:div>
    <w:div w:id="262149849">
      <w:bodyDiv w:val="1"/>
      <w:marLeft w:val="0"/>
      <w:marRight w:val="0"/>
      <w:marTop w:val="0"/>
      <w:marBottom w:val="0"/>
      <w:divBdr>
        <w:top w:val="none" w:sz="0" w:space="0" w:color="auto"/>
        <w:left w:val="none" w:sz="0" w:space="0" w:color="auto"/>
        <w:bottom w:val="none" w:sz="0" w:space="0" w:color="auto"/>
        <w:right w:val="none" w:sz="0" w:space="0" w:color="auto"/>
      </w:divBdr>
    </w:div>
    <w:div w:id="276177116">
      <w:bodyDiv w:val="1"/>
      <w:marLeft w:val="0"/>
      <w:marRight w:val="0"/>
      <w:marTop w:val="0"/>
      <w:marBottom w:val="0"/>
      <w:divBdr>
        <w:top w:val="none" w:sz="0" w:space="0" w:color="auto"/>
        <w:left w:val="none" w:sz="0" w:space="0" w:color="auto"/>
        <w:bottom w:val="none" w:sz="0" w:space="0" w:color="auto"/>
        <w:right w:val="none" w:sz="0" w:space="0" w:color="auto"/>
      </w:divBdr>
    </w:div>
    <w:div w:id="340664280">
      <w:bodyDiv w:val="1"/>
      <w:marLeft w:val="0"/>
      <w:marRight w:val="0"/>
      <w:marTop w:val="0"/>
      <w:marBottom w:val="0"/>
      <w:divBdr>
        <w:top w:val="none" w:sz="0" w:space="0" w:color="auto"/>
        <w:left w:val="none" w:sz="0" w:space="0" w:color="auto"/>
        <w:bottom w:val="none" w:sz="0" w:space="0" w:color="auto"/>
        <w:right w:val="none" w:sz="0" w:space="0" w:color="auto"/>
      </w:divBdr>
    </w:div>
    <w:div w:id="353003131">
      <w:bodyDiv w:val="1"/>
      <w:marLeft w:val="0"/>
      <w:marRight w:val="0"/>
      <w:marTop w:val="0"/>
      <w:marBottom w:val="0"/>
      <w:divBdr>
        <w:top w:val="none" w:sz="0" w:space="0" w:color="auto"/>
        <w:left w:val="none" w:sz="0" w:space="0" w:color="auto"/>
        <w:bottom w:val="none" w:sz="0" w:space="0" w:color="auto"/>
        <w:right w:val="none" w:sz="0" w:space="0" w:color="auto"/>
      </w:divBdr>
      <w:divsChild>
        <w:div w:id="239682978">
          <w:marLeft w:val="0"/>
          <w:marRight w:val="0"/>
          <w:marTop w:val="0"/>
          <w:marBottom w:val="0"/>
          <w:divBdr>
            <w:top w:val="none" w:sz="0" w:space="0" w:color="auto"/>
            <w:left w:val="none" w:sz="0" w:space="0" w:color="auto"/>
            <w:bottom w:val="none" w:sz="0" w:space="0" w:color="auto"/>
            <w:right w:val="none" w:sz="0" w:space="0" w:color="auto"/>
          </w:divBdr>
        </w:div>
        <w:div w:id="1282565317">
          <w:marLeft w:val="0"/>
          <w:marRight w:val="0"/>
          <w:marTop w:val="0"/>
          <w:marBottom w:val="0"/>
          <w:divBdr>
            <w:top w:val="none" w:sz="0" w:space="0" w:color="auto"/>
            <w:left w:val="none" w:sz="0" w:space="0" w:color="auto"/>
            <w:bottom w:val="none" w:sz="0" w:space="0" w:color="auto"/>
            <w:right w:val="none" w:sz="0" w:space="0" w:color="auto"/>
          </w:divBdr>
        </w:div>
        <w:div w:id="2072576067">
          <w:marLeft w:val="0"/>
          <w:marRight w:val="0"/>
          <w:marTop w:val="0"/>
          <w:marBottom w:val="0"/>
          <w:divBdr>
            <w:top w:val="none" w:sz="0" w:space="0" w:color="auto"/>
            <w:left w:val="none" w:sz="0" w:space="0" w:color="auto"/>
            <w:bottom w:val="none" w:sz="0" w:space="0" w:color="auto"/>
            <w:right w:val="none" w:sz="0" w:space="0" w:color="auto"/>
          </w:divBdr>
        </w:div>
      </w:divsChild>
    </w:div>
    <w:div w:id="361056908">
      <w:bodyDiv w:val="1"/>
      <w:marLeft w:val="0"/>
      <w:marRight w:val="0"/>
      <w:marTop w:val="0"/>
      <w:marBottom w:val="0"/>
      <w:divBdr>
        <w:top w:val="none" w:sz="0" w:space="0" w:color="auto"/>
        <w:left w:val="none" w:sz="0" w:space="0" w:color="auto"/>
        <w:bottom w:val="none" w:sz="0" w:space="0" w:color="auto"/>
        <w:right w:val="none" w:sz="0" w:space="0" w:color="auto"/>
      </w:divBdr>
    </w:div>
    <w:div w:id="372387593">
      <w:bodyDiv w:val="1"/>
      <w:marLeft w:val="0"/>
      <w:marRight w:val="0"/>
      <w:marTop w:val="0"/>
      <w:marBottom w:val="0"/>
      <w:divBdr>
        <w:top w:val="none" w:sz="0" w:space="0" w:color="auto"/>
        <w:left w:val="none" w:sz="0" w:space="0" w:color="auto"/>
        <w:bottom w:val="none" w:sz="0" w:space="0" w:color="auto"/>
        <w:right w:val="none" w:sz="0" w:space="0" w:color="auto"/>
      </w:divBdr>
      <w:divsChild>
        <w:div w:id="387999705">
          <w:marLeft w:val="0"/>
          <w:marRight w:val="0"/>
          <w:marTop w:val="0"/>
          <w:marBottom w:val="0"/>
          <w:divBdr>
            <w:top w:val="none" w:sz="0" w:space="0" w:color="auto"/>
            <w:left w:val="none" w:sz="0" w:space="0" w:color="auto"/>
            <w:bottom w:val="none" w:sz="0" w:space="0" w:color="auto"/>
            <w:right w:val="none" w:sz="0" w:space="0" w:color="auto"/>
          </w:divBdr>
        </w:div>
        <w:div w:id="516964751">
          <w:marLeft w:val="0"/>
          <w:marRight w:val="0"/>
          <w:marTop w:val="0"/>
          <w:marBottom w:val="0"/>
          <w:divBdr>
            <w:top w:val="none" w:sz="0" w:space="0" w:color="auto"/>
            <w:left w:val="none" w:sz="0" w:space="0" w:color="auto"/>
            <w:bottom w:val="none" w:sz="0" w:space="0" w:color="auto"/>
            <w:right w:val="none" w:sz="0" w:space="0" w:color="auto"/>
          </w:divBdr>
        </w:div>
        <w:div w:id="575550483">
          <w:marLeft w:val="0"/>
          <w:marRight w:val="0"/>
          <w:marTop w:val="0"/>
          <w:marBottom w:val="0"/>
          <w:divBdr>
            <w:top w:val="none" w:sz="0" w:space="0" w:color="auto"/>
            <w:left w:val="none" w:sz="0" w:space="0" w:color="auto"/>
            <w:bottom w:val="none" w:sz="0" w:space="0" w:color="auto"/>
            <w:right w:val="none" w:sz="0" w:space="0" w:color="auto"/>
          </w:divBdr>
        </w:div>
        <w:div w:id="1320577153">
          <w:marLeft w:val="0"/>
          <w:marRight w:val="0"/>
          <w:marTop w:val="0"/>
          <w:marBottom w:val="0"/>
          <w:divBdr>
            <w:top w:val="none" w:sz="0" w:space="0" w:color="auto"/>
            <w:left w:val="none" w:sz="0" w:space="0" w:color="auto"/>
            <w:bottom w:val="none" w:sz="0" w:space="0" w:color="auto"/>
            <w:right w:val="none" w:sz="0" w:space="0" w:color="auto"/>
          </w:divBdr>
        </w:div>
        <w:div w:id="1403404498">
          <w:marLeft w:val="0"/>
          <w:marRight w:val="0"/>
          <w:marTop w:val="0"/>
          <w:marBottom w:val="0"/>
          <w:divBdr>
            <w:top w:val="none" w:sz="0" w:space="0" w:color="auto"/>
            <w:left w:val="none" w:sz="0" w:space="0" w:color="auto"/>
            <w:bottom w:val="none" w:sz="0" w:space="0" w:color="auto"/>
            <w:right w:val="none" w:sz="0" w:space="0" w:color="auto"/>
          </w:divBdr>
        </w:div>
        <w:div w:id="1430658917">
          <w:marLeft w:val="0"/>
          <w:marRight w:val="0"/>
          <w:marTop w:val="0"/>
          <w:marBottom w:val="0"/>
          <w:divBdr>
            <w:top w:val="none" w:sz="0" w:space="0" w:color="auto"/>
            <w:left w:val="none" w:sz="0" w:space="0" w:color="auto"/>
            <w:bottom w:val="none" w:sz="0" w:space="0" w:color="auto"/>
            <w:right w:val="none" w:sz="0" w:space="0" w:color="auto"/>
          </w:divBdr>
        </w:div>
        <w:div w:id="1943947887">
          <w:marLeft w:val="0"/>
          <w:marRight w:val="0"/>
          <w:marTop w:val="0"/>
          <w:marBottom w:val="0"/>
          <w:divBdr>
            <w:top w:val="none" w:sz="0" w:space="0" w:color="auto"/>
            <w:left w:val="none" w:sz="0" w:space="0" w:color="auto"/>
            <w:bottom w:val="none" w:sz="0" w:space="0" w:color="auto"/>
            <w:right w:val="none" w:sz="0" w:space="0" w:color="auto"/>
          </w:divBdr>
        </w:div>
      </w:divsChild>
    </w:div>
    <w:div w:id="387263819">
      <w:bodyDiv w:val="1"/>
      <w:marLeft w:val="0"/>
      <w:marRight w:val="0"/>
      <w:marTop w:val="0"/>
      <w:marBottom w:val="0"/>
      <w:divBdr>
        <w:top w:val="none" w:sz="0" w:space="0" w:color="auto"/>
        <w:left w:val="none" w:sz="0" w:space="0" w:color="auto"/>
        <w:bottom w:val="none" w:sz="0" w:space="0" w:color="auto"/>
        <w:right w:val="none" w:sz="0" w:space="0" w:color="auto"/>
      </w:divBdr>
      <w:divsChild>
        <w:div w:id="198667244">
          <w:marLeft w:val="0"/>
          <w:marRight w:val="0"/>
          <w:marTop w:val="0"/>
          <w:marBottom w:val="0"/>
          <w:divBdr>
            <w:top w:val="none" w:sz="0" w:space="0" w:color="auto"/>
            <w:left w:val="none" w:sz="0" w:space="0" w:color="auto"/>
            <w:bottom w:val="none" w:sz="0" w:space="0" w:color="auto"/>
            <w:right w:val="none" w:sz="0" w:space="0" w:color="auto"/>
          </w:divBdr>
        </w:div>
        <w:div w:id="638153409">
          <w:marLeft w:val="0"/>
          <w:marRight w:val="0"/>
          <w:marTop w:val="0"/>
          <w:marBottom w:val="0"/>
          <w:divBdr>
            <w:top w:val="none" w:sz="0" w:space="0" w:color="auto"/>
            <w:left w:val="none" w:sz="0" w:space="0" w:color="auto"/>
            <w:bottom w:val="none" w:sz="0" w:space="0" w:color="auto"/>
            <w:right w:val="none" w:sz="0" w:space="0" w:color="auto"/>
          </w:divBdr>
        </w:div>
        <w:div w:id="1060253022">
          <w:marLeft w:val="0"/>
          <w:marRight w:val="0"/>
          <w:marTop w:val="0"/>
          <w:marBottom w:val="0"/>
          <w:divBdr>
            <w:top w:val="none" w:sz="0" w:space="0" w:color="auto"/>
            <w:left w:val="none" w:sz="0" w:space="0" w:color="auto"/>
            <w:bottom w:val="none" w:sz="0" w:space="0" w:color="auto"/>
            <w:right w:val="none" w:sz="0" w:space="0" w:color="auto"/>
          </w:divBdr>
        </w:div>
        <w:div w:id="1282028719">
          <w:marLeft w:val="0"/>
          <w:marRight w:val="0"/>
          <w:marTop w:val="0"/>
          <w:marBottom w:val="0"/>
          <w:divBdr>
            <w:top w:val="none" w:sz="0" w:space="0" w:color="auto"/>
            <w:left w:val="none" w:sz="0" w:space="0" w:color="auto"/>
            <w:bottom w:val="none" w:sz="0" w:space="0" w:color="auto"/>
            <w:right w:val="none" w:sz="0" w:space="0" w:color="auto"/>
          </w:divBdr>
        </w:div>
        <w:div w:id="1879391983">
          <w:marLeft w:val="0"/>
          <w:marRight w:val="0"/>
          <w:marTop w:val="0"/>
          <w:marBottom w:val="0"/>
          <w:divBdr>
            <w:top w:val="none" w:sz="0" w:space="0" w:color="auto"/>
            <w:left w:val="none" w:sz="0" w:space="0" w:color="auto"/>
            <w:bottom w:val="none" w:sz="0" w:space="0" w:color="auto"/>
            <w:right w:val="none" w:sz="0" w:space="0" w:color="auto"/>
          </w:divBdr>
        </w:div>
        <w:div w:id="2117016770">
          <w:marLeft w:val="0"/>
          <w:marRight w:val="0"/>
          <w:marTop w:val="0"/>
          <w:marBottom w:val="0"/>
          <w:divBdr>
            <w:top w:val="none" w:sz="0" w:space="0" w:color="auto"/>
            <w:left w:val="none" w:sz="0" w:space="0" w:color="auto"/>
            <w:bottom w:val="none" w:sz="0" w:space="0" w:color="auto"/>
            <w:right w:val="none" w:sz="0" w:space="0" w:color="auto"/>
          </w:divBdr>
        </w:div>
        <w:div w:id="2142651122">
          <w:marLeft w:val="0"/>
          <w:marRight w:val="0"/>
          <w:marTop w:val="0"/>
          <w:marBottom w:val="0"/>
          <w:divBdr>
            <w:top w:val="none" w:sz="0" w:space="0" w:color="auto"/>
            <w:left w:val="none" w:sz="0" w:space="0" w:color="auto"/>
            <w:bottom w:val="none" w:sz="0" w:space="0" w:color="auto"/>
            <w:right w:val="none" w:sz="0" w:space="0" w:color="auto"/>
          </w:divBdr>
        </w:div>
      </w:divsChild>
    </w:div>
    <w:div w:id="423261441">
      <w:bodyDiv w:val="1"/>
      <w:marLeft w:val="0"/>
      <w:marRight w:val="0"/>
      <w:marTop w:val="0"/>
      <w:marBottom w:val="0"/>
      <w:divBdr>
        <w:top w:val="none" w:sz="0" w:space="0" w:color="auto"/>
        <w:left w:val="none" w:sz="0" w:space="0" w:color="auto"/>
        <w:bottom w:val="none" w:sz="0" w:space="0" w:color="auto"/>
        <w:right w:val="none" w:sz="0" w:space="0" w:color="auto"/>
      </w:divBdr>
    </w:div>
    <w:div w:id="432088570">
      <w:bodyDiv w:val="1"/>
      <w:marLeft w:val="0"/>
      <w:marRight w:val="0"/>
      <w:marTop w:val="0"/>
      <w:marBottom w:val="0"/>
      <w:divBdr>
        <w:top w:val="none" w:sz="0" w:space="0" w:color="auto"/>
        <w:left w:val="none" w:sz="0" w:space="0" w:color="auto"/>
        <w:bottom w:val="none" w:sz="0" w:space="0" w:color="auto"/>
        <w:right w:val="none" w:sz="0" w:space="0" w:color="auto"/>
      </w:divBdr>
    </w:div>
    <w:div w:id="460344447">
      <w:bodyDiv w:val="1"/>
      <w:marLeft w:val="0"/>
      <w:marRight w:val="0"/>
      <w:marTop w:val="0"/>
      <w:marBottom w:val="0"/>
      <w:divBdr>
        <w:top w:val="none" w:sz="0" w:space="0" w:color="auto"/>
        <w:left w:val="none" w:sz="0" w:space="0" w:color="auto"/>
        <w:bottom w:val="none" w:sz="0" w:space="0" w:color="auto"/>
        <w:right w:val="none" w:sz="0" w:space="0" w:color="auto"/>
      </w:divBdr>
    </w:div>
    <w:div w:id="463349560">
      <w:bodyDiv w:val="1"/>
      <w:marLeft w:val="0"/>
      <w:marRight w:val="0"/>
      <w:marTop w:val="0"/>
      <w:marBottom w:val="0"/>
      <w:divBdr>
        <w:top w:val="none" w:sz="0" w:space="0" w:color="auto"/>
        <w:left w:val="none" w:sz="0" w:space="0" w:color="auto"/>
        <w:bottom w:val="none" w:sz="0" w:space="0" w:color="auto"/>
        <w:right w:val="none" w:sz="0" w:space="0" w:color="auto"/>
      </w:divBdr>
    </w:div>
    <w:div w:id="471017846">
      <w:bodyDiv w:val="1"/>
      <w:marLeft w:val="0"/>
      <w:marRight w:val="0"/>
      <w:marTop w:val="0"/>
      <w:marBottom w:val="0"/>
      <w:divBdr>
        <w:top w:val="none" w:sz="0" w:space="0" w:color="auto"/>
        <w:left w:val="none" w:sz="0" w:space="0" w:color="auto"/>
        <w:bottom w:val="none" w:sz="0" w:space="0" w:color="auto"/>
        <w:right w:val="none" w:sz="0" w:space="0" w:color="auto"/>
      </w:divBdr>
      <w:divsChild>
        <w:div w:id="73859276">
          <w:marLeft w:val="0"/>
          <w:marRight w:val="0"/>
          <w:marTop w:val="0"/>
          <w:marBottom w:val="0"/>
          <w:divBdr>
            <w:top w:val="none" w:sz="0" w:space="0" w:color="auto"/>
            <w:left w:val="none" w:sz="0" w:space="0" w:color="auto"/>
            <w:bottom w:val="none" w:sz="0" w:space="0" w:color="auto"/>
            <w:right w:val="none" w:sz="0" w:space="0" w:color="auto"/>
          </w:divBdr>
        </w:div>
        <w:div w:id="417950242">
          <w:marLeft w:val="0"/>
          <w:marRight w:val="0"/>
          <w:marTop w:val="0"/>
          <w:marBottom w:val="0"/>
          <w:divBdr>
            <w:top w:val="none" w:sz="0" w:space="0" w:color="auto"/>
            <w:left w:val="none" w:sz="0" w:space="0" w:color="auto"/>
            <w:bottom w:val="none" w:sz="0" w:space="0" w:color="auto"/>
            <w:right w:val="none" w:sz="0" w:space="0" w:color="auto"/>
          </w:divBdr>
        </w:div>
        <w:div w:id="545680395">
          <w:marLeft w:val="0"/>
          <w:marRight w:val="0"/>
          <w:marTop w:val="0"/>
          <w:marBottom w:val="0"/>
          <w:divBdr>
            <w:top w:val="none" w:sz="0" w:space="0" w:color="auto"/>
            <w:left w:val="none" w:sz="0" w:space="0" w:color="auto"/>
            <w:bottom w:val="none" w:sz="0" w:space="0" w:color="auto"/>
            <w:right w:val="none" w:sz="0" w:space="0" w:color="auto"/>
          </w:divBdr>
        </w:div>
        <w:div w:id="758059218">
          <w:marLeft w:val="0"/>
          <w:marRight w:val="0"/>
          <w:marTop w:val="0"/>
          <w:marBottom w:val="0"/>
          <w:divBdr>
            <w:top w:val="none" w:sz="0" w:space="0" w:color="auto"/>
            <w:left w:val="none" w:sz="0" w:space="0" w:color="auto"/>
            <w:bottom w:val="none" w:sz="0" w:space="0" w:color="auto"/>
            <w:right w:val="none" w:sz="0" w:space="0" w:color="auto"/>
          </w:divBdr>
        </w:div>
        <w:div w:id="1097098576">
          <w:marLeft w:val="0"/>
          <w:marRight w:val="0"/>
          <w:marTop w:val="0"/>
          <w:marBottom w:val="0"/>
          <w:divBdr>
            <w:top w:val="none" w:sz="0" w:space="0" w:color="auto"/>
            <w:left w:val="none" w:sz="0" w:space="0" w:color="auto"/>
            <w:bottom w:val="none" w:sz="0" w:space="0" w:color="auto"/>
            <w:right w:val="none" w:sz="0" w:space="0" w:color="auto"/>
          </w:divBdr>
        </w:div>
        <w:div w:id="1321082879">
          <w:marLeft w:val="0"/>
          <w:marRight w:val="0"/>
          <w:marTop w:val="0"/>
          <w:marBottom w:val="0"/>
          <w:divBdr>
            <w:top w:val="none" w:sz="0" w:space="0" w:color="auto"/>
            <w:left w:val="none" w:sz="0" w:space="0" w:color="auto"/>
            <w:bottom w:val="none" w:sz="0" w:space="0" w:color="auto"/>
            <w:right w:val="none" w:sz="0" w:space="0" w:color="auto"/>
          </w:divBdr>
        </w:div>
        <w:div w:id="1600942431">
          <w:marLeft w:val="0"/>
          <w:marRight w:val="0"/>
          <w:marTop w:val="0"/>
          <w:marBottom w:val="0"/>
          <w:divBdr>
            <w:top w:val="none" w:sz="0" w:space="0" w:color="auto"/>
            <w:left w:val="none" w:sz="0" w:space="0" w:color="auto"/>
            <w:bottom w:val="none" w:sz="0" w:space="0" w:color="auto"/>
            <w:right w:val="none" w:sz="0" w:space="0" w:color="auto"/>
          </w:divBdr>
        </w:div>
        <w:div w:id="1907296618">
          <w:marLeft w:val="0"/>
          <w:marRight w:val="0"/>
          <w:marTop w:val="0"/>
          <w:marBottom w:val="0"/>
          <w:divBdr>
            <w:top w:val="none" w:sz="0" w:space="0" w:color="auto"/>
            <w:left w:val="none" w:sz="0" w:space="0" w:color="auto"/>
            <w:bottom w:val="none" w:sz="0" w:space="0" w:color="auto"/>
            <w:right w:val="none" w:sz="0" w:space="0" w:color="auto"/>
          </w:divBdr>
        </w:div>
      </w:divsChild>
    </w:div>
    <w:div w:id="472522072">
      <w:bodyDiv w:val="1"/>
      <w:marLeft w:val="0"/>
      <w:marRight w:val="0"/>
      <w:marTop w:val="0"/>
      <w:marBottom w:val="0"/>
      <w:divBdr>
        <w:top w:val="none" w:sz="0" w:space="0" w:color="auto"/>
        <w:left w:val="none" w:sz="0" w:space="0" w:color="auto"/>
        <w:bottom w:val="none" w:sz="0" w:space="0" w:color="auto"/>
        <w:right w:val="none" w:sz="0" w:space="0" w:color="auto"/>
      </w:divBdr>
      <w:divsChild>
        <w:div w:id="1690719128">
          <w:marLeft w:val="0"/>
          <w:marRight w:val="0"/>
          <w:marTop w:val="0"/>
          <w:marBottom w:val="0"/>
          <w:divBdr>
            <w:top w:val="none" w:sz="0" w:space="0" w:color="auto"/>
            <w:left w:val="none" w:sz="0" w:space="0" w:color="auto"/>
            <w:bottom w:val="none" w:sz="0" w:space="0" w:color="auto"/>
            <w:right w:val="none" w:sz="0" w:space="0" w:color="auto"/>
          </w:divBdr>
        </w:div>
      </w:divsChild>
    </w:div>
    <w:div w:id="473060740">
      <w:bodyDiv w:val="1"/>
      <w:marLeft w:val="0"/>
      <w:marRight w:val="0"/>
      <w:marTop w:val="0"/>
      <w:marBottom w:val="0"/>
      <w:divBdr>
        <w:top w:val="none" w:sz="0" w:space="0" w:color="auto"/>
        <w:left w:val="none" w:sz="0" w:space="0" w:color="auto"/>
        <w:bottom w:val="none" w:sz="0" w:space="0" w:color="auto"/>
        <w:right w:val="none" w:sz="0" w:space="0" w:color="auto"/>
      </w:divBdr>
    </w:div>
    <w:div w:id="481435640">
      <w:bodyDiv w:val="1"/>
      <w:marLeft w:val="0"/>
      <w:marRight w:val="0"/>
      <w:marTop w:val="0"/>
      <w:marBottom w:val="0"/>
      <w:divBdr>
        <w:top w:val="none" w:sz="0" w:space="0" w:color="auto"/>
        <w:left w:val="none" w:sz="0" w:space="0" w:color="auto"/>
        <w:bottom w:val="none" w:sz="0" w:space="0" w:color="auto"/>
        <w:right w:val="none" w:sz="0" w:space="0" w:color="auto"/>
      </w:divBdr>
    </w:div>
    <w:div w:id="485512527">
      <w:bodyDiv w:val="1"/>
      <w:marLeft w:val="0"/>
      <w:marRight w:val="0"/>
      <w:marTop w:val="0"/>
      <w:marBottom w:val="0"/>
      <w:divBdr>
        <w:top w:val="none" w:sz="0" w:space="0" w:color="auto"/>
        <w:left w:val="none" w:sz="0" w:space="0" w:color="auto"/>
        <w:bottom w:val="none" w:sz="0" w:space="0" w:color="auto"/>
        <w:right w:val="none" w:sz="0" w:space="0" w:color="auto"/>
      </w:divBdr>
    </w:div>
    <w:div w:id="521282734">
      <w:bodyDiv w:val="1"/>
      <w:marLeft w:val="0"/>
      <w:marRight w:val="0"/>
      <w:marTop w:val="0"/>
      <w:marBottom w:val="0"/>
      <w:divBdr>
        <w:top w:val="none" w:sz="0" w:space="0" w:color="auto"/>
        <w:left w:val="none" w:sz="0" w:space="0" w:color="auto"/>
        <w:bottom w:val="none" w:sz="0" w:space="0" w:color="auto"/>
        <w:right w:val="none" w:sz="0" w:space="0" w:color="auto"/>
      </w:divBdr>
    </w:div>
    <w:div w:id="555823036">
      <w:bodyDiv w:val="1"/>
      <w:marLeft w:val="0"/>
      <w:marRight w:val="0"/>
      <w:marTop w:val="0"/>
      <w:marBottom w:val="0"/>
      <w:divBdr>
        <w:top w:val="none" w:sz="0" w:space="0" w:color="auto"/>
        <w:left w:val="none" w:sz="0" w:space="0" w:color="auto"/>
        <w:bottom w:val="none" w:sz="0" w:space="0" w:color="auto"/>
        <w:right w:val="none" w:sz="0" w:space="0" w:color="auto"/>
      </w:divBdr>
    </w:div>
    <w:div w:id="584463293">
      <w:bodyDiv w:val="1"/>
      <w:marLeft w:val="0"/>
      <w:marRight w:val="0"/>
      <w:marTop w:val="0"/>
      <w:marBottom w:val="0"/>
      <w:divBdr>
        <w:top w:val="none" w:sz="0" w:space="0" w:color="auto"/>
        <w:left w:val="none" w:sz="0" w:space="0" w:color="auto"/>
        <w:bottom w:val="none" w:sz="0" w:space="0" w:color="auto"/>
        <w:right w:val="none" w:sz="0" w:space="0" w:color="auto"/>
      </w:divBdr>
    </w:div>
    <w:div w:id="625283116">
      <w:bodyDiv w:val="1"/>
      <w:marLeft w:val="0"/>
      <w:marRight w:val="0"/>
      <w:marTop w:val="0"/>
      <w:marBottom w:val="0"/>
      <w:divBdr>
        <w:top w:val="none" w:sz="0" w:space="0" w:color="auto"/>
        <w:left w:val="none" w:sz="0" w:space="0" w:color="auto"/>
        <w:bottom w:val="none" w:sz="0" w:space="0" w:color="auto"/>
        <w:right w:val="none" w:sz="0" w:space="0" w:color="auto"/>
      </w:divBdr>
    </w:div>
    <w:div w:id="647125803">
      <w:bodyDiv w:val="1"/>
      <w:marLeft w:val="0"/>
      <w:marRight w:val="0"/>
      <w:marTop w:val="0"/>
      <w:marBottom w:val="0"/>
      <w:divBdr>
        <w:top w:val="none" w:sz="0" w:space="0" w:color="auto"/>
        <w:left w:val="none" w:sz="0" w:space="0" w:color="auto"/>
        <w:bottom w:val="none" w:sz="0" w:space="0" w:color="auto"/>
        <w:right w:val="none" w:sz="0" w:space="0" w:color="auto"/>
      </w:divBdr>
    </w:div>
    <w:div w:id="660700866">
      <w:bodyDiv w:val="1"/>
      <w:marLeft w:val="0"/>
      <w:marRight w:val="0"/>
      <w:marTop w:val="0"/>
      <w:marBottom w:val="0"/>
      <w:divBdr>
        <w:top w:val="none" w:sz="0" w:space="0" w:color="auto"/>
        <w:left w:val="none" w:sz="0" w:space="0" w:color="auto"/>
        <w:bottom w:val="none" w:sz="0" w:space="0" w:color="auto"/>
        <w:right w:val="none" w:sz="0" w:space="0" w:color="auto"/>
      </w:divBdr>
    </w:div>
    <w:div w:id="731851989">
      <w:bodyDiv w:val="1"/>
      <w:marLeft w:val="0"/>
      <w:marRight w:val="0"/>
      <w:marTop w:val="0"/>
      <w:marBottom w:val="0"/>
      <w:divBdr>
        <w:top w:val="none" w:sz="0" w:space="0" w:color="auto"/>
        <w:left w:val="none" w:sz="0" w:space="0" w:color="auto"/>
        <w:bottom w:val="none" w:sz="0" w:space="0" w:color="auto"/>
        <w:right w:val="none" w:sz="0" w:space="0" w:color="auto"/>
      </w:divBdr>
    </w:div>
    <w:div w:id="766341192">
      <w:bodyDiv w:val="1"/>
      <w:marLeft w:val="0"/>
      <w:marRight w:val="0"/>
      <w:marTop w:val="0"/>
      <w:marBottom w:val="0"/>
      <w:divBdr>
        <w:top w:val="none" w:sz="0" w:space="0" w:color="auto"/>
        <w:left w:val="none" w:sz="0" w:space="0" w:color="auto"/>
        <w:bottom w:val="none" w:sz="0" w:space="0" w:color="auto"/>
        <w:right w:val="none" w:sz="0" w:space="0" w:color="auto"/>
      </w:divBdr>
    </w:div>
    <w:div w:id="785081006">
      <w:bodyDiv w:val="1"/>
      <w:marLeft w:val="0"/>
      <w:marRight w:val="0"/>
      <w:marTop w:val="0"/>
      <w:marBottom w:val="0"/>
      <w:divBdr>
        <w:top w:val="none" w:sz="0" w:space="0" w:color="auto"/>
        <w:left w:val="none" w:sz="0" w:space="0" w:color="auto"/>
        <w:bottom w:val="none" w:sz="0" w:space="0" w:color="auto"/>
        <w:right w:val="none" w:sz="0" w:space="0" w:color="auto"/>
      </w:divBdr>
    </w:div>
    <w:div w:id="797991827">
      <w:bodyDiv w:val="1"/>
      <w:marLeft w:val="0"/>
      <w:marRight w:val="0"/>
      <w:marTop w:val="0"/>
      <w:marBottom w:val="0"/>
      <w:divBdr>
        <w:top w:val="none" w:sz="0" w:space="0" w:color="auto"/>
        <w:left w:val="none" w:sz="0" w:space="0" w:color="auto"/>
        <w:bottom w:val="none" w:sz="0" w:space="0" w:color="auto"/>
        <w:right w:val="none" w:sz="0" w:space="0" w:color="auto"/>
      </w:divBdr>
    </w:div>
    <w:div w:id="947158712">
      <w:bodyDiv w:val="1"/>
      <w:marLeft w:val="0"/>
      <w:marRight w:val="0"/>
      <w:marTop w:val="0"/>
      <w:marBottom w:val="0"/>
      <w:divBdr>
        <w:top w:val="none" w:sz="0" w:space="0" w:color="auto"/>
        <w:left w:val="none" w:sz="0" w:space="0" w:color="auto"/>
        <w:bottom w:val="none" w:sz="0" w:space="0" w:color="auto"/>
        <w:right w:val="none" w:sz="0" w:space="0" w:color="auto"/>
      </w:divBdr>
    </w:div>
    <w:div w:id="991374500">
      <w:bodyDiv w:val="1"/>
      <w:marLeft w:val="0"/>
      <w:marRight w:val="0"/>
      <w:marTop w:val="0"/>
      <w:marBottom w:val="0"/>
      <w:divBdr>
        <w:top w:val="none" w:sz="0" w:space="0" w:color="auto"/>
        <w:left w:val="none" w:sz="0" w:space="0" w:color="auto"/>
        <w:bottom w:val="none" w:sz="0" w:space="0" w:color="auto"/>
        <w:right w:val="none" w:sz="0" w:space="0" w:color="auto"/>
      </w:divBdr>
    </w:div>
    <w:div w:id="1000961215">
      <w:bodyDiv w:val="1"/>
      <w:marLeft w:val="0"/>
      <w:marRight w:val="0"/>
      <w:marTop w:val="0"/>
      <w:marBottom w:val="0"/>
      <w:divBdr>
        <w:top w:val="none" w:sz="0" w:space="0" w:color="auto"/>
        <w:left w:val="none" w:sz="0" w:space="0" w:color="auto"/>
        <w:bottom w:val="none" w:sz="0" w:space="0" w:color="auto"/>
        <w:right w:val="none" w:sz="0" w:space="0" w:color="auto"/>
      </w:divBdr>
    </w:div>
    <w:div w:id="1003437996">
      <w:bodyDiv w:val="1"/>
      <w:marLeft w:val="0"/>
      <w:marRight w:val="0"/>
      <w:marTop w:val="0"/>
      <w:marBottom w:val="0"/>
      <w:divBdr>
        <w:top w:val="none" w:sz="0" w:space="0" w:color="auto"/>
        <w:left w:val="none" w:sz="0" w:space="0" w:color="auto"/>
        <w:bottom w:val="none" w:sz="0" w:space="0" w:color="auto"/>
        <w:right w:val="none" w:sz="0" w:space="0" w:color="auto"/>
      </w:divBdr>
    </w:div>
    <w:div w:id="1017585707">
      <w:bodyDiv w:val="1"/>
      <w:marLeft w:val="0"/>
      <w:marRight w:val="0"/>
      <w:marTop w:val="0"/>
      <w:marBottom w:val="0"/>
      <w:divBdr>
        <w:top w:val="none" w:sz="0" w:space="0" w:color="auto"/>
        <w:left w:val="none" w:sz="0" w:space="0" w:color="auto"/>
        <w:bottom w:val="none" w:sz="0" w:space="0" w:color="auto"/>
        <w:right w:val="none" w:sz="0" w:space="0" w:color="auto"/>
      </w:divBdr>
      <w:divsChild>
        <w:div w:id="753090179">
          <w:marLeft w:val="0"/>
          <w:marRight w:val="0"/>
          <w:marTop w:val="0"/>
          <w:marBottom w:val="0"/>
          <w:divBdr>
            <w:top w:val="none" w:sz="0" w:space="0" w:color="auto"/>
            <w:left w:val="none" w:sz="0" w:space="0" w:color="auto"/>
            <w:bottom w:val="none" w:sz="0" w:space="0" w:color="auto"/>
            <w:right w:val="none" w:sz="0" w:space="0" w:color="auto"/>
          </w:divBdr>
        </w:div>
        <w:div w:id="1816946926">
          <w:marLeft w:val="0"/>
          <w:marRight w:val="0"/>
          <w:marTop w:val="0"/>
          <w:marBottom w:val="0"/>
          <w:divBdr>
            <w:top w:val="none" w:sz="0" w:space="0" w:color="auto"/>
            <w:left w:val="none" w:sz="0" w:space="0" w:color="auto"/>
            <w:bottom w:val="none" w:sz="0" w:space="0" w:color="auto"/>
            <w:right w:val="none" w:sz="0" w:space="0" w:color="auto"/>
          </w:divBdr>
        </w:div>
        <w:div w:id="1894656663">
          <w:marLeft w:val="0"/>
          <w:marRight w:val="0"/>
          <w:marTop w:val="0"/>
          <w:marBottom w:val="0"/>
          <w:divBdr>
            <w:top w:val="none" w:sz="0" w:space="0" w:color="auto"/>
            <w:left w:val="none" w:sz="0" w:space="0" w:color="auto"/>
            <w:bottom w:val="none" w:sz="0" w:space="0" w:color="auto"/>
            <w:right w:val="none" w:sz="0" w:space="0" w:color="auto"/>
          </w:divBdr>
        </w:div>
      </w:divsChild>
    </w:div>
    <w:div w:id="1041902777">
      <w:bodyDiv w:val="1"/>
      <w:marLeft w:val="0"/>
      <w:marRight w:val="0"/>
      <w:marTop w:val="0"/>
      <w:marBottom w:val="0"/>
      <w:divBdr>
        <w:top w:val="none" w:sz="0" w:space="0" w:color="auto"/>
        <w:left w:val="none" w:sz="0" w:space="0" w:color="auto"/>
        <w:bottom w:val="none" w:sz="0" w:space="0" w:color="auto"/>
        <w:right w:val="none" w:sz="0" w:space="0" w:color="auto"/>
      </w:divBdr>
    </w:div>
    <w:div w:id="1066609913">
      <w:bodyDiv w:val="1"/>
      <w:marLeft w:val="0"/>
      <w:marRight w:val="0"/>
      <w:marTop w:val="0"/>
      <w:marBottom w:val="0"/>
      <w:divBdr>
        <w:top w:val="none" w:sz="0" w:space="0" w:color="auto"/>
        <w:left w:val="none" w:sz="0" w:space="0" w:color="auto"/>
        <w:bottom w:val="none" w:sz="0" w:space="0" w:color="auto"/>
        <w:right w:val="none" w:sz="0" w:space="0" w:color="auto"/>
      </w:divBdr>
      <w:divsChild>
        <w:div w:id="161743633">
          <w:marLeft w:val="446"/>
          <w:marRight w:val="0"/>
          <w:marTop w:val="120"/>
          <w:marBottom w:val="0"/>
          <w:divBdr>
            <w:top w:val="none" w:sz="0" w:space="0" w:color="auto"/>
            <w:left w:val="none" w:sz="0" w:space="0" w:color="auto"/>
            <w:bottom w:val="none" w:sz="0" w:space="0" w:color="auto"/>
            <w:right w:val="none" w:sz="0" w:space="0" w:color="auto"/>
          </w:divBdr>
        </w:div>
        <w:div w:id="198979018">
          <w:marLeft w:val="1166"/>
          <w:marRight w:val="0"/>
          <w:marTop w:val="120"/>
          <w:marBottom w:val="0"/>
          <w:divBdr>
            <w:top w:val="none" w:sz="0" w:space="0" w:color="auto"/>
            <w:left w:val="none" w:sz="0" w:space="0" w:color="auto"/>
            <w:bottom w:val="none" w:sz="0" w:space="0" w:color="auto"/>
            <w:right w:val="none" w:sz="0" w:space="0" w:color="auto"/>
          </w:divBdr>
        </w:div>
        <w:div w:id="751393793">
          <w:marLeft w:val="446"/>
          <w:marRight w:val="0"/>
          <w:marTop w:val="120"/>
          <w:marBottom w:val="0"/>
          <w:divBdr>
            <w:top w:val="none" w:sz="0" w:space="0" w:color="auto"/>
            <w:left w:val="none" w:sz="0" w:space="0" w:color="auto"/>
            <w:bottom w:val="none" w:sz="0" w:space="0" w:color="auto"/>
            <w:right w:val="none" w:sz="0" w:space="0" w:color="auto"/>
          </w:divBdr>
        </w:div>
        <w:div w:id="914821524">
          <w:marLeft w:val="446"/>
          <w:marRight w:val="0"/>
          <w:marTop w:val="120"/>
          <w:marBottom w:val="0"/>
          <w:divBdr>
            <w:top w:val="none" w:sz="0" w:space="0" w:color="auto"/>
            <w:left w:val="none" w:sz="0" w:space="0" w:color="auto"/>
            <w:bottom w:val="none" w:sz="0" w:space="0" w:color="auto"/>
            <w:right w:val="none" w:sz="0" w:space="0" w:color="auto"/>
          </w:divBdr>
        </w:div>
        <w:div w:id="1418288420">
          <w:marLeft w:val="1166"/>
          <w:marRight w:val="0"/>
          <w:marTop w:val="120"/>
          <w:marBottom w:val="0"/>
          <w:divBdr>
            <w:top w:val="none" w:sz="0" w:space="0" w:color="auto"/>
            <w:left w:val="none" w:sz="0" w:space="0" w:color="auto"/>
            <w:bottom w:val="none" w:sz="0" w:space="0" w:color="auto"/>
            <w:right w:val="none" w:sz="0" w:space="0" w:color="auto"/>
          </w:divBdr>
        </w:div>
      </w:divsChild>
    </w:div>
    <w:div w:id="1090540519">
      <w:bodyDiv w:val="1"/>
      <w:marLeft w:val="0"/>
      <w:marRight w:val="0"/>
      <w:marTop w:val="0"/>
      <w:marBottom w:val="0"/>
      <w:divBdr>
        <w:top w:val="none" w:sz="0" w:space="0" w:color="auto"/>
        <w:left w:val="none" w:sz="0" w:space="0" w:color="auto"/>
        <w:bottom w:val="none" w:sz="0" w:space="0" w:color="auto"/>
        <w:right w:val="none" w:sz="0" w:space="0" w:color="auto"/>
      </w:divBdr>
    </w:div>
    <w:div w:id="1099594401">
      <w:bodyDiv w:val="1"/>
      <w:marLeft w:val="0"/>
      <w:marRight w:val="0"/>
      <w:marTop w:val="0"/>
      <w:marBottom w:val="0"/>
      <w:divBdr>
        <w:top w:val="none" w:sz="0" w:space="0" w:color="auto"/>
        <w:left w:val="none" w:sz="0" w:space="0" w:color="auto"/>
        <w:bottom w:val="none" w:sz="0" w:space="0" w:color="auto"/>
        <w:right w:val="none" w:sz="0" w:space="0" w:color="auto"/>
      </w:divBdr>
      <w:divsChild>
        <w:div w:id="55205747">
          <w:marLeft w:val="0"/>
          <w:marRight w:val="0"/>
          <w:marTop w:val="0"/>
          <w:marBottom w:val="0"/>
          <w:divBdr>
            <w:top w:val="none" w:sz="0" w:space="0" w:color="auto"/>
            <w:left w:val="none" w:sz="0" w:space="0" w:color="auto"/>
            <w:bottom w:val="none" w:sz="0" w:space="0" w:color="auto"/>
            <w:right w:val="none" w:sz="0" w:space="0" w:color="auto"/>
          </w:divBdr>
        </w:div>
        <w:div w:id="267860267">
          <w:marLeft w:val="0"/>
          <w:marRight w:val="0"/>
          <w:marTop w:val="0"/>
          <w:marBottom w:val="0"/>
          <w:divBdr>
            <w:top w:val="none" w:sz="0" w:space="0" w:color="auto"/>
            <w:left w:val="none" w:sz="0" w:space="0" w:color="auto"/>
            <w:bottom w:val="none" w:sz="0" w:space="0" w:color="auto"/>
            <w:right w:val="none" w:sz="0" w:space="0" w:color="auto"/>
          </w:divBdr>
        </w:div>
        <w:div w:id="1627158403">
          <w:marLeft w:val="0"/>
          <w:marRight w:val="0"/>
          <w:marTop w:val="0"/>
          <w:marBottom w:val="0"/>
          <w:divBdr>
            <w:top w:val="none" w:sz="0" w:space="0" w:color="auto"/>
            <w:left w:val="none" w:sz="0" w:space="0" w:color="auto"/>
            <w:bottom w:val="none" w:sz="0" w:space="0" w:color="auto"/>
            <w:right w:val="none" w:sz="0" w:space="0" w:color="auto"/>
          </w:divBdr>
        </w:div>
        <w:div w:id="1865359376">
          <w:marLeft w:val="0"/>
          <w:marRight w:val="0"/>
          <w:marTop w:val="0"/>
          <w:marBottom w:val="0"/>
          <w:divBdr>
            <w:top w:val="none" w:sz="0" w:space="0" w:color="auto"/>
            <w:left w:val="none" w:sz="0" w:space="0" w:color="auto"/>
            <w:bottom w:val="none" w:sz="0" w:space="0" w:color="auto"/>
            <w:right w:val="none" w:sz="0" w:space="0" w:color="auto"/>
          </w:divBdr>
        </w:div>
      </w:divsChild>
    </w:div>
    <w:div w:id="1130443744">
      <w:bodyDiv w:val="1"/>
      <w:marLeft w:val="0"/>
      <w:marRight w:val="0"/>
      <w:marTop w:val="0"/>
      <w:marBottom w:val="0"/>
      <w:divBdr>
        <w:top w:val="none" w:sz="0" w:space="0" w:color="auto"/>
        <w:left w:val="none" w:sz="0" w:space="0" w:color="auto"/>
        <w:bottom w:val="none" w:sz="0" w:space="0" w:color="auto"/>
        <w:right w:val="none" w:sz="0" w:space="0" w:color="auto"/>
      </w:divBdr>
      <w:divsChild>
        <w:div w:id="932780892">
          <w:marLeft w:val="446"/>
          <w:marRight w:val="0"/>
          <w:marTop w:val="0"/>
          <w:marBottom w:val="0"/>
          <w:divBdr>
            <w:top w:val="none" w:sz="0" w:space="0" w:color="auto"/>
            <w:left w:val="none" w:sz="0" w:space="0" w:color="auto"/>
            <w:bottom w:val="none" w:sz="0" w:space="0" w:color="auto"/>
            <w:right w:val="none" w:sz="0" w:space="0" w:color="auto"/>
          </w:divBdr>
        </w:div>
        <w:div w:id="1908762136">
          <w:marLeft w:val="446"/>
          <w:marRight w:val="0"/>
          <w:marTop w:val="0"/>
          <w:marBottom w:val="0"/>
          <w:divBdr>
            <w:top w:val="none" w:sz="0" w:space="0" w:color="auto"/>
            <w:left w:val="none" w:sz="0" w:space="0" w:color="auto"/>
            <w:bottom w:val="none" w:sz="0" w:space="0" w:color="auto"/>
            <w:right w:val="none" w:sz="0" w:space="0" w:color="auto"/>
          </w:divBdr>
        </w:div>
      </w:divsChild>
    </w:div>
    <w:div w:id="1133060447">
      <w:bodyDiv w:val="1"/>
      <w:marLeft w:val="0"/>
      <w:marRight w:val="0"/>
      <w:marTop w:val="0"/>
      <w:marBottom w:val="0"/>
      <w:divBdr>
        <w:top w:val="none" w:sz="0" w:space="0" w:color="auto"/>
        <w:left w:val="none" w:sz="0" w:space="0" w:color="auto"/>
        <w:bottom w:val="none" w:sz="0" w:space="0" w:color="auto"/>
        <w:right w:val="none" w:sz="0" w:space="0" w:color="auto"/>
      </w:divBdr>
    </w:div>
    <w:div w:id="1210994187">
      <w:bodyDiv w:val="1"/>
      <w:marLeft w:val="0"/>
      <w:marRight w:val="0"/>
      <w:marTop w:val="0"/>
      <w:marBottom w:val="0"/>
      <w:divBdr>
        <w:top w:val="none" w:sz="0" w:space="0" w:color="auto"/>
        <w:left w:val="none" w:sz="0" w:space="0" w:color="auto"/>
        <w:bottom w:val="none" w:sz="0" w:space="0" w:color="auto"/>
        <w:right w:val="none" w:sz="0" w:space="0" w:color="auto"/>
      </w:divBdr>
    </w:div>
    <w:div w:id="1248151761">
      <w:bodyDiv w:val="1"/>
      <w:marLeft w:val="0"/>
      <w:marRight w:val="0"/>
      <w:marTop w:val="0"/>
      <w:marBottom w:val="0"/>
      <w:divBdr>
        <w:top w:val="none" w:sz="0" w:space="0" w:color="auto"/>
        <w:left w:val="none" w:sz="0" w:space="0" w:color="auto"/>
        <w:bottom w:val="none" w:sz="0" w:space="0" w:color="auto"/>
        <w:right w:val="none" w:sz="0" w:space="0" w:color="auto"/>
      </w:divBdr>
    </w:div>
    <w:div w:id="1259674844">
      <w:bodyDiv w:val="1"/>
      <w:marLeft w:val="0"/>
      <w:marRight w:val="0"/>
      <w:marTop w:val="0"/>
      <w:marBottom w:val="0"/>
      <w:divBdr>
        <w:top w:val="none" w:sz="0" w:space="0" w:color="auto"/>
        <w:left w:val="none" w:sz="0" w:space="0" w:color="auto"/>
        <w:bottom w:val="none" w:sz="0" w:space="0" w:color="auto"/>
        <w:right w:val="none" w:sz="0" w:space="0" w:color="auto"/>
      </w:divBdr>
    </w:div>
    <w:div w:id="1278835536">
      <w:bodyDiv w:val="1"/>
      <w:marLeft w:val="0"/>
      <w:marRight w:val="0"/>
      <w:marTop w:val="0"/>
      <w:marBottom w:val="0"/>
      <w:divBdr>
        <w:top w:val="none" w:sz="0" w:space="0" w:color="auto"/>
        <w:left w:val="none" w:sz="0" w:space="0" w:color="auto"/>
        <w:bottom w:val="none" w:sz="0" w:space="0" w:color="auto"/>
        <w:right w:val="none" w:sz="0" w:space="0" w:color="auto"/>
      </w:divBdr>
    </w:div>
    <w:div w:id="1301574446">
      <w:bodyDiv w:val="1"/>
      <w:marLeft w:val="0"/>
      <w:marRight w:val="0"/>
      <w:marTop w:val="0"/>
      <w:marBottom w:val="0"/>
      <w:divBdr>
        <w:top w:val="none" w:sz="0" w:space="0" w:color="auto"/>
        <w:left w:val="none" w:sz="0" w:space="0" w:color="auto"/>
        <w:bottom w:val="none" w:sz="0" w:space="0" w:color="auto"/>
        <w:right w:val="none" w:sz="0" w:space="0" w:color="auto"/>
      </w:divBdr>
    </w:div>
    <w:div w:id="1338146318">
      <w:bodyDiv w:val="1"/>
      <w:marLeft w:val="0"/>
      <w:marRight w:val="0"/>
      <w:marTop w:val="0"/>
      <w:marBottom w:val="0"/>
      <w:divBdr>
        <w:top w:val="none" w:sz="0" w:space="0" w:color="auto"/>
        <w:left w:val="none" w:sz="0" w:space="0" w:color="auto"/>
        <w:bottom w:val="none" w:sz="0" w:space="0" w:color="auto"/>
        <w:right w:val="none" w:sz="0" w:space="0" w:color="auto"/>
      </w:divBdr>
    </w:div>
    <w:div w:id="1364525942">
      <w:bodyDiv w:val="1"/>
      <w:marLeft w:val="0"/>
      <w:marRight w:val="0"/>
      <w:marTop w:val="0"/>
      <w:marBottom w:val="0"/>
      <w:divBdr>
        <w:top w:val="none" w:sz="0" w:space="0" w:color="auto"/>
        <w:left w:val="none" w:sz="0" w:space="0" w:color="auto"/>
        <w:bottom w:val="none" w:sz="0" w:space="0" w:color="auto"/>
        <w:right w:val="none" w:sz="0" w:space="0" w:color="auto"/>
      </w:divBdr>
    </w:div>
    <w:div w:id="1418016609">
      <w:bodyDiv w:val="1"/>
      <w:marLeft w:val="0"/>
      <w:marRight w:val="0"/>
      <w:marTop w:val="0"/>
      <w:marBottom w:val="0"/>
      <w:divBdr>
        <w:top w:val="none" w:sz="0" w:space="0" w:color="auto"/>
        <w:left w:val="none" w:sz="0" w:space="0" w:color="auto"/>
        <w:bottom w:val="none" w:sz="0" w:space="0" w:color="auto"/>
        <w:right w:val="none" w:sz="0" w:space="0" w:color="auto"/>
      </w:divBdr>
    </w:div>
    <w:div w:id="1453472555">
      <w:bodyDiv w:val="1"/>
      <w:marLeft w:val="0"/>
      <w:marRight w:val="0"/>
      <w:marTop w:val="0"/>
      <w:marBottom w:val="0"/>
      <w:divBdr>
        <w:top w:val="none" w:sz="0" w:space="0" w:color="auto"/>
        <w:left w:val="none" w:sz="0" w:space="0" w:color="auto"/>
        <w:bottom w:val="none" w:sz="0" w:space="0" w:color="auto"/>
        <w:right w:val="none" w:sz="0" w:space="0" w:color="auto"/>
      </w:divBdr>
    </w:div>
    <w:div w:id="1466118887">
      <w:bodyDiv w:val="1"/>
      <w:marLeft w:val="0"/>
      <w:marRight w:val="0"/>
      <w:marTop w:val="0"/>
      <w:marBottom w:val="0"/>
      <w:divBdr>
        <w:top w:val="none" w:sz="0" w:space="0" w:color="auto"/>
        <w:left w:val="none" w:sz="0" w:space="0" w:color="auto"/>
        <w:bottom w:val="none" w:sz="0" w:space="0" w:color="auto"/>
        <w:right w:val="none" w:sz="0" w:space="0" w:color="auto"/>
      </w:divBdr>
      <w:divsChild>
        <w:div w:id="2754082">
          <w:marLeft w:val="0"/>
          <w:marRight w:val="0"/>
          <w:marTop w:val="0"/>
          <w:marBottom w:val="0"/>
          <w:divBdr>
            <w:top w:val="none" w:sz="0" w:space="0" w:color="auto"/>
            <w:left w:val="none" w:sz="0" w:space="0" w:color="auto"/>
            <w:bottom w:val="none" w:sz="0" w:space="0" w:color="auto"/>
            <w:right w:val="none" w:sz="0" w:space="0" w:color="auto"/>
          </w:divBdr>
        </w:div>
        <w:div w:id="3170190">
          <w:marLeft w:val="0"/>
          <w:marRight w:val="0"/>
          <w:marTop w:val="0"/>
          <w:marBottom w:val="0"/>
          <w:divBdr>
            <w:top w:val="none" w:sz="0" w:space="0" w:color="auto"/>
            <w:left w:val="none" w:sz="0" w:space="0" w:color="auto"/>
            <w:bottom w:val="none" w:sz="0" w:space="0" w:color="auto"/>
            <w:right w:val="none" w:sz="0" w:space="0" w:color="auto"/>
          </w:divBdr>
        </w:div>
        <w:div w:id="7145843">
          <w:marLeft w:val="0"/>
          <w:marRight w:val="0"/>
          <w:marTop w:val="0"/>
          <w:marBottom w:val="0"/>
          <w:divBdr>
            <w:top w:val="none" w:sz="0" w:space="0" w:color="auto"/>
            <w:left w:val="none" w:sz="0" w:space="0" w:color="auto"/>
            <w:bottom w:val="none" w:sz="0" w:space="0" w:color="auto"/>
            <w:right w:val="none" w:sz="0" w:space="0" w:color="auto"/>
          </w:divBdr>
        </w:div>
        <w:div w:id="30960666">
          <w:marLeft w:val="0"/>
          <w:marRight w:val="0"/>
          <w:marTop w:val="0"/>
          <w:marBottom w:val="0"/>
          <w:divBdr>
            <w:top w:val="none" w:sz="0" w:space="0" w:color="auto"/>
            <w:left w:val="none" w:sz="0" w:space="0" w:color="auto"/>
            <w:bottom w:val="none" w:sz="0" w:space="0" w:color="auto"/>
            <w:right w:val="none" w:sz="0" w:space="0" w:color="auto"/>
          </w:divBdr>
        </w:div>
        <w:div w:id="243538868">
          <w:marLeft w:val="0"/>
          <w:marRight w:val="0"/>
          <w:marTop w:val="0"/>
          <w:marBottom w:val="0"/>
          <w:divBdr>
            <w:top w:val="none" w:sz="0" w:space="0" w:color="auto"/>
            <w:left w:val="none" w:sz="0" w:space="0" w:color="auto"/>
            <w:bottom w:val="none" w:sz="0" w:space="0" w:color="auto"/>
            <w:right w:val="none" w:sz="0" w:space="0" w:color="auto"/>
          </w:divBdr>
        </w:div>
        <w:div w:id="251865749">
          <w:marLeft w:val="0"/>
          <w:marRight w:val="0"/>
          <w:marTop w:val="0"/>
          <w:marBottom w:val="0"/>
          <w:divBdr>
            <w:top w:val="none" w:sz="0" w:space="0" w:color="auto"/>
            <w:left w:val="none" w:sz="0" w:space="0" w:color="auto"/>
            <w:bottom w:val="none" w:sz="0" w:space="0" w:color="auto"/>
            <w:right w:val="none" w:sz="0" w:space="0" w:color="auto"/>
          </w:divBdr>
        </w:div>
        <w:div w:id="286544241">
          <w:marLeft w:val="0"/>
          <w:marRight w:val="0"/>
          <w:marTop w:val="0"/>
          <w:marBottom w:val="0"/>
          <w:divBdr>
            <w:top w:val="none" w:sz="0" w:space="0" w:color="auto"/>
            <w:left w:val="none" w:sz="0" w:space="0" w:color="auto"/>
            <w:bottom w:val="none" w:sz="0" w:space="0" w:color="auto"/>
            <w:right w:val="none" w:sz="0" w:space="0" w:color="auto"/>
          </w:divBdr>
        </w:div>
        <w:div w:id="418648195">
          <w:marLeft w:val="0"/>
          <w:marRight w:val="0"/>
          <w:marTop w:val="0"/>
          <w:marBottom w:val="0"/>
          <w:divBdr>
            <w:top w:val="none" w:sz="0" w:space="0" w:color="auto"/>
            <w:left w:val="none" w:sz="0" w:space="0" w:color="auto"/>
            <w:bottom w:val="none" w:sz="0" w:space="0" w:color="auto"/>
            <w:right w:val="none" w:sz="0" w:space="0" w:color="auto"/>
          </w:divBdr>
        </w:div>
        <w:div w:id="447621699">
          <w:marLeft w:val="0"/>
          <w:marRight w:val="0"/>
          <w:marTop w:val="0"/>
          <w:marBottom w:val="0"/>
          <w:divBdr>
            <w:top w:val="none" w:sz="0" w:space="0" w:color="auto"/>
            <w:left w:val="none" w:sz="0" w:space="0" w:color="auto"/>
            <w:bottom w:val="none" w:sz="0" w:space="0" w:color="auto"/>
            <w:right w:val="none" w:sz="0" w:space="0" w:color="auto"/>
          </w:divBdr>
        </w:div>
        <w:div w:id="468402087">
          <w:marLeft w:val="0"/>
          <w:marRight w:val="0"/>
          <w:marTop w:val="0"/>
          <w:marBottom w:val="0"/>
          <w:divBdr>
            <w:top w:val="none" w:sz="0" w:space="0" w:color="auto"/>
            <w:left w:val="none" w:sz="0" w:space="0" w:color="auto"/>
            <w:bottom w:val="none" w:sz="0" w:space="0" w:color="auto"/>
            <w:right w:val="none" w:sz="0" w:space="0" w:color="auto"/>
          </w:divBdr>
        </w:div>
        <w:div w:id="480779620">
          <w:marLeft w:val="0"/>
          <w:marRight w:val="0"/>
          <w:marTop w:val="0"/>
          <w:marBottom w:val="0"/>
          <w:divBdr>
            <w:top w:val="none" w:sz="0" w:space="0" w:color="auto"/>
            <w:left w:val="none" w:sz="0" w:space="0" w:color="auto"/>
            <w:bottom w:val="none" w:sz="0" w:space="0" w:color="auto"/>
            <w:right w:val="none" w:sz="0" w:space="0" w:color="auto"/>
          </w:divBdr>
        </w:div>
        <w:div w:id="737436328">
          <w:marLeft w:val="0"/>
          <w:marRight w:val="0"/>
          <w:marTop w:val="0"/>
          <w:marBottom w:val="0"/>
          <w:divBdr>
            <w:top w:val="none" w:sz="0" w:space="0" w:color="auto"/>
            <w:left w:val="none" w:sz="0" w:space="0" w:color="auto"/>
            <w:bottom w:val="none" w:sz="0" w:space="0" w:color="auto"/>
            <w:right w:val="none" w:sz="0" w:space="0" w:color="auto"/>
          </w:divBdr>
        </w:div>
        <w:div w:id="883711122">
          <w:marLeft w:val="0"/>
          <w:marRight w:val="0"/>
          <w:marTop w:val="0"/>
          <w:marBottom w:val="0"/>
          <w:divBdr>
            <w:top w:val="none" w:sz="0" w:space="0" w:color="auto"/>
            <w:left w:val="none" w:sz="0" w:space="0" w:color="auto"/>
            <w:bottom w:val="none" w:sz="0" w:space="0" w:color="auto"/>
            <w:right w:val="none" w:sz="0" w:space="0" w:color="auto"/>
          </w:divBdr>
        </w:div>
        <w:div w:id="900291068">
          <w:marLeft w:val="0"/>
          <w:marRight w:val="0"/>
          <w:marTop w:val="0"/>
          <w:marBottom w:val="0"/>
          <w:divBdr>
            <w:top w:val="none" w:sz="0" w:space="0" w:color="auto"/>
            <w:left w:val="none" w:sz="0" w:space="0" w:color="auto"/>
            <w:bottom w:val="none" w:sz="0" w:space="0" w:color="auto"/>
            <w:right w:val="none" w:sz="0" w:space="0" w:color="auto"/>
          </w:divBdr>
        </w:div>
        <w:div w:id="1063601544">
          <w:marLeft w:val="0"/>
          <w:marRight w:val="0"/>
          <w:marTop w:val="0"/>
          <w:marBottom w:val="0"/>
          <w:divBdr>
            <w:top w:val="none" w:sz="0" w:space="0" w:color="auto"/>
            <w:left w:val="none" w:sz="0" w:space="0" w:color="auto"/>
            <w:bottom w:val="none" w:sz="0" w:space="0" w:color="auto"/>
            <w:right w:val="none" w:sz="0" w:space="0" w:color="auto"/>
          </w:divBdr>
        </w:div>
        <w:div w:id="1180703533">
          <w:marLeft w:val="0"/>
          <w:marRight w:val="0"/>
          <w:marTop w:val="0"/>
          <w:marBottom w:val="0"/>
          <w:divBdr>
            <w:top w:val="none" w:sz="0" w:space="0" w:color="auto"/>
            <w:left w:val="none" w:sz="0" w:space="0" w:color="auto"/>
            <w:bottom w:val="none" w:sz="0" w:space="0" w:color="auto"/>
            <w:right w:val="none" w:sz="0" w:space="0" w:color="auto"/>
          </w:divBdr>
        </w:div>
        <w:div w:id="1249190811">
          <w:marLeft w:val="0"/>
          <w:marRight w:val="0"/>
          <w:marTop w:val="0"/>
          <w:marBottom w:val="0"/>
          <w:divBdr>
            <w:top w:val="none" w:sz="0" w:space="0" w:color="auto"/>
            <w:left w:val="none" w:sz="0" w:space="0" w:color="auto"/>
            <w:bottom w:val="none" w:sz="0" w:space="0" w:color="auto"/>
            <w:right w:val="none" w:sz="0" w:space="0" w:color="auto"/>
          </w:divBdr>
        </w:div>
        <w:div w:id="1301032421">
          <w:marLeft w:val="0"/>
          <w:marRight w:val="0"/>
          <w:marTop w:val="0"/>
          <w:marBottom w:val="0"/>
          <w:divBdr>
            <w:top w:val="none" w:sz="0" w:space="0" w:color="auto"/>
            <w:left w:val="none" w:sz="0" w:space="0" w:color="auto"/>
            <w:bottom w:val="none" w:sz="0" w:space="0" w:color="auto"/>
            <w:right w:val="none" w:sz="0" w:space="0" w:color="auto"/>
          </w:divBdr>
        </w:div>
        <w:div w:id="1459031335">
          <w:marLeft w:val="0"/>
          <w:marRight w:val="0"/>
          <w:marTop w:val="0"/>
          <w:marBottom w:val="0"/>
          <w:divBdr>
            <w:top w:val="none" w:sz="0" w:space="0" w:color="auto"/>
            <w:left w:val="none" w:sz="0" w:space="0" w:color="auto"/>
            <w:bottom w:val="none" w:sz="0" w:space="0" w:color="auto"/>
            <w:right w:val="none" w:sz="0" w:space="0" w:color="auto"/>
          </w:divBdr>
        </w:div>
        <w:div w:id="1680086575">
          <w:marLeft w:val="0"/>
          <w:marRight w:val="0"/>
          <w:marTop w:val="0"/>
          <w:marBottom w:val="0"/>
          <w:divBdr>
            <w:top w:val="none" w:sz="0" w:space="0" w:color="auto"/>
            <w:left w:val="none" w:sz="0" w:space="0" w:color="auto"/>
            <w:bottom w:val="none" w:sz="0" w:space="0" w:color="auto"/>
            <w:right w:val="none" w:sz="0" w:space="0" w:color="auto"/>
          </w:divBdr>
        </w:div>
        <w:div w:id="1815445285">
          <w:marLeft w:val="0"/>
          <w:marRight w:val="0"/>
          <w:marTop w:val="0"/>
          <w:marBottom w:val="0"/>
          <w:divBdr>
            <w:top w:val="none" w:sz="0" w:space="0" w:color="auto"/>
            <w:left w:val="none" w:sz="0" w:space="0" w:color="auto"/>
            <w:bottom w:val="none" w:sz="0" w:space="0" w:color="auto"/>
            <w:right w:val="none" w:sz="0" w:space="0" w:color="auto"/>
          </w:divBdr>
        </w:div>
        <w:div w:id="1860729647">
          <w:marLeft w:val="0"/>
          <w:marRight w:val="0"/>
          <w:marTop w:val="0"/>
          <w:marBottom w:val="0"/>
          <w:divBdr>
            <w:top w:val="none" w:sz="0" w:space="0" w:color="auto"/>
            <w:left w:val="none" w:sz="0" w:space="0" w:color="auto"/>
            <w:bottom w:val="none" w:sz="0" w:space="0" w:color="auto"/>
            <w:right w:val="none" w:sz="0" w:space="0" w:color="auto"/>
          </w:divBdr>
        </w:div>
        <w:div w:id="1884633425">
          <w:marLeft w:val="0"/>
          <w:marRight w:val="0"/>
          <w:marTop w:val="0"/>
          <w:marBottom w:val="0"/>
          <w:divBdr>
            <w:top w:val="none" w:sz="0" w:space="0" w:color="auto"/>
            <w:left w:val="none" w:sz="0" w:space="0" w:color="auto"/>
            <w:bottom w:val="none" w:sz="0" w:space="0" w:color="auto"/>
            <w:right w:val="none" w:sz="0" w:space="0" w:color="auto"/>
          </w:divBdr>
        </w:div>
        <w:div w:id="1913462197">
          <w:marLeft w:val="0"/>
          <w:marRight w:val="0"/>
          <w:marTop w:val="0"/>
          <w:marBottom w:val="0"/>
          <w:divBdr>
            <w:top w:val="none" w:sz="0" w:space="0" w:color="auto"/>
            <w:left w:val="none" w:sz="0" w:space="0" w:color="auto"/>
            <w:bottom w:val="none" w:sz="0" w:space="0" w:color="auto"/>
            <w:right w:val="none" w:sz="0" w:space="0" w:color="auto"/>
          </w:divBdr>
        </w:div>
        <w:div w:id="1984848343">
          <w:marLeft w:val="0"/>
          <w:marRight w:val="0"/>
          <w:marTop w:val="0"/>
          <w:marBottom w:val="0"/>
          <w:divBdr>
            <w:top w:val="none" w:sz="0" w:space="0" w:color="auto"/>
            <w:left w:val="none" w:sz="0" w:space="0" w:color="auto"/>
            <w:bottom w:val="none" w:sz="0" w:space="0" w:color="auto"/>
            <w:right w:val="none" w:sz="0" w:space="0" w:color="auto"/>
          </w:divBdr>
        </w:div>
        <w:div w:id="2123260828">
          <w:marLeft w:val="0"/>
          <w:marRight w:val="0"/>
          <w:marTop w:val="0"/>
          <w:marBottom w:val="0"/>
          <w:divBdr>
            <w:top w:val="none" w:sz="0" w:space="0" w:color="auto"/>
            <w:left w:val="none" w:sz="0" w:space="0" w:color="auto"/>
            <w:bottom w:val="none" w:sz="0" w:space="0" w:color="auto"/>
            <w:right w:val="none" w:sz="0" w:space="0" w:color="auto"/>
          </w:divBdr>
        </w:div>
      </w:divsChild>
    </w:div>
    <w:div w:id="1471164823">
      <w:bodyDiv w:val="1"/>
      <w:marLeft w:val="0"/>
      <w:marRight w:val="0"/>
      <w:marTop w:val="0"/>
      <w:marBottom w:val="0"/>
      <w:divBdr>
        <w:top w:val="none" w:sz="0" w:space="0" w:color="auto"/>
        <w:left w:val="none" w:sz="0" w:space="0" w:color="auto"/>
        <w:bottom w:val="none" w:sz="0" w:space="0" w:color="auto"/>
        <w:right w:val="none" w:sz="0" w:space="0" w:color="auto"/>
      </w:divBdr>
      <w:divsChild>
        <w:div w:id="416750840">
          <w:marLeft w:val="0"/>
          <w:marRight w:val="0"/>
          <w:marTop w:val="0"/>
          <w:marBottom w:val="0"/>
          <w:divBdr>
            <w:top w:val="none" w:sz="0" w:space="0" w:color="auto"/>
            <w:left w:val="none" w:sz="0" w:space="0" w:color="auto"/>
            <w:bottom w:val="none" w:sz="0" w:space="0" w:color="auto"/>
            <w:right w:val="none" w:sz="0" w:space="0" w:color="auto"/>
          </w:divBdr>
        </w:div>
        <w:div w:id="499003558">
          <w:marLeft w:val="0"/>
          <w:marRight w:val="0"/>
          <w:marTop w:val="0"/>
          <w:marBottom w:val="0"/>
          <w:divBdr>
            <w:top w:val="none" w:sz="0" w:space="0" w:color="auto"/>
            <w:left w:val="none" w:sz="0" w:space="0" w:color="auto"/>
            <w:bottom w:val="none" w:sz="0" w:space="0" w:color="auto"/>
            <w:right w:val="none" w:sz="0" w:space="0" w:color="auto"/>
          </w:divBdr>
        </w:div>
        <w:div w:id="589310013">
          <w:marLeft w:val="0"/>
          <w:marRight w:val="0"/>
          <w:marTop w:val="0"/>
          <w:marBottom w:val="0"/>
          <w:divBdr>
            <w:top w:val="none" w:sz="0" w:space="0" w:color="auto"/>
            <w:left w:val="none" w:sz="0" w:space="0" w:color="auto"/>
            <w:bottom w:val="none" w:sz="0" w:space="0" w:color="auto"/>
            <w:right w:val="none" w:sz="0" w:space="0" w:color="auto"/>
          </w:divBdr>
        </w:div>
        <w:div w:id="956446237">
          <w:marLeft w:val="0"/>
          <w:marRight w:val="0"/>
          <w:marTop w:val="0"/>
          <w:marBottom w:val="0"/>
          <w:divBdr>
            <w:top w:val="none" w:sz="0" w:space="0" w:color="auto"/>
            <w:left w:val="none" w:sz="0" w:space="0" w:color="auto"/>
            <w:bottom w:val="none" w:sz="0" w:space="0" w:color="auto"/>
            <w:right w:val="none" w:sz="0" w:space="0" w:color="auto"/>
          </w:divBdr>
        </w:div>
        <w:div w:id="1276451017">
          <w:marLeft w:val="0"/>
          <w:marRight w:val="0"/>
          <w:marTop w:val="0"/>
          <w:marBottom w:val="0"/>
          <w:divBdr>
            <w:top w:val="none" w:sz="0" w:space="0" w:color="auto"/>
            <w:left w:val="none" w:sz="0" w:space="0" w:color="auto"/>
            <w:bottom w:val="none" w:sz="0" w:space="0" w:color="auto"/>
            <w:right w:val="none" w:sz="0" w:space="0" w:color="auto"/>
          </w:divBdr>
        </w:div>
        <w:div w:id="1457069509">
          <w:marLeft w:val="0"/>
          <w:marRight w:val="0"/>
          <w:marTop w:val="0"/>
          <w:marBottom w:val="0"/>
          <w:divBdr>
            <w:top w:val="none" w:sz="0" w:space="0" w:color="auto"/>
            <w:left w:val="none" w:sz="0" w:space="0" w:color="auto"/>
            <w:bottom w:val="none" w:sz="0" w:space="0" w:color="auto"/>
            <w:right w:val="none" w:sz="0" w:space="0" w:color="auto"/>
          </w:divBdr>
        </w:div>
        <w:div w:id="1685593561">
          <w:marLeft w:val="0"/>
          <w:marRight w:val="0"/>
          <w:marTop w:val="0"/>
          <w:marBottom w:val="0"/>
          <w:divBdr>
            <w:top w:val="none" w:sz="0" w:space="0" w:color="auto"/>
            <w:left w:val="none" w:sz="0" w:space="0" w:color="auto"/>
            <w:bottom w:val="none" w:sz="0" w:space="0" w:color="auto"/>
            <w:right w:val="none" w:sz="0" w:space="0" w:color="auto"/>
          </w:divBdr>
        </w:div>
        <w:div w:id="2000453286">
          <w:marLeft w:val="0"/>
          <w:marRight w:val="0"/>
          <w:marTop w:val="0"/>
          <w:marBottom w:val="0"/>
          <w:divBdr>
            <w:top w:val="none" w:sz="0" w:space="0" w:color="auto"/>
            <w:left w:val="none" w:sz="0" w:space="0" w:color="auto"/>
            <w:bottom w:val="none" w:sz="0" w:space="0" w:color="auto"/>
            <w:right w:val="none" w:sz="0" w:space="0" w:color="auto"/>
          </w:divBdr>
        </w:div>
      </w:divsChild>
    </w:div>
    <w:div w:id="1486045987">
      <w:bodyDiv w:val="1"/>
      <w:marLeft w:val="0"/>
      <w:marRight w:val="0"/>
      <w:marTop w:val="0"/>
      <w:marBottom w:val="0"/>
      <w:divBdr>
        <w:top w:val="none" w:sz="0" w:space="0" w:color="auto"/>
        <w:left w:val="none" w:sz="0" w:space="0" w:color="auto"/>
        <w:bottom w:val="none" w:sz="0" w:space="0" w:color="auto"/>
        <w:right w:val="none" w:sz="0" w:space="0" w:color="auto"/>
      </w:divBdr>
    </w:div>
    <w:div w:id="1492983509">
      <w:bodyDiv w:val="1"/>
      <w:marLeft w:val="0"/>
      <w:marRight w:val="0"/>
      <w:marTop w:val="0"/>
      <w:marBottom w:val="0"/>
      <w:divBdr>
        <w:top w:val="none" w:sz="0" w:space="0" w:color="auto"/>
        <w:left w:val="none" w:sz="0" w:space="0" w:color="auto"/>
        <w:bottom w:val="none" w:sz="0" w:space="0" w:color="auto"/>
        <w:right w:val="none" w:sz="0" w:space="0" w:color="auto"/>
      </w:divBdr>
    </w:div>
    <w:div w:id="1519002271">
      <w:bodyDiv w:val="1"/>
      <w:marLeft w:val="0"/>
      <w:marRight w:val="0"/>
      <w:marTop w:val="0"/>
      <w:marBottom w:val="0"/>
      <w:divBdr>
        <w:top w:val="none" w:sz="0" w:space="0" w:color="auto"/>
        <w:left w:val="none" w:sz="0" w:space="0" w:color="auto"/>
        <w:bottom w:val="none" w:sz="0" w:space="0" w:color="auto"/>
        <w:right w:val="none" w:sz="0" w:space="0" w:color="auto"/>
      </w:divBdr>
    </w:div>
    <w:div w:id="1522745207">
      <w:bodyDiv w:val="1"/>
      <w:marLeft w:val="0"/>
      <w:marRight w:val="0"/>
      <w:marTop w:val="0"/>
      <w:marBottom w:val="0"/>
      <w:divBdr>
        <w:top w:val="none" w:sz="0" w:space="0" w:color="auto"/>
        <w:left w:val="none" w:sz="0" w:space="0" w:color="auto"/>
        <w:bottom w:val="none" w:sz="0" w:space="0" w:color="auto"/>
        <w:right w:val="none" w:sz="0" w:space="0" w:color="auto"/>
      </w:divBdr>
    </w:div>
    <w:div w:id="1555391894">
      <w:bodyDiv w:val="1"/>
      <w:marLeft w:val="0"/>
      <w:marRight w:val="0"/>
      <w:marTop w:val="0"/>
      <w:marBottom w:val="0"/>
      <w:divBdr>
        <w:top w:val="none" w:sz="0" w:space="0" w:color="auto"/>
        <w:left w:val="none" w:sz="0" w:space="0" w:color="auto"/>
        <w:bottom w:val="none" w:sz="0" w:space="0" w:color="auto"/>
        <w:right w:val="none" w:sz="0" w:space="0" w:color="auto"/>
      </w:divBdr>
      <w:divsChild>
        <w:div w:id="511190261">
          <w:marLeft w:val="0"/>
          <w:marRight w:val="0"/>
          <w:marTop w:val="0"/>
          <w:marBottom w:val="0"/>
          <w:divBdr>
            <w:top w:val="none" w:sz="0" w:space="0" w:color="auto"/>
            <w:left w:val="none" w:sz="0" w:space="0" w:color="auto"/>
            <w:bottom w:val="none" w:sz="0" w:space="0" w:color="auto"/>
            <w:right w:val="none" w:sz="0" w:space="0" w:color="auto"/>
          </w:divBdr>
        </w:div>
        <w:div w:id="779109121">
          <w:marLeft w:val="0"/>
          <w:marRight w:val="0"/>
          <w:marTop w:val="0"/>
          <w:marBottom w:val="0"/>
          <w:divBdr>
            <w:top w:val="none" w:sz="0" w:space="0" w:color="auto"/>
            <w:left w:val="none" w:sz="0" w:space="0" w:color="auto"/>
            <w:bottom w:val="none" w:sz="0" w:space="0" w:color="auto"/>
            <w:right w:val="none" w:sz="0" w:space="0" w:color="auto"/>
          </w:divBdr>
        </w:div>
      </w:divsChild>
    </w:div>
    <w:div w:id="1576863392">
      <w:bodyDiv w:val="1"/>
      <w:marLeft w:val="0"/>
      <w:marRight w:val="0"/>
      <w:marTop w:val="0"/>
      <w:marBottom w:val="0"/>
      <w:divBdr>
        <w:top w:val="none" w:sz="0" w:space="0" w:color="auto"/>
        <w:left w:val="none" w:sz="0" w:space="0" w:color="auto"/>
        <w:bottom w:val="none" w:sz="0" w:space="0" w:color="auto"/>
        <w:right w:val="none" w:sz="0" w:space="0" w:color="auto"/>
      </w:divBdr>
    </w:div>
    <w:div w:id="1578635066">
      <w:bodyDiv w:val="1"/>
      <w:marLeft w:val="0"/>
      <w:marRight w:val="0"/>
      <w:marTop w:val="0"/>
      <w:marBottom w:val="0"/>
      <w:divBdr>
        <w:top w:val="none" w:sz="0" w:space="0" w:color="auto"/>
        <w:left w:val="none" w:sz="0" w:space="0" w:color="auto"/>
        <w:bottom w:val="none" w:sz="0" w:space="0" w:color="auto"/>
        <w:right w:val="none" w:sz="0" w:space="0" w:color="auto"/>
      </w:divBdr>
    </w:div>
    <w:div w:id="1581478667">
      <w:bodyDiv w:val="1"/>
      <w:marLeft w:val="0"/>
      <w:marRight w:val="0"/>
      <w:marTop w:val="0"/>
      <w:marBottom w:val="0"/>
      <w:divBdr>
        <w:top w:val="none" w:sz="0" w:space="0" w:color="auto"/>
        <w:left w:val="none" w:sz="0" w:space="0" w:color="auto"/>
        <w:bottom w:val="none" w:sz="0" w:space="0" w:color="auto"/>
        <w:right w:val="none" w:sz="0" w:space="0" w:color="auto"/>
      </w:divBdr>
    </w:div>
    <w:div w:id="1657801525">
      <w:bodyDiv w:val="1"/>
      <w:marLeft w:val="0"/>
      <w:marRight w:val="0"/>
      <w:marTop w:val="0"/>
      <w:marBottom w:val="0"/>
      <w:divBdr>
        <w:top w:val="none" w:sz="0" w:space="0" w:color="auto"/>
        <w:left w:val="none" w:sz="0" w:space="0" w:color="auto"/>
        <w:bottom w:val="none" w:sz="0" w:space="0" w:color="auto"/>
        <w:right w:val="none" w:sz="0" w:space="0" w:color="auto"/>
      </w:divBdr>
      <w:divsChild>
        <w:div w:id="1308820536">
          <w:marLeft w:val="0"/>
          <w:marRight w:val="0"/>
          <w:marTop w:val="0"/>
          <w:marBottom w:val="0"/>
          <w:divBdr>
            <w:top w:val="none" w:sz="0" w:space="0" w:color="auto"/>
            <w:left w:val="none" w:sz="0" w:space="0" w:color="auto"/>
            <w:bottom w:val="none" w:sz="0" w:space="0" w:color="auto"/>
            <w:right w:val="none" w:sz="0" w:space="0" w:color="auto"/>
          </w:divBdr>
        </w:div>
      </w:divsChild>
    </w:div>
    <w:div w:id="1678192127">
      <w:bodyDiv w:val="1"/>
      <w:marLeft w:val="0"/>
      <w:marRight w:val="0"/>
      <w:marTop w:val="0"/>
      <w:marBottom w:val="0"/>
      <w:divBdr>
        <w:top w:val="none" w:sz="0" w:space="0" w:color="auto"/>
        <w:left w:val="none" w:sz="0" w:space="0" w:color="auto"/>
        <w:bottom w:val="none" w:sz="0" w:space="0" w:color="auto"/>
        <w:right w:val="none" w:sz="0" w:space="0" w:color="auto"/>
      </w:divBdr>
      <w:divsChild>
        <w:div w:id="45107113">
          <w:marLeft w:val="0"/>
          <w:marRight w:val="0"/>
          <w:marTop w:val="0"/>
          <w:marBottom w:val="0"/>
          <w:divBdr>
            <w:top w:val="none" w:sz="0" w:space="0" w:color="auto"/>
            <w:left w:val="none" w:sz="0" w:space="0" w:color="auto"/>
            <w:bottom w:val="none" w:sz="0" w:space="0" w:color="auto"/>
            <w:right w:val="none" w:sz="0" w:space="0" w:color="auto"/>
          </w:divBdr>
        </w:div>
        <w:div w:id="62532930">
          <w:marLeft w:val="0"/>
          <w:marRight w:val="0"/>
          <w:marTop w:val="0"/>
          <w:marBottom w:val="0"/>
          <w:divBdr>
            <w:top w:val="none" w:sz="0" w:space="0" w:color="auto"/>
            <w:left w:val="none" w:sz="0" w:space="0" w:color="auto"/>
            <w:bottom w:val="none" w:sz="0" w:space="0" w:color="auto"/>
            <w:right w:val="none" w:sz="0" w:space="0" w:color="auto"/>
          </w:divBdr>
        </w:div>
        <w:div w:id="166602047">
          <w:marLeft w:val="0"/>
          <w:marRight w:val="0"/>
          <w:marTop w:val="0"/>
          <w:marBottom w:val="0"/>
          <w:divBdr>
            <w:top w:val="none" w:sz="0" w:space="0" w:color="auto"/>
            <w:left w:val="none" w:sz="0" w:space="0" w:color="auto"/>
            <w:bottom w:val="none" w:sz="0" w:space="0" w:color="auto"/>
            <w:right w:val="none" w:sz="0" w:space="0" w:color="auto"/>
          </w:divBdr>
        </w:div>
        <w:div w:id="443117534">
          <w:marLeft w:val="0"/>
          <w:marRight w:val="0"/>
          <w:marTop w:val="0"/>
          <w:marBottom w:val="0"/>
          <w:divBdr>
            <w:top w:val="none" w:sz="0" w:space="0" w:color="auto"/>
            <w:left w:val="none" w:sz="0" w:space="0" w:color="auto"/>
            <w:bottom w:val="none" w:sz="0" w:space="0" w:color="auto"/>
            <w:right w:val="none" w:sz="0" w:space="0" w:color="auto"/>
          </w:divBdr>
        </w:div>
        <w:div w:id="816846124">
          <w:marLeft w:val="0"/>
          <w:marRight w:val="0"/>
          <w:marTop w:val="0"/>
          <w:marBottom w:val="0"/>
          <w:divBdr>
            <w:top w:val="none" w:sz="0" w:space="0" w:color="auto"/>
            <w:left w:val="none" w:sz="0" w:space="0" w:color="auto"/>
            <w:bottom w:val="none" w:sz="0" w:space="0" w:color="auto"/>
            <w:right w:val="none" w:sz="0" w:space="0" w:color="auto"/>
          </w:divBdr>
        </w:div>
        <w:div w:id="853884722">
          <w:marLeft w:val="0"/>
          <w:marRight w:val="0"/>
          <w:marTop w:val="0"/>
          <w:marBottom w:val="0"/>
          <w:divBdr>
            <w:top w:val="none" w:sz="0" w:space="0" w:color="auto"/>
            <w:left w:val="none" w:sz="0" w:space="0" w:color="auto"/>
            <w:bottom w:val="none" w:sz="0" w:space="0" w:color="auto"/>
            <w:right w:val="none" w:sz="0" w:space="0" w:color="auto"/>
          </w:divBdr>
        </w:div>
        <w:div w:id="914585323">
          <w:marLeft w:val="0"/>
          <w:marRight w:val="0"/>
          <w:marTop w:val="0"/>
          <w:marBottom w:val="0"/>
          <w:divBdr>
            <w:top w:val="none" w:sz="0" w:space="0" w:color="auto"/>
            <w:left w:val="none" w:sz="0" w:space="0" w:color="auto"/>
            <w:bottom w:val="none" w:sz="0" w:space="0" w:color="auto"/>
            <w:right w:val="none" w:sz="0" w:space="0" w:color="auto"/>
          </w:divBdr>
        </w:div>
        <w:div w:id="960771183">
          <w:marLeft w:val="0"/>
          <w:marRight w:val="0"/>
          <w:marTop w:val="0"/>
          <w:marBottom w:val="0"/>
          <w:divBdr>
            <w:top w:val="none" w:sz="0" w:space="0" w:color="auto"/>
            <w:left w:val="none" w:sz="0" w:space="0" w:color="auto"/>
            <w:bottom w:val="none" w:sz="0" w:space="0" w:color="auto"/>
            <w:right w:val="none" w:sz="0" w:space="0" w:color="auto"/>
          </w:divBdr>
        </w:div>
        <w:div w:id="1151289615">
          <w:marLeft w:val="0"/>
          <w:marRight w:val="0"/>
          <w:marTop w:val="0"/>
          <w:marBottom w:val="0"/>
          <w:divBdr>
            <w:top w:val="none" w:sz="0" w:space="0" w:color="auto"/>
            <w:left w:val="none" w:sz="0" w:space="0" w:color="auto"/>
            <w:bottom w:val="none" w:sz="0" w:space="0" w:color="auto"/>
            <w:right w:val="none" w:sz="0" w:space="0" w:color="auto"/>
          </w:divBdr>
        </w:div>
        <w:div w:id="1152136707">
          <w:marLeft w:val="0"/>
          <w:marRight w:val="0"/>
          <w:marTop w:val="0"/>
          <w:marBottom w:val="0"/>
          <w:divBdr>
            <w:top w:val="none" w:sz="0" w:space="0" w:color="auto"/>
            <w:left w:val="none" w:sz="0" w:space="0" w:color="auto"/>
            <w:bottom w:val="none" w:sz="0" w:space="0" w:color="auto"/>
            <w:right w:val="none" w:sz="0" w:space="0" w:color="auto"/>
          </w:divBdr>
        </w:div>
        <w:div w:id="1373578949">
          <w:marLeft w:val="0"/>
          <w:marRight w:val="0"/>
          <w:marTop w:val="0"/>
          <w:marBottom w:val="0"/>
          <w:divBdr>
            <w:top w:val="none" w:sz="0" w:space="0" w:color="auto"/>
            <w:left w:val="none" w:sz="0" w:space="0" w:color="auto"/>
            <w:bottom w:val="none" w:sz="0" w:space="0" w:color="auto"/>
            <w:right w:val="none" w:sz="0" w:space="0" w:color="auto"/>
          </w:divBdr>
        </w:div>
        <w:div w:id="1395393873">
          <w:marLeft w:val="0"/>
          <w:marRight w:val="0"/>
          <w:marTop w:val="0"/>
          <w:marBottom w:val="0"/>
          <w:divBdr>
            <w:top w:val="none" w:sz="0" w:space="0" w:color="auto"/>
            <w:left w:val="none" w:sz="0" w:space="0" w:color="auto"/>
            <w:bottom w:val="none" w:sz="0" w:space="0" w:color="auto"/>
            <w:right w:val="none" w:sz="0" w:space="0" w:color="auto"/>
          </w:divBdr>
        </w:div>
        <w:div w:id="1505167803">
          <w:marLeft w:val="0"/>
          <w:marRight w:val="0"/>
          <w:marTop w:val="0"/>
          <w:marBottom w:val="0"/>
          <w:divBdr>
            <w:top w:val="none" w:sz="0" w:space="0" w:color="auto"/>
            <w:left w:val="none" w:sz="0" w:space="0" w:color="auto"/>
            <w:bottom w:val="none" w:sz="0" w:space="0" w:color="auto"/>
            <w:right w:val="none" w:sz="0" w:space="0" w:color="auto"/>
          </w:divBdr>
        </w:div>
        <w:div w:id="1915160957">
          <w:marLeft w:val="0"/>
          <w:marRight w:val="0"/>
          <w:marTop w:val="0"/>
          <w:marBottom w:val="0"/>
          <w:divBdr>
            <w:top w:val="none" w:sz="0" w:space="0" w:color="auto"/>
            <w:left w:val="none" w:sz="0" w:space="0" w:color="auto"/>
            <w:bottom w:val="none" w:sz="0" w:space="0" w:color="auto"/>
            <w:right w:val="none" w:sz="0" w:space="0" w:color="auto"/>
          </w:divBdr>
        </w:div>
      </w:divsChild>
    </w:div>
    <w:div w:id="1699113682">
      <w:bodyDiv w:val="1"/>
      <w:marLeft w:val="0"/>
      <w:marRight w:val="0"/>
      <w:marTop w:val="0"/>
      <w:marBottom w:val="0"/>
      <w:divBdr>
        <w:top w:val="none" w:sz="0" w:space="0" w:color="auto"/>
        <w:left w:val="none" w:sz="0" w:space="0" w:color="auto"/>
        <w:bottom w:val="none" w:sz="0" w:space="0" w:color="auto"/>
        <w:right w:val="none" w:sz="0" w:space="0" w:color="auto"/>
      </w:divBdr>
    </w:div>
    <w:div w:id="1703087153">
      <w:bodyDiv w:val="1"/>
      <w:marLeft w:val="0"/>
      <w:marRight w:val="0"/>
      <w:marTop w:val="0"/>
      <w:marBottom w:val="0"/>
      <w:divBdr>
        <w:top w:val="none" w:sz="0" w:space="0" w:color="auto"/>
        <w:left w:val="none" w:sz="0" w:space="0" w:color="auto"/>
        <w:bottom w:val="none" w:sz="0" w:space="0" w:color="auto"/>
        <w:right w:val="none" w:sz="0" w:space="0" w:color="auto"/>
      </w:divBdr>
    </w:div>
    <w:div w:id="1749234119">
      <w:bodyDiv w:val="1"/>
      <w:marLeft w:val="0"/>
      <w:marRight w:val="0"/>
      <w:marTop w:val="0"/>
      <w:marBottom w:val="0"/>
      <w:divBdr>
        <w:top w:val="none" w:sz="0" w:space="0" w:color="auto"/>
        <w:left w:val="none" w:sz="0" w:space="0" w:color="auto"/>
        <w:bottom w:val="none" w:sz="0" w:space="0" w:color="auto"/>
        <w:right w:val="none" w:sz="0" w:space="0" w:color="auto"/>
      </w:divBdr>
    </w:div>
    <w:div w:id="1789080244">
      <w:bodyDiv w:val="1"/>
      <w:marLeft w:val="0"/>
      <w:marRight w:val="0"/>
      <w:marTop w:val="0"/>
      <w:marBottom w:val="0"/>
      <w:divBdr>
        <w:top w:val="none" w:sz="0" w:space="0" w:color="auto"/>
        <w:left w:val="none" w:sz="0" w:space="0" w:color="auto"/>
        <w:bottom w:val="none" w:sz="0" w:space="0" w:color="auto"/>
        <w:right w:val="none" w:sz="0" w:space="0" w:color="auto"/>
      </w:divBdr>
      <w:divsChild>
        <w:div w:id="1313291911">
          <w:marLeft w:val="0"/>
          <w:marRight w:val="0"/>
          <w:marTop w:val="0"/>
          <w:marBottom w:val="0"/>
          <w:divBdr>
            <w:top w:val="none" w:sz="0" w:space="0" w:color="auto"/>
            <w:left w:val="none" w:sz="0" w:space="0" w:color="auto"/>
            <w:bottom w:val="none" w:sz="0" w:space="0" w:color="auto"/>
            <w:right w:val="none" w:sz="0" w:space="0" w:color="auto"/>
          </w:divBdr>
        </w:div>
        <w:div w:id="1643197460">
          <w:marLeft w:val="0"/>
          <w:marRight w:val="0"/>
          <w:marTop w:val="0"/>
          <w:marBottom w:val="0"/>
          <w:divBdr>
            <w:top w:val="none" w:sz="0" w:space="0" w:color="auto"/>
            <w:left w:val="none" w:sz="0" w:space="0" w:color="auto"/>
            <w:bottom w:val="none" w:sz="0" w:space="0" w:color="auto"/>
            <w:right w:val="none" w:sz="0" w:space="0" w:color="auto"/>
          </w:divBdr>
        </w:div>
      </w:divsChild>
    </w:div>
    <w:div w:id="1794321441">
      <w:bodyDiv w:val="1"/>
      <w:marLeft w:val="0"/>
      <w:marRight w:val="0"/>
      <w:marTop w:val="0"/>
      <w:marBottom w:val="0"/>
      <w:divBdr>
        <w:top w:val="none" w:sz="0" w:space="0" w:color="auto"/>
        <w:left w:val="none" w:sz="0" w:space="0" w:color="auto"/>
        <w:bottom w:val="none" w:sz="0" w:space="0" w:color="auto"/>
        <w:right w:val="none" w:sz="0" w:space="0" w:color="auto"/>
      </w:divBdr>
      <w:divsChild>
        <w:div w:id="378943059">
          <w:marLeft w:val="1555"/>
          <w:marRight w:val="0"/>
          <w:marTop w:val="0"/>
          <w:marBottom w:val="0"/>
          <w:divBdr>
            <w:top w:val="none" w:sz="0" w:space="0" w:color="auto"/>
            <w:left w:val="none" w:sz="0" w:space="0" w:color="auto"/>
            <w:bottom w:val="none" w:sz="0" w:space="0" w:color="auto"/>
            <w:right w:val="none" w:sz="0" w:space="0" w:color="auto"/>
          </w:divBdr>
        </w:div>
        <w:div w:id="460542792">
          <w:marLeft w:val="1555"/>
          <w:marRight w:val="0"/>
          <w:marTop w:val="0"/>
          <w:marBottom w:val="0"/>
          <w:divBdr>
            <w:top w:val="none" w:sz="0" w:space="0" w:color="auto"/>
            <w:left w:val="none" w:sz="0" w:space="0" w:color="auto"/>
            <w:bottom w:val="none" w:sz="0" w:space="0" w:color="auto"/>
            <w:right w:val="none" w:sz="0" w:space="0" w:color="auto"/>
          </w:divBdr>
        </w:div>
        <w:div w:id="470558499">
          <w:marLeft w:val="446"/>
          <w:marRight w:val="0"/>
          <w:marTop w:val="0"/>
          <w:marBottom w:val="0"/>
          <w:divBdr>
            <w:top w:val="none" w:sz="0" w:space="0" w:color="auto"/>
            <w:left w:val="none" w:sz="0" w:space="0" w:color="auto"/>
            <w:bottom w:val="none" w:sz="0" w:space="0" w:color="auto"/>
            <w:right w:val="none" w:sz="0" w:space="0" w:color="auto"/>
          </w:divBdr>
        </w:div>
        <w:div w:id="934481168">
          <w:marLeft w:val="1555"/>
          <w:marRight w:val="0"/>
          <w:marTop w:val="0"/>
          <w:marBottom w:val="0"/>
          <w:divBdr>
            <w:top w:val="none" w:sz="0" w:space="0" w:color="auto"/>
            <w:left w:val="none" w:sz="0" w:space="0" w:color="auto"/>
            <w:bottom w:val="none" w:sz="0" w:space="0" w:color="auto"/>
            <w:right w:val="none" w:sz="0" w:space="0" w:color="auto"/>
          </w:divBdr>
        </w:div>
        <w:div w:id="1038048481">
          <w:marLeft w:val="1555"/>
          <w:marRight w:val="0"/>
          <w:marTop w:val="0"/>
          <w:marBottom w:val="0"/>
          <w:divBdr>
            <w:top w:val="none" w:sz="0" w:space="0" w:color="auto"/>
            <w:left w:val="none" w:sz="0" w:space="0" w:color="auto"/>
            <w:bottom w:val="none" w:sz="0" w:space="0" w:color="auto"/>
            <w:right w:val="none" w:sz="0" w:space="0" w:color="auto"/>
          </w:divBdr>
        </w:div>
        <w:div w:id="1049496342">
          <w:marLeft w:val="1555"/>
          <w:marRight w:val="0"/>
          <w:marTop w:val="0"/>
          <w:marBottom w:val="0"/>
          <w:divBdr>
            <w:top w:val="none" w:sz="0" w:space="0" w:color="auto"/>
            <w:left w:val="none" w:sz="0" w:space="0" w:color="auto"/>
            <w:bottom w:val="none" w:sz="0" w:space="0" w:color="auto"/>
            <w:right w:val="none" w:sz="0" w:space="0" w:color="auto"/>
          </w:divBdr>
        </w:div>
        <w:div w:id="1118525037">
          <w:marLeft w:val="1555"/>
          <w:marRight w:val="0"/>
          <w:marTop w:val="0"/>
          <w:marBottom w:val="0"/>
          <w:divBdr>
            <w:top w:val="none" w:sz="0" w:space="0" w:color="auto"/>
            <w:left w:val="none" w:sz="0" w:space="0" w:color="auto"/>
            <w:bottom w:val="none" w:sz="0" w:space="0" w:color="auto"/>
            <w:right w:val="none" w:sz="0" w:space="0" w:color="auto"/>
          </w:divBdr>
        </w:div>
        <w:div w:id="1119879529">
          <w:marLeft w:val="446"/>
          <w:marRight w:val="0"/>
          <w:marTop w:val="0"/>
          <w:marBottom w:val="0"/>
          <w:divBdr>
            <w:top w:val="none" w:sz="0" w:space="0" w:color="auto"/>
            <w:left w:val="none" w:sz="0" w:space="0" w:color="auto"/>
            <w:bottom w:val="none" w:sz="0" w:space="0" w:color="auto"/>
            <w:right w:val="none" w:sz="0" w:space="0" w:color="auto"/>
          </w:divBdr>
        </w:div>
        <w:div w:id="1269700429">
          <w:marLeft w:val="1555"/>
          <w:marRight w:val="0"/>
          <w:marTop w:val="0"/>
          <w:marBottom w:val="0"/>
          <w:divBdr>
            <w:top w:val="none" w:sz="0" w:space="0" w:color="auto"/>
            <w:left w:val="none" w:sz="0" w:space="0" w:color="auto"/>
            <w:bottom w:val="none" w:sz="0" w:space="0" w:color="auto"/>
            <w:right w:val="none" w:sz="0" w:space="0" w:color="auto"/>
          </w:divBdr>
        </w:div>
        <w:div w:id="1379471707">
          <w:marLeft w:val="1555"/>
          <w:marRight w:val="0"/>
          <w:marTop w:val="0"/>
          <w:marBottom w:val="0"/>
          <w:divBdr>
            <w:top w:val="none" w:sz="0" w:space="0" w:color="auto"/>
            <w:left w:val="none" w:sz="0" w:space="0" w:color="auto"/>
            <w:bottom w:val="none" w:sz="0" w:space="0" w:color="auto"/>
            <w:right w:val="none" w:sz="0" w:space="0" w:color="auto"/>
          </w:divBdr>
        </w:div>
        <w:div w:id="1773472562">
          <w:marLeft w:val="1555"/>
          <w:marRight w:val="0"/>
          <w:marTop w:val="0"/>
          <w:marBottom w:val="0"/>
          <w:divBdr>
            <w:top w:val="none" w:sz="0" w:space="0" w:color="auto"/>
            <w:left w:val="none" w:sz="0" w:space="0" w:color="auto"/>
            <w:bottom w:val="none" w:sz="0" w:space="0" w:color="auto"/>
            <w:right w:val="none" w:sz="0" w:space="0" w:color="auto"/>
          </w:divBdr>
        </w:div>
      </w:divsChild>
    </w:div>
    <w:div w:id="1853491336">
      <w:bodyDiv w:val="1"/>
      <w:marLeft w:val="0"/>
      <w:marRight w:val="0"/>
      <w:marTop w:val="0"/>
      <w:marBottom w:val="0"/>
      <w:divBdr>
        <w:top w:val="none" w:sz="0" w:space="0" w:color="auto"/>
        <w:left w:val="none" w:sz="0" w:space="0" w:color="auto"/>
        <w:bottom w:val="none" w:sz="0" w:space="0" w:color="auto"/>
        <w:right w:val="none" w:sz="0" w:space="0" w:color="auto"/>
      </w:divBdr>
    </w:div>
    <w:div w:id="1917400986">
      <w:bodyDiv w:val="1"/>
      <w:marLeft w:val="0"/>
      <w:marRight w:val="0"/>
      <w:marTop w:val="0"/>
      <w:marBottom w:val="0"/>
      <w:divBdr>
        <w:top w:val="none" w:sz="0" w:space="0" w:color="auto"/>
        <w:left w:val="none" w:sz="0" w:space="0" w:color="auto"/>
        <w:bottom w:val="none" w:sz="0" w:space="0" w:color="auto"/>
        <w:right w:val="none" w:sz="0" w:space="0" w:color="auto"/>
      </w:divBdr>
    </w:div>
    <w:div w:id="1925644914">
      <w:bodyDiv w:val="1"/>
      <w:marLeft w:val="0"/>
      <w:marRight w:val="0"/>
      <w:marTop w:val="0"/>
      <w:marBottom w:val="0"/>
      <w:divBdr>
        <w:top w:val="none" w:sz="0" w:space="0" w:color="auto"/>
        <w:left w:val="none" w:sz="0" w:space="0" w:color="auto"/>
        <w:bottom w:val="none" w:sz="0" w:space="0" w:color="auto"/>
        <w:right w:val="none" w:sz="0" w:space="0" w:color="auto"/>
      </w:divBdr>
    </w:div>
    <w:div w:id="1972057273">
      <w:bodyDiv w:val="1"/>
      <w:marLeft w:val="0"/>
      <w:marRight w:val="0"/>
      <w:marTop w:val="0"/>
      <w:marBottom w:val="0"/>
      <w:divBdr>
        <w:top w:val="none" w:sz="0" w:space="0" w:color="auto"/>
        <w:left w:val="none" w:sz="0" w:space="0" w:color="auto"/>
        <w:bottom w:val="none" w:sz="0" w:space="0" w:color="auto"/>
        <w:right w:val="none" w:sz="0" w:space="0" w:color="auto"/>
      </w:divBdr>
    </w:div>
    <w:div w:id="1995723695">
      <w:bodyDiv w:val="1"/>
      <w:marLeft w:val="0"/>
      <w:marRight w:val="0"/>
      <w:marTop w:val="0"/>
      <w:marBottom w:val="0"/>
      <w:divBdr>
        <w:top w:val="none" w:sz="0" w:space="0" w:color="auto"/>
        <w:left w:val="none" w:sz="0" w:space="0" w:color="auto"/>
        <w:bottom w:val="none" w:sz="0" w:space="0" w:color="auto"/>
        <w:right w:val="none" w:sz="0" w:space="0" w:color="auto"/>
      </w:divBdr>
    </w:div>
    <w:div w:id="2109421927">
      <w:bodyDiv w:val="1"/>
      <w:marLeft w:val="0"/>
      <w:marRight w:val="0"/>
      <w:marTop w:val="0"/>
      <w:marBottom w:val="0"/>
      <w:divBdr>
        <w:top w:val="none" w:sz="0" w:space="0" w:color="auto"/>
        <w:left w:val="none" w:sz="0" w:space="0" w:color="auto"/>
        <w:bottom w:val="none" w:sz="0" w:space="0" w:color="auto"/>
        <w:right w:val="none" w:sz="0" w:space="0" w:color="auto"/>
      </w:divBdr>
      <w:divsChild>
        <w:div w:id="40448199">
          <w:marLeft w:val="0"/>
          <w:marRight w:val="0"/>
          <w:marTop w:val="0"/>
          <w:marBottom w:val="0"/>
          <w:divBdr>
            <w:top w:val="none" w:sz="0" w:space="0" w:color="auto"/>
            <w:left w:val="none" w:sz="0" w:space="0" w:color="auto"/>
            <w:bottom w:val="none" w:sz="0" w:space="0" w:color="auto"/>
            <w:right w:val="none" w:sz="0" w:space="0" w:color="auto"/>
          </w:divBdr>
        </w:div>
        <w:div w:id="857505183">
          <w:marLeft w:val="0"/>
          <w:marRight w:val="0"/>
          <w:marTop w:val="0"/>
          <w:marBottom w:val="0"/>
          <w:divBdr>
            <w:top w:val="none" w:sz="0" w:space="0" w:color="auto"/>
            <w:left w:val="none" w:sz="0" w:space="0" w:color="auto"/>
            <w:bottom w:val="none" w:sz="0" w:space="0" w:color="auto"/>
            <w:right w:val="none" w:sz="0" w:space="0" w:color="auto"/>
          </w:divBdr>
        </w:div>
        <w:div w:id="1261528800">
          <w:marLeft w:val="0"/>
          <w:marRight w:val="0"/>
          <w:marTop w:val="0"/>
          <w:marBottom w:val="0"/>
          <w:divBdr>
            <w:top w:val="none" w:sz="0" w:space="0" w:color="auto"/>
            <w:left w:val="none" w:sz="0" w:space="0" w:color="auto"/>
            <w:bottom w:val="none" w:sz="0" w:space="0" w:color="auto"/>
            <w:right w:val="none" w:sz="0" w:space="0" w:color="auto"/>
          </w:divBdr>
        </w:div>
        <w:div w:id="1473988114">
          <w:marLeft w:val="0"/>
          <w:marRight w:val="0"/>
          <w:marTop w:val="0"/>
          <w:marBottom w:val="0"/>
          <w:divBdr>
            <w:top w:val="none" w:sz="0" w:space="0" w:color="auto"/>
            <w:left w:val="none" w:sz="0" w:space="0" w:color="auto"/>
            <w:bottom w:val="none" w:sz="0" w:space="0" w:color="auto"/>
            <w:right w:val="none" w:sz="0" w:space="0" w:color="auto"/>
          </w:divBdr>
        </w:div>
        <w:div w:id="1641231026">
          <w:marLeft w:val="0"/>
          <w:marRight w:val="0"/>
          <w:marTop w:val="0"/>
          <w:marBottom w:val="0"/>
          <w:divBdr>
            <w:top w:val="none" w:sz="0" w:space="0" w:color="auto"/>
            <w:left w:val="none" w:sz="0" w:space="0" w:color="auto"/>
            <w:bottom w:val="none" w:sz="0" w:space="0" w:color="auto"/>
            <w:right w:val="none" w:sz="0" w:space="0" w:color="auto"/>
          </w:divBdr>
        </w:div>
        <w:div w:id="1837306044">
          <w:marLeft w:val="0"/>
          <w:marRight w:val="0"/>
          <w:marTop w:val="0"/>
          <w:marBottom w:val="0"/>
          <w:divBdr>
            <w:top w:val="none" w:sz="0" w:space="0" w:color="auto"/>
            <w:left w:val="none" w:sz="0" w:space="0" w:color="auto"/>
            <w:bottom w:val="none" w:sz="0" w:space="0" w:color="auto"/>
            <w:right w:val="none" w:sz="0" w:space="0" w:color="auto"/>
          </w:divBdr>
        </w:div>
      </w:divsChild>
    </w:div>
    <w:div w:id="2121218652">
      <w:bodyDiv w:val="1"/>
      <w:marLeft w:val="0"/>
      <w:marRight w:val="0"/>
      <w:marTop w:val="0"/>
      <w:marBottom w:val="0"/>
      <w:divBdr>
        <w:top w:val="none" w:sz="0" w:space="0" w:color="auto"/>
        <w:left w:val="none" w:sz="0" w:space="0" w:color="auto"/>
        <w:bottom w:val="none" w:sz="0" w:space="0" w:color="auto"/>
        <w:right w:val="none" w:sz="0" w:space="0" w:color="auto"/>
      </w:divBdr>
      <w:divsChild>
        <w:div w:id="530411261">
          <w:marLeft w:val="0"/>
          <w:marRight w:val="0"/>
          <w:marTop w:val="0"/>
          <w:marBottom w:val="0"/>
          <w:divBdr>
            <w:top w:val="none" w:sz="0" w:space="0" w:color="auto"/>
            <w:left w:val="none" w:sz="0" w:space="0" w:color="auto"/>
            <w:bottom w:val="none" w:sz="0" w:space="0" w:color="auto"/>
            <w:right w:val="none" w:sz="0" w:space="0" w:color="auto"/>
          </w:divBdr>
        </w:div>
        <w:div w:id="1447234326">
          <w:marLeft w:val="0"/>
          <w:marRight w:val="0"/>
          <w:marTop w:val="0"/>
          <w:marBottom w:val="0"/>
          <w:divBdr>
            <w:top w:val="none" w:sz="0" w:space="0" w:color="auto"/>
            <w:left w:val="none" w:sz="0" w:space="0" w:color="auto"/>
            <w:bottom w:val="none" w:sz="0" w:space="0" w:color="auto"/>
            <w:right w:val="none" w:sz="0" w:space="0" w:color="auto"/>
          </w:divBdr>
        </w:div>
        <w:div w:id="1549146540">
          <w:marLeft w:val="0"/>
          <w:marRight w:val="0"/>
          <w:marTop w:val="0"/>
          <w:marBottom w:val="0"/>
          <w:divBdr>
            <w:top w:val="none" w:sz="0" w:space="0" w:color="auto"/>
            <w:left w:val="none" w:sz="0" w:space="0" w:color="auto"/>
            <w:bottom w:val="none" w:sz="0" w:space="0" w:color="auto"/>
            <w:right w:val="none" w:sz="0" w:space="0" w:color="auto"/>
          </w:divBdr>
        </w:div>
        <w:div w:id="19594121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files.fairtrade.net/standards/Synopsis_Tea_1st_round_consultation_EN.pdf" TargetMode="External"/><Relationship Id="rId18" Type="http://schemas.openxmlformats.org/officeDocument/2006/relationships/hyperlink" Target="https://www.ilo.org/ipec/Campaignandadvocacy/Youthinaction/C182-Youth-orientated/worstforms/lang--en/index.htm" TargetMode="External"/><Relationship Id="rId26" Type="http://schemas.openxmlformats.org/officeDocument/2006/relationships/hyperlink" Target="https://files.fairtrade.net/standards/Tea_SPO_EN.pdf" TargetMode="External"/><Relationship Id="rId3" Type="http://schemas.openxmlformats.org/officeDocument/2006/relationships/styles" Target="styles.xml"/><Relationship Id="rId21" Type="http://schemas.openxmlformats.org/officeDocument/2006/relationships/hyperlink" Target="https://files.fairtrade.net/standards/Synopsis_Tea_1st_round_consultation_EN.pdf"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standards-pricing@fairtrade.net" TargetMode="External"/><Relationship Id="rId17" Type="http://schemas.openxmlformats.org/officeDocument/2006/relationships/hyperlink" Target="https://www.fairtrade.net/standard/tea-standards-and-pricing-review-2019" TargetMode="External"/><Relationship Id="rId25" Type="http://schemas.openxmlformats.org/officeDocument/2006/relationships/footer" Target="footer1.xml"/><Relationship Id="rId33" Type="http://schemas.openxmlformats.org/officeDocument/2006/relationships/hyperlink" Target="https://data.worldbank.org/indicator/PA.NUS.PRVT.PP" TargetMode="External"/><Relationship Id="rId2" Type="http://schemas.openxmlformats.org/officeDocument/2006/relationships/numbering" Target="numbering.xml"/><Relationship Id="rId16" Type="http://schemas.openxmlformats.org/officeDocument/2006/relationships/hyperlink" Target="https://www.fairtrade.net/fileadmin/user_upload/content/2009/standards/documents/generic-standards/Tea_HL_EN.pdf" TargetMode="External"/><Relationship Id="rId20" Type="http://schemas.openxmlformats.org/officeDocument/2006/relationships/hyperlink" Target="https://files.fairtrade.net/standards/HL_EN.pdf" TargetMode="External"/><Relationship Id="rId29" Type="http://schemas.openxmlformats.org/officeDocument/2006/relationships/hyperlink" Target="mailto:standards-pricing@fairtrade.n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andards-pricing@fairtrade.net" TargetMode="External"/><Relationship Id="rId24" Type="http://schemas.openxmlformats.org/officeDocument/2006/relationships/header" Target="header1.xml"/><Relationship Id="rId32" Type="http://schemas.openxmlformats.org/officeDocument/2006/relationships/hyperlink" Target="mailto:standards-pricing@fairtrade.net" TargetMode="External"/><Relationship Id="rId5" Type="http://schemas.openxmlformats.org/officeDocument/2006/relationships/webSettings" Target="webSettings.xml"/><Relationship Id="rId15" Type="http://schemas.openxmlformats.org/officeDocument/2006/relationships/hyperlink" Target="https://www.fairtrade.net/fileadmin/user_upload/content/2009/standards/documents/generic-standards/Tea_SPO_EN.pdf" TargetMode="External"/><Relationship Id="rId23" Type="http://schemas.openxmlformats.org/officeDocument/2006/relationships/hyperlink" Target="https://files.fairtrade.net/standards/TS_EN.pdf" TargetMode="External"/><Relationship Id="rId28" Type="http://schemas.openxmlformats.org/officeDocument/2006/relationships/hyperlink" Target="mailto:standards-pricing@fairtrade.net" TargetMode="External"/><Relationship Id="rId10" Type="http://schemas.openxmlformats.org/officeDocument/2006/relationships/hyperlink" Target="https://www.isealalliance.org/sites/default/files/resource/2017-11/ISEAL_Standard_Setting_Code_v6_Dec_2014.pdf" TargetMode="External"/><Relationship Id="rId19" Type="http://schemas.openxmlformats.org/officeDocument/2006/relationships/hyperlink" Target="https://www.google.com/url?sa=t&amp;rct=j&amp;q=&amp;esrc=s&amp;source=web&amp;cd=&amp;ved=2ahUKEwjI0PCg2enqAhUF-6QKHejqBC0QFjACegQIBBAB&amp;url=https%3A%2F%2Fwww.ilo.org%2Fwcmsp5%2Fgroups%2Fpublic%2F---ed_emp%2Fdocuments%2Finstructionalmaterial%2Fwcms_627640.pdf&amp;usg=AOvVaw3pKerFfa8bTC7xArgMGMzp" TargetMode="External"/><Relationship Id="rId31" Type="http://schemas.openxmlformats.org/officeDocument/2006/relationships/hyperlink" Target="https://www.fairtrade.net/standard/tea-standards-and-pricing-review-2019" TargetMode="External"/><Relationship Id="rId4" Type="http://schemas.openxmlformats.org/officeDocument/2006/relationships/settings" Target="settings.xml"/><Relationship Id="rId9" Type="http://schemas.openxmlformats.org/officeDocument/2006/relationships/hyperlink" Target="https://www.fairtrade.net/fileadmin/user_upload/content/2009/standards/SOP_Development_Fairtrade_Standards.pdf" TargetMode="External"/><Relationship Id="rId14" Type="http://schemas.openxmlformats.org/officeDocument/2006/relationships/hyperlink" Target="https://files.fairtrade.net/2020-10-26-ProjectAssignment-Tea_Review_Updated.pdf" TargetMode="External"/><Relationship Id="rId22" Type="http://schemas.openxmlformats.org/officeDocument/2006/relationships/hyperlink" Target="https://files.fairtrade.net/standards/EN_Explan_Doc_HL.pdf" TargetMode="External"/><Relationship Id="rId27" Type="http://schemas.openxmlformats.org/officeDocument/2006/relationships/hyperlink" Target="https://files.fairtrade.net/standards/Tea_HL_EN.pdf" TargetMode="External"/><Relationship Id="rId30" Type="http://schemas.openxmlformats.org/officeDocument/2006/relationships/hyperlink" Target="mailto:o.forkutsa@fairtrade.net" TargetMode="External"/><Relationship Id="rId35" Type="http://schemas.openxmlformats.org/officeDocument/2006/relationships/theme" Target="theme/theme1.xml"/><Relationship Id="rId8" Type="http://schemas.openxmlformats.org/officeDocument/2006/relationships/hyperlink" Target="mailto:o.forkutsa@fairtrade.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eme1">
  <a:themeElements>
    <a:clrScheme name="Fairtrade Colours">
      <a:dk1>
        <a:sysClr val="windowText" lastClr="000000"/>
      </a:dk1>
      <a:lt1>
        <a:sysClr val="window" lastClr="FFFFFF"/>
      </a:lt1>
      <a:dk2>
        <a:srgbClr val="BED600"/>
      </a:dk2>
      <a:lt2>
        <a:srgbClr val="00B9E4"/>
      </a:lt2>
      <a:accent1>
        <a:srgbClr val="E0002A"/>
      </a:accent1>
      <a:accent2>
        <a:srgbClr val="9A9B9C"/>
      </a:accent2>
      <a:accent3>
        <a:srgbClr val="80379B"/>
      </a:accent3>
      <a:accent4>
        <a:srgbClr val="E0119D"/>
      </a:accent4>
      <a:accent5>
        <a:srgbClr val="FFA02F"/>
      </a:accent5>
      <a:accent6>
        <a:srgbClr val="FECB00"/>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9032D1-F3D0-44B6-94E0-76F292164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56</Pages>
  <Words>21555</Words>
  <Characters>122866</Characters>
  <Application>Microsoft Office Word</Application>
  <DocSecurity>0</DocSecurity>
  <Lines>1023</Lines>
  <Paragraphs>288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6</vt:lpstr>
      <vt:lpstr>6</vt:lpstr>
    </vt:vector>
  </TitlesOfParts>
  <Company>FLO</Company>
  <LinksUpToDate>false</LinksUpToDate>
  <CharactersWithSpaces>144133</CharactersWithSpaces>
  <SharedDoc>false</SharedDoc>
  <HLinks>
    <vt:vector size="6" baseType="variant">
      <vt:variant>
        <vt:i4>1507441</vt:i4>
      </vt:variant>
      <vt:variant>
        <vt:i4>9</vt:i4>
      </vt:variant>
      <vt:variant>
        <vt:i4>0</vt:i4>
      </vt:variant>
      <vt:variant>
        <vt:i4>5</vt:i4>
      </vt:variant>
      <vt:variant>
        <vt:lpwstr>mailto:x.name@fairtrade.net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dc:title>
  <dc:subject/>
  <dc:creator>winnie</dc:creator>
  <cp:keywords/>
  <dc:description/>
  <cp:lastModifiedBy>user</cp:lastModifiedBy>
  <cp:revision>2</cp:revision>
  <cp:lastPrinted>2018-04-18T07:51:00Z</cp:lastPrinted>
  <dcterms:created xsi:type="dcterms:W3CDTF">2020-11-09T17:25:00Z</dcterms:created>
  <dcterms:modified xsi:type="dcterms:W3CDTF">2020-11-09T17:25:00Z</dcterms:modified>
</cp:coreProperties>
</file>