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3" w:type="dxa"/>
        <w:tblInd w:w="108" w:type="dxa"/>
        <w:tblLayout w:type="fixed"/>
        <w:tblLook w:val="01E0" w:firstRow="1" w:lastRow="1" w:firstColumn="1" w:lastColumn="1" w:noHBand="0" w:noVBand="0"/>
      </w:tblPr>
      <w:tblGrid>
        <w:gridCol w:w="3780"/>
        <w:gridCol w:w="5463"/>
      </w:tblGrid>
      <w:tr w:rsidR="00635DFD" w:rsidRPr="000D2D6B" w14:paraId="36A75B45" w14:textId="77777777" w:rsidTr="000A7166">
        <w:trPr>
          <w:trHeight w:val="1098"/>
        </w:trPr>
        <w:tc>
          <w:tcPr>
            <w:tcW w:w="9242" w:type="dxa"/>
            <w:gridSpan w:val="2"/>
            <w:tcBorders>
              <w:top w:val="single" w:sz="4" w:space="0" w:color="000000"/>
              <w:left w:val="single" w:sz="4" w:space="0" w:color="000000"/>
              <w:bottom w:val="single" w:sz="6" w:space="0" w:color="000000"/>
              <w:right w:val="single" w:sz="4" w:space="0" w:color="000000"/>
            </w:tcBorders>
            <w:shd w:val="clear" w:color="auto" w:fill="BED600" w:themeFill="text2"/>
            <w:vAlign w:val="center"/>
          </w:tcPr>
          <w:p w14:paraId="4C2B5D4E" w14:textId="77777777" w:rsidR="00521953" w:rsidRPr="000D2D6B" w:rsidRDefault="00303944">
            <w:pPr>
              <w:widowControl w:val="0"/>
              <w:shd w:val="clear" w:color="auto" w:fill="BED600"/>
              <w:spacing w:before="120" w:after="120" w:line="276" w:lineRule="auto"/>
              <w:jc w:val="center"/>
              <w:rPr>
                <w:rFonts w:eastAsia="Arial" w:cs="Arial"/>
                <w:b/>
                <w:sz w:val="24"/>
                <w:szCs w:val="20"/>
                <w:lang w:val="fr-FR" w:eastAsia="en-US"/>
              </w:rPr>
            </w:pPr>
            <w:r w:rsidRPr="000D2D6B">
              <w:rPr>
                <w:rFonts w:eastAsia="Arial" w:cs="Arial"/>
                <w:b/>
                <w:sz w:val="32"/>
                <w:lang w:val="fr-FR" w:eastAsia="en-US"/>
              </w:rPr>
              <w:t xml:space="preserve">Révision du standard du commerce équitable pour </w:t>
            </w:r>
            <w:r w:rsidR="00B429D2" w:rsidRPr="000D2D6B">
              <w:rPr>
                <w:rFonts w:eastAsia="Arial" w:cs="Arial"/>
                <w:b/>
                <w:sz w:val="32"/>
                <w:lang w:val="fr-FR" w:eastAsia="en-US"/>
              </w:rPr>
              <w:t xml:space="preserve">les </w:t>
            </w:r>
            <w:r w:rsidR="00A12A7B" w:rsidRPr="000D2D6B">
              <w:rPr>
                <w:rFonts w:eastAsia="Arial" w:cs="Arial"/>
                <w:b/>
                <w:sz w:val="32"/>
                <w:lang w:val="fr-FR" w:eastAsia="en-US"/>
              </w:rPr>
              <w:t xml:space="preserve">fruits et légumes </w:t>
            </w:r>
            <w:r w:rsidR="00B429D2" w:rsidRPr="000D2D6B">
              <w:rPr>
                <w:rFonts w:eastAsia="Arial" w:cs="Arial"/>
                <w:b/>
                <w:sz w:val="32"/>
                <w:lang w:val="fr-FR" w:eastAsia="en-US"/>
              </w:rPr>
              <w:t xml:space="preserve">à l'intention des </w:t>
            </w:r>
            <w:r w:rsidR="00D06951" w:rsidRPr="000D2D6B">
              <w:rPr>
                <w:rFonts w:eastAsia="Arial" w:cs="Arial"/>
                <w:b/>
                <w:sz w:val="32"/>
                <w:lang w:val="fr-FR" w:eastAsia="en-US"/>
              </w:rPr>
              <w:t xml:space="preserve">organisations de petits producteurs </w:t>
            </w:r>
            <w:r w:rsidR="009E57B0" w:rsidRPr="000D2D6B">
              <w:rPr>
                <w:rFonts w:eastAsia="Arial" w:cs="Arial"/>
                <w:b/>
                <w:sz w:val="32"/>
                <w:lang w:val="fr-FR" w:eastAsia="en-US"/>
              </w:rPr>
              <w:t xml:space="preserve">et de </w:t>
            </w:r>
            <w:r w:rsidR="00D06951" w:rsidRPr="000D2D6B">
              <w:rPr>
                <w:rFonts w:eastAsia="Arial" w:cs="Arial"/>
                <w:b/>
                <w:sz w:val="32"/>
                <w:lang w:val="fr-FR" w:eastAsia="en-US"/>
              </w:rPr>
              <w:t>travailleurs salariés</w:t>
            </w:r>
          </w:p>
        </w:tc>
      </w:tr>
      <w:tr w:rsidR="00635DFD" w:rsidRPr="006A570E" w14:paraId="2EB5D961" w14:textId="77777777">
        <w:trPr>
          <w:trHeight w:val="356"/>
        </w:trPr>
        <w:tc>
          <w:tcPr>
            <w:tcW w:w="3780" w:type="dxa"/>
            <w:tcBorders>
              <w:top w:val="single" w:sz="6" w:space="0" w:color="000000"/>
              <w:left w:val="single" w:sz="4" w:space="0" w:color="000000"/>
              <w:bottom w:val="single" w:sz="6" w:space="0" w:color="000000"/>
              <w:right w:val="single" w:sz="6" w:space="0" w:color="000000"/>
            </w:tcBorders>
            <w:vAlign w:val="bottom"/>
          </w:tcPr>
          <w:p w14:paraId="4D65290D" w14:textId="77777777" w:rsidR="00521953" w:rsidRDefault="00303944">
            <w:pPr>
              <w:widowControl w:val="0"/>
              <w:rPr>
                <w:rFonts w:cs="Arial"/>
              </w:rPr>
            </w:pPr>
            <w:proofErr w:type="spellStart"/>
            <w:r w:rsidRPr="007809A1">
              <w:rPr>
                <w:rFonts w:cs="Arial"/>
              </w:rPr>
              <w:t>Période</w:t>
            </w:r>
            <w:proofErr w:type="spellEnd"/>
            <w:r w:rsidRPr="007809A1">
              <w:rPr>
                <w:rFonts w:cs="Arial"/>
              </w:rPr>
              <w:t xml:space="preserve"> de consultation</w:t>
            </w:r>
          </w:p>
        </w:tc>
        <w:tc>
          <w:tcPr>
            <w:tcW w:w="5462" w:type="dxa"/>
            <w:tcBorders>
              <w:top w:val="single" w:sz="6" w:space="0" w:color="000000"/>
              <w:left w:val="single" w:sz="6" w:space="0" w:color="000000"/>
              <w:bottom w:val="single" w:sz="6" w:space="0" w:color="000000"/>
              <w:right w:val="single" w:sz="4" w:space="0" w:color="000000"/>
            </w:tcBorders>
          </w:tcPr>
          <w:p w14:paraId="3CE4C066" w14:textId="77777777" w:rsidR="00521953" w:rsidRDefault="00303944">
            <w:pPr>
              <w:widowControl w:val="0"/>
              <w:spacing w:before="120" w:after="120" w:line="240" w:lineRule="auto"/>
              <w:jc w:val="left"/>
              <w:rPr>
                <w:rFonts w:cs="Arial"/>
              </w:rPr>
            </w:pPr>
            <w:r w:rsidRPr="007809A1">
              <w:rPr>
                <w:rFonts w:cs="Arial"/>
              </w:rPr>
              <w:t xml:space="preserve">Du </w:t>
            </w:r>
            <w:r w:rsidR="00F523F5">
              <w:rPr>
                <w:rFonts w:cs="Arial"/>
              </w:rPr>
              <w:t xml:space="preserve">6 </w:t>
            </w:r>
            <w:proofErr w:type="spellStart"/>
            <w:r w:rsidRPr="007809A1">
              <w:rPr>
                <w:rFonts w:cs="Arial"/>
              </w:rPr>
              <w:t>septembre</w:t>
            </w:r>
            <w:r w:rsidR="00F523F5" w:rsidRPr="00F523F5">
              <w:rPr>
                <w:rFonts w:cs="Arial"/>
                <w:vertAlign w:val="superscript"/>
              </w:rPr>
              <w:t>th</w:t>
            </w:r>
            <w:proofErr w:type="spellEnd"/>
            <w:r w:rsidRPr="007809A1">
              <w:rPr>
                <w:rFonts w:cs="Arial"/>
              </w:rPr>
              <w:t xml:space="preserve"> au </w:t>
            </w:r>
            <w:r w:rsidR="00F523F5">
              <w:rPr>
                <w:rFonts w:cs="Arial"/>
              </w:rPr>
              <w:t xml:space="preserve">11 </w:t>
            </w:r>
            <w:proofErr w:type="spellStart"/>
            <w:r w:rsidRPr="007809A1">
              <w:rPr>
                <w:rFonts w:cs="Arial"/>
              </w:rPr>
              <w:t>octobre</w:t>
            </w:r>
            <w:r w:rsidR="00F523F5" w:rsidRPr="00F523F5">
              <w:rPr>
                <w:rFonts w:cs="Arial"/>
                <w:vertAlign w:val="superscript"/>
              </w:rPr>
              <w:t>th</w:t>
            </w:r>
            <w:proofErr w:type="spellEnd"/>
            <w:r w:rsidR="00877258" w:rsidRPr="007809A1">
              <w:rPr>
                <w:rFonts w:cs="Arial"/>
              </w:rPr>
              <w:t xml:space="preserve"> , 2024</w:t>
            </w:r>
          </w:p>
        </w:tc>
      </w:tr>
      <w:tr w:rsidR="00635DFD" w:rsidRPr="006A570E" w14:paraId="74E0C852" w14:textId="77777777">
        <w:trPr>
          <w:trHeight w:val="356"/>
        </w:trPr>
        <w:tc>
          <w:tcPr>
            <w:tcW w:w="3780" w:type="dxa"/>
            <w:tcBorders>
              <w:top w:val="single" w:sz="6" w:space="0" w:color="000000"/>
              <w:left w:val="single" w:sz="4" w:space="0" w:color="000000"/>
              <w:bottom w:val="single" w:sz="4" w:space="0" w:color="000000"/>
              <w:right w:val="single" w:sz="6" w:space="0" w:color="000000"/>
            </w:tcBorders>
            <w:vAlign w:val="bottom"/>
          </w:tcPr>
          <w:p w14:paraId="11612D4A" w14:textId="77777777" w:rsidR="00521953" w:rsidRDefault="00303944">
            <w:pPr>
              <w:widowControl w:val="0"/>
              <w:rPr>
                <w:rFonts w:cs="Arial"/>
              </w:rPr>
            </w:pPr>
            <w:r w:rsidRPr="007809A1">
              <w:rPr>
                <w:rFonts w:cs="Arial"/>
              </w:rPr>
              <w:t xml:space="preserve">Chef de </w:t>
            </w:r>
            <w:proofErr w:type="spellStart"/>
            <w:r w:rsidRPr="007809A1">
              <w:rPr>
                <w:rFonts w:cs="Arial"/>
              </w:rPr>
              <w:t>projet</w:t>
            </w:r>
            <w:proofErr w:type="spellEnd"/>
          </w:p>
        </w:tc>
        <w:tc>
          <w:tcPr>
            <w:tcW w:w="5462" w:type="dxa"/>
            <w:tcBorders>
              <w:top w:val="single" w:sz="6" w:space="0" w:color="000000"/>
              <w:left w:val="single" w:sz="6" w:space="0" w:color="000000"/>
              <w:bottom w:val="single" w:sz="4" w:space="0" w:color="000000"/>
              <w:right w:val="single" w:sz="4" w:space="0" w:color="000000"/>
            </w:tcBorders>
            <w:vAlign w:val="bottom"/>
          </w:tcPr>
          <w:p w14:paraId="58133B8F" w14:textId="77777777" w:rsidR="00521953" w:rsidRDefault="00303944">
            <w:pPr>
              <w:widowControl w:val="0"/>
              <w:rPr>
                <w:rFonts w:cs="Arial"/>
              </w:rPr>
            </w:pPr>
            <w:r w:rsidRPr="007809A1">
              <w:rPr>
                <w:rFonts w:cs="Arial"/>
              </w:rPr>
              <w:t>Ernesto González</w:t>
            </w:r>
          </w:p>
        </w:tc>
      </w:tr>
    </w:tbl>
    <w:p w14:paraId="6E71D6CA" w14:textId="77777777" w:rsidR="00521953" w:rsidRDefault="00303944">
      <w:pPr>
        <w:spacing w:before="240"/>
        <w:rPr>
          <w:color w:val="00B9E4"/>
        </w:rPr>
      </w:pPr>
      <w:r w:rsidRPr="006A570E">
        <w:rPr>
          <w:rFonts w:eastAsiaTheme="majorHAnsi" w:cstheme="majorHAnsi"/>
          <w:b/>
          <w:color w:val="00B9E4"/>
          <w:sz w:val="28"/>
        </w:rPr>
        <w:t xml:space="preserve">PARTIE 1 </w:t>
      </w:r>
      <w:r w:rsidRPr="006A570E">
        <w:rPr>
          <w:b/>
          <w:color w:val="00B9E4"/>
          <w:sz w:val="28"/>
        </w:rPr>
        <w:t>Introduction</w:t>
      </w:r>
    </w:p>
    <w:p w14:paraId="2049FDE5" w14:textId="77777777" w:rsidR="00521953" w:rsidRDefault="00303944">
      <w:pPr>
        <w:rPr>
          <w:color w:val="00B9E4"/>
        </w:rPr>
      </w:pPr>
      <w:r w:rsidRPr="006A570E">
        <w:rPr>
          <w:b/>
          <w:color w:val="00B9E4"/>
          <w:sz w:val="28"/>
        </w:rPr>
        <w:t xml:space="preserve">1.1 </w:t>
      </w:r>
      <w:r w:rsidRPr="006A570E">
        <w:rPr>
          <w:b/>
          <w:color w:val="00B9E4"/>
          <w:sz w:val="28"/>
        </w:rPr>
        <w:tab/>
        <w:t xml:space="preserve">Introduction </w:t>
      </w:r>
      <w:proofErr w:type="spellStart"/>
      <w:r w:rsidRPr="006A570E">
        <w:rPr>
          <w:b/>
          <w:color w:val="00B9E4"/>
          <w:sz w:val="28"/>
        </w:rPr>
        <w:t>générale</w:t>
      </w:r>
      <w:proofErr w:type="spellEnd"/>
    </w:p>
    <w:p w14:paraId="519DED11" w14:textId="77777777" w:rsidR="00521953" w:rsidRPr="000D2D6B" w:rsidRDefault="00303944">
      <w:pPr>
        <w:tabs>
          <w:tab w:val="left" w:pos="7230"/>
        </w:tabs>
        <w:spacing w:before="120" w:after="120"/>
        <w:rPr>
          <w:lang w:val="fr-FR"/>
        </w:rPr>
      </w:pPr>
      <w:r w:rsidRPr="000D2D6B">
        <w:rPr>
          <w:lang w:val="fr-FR"/>
        </w:rPr>
        <w:t xml:space="preserve">Les standards du commerce équitable soutiennent le développement durable des petits producteurs et des travailleurs du Sud. Les producteurs et les négociants doivent respecter les standards Fairtrade pertinents pour que leurs produits soient certifiés Fairtrade. L'unité de Fairtrade International chargée des normes et de la tarification (S&amp;P) est responsable de l'élaboration des normes du commerce équitable conformément à la </w:t>
      </w:r>
      <w:hyperlink r:id="rId8">
        <w:r w:rsidRPr="000D2D6B">
          <w:rPr>
            <w:color w:val="00B9E4" w:themeColor="background2"/>
            <w:u w:val="single" w:color="00B9E4"/>
            <w:lang w:val="fr-FR"/>
          </w:rPr>
          <w:t>procédure opérationnelle standard pour l'élaboration des normes du commerce équitable</w:t>
        </w:r>
      </w:hyperlink>
      <w:r w:rsidRPr="000D2D6B">
        <w:rPr>
          <w:lang w:val="fr-FR"/>
        </w:rPr>
        <w:t xml:space="preserve"> et dans le respect de toutes les exigences du </w:t>
      </w:r>
      <w:hyperlink r:id="rId9">
        <w:r w:rsidRPr="000D2D6B">
          <w:rPr>
            <w:color w:val="00B9E4" w:themeColor="background2"/>
            <w:u w:val="single" w:color="00B9E4"/>
            <w:lang w:val="fr-FR"/>
          </w:rPr>
          <w:t>code de bonne pratique de l'ISEAL pour l'établissement de normes sociales et environnementales</w:t>
        </w:r>
      </w:hyperlink>
      <w:r w:rsidRPr="000D2D6B">
        <w:rPr>
          <w:lang w:val="fr-FR"/>
        </w:rPr>
        <w:t>. Un principe fondamental est la large consultation des parties prenantes afin de s'assurer que les standards nouveaux et révisés reflètent les objectifs stratégiques de Fairtrade International, sont basés sur les réalités des producteurs et des négociants et répondent aux attentes des consommateurs.</w:t>
      </w:r>
    </w:p>
    <w:p w14:paraId="329C8BD4" w14:textId="77777777" w:rsidR="00521953" w:rsidRPr="000D2D6B" w:rsidRDefault="00303944">
      <w:pPr>
        <w:rPr>
          <w:rFonts w:cs="Arial"/>
          <w:szCs w:val="22"/>
          <w:lang w:val="fr-FR"/>
        </w:rPr>
      </w:pPr>
      <w:r w:rsidRPr="000D2D6B">
        <w:rPr>
          <w:rFonts w:cs="Arial"/>
          <w:lang w:val="fr-FR"/>
        </w:rPr>
        <w:t xml:space="preserve">Ce document de consultation fait partie d'une révision du </w:t>
      </w:r>
      <w:bookmarkStart w:id="0" w:name="_Hlk171435251"/>
      <w:r w:rsidR="00B429D2" w:rsidRPr="006A570E">
        <w:rPr>
          <w:rFonts w:cs="Arial"/>
        </w:rPr>
        <w:fldChar w:fldCharType="begin"/>
      </w:r>
      <w:r w:rsidR="00B429D2" w:rsidRPr="000D2D6B">
        <w:rPr>
          <w:rFonts w:cs="Arial"/>
          <w:lang w:val="fr-FR"/>
        </w:rPr>
        <w:instrText>HYPERLINK "https://www.fairtrade.net/standard/spo-fresh-fruit"</w:instrText>
      </w:r>
      <w:r w:rsidR="00B429D2" w:rsidRPr="006A570E">
        <w:rPr>
          <w:rFonts w:cs="Arial"/>
        </w:rPr>
      </w:r>
      <w:r w:rsidR="00B429D2" w:rsidRPr="006A570E">
        <w:rPr>
          <w:rFonts w:cs="Arial"/>
        </w:rPr>
        <w:fldChar w:fldCharType="separate"/>
      </w:r>
      <w:r w:rsidR="00723274" w:rsidRPr="000D2D6B">
        <w:rPr>
          <w:rStyle w:val="Hyperlink"/>
          <w:rFonts w:cs="Arial"/>
          <w:lang w:val="fr-FR"/>
        </w:rPr>
        <w:t xml:space="preserve">Standard du Commerce Equitable pour les </w:t>
      </w:r>
      <w:r w:rsidR="00A447CC" w:rsidRPr="000D2D6B">
        <w:rPr>
          <w:rStyle w:val="Hyperlink"/>
          <w:rFonts w:cs="Arial"/>
          <w:lang w:val="fr-FR"/>
        </w:rPr>
        <w:t>Frais</w:t>
      </w:r>
      <w:r w:rsidR="00723274" w:rsidRPr="000D2D6B">
        <w:rPr>
          <w:rStyle w:val="Hyperlink"/>
          <w:rFonts w:cs="Arial"/>
          <w:lang w:val="fr-FR"/>
        </w:rPr>
        <w:t xml:space="preserve"> </w:t>
      </w:r>
      <w:r w:rsidR="00894AC5" w:rsidRPr="000D2D6B">
        <w:rPr>
          <w:rStyle w:val="Hyperlink"/>
          <w:rFonts w:cs="Arial"/>
          <w:lang w:val="fr-FR"/>
        </w:rPr>
        <w:t xml:space="preserve">Fruits </w:t>
      </w:r>
      <w:r w:rsidR="00B429D2" w:rsidRPr="006A570E">
        <w:rPr>
          <w:rFonts w:cs="Arial"/>
        </w:rPr>
        <w:fldChar w:fldCharType="end"/>
      </w:r>
      <w:hyperlink r:id="rId10" w:history="1">
        <w:r w:rsidR="00A447CC" w:rsidRPr="000D2D6B">
          <w:rPr>
            <w:rStyle w:val="Hyperlink"/>
            <w:rFonts w:cs="Arial"/>
            <w:lang w:val="fr-FR"/>
          </w:rPr>
          <w:t xml:space="preserve">Fairtrade Standard for Fresh </w:t>
        </w:r>
      </w:hyperlink>
      <w:hyperlink r:id="rId11" w:history="1">
        <w:r w:rsidR="00A447CC" w:rsidRPr="000D2D6B">
          <w:rPr>
            <w:rStyle w:val="Hyperlink"/>
            <w:rFonts w:cs="Arial"/>
            <w:lang w:val="fr-FR"/>
          </w:rPr>
          <w:t>Fruits</w:t>
        </w:r>
      </w:hyperlink>
      <w:r w:rsidR="00A447CC" w:rsidRPr="000D2D6B">
        <w:rPr>
          <w:rFonts w:cs="Arial"/>
          <w:lang w:val="fr-FR"/>
        </w:rPr>
        <w:t xml:space="preserve">, </w:t>
      </w:r>
      <w:hyperlink r:id="rId12" w:history="1">
        <w:r w:rsidR="00A447CC" w:rsidRPr="000D2D6B">
          <w:rPr>
            <w:rStyle w:val="Hyperlink"/>
            <w:rFonts w:cs="Arial"/>
            <w:lang w:val="fr-FR"/>
          </w:rPr>
          <w:t>Fairtrade Standard for Fresh Vegetables</w:t>
        </w:r>
      </w:hyperlink>
      <w:r w:rsidR="00A447CC" w:rsidRPr="000D2D6B">
        <w:rPr>
          <w:rFonts w:cs="Arial"/>
          <w:lang w:val="fr-FR"/>
        </w:rPr>
        <w:t xml:space="preserve"> et </w:t>
      </w:r>
      <w:hyperlink r:id="rId13" w:history="1">
        <w:r w:rsidR="00A447CC" w:rsidRPr="000D2D6B">
          <w:rPr>
            <w:rStyle w:val="Hyperlink"/>
            <w:rFonts w:cs="Arial"/>
            <w:lang w:val="fr-FR"/>
          </w:rPr>
          <w:t xml:space="preserve">Fairtrade Standard for Prepared and Preserved Fruit </w:t>
        </w:r>
        <w:bookmarkEnd w:id="0"/>
      </w:hyperlink>
      <w:r w:rsidRPr="000D2D6B">
        <w:rPr>
          <w:rFonts w:cs="Arial"/>
          <w:lang w:val="fr-FR"/>
        </w:rPr>
        <w:t xml:space="preserve">. Dans ce document, nous </w:t>
      </w:r>
      <w:r w:rsidR="00D15E8F" w:rsidRPr="000D2D6B">
        <w:rPr>
          <w:rFonts w:cs="Arial"/>
          <w:lang w:val="fr-FR"/>
        </w:rPr>
        <w:t xml:space="preserve">consultons sur les exigences de fusion qui n'étaient applicables que </w:t>
      </w:r>
      <w:r w:rsidR="00B6575C" w:rsidRPr="000D2D6B">
        <w:rPr>
          <w:rFonts w:cs="Arial"/>
          <w:lang w:val="fr-FR"/>
        </w:rPr>
        <w:t>dans l'</w:t>
      </w:r>
      <w:r w:rsidR="00D15E8F" w:rsidRPr="000D2D6B">
        <w:rPr>
          <w:rFonts w:cs="Arial"/>
          <w:lang w:val="fr-FR"/>
        </w:rPr>
        <w:t xml:space="preserve">un des </w:t>
      </w:r>
      <w:r w:rsidR="00C97175" w:rsidRPr="000D2D6B">
        <w:rPr>
          <w:rFonts w:cs="Arial"/>
          <w:lang w:val="fr-FR"/>
        </w:rPr>
        <w:t xml:space="preserve">trois </w:t>
      </w:r>
      <w:r w:rsidR="00D15E8F" w:rsidRPr="000D2D6B">
        <w:rPr>
          <w:rFonts w:cs="Arial"/>
          <w:lang w:val="fr-FR"/>
        </w:rPr>
        <w:t>standards et qu'</w:t>
      </w:r>
      <w:r w:rsidR="00C97175" w:rsidRPr="000D2D6B">
        <w:rPr>
          <w:rFonts w:cs="Arial"/>
          <w:lang w:val="fr-FR"/>
        </w:rPr>
        <w:t>il</w:t>
      </w:r>
      <w:r w:rsidR="00D15E8F" w:rsidRPr="000D2D6B">
        <w:rPr>
          <w:rFonts w:cs="Arial"/>
          <w:lang w:val="fr-FR"/>
        </w:rPr>
        <w:t xml:space="preserve"> est </w:t>
      </w:r>
      <w:r w:rsidR="00C97175" w:rsidRPr="000D2D6B">
        <w:rPr>
          <w:rFonts w:cs="Arial"/>
          <w:lang w:val="fr-FR"/>
        </w:rPr>
        <w:t>proposé d'</w:t>
      </w:r>
      <w:r w:rsidR="00D15E8F" w:rsidRPr="000D2D6B">
        <w:rPr>
          <w:rFonts w:cs="Arial"/>
          <w:lang w:val="fr-FR"/>
        </w:rPr>
        <w:t xml:space="preserve">appliquer à tous, ainsi que sur </w:t>
      </w:r>
      <w:r w:rsidR="00C97175" w:rsidRPr="000D2D6B">
        <w:rPr>
          <w:rFonts w:cs="Arial"/>
          <w:lang w:val="fr-FR"/>
        </w:rPr>
        <w:t xml:space="preserve">une </w:t>
      </w:r>
      <w:r w:rsidR="00D15E8F" w:rsidRPr="000D2D6B">
        <w:rPr>
          <w:rFonts w:cs="Arial"/>
          <w:lang w:val="fr-FR"/>
        </w:rPr>
        <w:t xml:space="preserve">proposition visant à réduire les pratiques commerciales déloyales dans les chaînes d'approvisionnement </w:t>
      </w:r>
      <w:r w:rsidR="00C97175" w:rsidRPr="000D2D6B">
        <w:rPr>
          <w:rFonts w:cs="Arial"/>
          <w:lang w:val="fr-FR"/>
        </w:rPr>
        <w:t xml:space="preserve">et à </w:t>
      </w:r>
      <w:r w:rsidR="00D15E8F" w:rsidRPr="000D2D6B">
        <w:rPr>
          <w:rFonts w:cs="Arial"/>
          <w:lang w:val="fr-FR"/>
        </w:rPr>
        <w:t>clarifier le processus d'allégation de qualité.</w:t>
      </w:r>
    </w:p>
    <w:p w14:paraId="3AAD1803" w14:textId="77777777" w:rsidR="00521953" w:rsidRPr="000D2D6B" w:rsidRDefault="00303944">
      <w:pPr>
        <w:rPr>
          <w:rFonts w:cs="Arial"/>
          <w:lang w:val="fr-FR"/>
        </w:rPr>
      </w:pPr>
      <w:r w:rsidRPr="000D2D6B">
        <w:rPr>
          <w:rFonts w:cs="Arial"/>
          <w:lang w:val="fr-FR"/>
        </w:rPr>
        <w:t xml:space="preserve">Nous vous demandons de bien vouloir apporter votre contribution sur ces sujets et vous encourageons à donner des explications, des analyses et des exemples qui sous-tendent vos déclarations. </w:t>
      </w:r>
    </w:p>
    <w:p w14:paraId="1D7EF652" w14:textId="77777777" w:rsidR="00521953" w:rsidRPr="000D2D6B" w:rsidRDefault="00303944">
      <w:pPr>
        <w:spacing w:before="120" w:after="120"/>
        <w:rPr>
          <w:rStyle w:val="Hyperlink"/>
          <w:lang w:val="fr-FR"/>
        </w:rPr>
      </w:pPr>
      <w:r w:rsidRPr="000D2D6B">
        <w:rPr>
          <w:b/>
          <w:lang w:val="fr-FR"/>
        </w:rPr>
        <w:lastRenderedPageBreak/>
        <w:t xml:space="preserve">La date limite pour répondre à l'enquête est le </w:t>
      </w:r>
      <w:r w:rsidR="00D06951" w:rsidRPr="000D2D6B">
        <w:rPr>
          <w:rFonts w:cs="Arial"/>
          <w:b/>
          <w:bCs/>
          <w:u w:val="single"/>
          <w:lang w:val="fr-FR"/>
        </w:rPr>
        <w:t xml:space="preserve">3 octobre </w:t>
      </w:r>
      <w:r w:rsidR="00D15E8F" w:rsidRPr="000D2D6B">
        <w:rPr>
          <w:rFonts w:cs="Arial"/>
          <w:b/>
          <w:bCs/>
          <w:u w:val="single"/>
          <w:lang w:val="fr-FR"/>
        </w:rPr>
        <w:t>2024</w:t>
      </w:r>
      <w:r w:rsidRPr="000D2D6B">
        <w:rPr>
          <w:lang w:val="fr-FR"/>
        </w:rPr>
        <w:t>. Si vous avez d'autres commentaires, veuillez les envoyer à l</w:t>
      </w:r>
      <w:r w:rsidR="00C97175" w:rsidRPr="000D2D6B">
        <w:rPr>
          <w:lang w:val="fr-FR"/>
        </w:rPr>
        <w:t>'</w:t>
      </w:r>
      <w:r w:rsidR="007F3FE3" w:rsidRPr="000D2D6B">
        <w:rPr>
          <w:lang w:val="fr-FR"/>
        </w:rPr>
        <w:t>unité "Standard &amp; Pricing"</w:t>
      </w:r>
      <w:r w:rsidRPr="000D2D6B">
        <w:rPr>
          <w:lang w:val="fr-FR"/>
        </w:rPr>
        <w:t xml:space="preserve">, </w:t>
      </w:r>
      <w:hyperlink r:id="rId14" w:history="1">
        <w:r w:rsidR="007F3FE3" w:rsidRPr="000D2D6B">
          <w:rPr>
            <w:rStyle w:val="Hyperlink"/>
            <w:lang w:val="fr-FR"/>
          </w:rPr>
          <w:t>standards-pricing@fairtrade.net.</w:t>
        </w:r>
      </w:hyperlink>
    </w:p>
    <w:p w14:paraId="2ABC695A" w14:textId="77777777" w:rsidR="00521953" w:rsidRPr="000D2D6B" w:rsidRDefault="00303944">
      <w:pPr>
        <w:spacing w:before="120" w:after="120"/>
        <w:rPr>
          <w:rFonts w:cs="Arial"/>
          <w:szCs w:val="22"/>
          <w:lang w:val="fr-FR"/>
        </w:rPr>
      </w:pPr>
      <w:r w:rsidRPr="000D2D6B">
        <w:rPr>
          <w:rFonts w:cs="Arial"/>
          <w:szCs w:val="22"/>
          <w:lang w:val="fr-FR"/>
        </w:rPr>
        <w:t>A l'issue du cycle de consultation</w:t>
      </w:r>
      <w:r w:rsidR="00EB0D5B" w:rsidRPr="000D2D6B">
        <w:rPr>
          <w:rFonts w:cs="Arial"/>
          <w:szCs w:val="22"/>
          <w:lang w:val="fr-FR"/>
        </w:rPr>
        <w:t xml:space="preserve">, </w:t>
      </w:r>
      <w:r w:rsidRPr="000D2D6B">
        <w:rPr>
          <w:rFonts w:cs="Arial"/>
          <w:szCs w:val="22"/>
          <w:lang w:val="fr-FR"/>
        </w:rPr>
        <w:t>S&amp;P préparera un document compilant les commentaires formulés</w:t>
      </w:r>
      <w:r w:rsidR="00EB0D5B" w:rsidRPr="000D2D6B">
        <w:rPr>
          <w:rFonts w:cs="Arial"/>
          <w:szCs w:val="22"/>
          <w:lang w:val="fr-FR"/>
        </w:rPr>
        <w:t xml:space="preserve">. Ce document </w:t>
      </w:r>
      <w:r w:rsidRPr="000D2D6B">
        <w:rPr>
          <w:rFonts w:cs="Arial"/>
          <w:szCs w:val="22"/>
          <w:lang w:val="fr-FR"/>
        </w:rPr>
        <w:t xml:space="preserve">sera envoyé par courrier électronique à tous les participants et sera également disponible sur le site Internet de Fairtrade International. Les prochaines étapes du projet sont présentées dans la section </w:t>
      </w:r>
      <w:r w:rsidRPr="000D2D6B">
        <w:rPr>
          <w:rFonts w:cs="Arial"/>
          <w:szCs w:val="22"/>
          <w:lang w:val="fr-FR"/>
        </w:rPr>
        <w:t>1.4 ci-dessous.</w:t>
      </w:r>
    </w:p>
    <w:p w14:paraId="19227910" w14:textId="77777777" w:rsidR="00AA10C8" w:rsidRPr="000D2D6B" w:rsidRDefault="00AA10C8" w:rsidP="00E7668D">
      <w:pPr>
        <w:spacing w:before="120" w:after="120"/>
        <w:rPr>
          <w:lang w:val="fr-FR"/>
        </w:rPr>
      </w:pPr>
    </w:p>
    <w:p w14:paraId="5A8B2CB5" w14:textId="77777777" w:rsidR="00521953" w:rsidRPr="000D2D6B" w:rsidRDefault="00303944">
      <w:pPr>
        <w:rPr>
          <w:color w:val="00B9E4"/>
          <w:lang w:val="fr-FR"/>
        </w:rPr>
      </w:pPr>
      <w:r w:rsidRPr="000D2D6B">
        <w:rPr>
          <w:b/>
          <w:color w:val="00B9E4"/>
          <w:sz w:val="28"/>
          <w:lang w:val="fr-FR"/>
        </w:rPr>
        <w:t xml:space="preserve">1.2 </w:t>
      </w:r>
      <w:r w:rsidRPr="000D2D6B">
        <w:rPr>
          <w:b/>
          <w:color w:val="00B9E4"/>
          <w:sz w:val="28"/>
          <w:lang w:val="fr-FR"/>
        </w:rPr>
        <w:tab/>
        <w:t xml:space="preserve">Contexte </w:t>
      </w:r>
    </w:p>
    <w:p w14:paraId="283F0A0D" w14:textId="3F21429A" w:rsidR="00521953" w:rsidRPr="000D2D6B" w:rsidRDefault="00303944">
      <w:pPr>
        <w:rPr>
          <w:rFonts w:cs="Arial"/>
          <w:lang w:val="fr-FR"/>
        </w:rPr>
      </w:pPr>
      <w:r w:rsidRPr="000D2D6B">
        <w:rPr>
          <w:rFonts w:cs="Arial"/>
          <w:lang w:val="fr-FR"/>
        </w:rPr>
        <w:t xml:space="preserve">Dans le cadre de la mise à jour régulière des standards du commerce équitable, un cycle de révision de </w:t>
      </w:r>
      <w:r w:rsidR="000141A2" w:rsidRPr="000D2D6B">
        <w:rPr>
          <w:rFonts w:cs="Arial"/>
          <w:lang w:val="fr-FR"/>
        </w:rPr>
        <w:t xml:space="preserve">cinq </w:t>
      </w:r>
      <w:r w:rsidRPr="000D2D6B">
        <w:rPr>
          <w:rFonts w:cs="Arial"/>
          <w:lang w:val="fr-FR"/>
        </w:rPr>
        <w:t xml:space="preserve">ans est en place. Le </w:t>
      </w:r>
      <w:hyperlink r:id="rId15" w:history="1">
        <w:r w:rsidR="00B429D2" w:rsidRPr="000D2D6B">
          <w:rPr>
            <w:rStyle w:val="Hyperlink"/>
            <w:rFonts w:cs="Arial"/>
            <w:lang w:val="fr-FR"/>
          </w:rPr>
          <w:t>Fairtrade Standard pour les fruits frais</w:t>
        </w:r>
      </w:hyperlink>
      <w:r w:rsidR="00B429D2" w:rsidRPr="000D2D6B">
        <w:rPr>
          <w:rFonts w:cs="Arial"/>
          <w:lang w:val="fr-FR"/>
        </w:rPr>
        <w:t xml:space="preserve">, le </w:t>
      </w:r>
      <w:hyperlink r:id="rId16" w:history="1">
        <w:r w:rsidR="00B429D2" w:rsidRPr="000D2D6B">
          <w:rPr>
            <w:rStyle w:val="Hyperlink"/>
            <w:rFonts w:cs="Arial"/>
            <w:lang w:val="fr-FR"/>
          </w:rPr>
          <w:t>Fairtrade Standard pour les légumes frais</w:t>
        </w:r>
      </w:hyperlink>
      <w:r w:rsidR="00B429D2" w:rsidRPr="000D2D6B">
        <w:rPr>
          <w:rFonts w:cs="Arial"/>
          <w:lang w:val="fr-FR"/>
        </w:rPr>
        <w:t xml:space="preserve"> et le </w:t>
      </w:r>
      <w:hyperlink r:id="rId17" w:history="1">
        <w:r w:rsidR="00B429D2" w:rsidRPr="000D2D6B">
          <w:rPr>
            <w:rStyle w:val="Hyperlink"/>
            <w:rFonts w:cs="Arial"/>
            <w:lang w:val="fr-FR"/>
          </w:rPr>
          <w:t>Fairtrade Standard pour les fruits préparés et conservés</w:t>
        </w:r>
      </w:hyperlink>
      <w:r w:rsidRPr="000D2D6B">
        <w:rPr>
          <w:rFonts w:cs="Arial"/>
          <w:lang w:val="fr-FR"/>
        </w:rPr>
        <w:t xml:space="preserve"> doivent être révisés</w:t>
      </w:r>
      <w:r w:rsidR="008A4000" w:rsidRPr="000D2D6B">
        <w:rPr>
          <w:rFonts w:cs="Arial"/>
          <w:lang w:val="fr-FR"/>
        </w:rPr>
        <w:t xml:space="preserve">. </w:t>
      </w:r>
      <w:r w:rsidRPr="000D2D6B">
        <w:rPr>
          <w:rFonts w:cs="Arial"/>
          <w:lang w:val="fr-FR"/>
        </w:rPr>
        <w:t>Dans le cadre de la stratégie de Fairtrade visant à améliorer et à simplifier l'architecture des standards</w:t>
      </w:r>
      <w:r w:rsidR="000141A2" w:rsidRPr="000D2D6B">
        <w:rPr>
          <w:rFonts w:cs="Arial"/>
          <w:lang w:val="fr-FR"/>
        </w:rPr>
        <w:t xml:space="preserve">, </w:t>
      </w:r>
      <w:r w:rsidRPr="000D2D6B">
        <w:rPr>
          <w:rFonts w:cs="Arial"/>
          <w:lang w:val="fr-FR"/>
        </w:rPr>
        <w:t xml:space="preserve">les </w:t>
      </w:r>
      <w:r w:rsidR="008A4000" w:rsidRPr="000D2D6B">
        <w:rPr>
          <w:rFonts w:cs="Arial"/>
          <w:lang w:val="fr-FR"/>
        </w:rPr>
        <w:t xml:space="preserve">trois standards </w:t>
      </w:r>
      <w:r w:rsidRPr="000D2D6B">
        <w:rPr>
          <w:rFonts w:cs="Arial"/>
          <w:lang w:val="fr-FR"/>
        </w:rPr>
        <w:t xml:space="preserve">sont en train d'être </w:t>
      </w:r>
      <w:r w:rsidR="008A4000" w:rsidRPr="000D2D6B">
        <w:rPr>
          <w:rFonts w:cs="Arial"/>
          <w:lang w:val="fr-FR"/>
        </w:rPr>
        <w:t xml:space="preserve">fusionnés </w:t>
      </w:r>
      <w:r w:rsidRPr="000D2D6B">
        <w:rPr>
          <w:rFonts w:cs="Arial"/>
          <w:lang w:val="fr-FR"/>
        </w:rPr>
        <w:t xml:space="preserve">dans le nouveau standard Fairtrade pour les fruits et </w:t>
      </w:r>
      <w:r w:rsidR="008A4000" w:rsidRPr="000D2D6B">
        <w:rPr>
          <w:rFonts w:cs="Arial"/>
          <w:lang w:val="fr-FR"/>
        </w:rPr>
        <w:t xml:space="preserve">légumes </w:t>
      </w:r>
      <w:r w:rsidRPr="000D2D6B">
        <w:rPr>
          <w:rFonts w:cs="Arial"/>
          <w:lang w:val="fr-FR"/>
        </w:rPr>
        <w:t xml:space="preserve">pour </w:t>
      </w:r>
      <w:r w:rsidR="000D2D6B" w:rsidRPr="000D2D6B">
        <w:rPr>
          <w:rFonts w:cs="Arial"/>
          <w:lang w:val="fr-FR"/>
        </w:rPr>
        <w:t>OPP</w:t>
      </w:r>
      <w:r w:rsidR="009E57B0" w:rsidRPr="000D2D6B">
        <w:rPr>
          <w:rFonts w:cs="Arial"/>
          <w:lang w:val="fr-FR"/>
        </w:rPr>
        <w:t xml:space="preserve"> et </w:t>
      </w:r>
      <w:r w:rsidR="000D2D6B">
        <w:rPr>
          <w:rFonts w:cs="Arial"/>
          <w:lang w:val="fr-FR"/>
        </w:rPr>
        <w:t>OTS</w:t>
      </w:r>
      <w:r w:rsidR="005877DD" w:rsidRPr="000D2D6B">
        <w:rPr>
          <w:rFonts w:cs="Arial"/>
          <w:lang w:val="fr-FR"/>
        </w:rPr>
        <w:t>, tout en examinant les possibilités de simplification et d'alignement sur les standards génériques de Fairtrade</w:t>
      </w:r>
      <w:r w:rsidR="00AB3AF4" w:rsidRPr="000D2D6B">
        <w:rPr>
          <w:rFonts w:cs="Arial"/>
          <w:lang w:val="fr-FR"/>
        </w:rPr>
        <w:t>.</w:t>
      </w:r>
    </w:p>
    <w:p w14:paraId="15715696" w14:textId="77777777" w:rsidR="00521953" w:rsidRPr="000D2D6B" w:rsidRDefault="00303944">
      <w:pPr>
        <w:rPr>
          <w:rFonts w:cs="Arial"/>
          <w:lang w:val="fr-FR"/>
        </w:rPr>
      </w:pPr>
      <w:r w:rsidRPr="000D2D6B">
        <w:rPr>
          <w:rFonts w:cs="Arial"/>
          <w:lang w:val="fr-FR"/>
        </w:rPr>
        <w:t>L'objectif de cette révision est d'</w:t>
      </w:r>
      <w:r w:rsidR="00D15E8F" w:rsidRPr="000D2D6B">
        <w:rPr>
          <w:rFonts w:cs="Arial"/>
          <w:lang w:val="fr-FR"/>
        </w:rPr>
        <w:t xml:space="preserve">actualiser le standard en fonction des nouvelles réalités du marché soulevées </w:t>
      </w:r>
      <w:r w:rsidR="00664B98" w:rsidRPr="000D2D6B">
        <w:rPr>
          <w:rFonts w:cs="Arial"/>
          <w:lang w:val="fr-FR"/>
        </w:rPr>
        <w:t xml:space="preserve">par les différentes parties prenantes du système du commerce équitable. </w:t>
      </w:r>
    </w:p>
    <w:p w14:paraId="3813855F" w14:textId="77777777" w:rsidR="00521953" w:rsidRPr="000D2D6B" w:rsidRDefault="00303944">
      <w:pPr>
        <w:rPr>
          <w:color w:val="00B9E4"/>
          <w:lang w:val="fr-FR"/>
        </w:rPr>
      </w:pPr>
      <w:r w:rsidRPr="000D2D6B">
        <w:rPr>
          <w:b/>
          <w:color w:val="00B9E4"/>
          <w:sz w:val="28"/>
          <w:lang w:val="fr-FR"/>
        </w:rPr>
        <w:t xml:space="preserve">1.3Objectifs </w:t>
      </w:r>
      <w:r w:rsidRPr="000D2D6B">
        <w:rPr>
          <w:b/>
          <w:color w:val="00B9E4"/>
          <w:sz w:val="28"/>
          <w:lang w:val="fr-FR"/>
        </w:rPr>
        <w:tab/>
        <w:t>de l'examen - pertinents pour le présent document de consultation :</w:t>
      </w:r>
    </w:p>
    <w:p w14:paraId="5FF04EEC" w14:textId="77777777" w:rsidR="00521953" w:rsidRPr="000D2D6B" w:rsidRDefault="00303944">
      <w:pPr>
        <w:pStyle w:val="ListParagraph"/>
        <w:numPr>
          <w:ilvl w:val="0"/>
          <w:numId w:val="5"/>
        </w:numPr>
        <w:spacing w:before="120" w:after="120"/>
        <w:rPr>
          <w:rFonts w:cs="Arial"/>
          <w:szCs w:val="22"/>
          <w:lang w:val="fr-FR"/>
        </w:rPr>
      </w:pPr>
      <w:r w:rsidRPr="000D2D6B">
        <w:rPr>
          <w:rFonts w:cs="Arial"/>
          <w:szCs w:val="22"/>
          <w:lang w:val="fr-FR"/>
        </w:rPr>
        <w:t xml:space="preserve">Fusion des exigences générales </w:t>
      </w:r>
      <w:r w:rsidR="00357CE6" w:rsidRPr="000D2D6B">
        <w:rPr>
          <w:rFonts w:cs="Arial"/>
          <w:szCs w:val="22"/>
          <w:lang w:val="fr-FR"/>
        </w:rPr>
        <w:t xml:space="preserve">des programmes Fruits frais, Légumes frais et Fruits préparés et conservés </w:t>
      </w:r>
      <w:r w:rsidR="007E3DD8" w:rsidRPr="000D2D6B">
        <w:rPr>
          <w:rFonts w:cs="Arial"/>
          <w:szCs w:val="22"/>
          <w:lang w:val="fr-FR"/>
        </w:rPr>
        <w:t xml:space="preserve">; </w:t>
      </w:r>
    </w:p>
    <w:p w14:paraId="2110A388" w14:textId="77777777" w:rsidR="00521953" w:rsidRDefault="00303944">
      <w:pPr>
        <w:pStyle w:val="ListParagraph"/>
        <w:numPr>
          <w:ilvl w:val="0"/>
          <w:numId w:val="5"/>
        </w:numPr>
        <w:spacing w:before="120" w:after="120"/>
        <w:rPr>
          <w:rFonts w:cs="Arial"/>
          <w:szCs w:val="22"/>
        </w:rPr>
      </w:pPr>
      <w:r>
        <w:rPr>
          <w:rFonts w:cs="Arial"/>
          <w:szCs w:val="22"/>
        </w:rPr>
        <w:t xml:space="preserve">Renforcer les </w:t>
      </w:r>
      <w:r w:rsidR="00357CE6" w:rsidRPr="006A570E">
        <w:rPr>
          <w:rFonts w:cs="Arial"/>
          <w:szCs w:val="22"/>
        </w:rPr>
        <w:t>exigences environnementales ;</w:t>
      </w:r>
    </w:p>
    <w:p w14:paraId="165E4C2F" w14:textId="77777777" w:rsidR="00521953" w:rsidRPr="000D2D6B" w:rsidRDefault="00303944">
      <w:pPr>
        <w:pStyle w:val="ListParagraph"/>
        <w:numPr>
          <w:ilvl w:val="0"/>
          <w:numId w:val="5"/>
        </w:numPr>
        <w:spacing w:before="120" w:after="120"/>
        <w:rPr>
          <w:rFonts w:cs="Arial"/>
          <w:szCs w:val="22"/>
          <w:lang w:val="fr-FR"/>
        </w:rPr>
      </w:pPr>
      <w:r w:rsidRPr="000D2D6B">
        <w:rPr>
          <w:rFonts w:cs="Arial"/>
          <w:szCs w:val="22"/>
          <w:lang w:val="fr-FR"/>
        </w:rPr>
        <w:t xml:space="preserve">Mettre à jour les exigences existantes </w:t>
      </w:r>
      <w:r w:rsidR="009E57B0" w:rsidRPr="000D2D6B">
        <w:rPr>
          <w:rFonts w:cs="Arial"/>
          <w:szCs w:val="22"/>
          <w:lang w:val="fr-FR"/>
        </w:rPr>
        <w:t xml:space="preserve">sur la base des objectifs énumérés dans l'affectation du projet </w:t>
      </w:r>
      <w:r w:rsidRPr="000D2D6B">
        <w:rPr>
          <w:rFonts w:cs="Arial"/>
          <w:szCs w:val="22"/>
          <w:lang w:val="fr-FR"/>
        </w:rPr>
        <w:t>;</w:t>
      </w:r>
    </w:p>
    <w:p w14:paraId="3A9D6E42" w14:textId="77777777" w:rsidR="00521953" w:rsidRPr="000D2D6B" w:rsidRDefault="00303944">
      <w:pPr>
        <w:numPr>
          <w:ilvl w:val="0"/>
          <w:numId w:val="5"/>
        </w:numPr>
        <w:spacing w:after="200" w:line="240" w:lineRule="auto"/>
        <w:jc w:val="left"/>
        <w:rPr>
          <w:rFonts w:eastAsia="Calibri"/>
          <w:szCs w:val="22"/>
          <w:lang w:val="fr-FR"/>
        </w:rPr>
      </w:pPr>
      <w:r w:rsidRPr="000D2D6B">
        <w:rPr>
          <w:rFonts w:eastAsia="Calibri"/>
          <w:szCs w:val="22"/>
          <w:lang w:val="fr-FR"/>
        </w:rPr>
        <w:t>Élaborer des propositions finales à soumettre à l'approbation du comité de normalisation (CN).</w:t>
      </w:r>
    </w:p>
    <w:p w14:paraId="449BA2E2" w14:textId="77777777" w:rsidR="00521953" w:rsidRPr="000D2D6B" w:rsidRDefault="00303944">
      <w:pPr>
        <w:rPr>
          <w:color w:val="00B9E4"/>
          <w:lang w:val="fr-FR"/>
        </w:rPr>
      </w:pPr>
      <w:r w:rsidRPr="000D2D6B">
        <w:rPr>
          <w:b/>
          <w:color w:val="00B9E4"/>
          <w:sz w:val="28"/>
          <w:lang w:val="fr-FR"/>
        </w:rPr>
        <w:t xml:space="preserve">1.4 </w:t>
      </w:r>
      <w:r w:rsidRPr="000D2D6B">
        <w:rPr>
          <w:b/>
          <w:color w:val="00B9E4"/>
          <w:sz w:val="28"/>
          <w:lang w:val="fr-FR"/>
        </w:rPr>
        <w:tab/>
        <w:t xml:space="preserve">Information sur le projet </w:t>
      </w:r>
      <w:r w:rsidRPr="000D2D6B">
        <w:rPr>
          <w:b/>
          <w:color w:val="00B9E4"/>
          <w:sz w:val="28"/>
          <w:lang w:val="fr-FR"/>
        </w:rPr>
        <w:tab/>
        <w:t>et le processus</w:t>
      </w:r>
    </w:p>
    <w:p w14:paraId="21C487D4" w14:textId="77777777" w:rsidR="00521953" w:rsidRPr="000D2D6B" w:rsidRDefault="00303944">
      <w:pPr>
        <w:rPr>
          <w:rFonts w:cs="Arial"/>
          <w:szCs w:val="22"/>
          <w:lang w:val="fr-FR"/>
        </w:rPr>
      </w:pPr>
      <w:r w:rsidRPr="000D2D6B">
        <w:rPr>
          <w:rFonts w:cs="Arial"/>
          <w:szCs w:val="22"/>
          <w:lang w:val="fr-FR"/>
        </w:rPr>
        <w:lastRenderedPageBreak/>
        <w:t xml:space="preserve">Le </w:t>
      </w:r>
      <w:hyperlink r:id="rId18" w:history="1">
        <w:r w:rsidRPr="000D2D6B">
          <w:rPr>
            <w:rStyle w:val="Hyperlink"/>
            <w:lang w:val="fr-FR"/>
          </w:rPr>
          <w:t>projet</w:t>
        </w:r>
      </w:hyperlink>
      <w:r w:rsidRPr="000D2D6B">
        <w:rPr>
          <w:rFonts w:cs="Arial"/>
          <w:szCs w:val="22"/>
          <w:lang w:val="fr-FR"/>
        </w:rPr>
        <w:t xml:space="preserve"> complet est disponible sur le site web de Fairtrade International. Les </w:t>
      </w:r>
      <w:hyperlink r:id="rId19" w:history="1">
        <w:r w:rsidR="00B429D2" w:rsidRPr="000D2D6B">
          <w:rPr>
            <w:rStyle w:val="Hyperlink"/>
            <w:rFonts w:cs="Arial"/>
            <w:lang w:val="fr-FR"/>
          </w:rPr>
          <w:t>standards</w:t>
        </w:r>
      </w:hyperlink>
      <w:r w:rsidRPr="000D2D6B">
        <w:rPr>
          <w:rFonts w:cs="Arial"/>
          <w:szCs w:val="22"/>
          <w:lang w:val="fr-FR"/>
        </w:rPr>
        <w:t xml:space="preserve"> actuels </w:t>
      </w:r>
      <w:hyperlink r:id="rId20" w:history="1">
        <w:r w:rsidR="00B429D2" w:rsidRPr="000D2D6B">
          <w:rPr>
            <w:rStyle w:val="Hyperlink"/>
            <w:rFonts w:cs="Arial"/>
            <w:lang w:val="fr-FR"/>
          </w:rPr>
          <w:t>du commerce équitable pour les fruits frais</w:t>
        </w:r>
      </w:hyperlink>
      <w:r w:rsidR="00B429D2" w:rsidRPr="000D2D6B">
        <w:rPr>
          <w:rFonts w:cs="Arial"/>
          <w:lang w:val="fr-FR"/>
        </w:rPr>
        <w:t xml:space="preserve">, les </w:t>
      </w:r>
      <w:hyperlink r:id="rId21" w:history="1">
        <w:r w:rsidR="00B429D2" w:rsidRPr="000D2D6B">
          <w:rPr>
            <w:rStyle w:val="Hyperlink"/>
            <w:rFonts w:cs="Arial"/>
            <w:lang w:val="fr-FR"/>
          </w:rPr>
          <w:t>légumes frais</w:t>
        </w:r>
      </w:hyperlink>
      <w:r w:rsidR="00B429D2" w:rsidRPr="000D2D6B">
        <w:rPr>
          <w:rFonts w:cs="Arial"/>
          <w:lang w:val="fr-FR"/>
        </w:rPr>
        <w:t xml:space="preserve"> et les </w:t>
      </w:r>
      <w:hyperlink r:id="rId22" w:history="1">
        <w:r w:rsidR="00B429D2" w:rsidRPr="000D2D6B">
          <w:rPr>
            <w:rStyle w:val="Hyperlink"/>
            <w:rFonts w:cs="Arial"/>
            <w:lang w:val="fr-FR"/>
          </w:rPr>
          <w:t>fruits préparés et conservés</w:t>
        </w:r>
      </w:hyperlink>
      <w:r w:rsidR="00357CE6" w:rsidRPr="000D2D6B">
        <w:rPr>
          <w:rFonts w:cs="Arial"/>
          <w:szCs w:val="22"/>
          <w:lang w:val="fr-FR"/>
        </w:rPr>
        <w:t xml:space="preserve"> sont </w:t>
      </w:r>
      <w:r w:rsidRPr="000D2D6B">
        <w:rPr>
          <w:rFonts w:cs="Arial"/>
          <w:szCs w:val="22"/>
          <w:lang w:val="fr-FR"/>
        </w:rPr>
        <w:t>également disponibles sur le site web de Fairtrade International.</w:t>
      </w:r>
    </w:p>
    <w:p w14:paraId="0B9B8DAF" w14:textId="77777777" w:rsidR="00521953" w:rsidRPr="000D2D6B" w:rsidRDefault="00303944">
      <w:pPr>
        <w:spacing w:after="120"/>
        <w:rPr>
          <w:rFonts w:cs="Arial"/>
          <w:lang w:val="fr-FR"/>
        </w:rPr>
      </w:pPr>
      <w:r w:rsidRPr="000D2D6B">
        <w:rPr>
          <w:rFonts w:cs="Arial"/>
          <w:lang w:val="fr-FR"/>
        </w:rPr>
        <w:t>Les progrès réalisés à ce jour et les prochaines étapes sont décrits ci-dessous :</w:t>
      </w:r>
    </w:p>
    <w:tbl>
      <w:tblPr>
        <w:tblStyle w:val="TableGrid"/>
        <w:tblpPr w:leftFromText="180" w:rightFromText="180" w:vertAnchor="text" w:horzAnchor="margin" w:tblpXSpec="center" w:tblpY="567"/>
        <w:tblW w:w="7265" w:type="dxa"/>
        <w:jc w:val="center"/>
        <w:tblLayout w:type="fixed"/>
        <w:tblLook w:val="04A0" w:firstRow="1" w:lastRow="0" w:firstColumn="1" w:lastColumn="0" w:noHBand="0" w:noVBand="1"/>
      </w:tblPr>
      <w:tblGrid>
        <w:gridCol w:w="2964"/>
        <w:gridCol w:w="4301"/>
      </w:tblGrid>
      <w:tr w:rsidR="00635DFD" w:rsidRPr="006A570E" w14:paraId="1855D8A4" w14:textId="77777777" w:rsidTr="009E57B0">
        <w:trPr>
          <w:trHeight w:val="276"/>
          <w:jc w:val="center"/>
        </w:trPr>
        <w:tc>
          <w:tcPr>
            <w:tcW w:w="2964" w:type="dxa"/>
            <w:shd w:val="clear" w:color="auto" w:fill="BFBFBF" w:themeFill="background1" w:themeFillShade="BF"/>
          </w:tcPr>
          <w:p w14:paraId="699738DB" w14:textId="77777777" w:rsidR="00521953" w:rsidRDefault="00303944">
            <w:pPr>
              <w:keepNext/>
              <w:keepLines/>
              <w:spacing w:before="60" w:after="0" w:line="240" w:lineRule="auto"/>
              <w:jc w:val="left"/>
              <w:rPr>
                <w:rFonts w:eastAsia="Arial" w:cs="Arial"/>
                <w:b/>
                <w:sz w:val="20"/>
                <w:szCs w:val="20"/>
                <w:lang w:eastAsia="en-US"/>
              </w:rPr>
            </w:pPr>
            <w:r w:rsidRPr="006A570E">
              <w:rPr>
                <w:rFonts w:eastAsia="Arial" w:cs="Arial"/>
                <w:b/>
                <w:sz w:val="20"/>
                <w:szCs w:val="20"/>
                <w:lang w:eastAsia="en-US"/>
              </w:rPr>
              <w:t>Activité</w:t>
            </w:r>
          </w:p>
        </w:tc>
        <w:tc>
          <w:tcPr>
            <w:tcW w:w="4301" w:type="dxa"/>
            <w:shd w:val="clear" w:color="auto" w:fill="BFBFBF" w:themeFill="background1" w:themeFillShade="BF"/>
          </w:tcPr>
          <w:p w14:paraId="696D11EE" w14:textId="77777777" w:rsidR="00521953" w:rsidRDefault="00303944">
            <w:pPr>
              <w:keepNext/>
              <w:keepLines/>
              <w:spacing w:before="60" w:after="0" w:line="240" w:lineRule="auto"/>
              <w:jc w:val="left"/>
              <w:rPr>
                <w:rFonts w:eastAsia="Arial" w:cs="Arial"/>
                <w:b/>
                <w:sz w:val="20"/>
                <w:szCs w:val="20"/>
                <w:lang w:eastAsia="en-US"/>
              </w:rPr>
            </w:pPr>
            <w:r w:rsidRPr="006A570E">
              <w:rPr>
                <w:rFonts w:eastAsia="Arial" w:cs="Arial"/>
                <w:b/>
                <w:sz w:val="20"/>
                <w:szCs w:val="20"/>
                <w:lang w:eastAsia="en-US"/>
              </w:rPr>
              <w:t>Chronologie</w:t>
            </w:r>
          </w:p>
        </w:tc>
      </w:tr>
      <w:tr w:rsidR="00635DFD" w:rsidRPr="006A570E" w14:paraId="4455548E" w14:textId="77777777" w:rsidTr="009E57B0">
        <w:trPr>
          <w:trHeight w:val="543"/>
          <w:jc w:val="center"/>
        </w:trPr>
        <w:tc>
          <w:tcPr>
            <w:tcW w:w="2964" w:type="dxa"/>
          </w:tcPr>
          <w:p w14:paraId="3064C4C0" w14:textId="77777777" w:rsidR="00521953" w:rsidRPr="000D2D6B" w:rsidRDefault="00303944">
            <w:pPr>
              <w:spacing w:line="240" w:lineRule="auto"/>
              <w:rPr>
                <w:rFonts w:cs="Arial"/>
                <w:lang w:val="fr-FR"/>
              </w:rPr>
            </w:pPr>
            <w:r w:rsidRPr="000D2D6B">
              <w:rPr>
                <w:rFonts w:cs="Arial"/>
                <w:lang w:val="fr-FR"/>
              </w:rPr>
              <w:t>Démarrage du projet et délimitation de son champ d'application</w:t>
            </w:r>
          </w:p>
        </w:tc>
        <w:tc>
          <w:tcPr>
            <w:tcW w:w="4301" w:type="dxa"/>
          </w:tcPr>
          <w:p w14:paraId="24DCC3EE" w14:textId="77777777" w:rsidR="00521953" w:rsidRDefault="00303944">
            <w:pPr>
              <w:pStyle w:val="ListParagraph"/>
              <w:numPr>
                <w:ilvl w:val="0"/>
                <w:numId w:val="12"/>
              </w:numPr>
              <w:spacing w:line="240" w:lineRule="auto"/>
              <w:jc w:val="left"/>
              <w:rPr>
                <w:rFonts w:cs="Arial"/>
              </w:rPr>
            </w:pPr>
            <w:r>
              <w:rPr>
                <w:rFonts w:cs="Arial"/>
              </w:rPr>
              <w:t>février 2024</w:t>
            </w:r>
          </w:p>
        </w:tc>
      </w:tr>
      <w:tr w:rsidR="009E57B0" w:rsidRPr="006A570E" w14:paraId="0ECEF9DC" w14:textId="77777777" w:rsidTr="009E57B0">
        <w:trPr>
          <w:trHeight w:val="543"/>
          <w:jc w:val="center"/>
        </w:trPr>
        <w:tc>
          <w:tcPr>
            <w:tcW w:w="2964" w:type="dxa"/>
          </w:tcPr>
          <w:p w14:paraId="1899B649" w14:textId="77777777" w:rsidR="00521953" w:rsidRDefault="00303944">
            <w:pPr>
              <w:spacing w:line="240" w:lineRule="auto"/>
              <w:rPr>
                <w:rFonts w:cs="Arial"/>
              </w:rPr>
            </w:pPr>
            <w:r>
              <w:rPr>
                <w:rFonts w:cs="Arial"/>
              </w:rPr>
              <w:t xml:space="preserve">Recherche </w:t>
            </w:r>
          </w:p>
        </w:tc>
        <w:tc>
          <w:tcPr>
            <w:tcW w:w="4301" w:type="dxa"/>
          </w:tcPr>
          <w:p w14:paraId="5BF2DB2B" w14:textId="77777777" w:rsidR="00521953" w:rsidRDefault="00303944">
            <w:pPr>
              <w:pStyle w:val="ListParagraph"/>
              <w:numPr>
                <w:ilvl w:val="0"/>
                <w:numId w:val="12"/>
              </w:numPr>
              <w:spacing w:line="240" w:lineRule="auto"/>
              <w:jc w:val="left"/>
              <w:rPr>
                <w:rFonts w:cs="Arial"/>
              </w:rPr>
            </w:pPr>
            <w:r>
              <w:rPr>
                <w:rFonts w:cs="Arial"/>
              </w:rPr>
              <w:t>avril-juin 2024</w:t>
            </w:r>
          </w:p>
        </w:tc>
      </w:tr>
      <w:tr w:rsidR="009E57B0" w:rsidRPr="006A570E" w14:paraId="380CF4DD" w14:textId="77777777" w:rsidTr="009E57B0">
        <w:trPr>
          <w:trHeight w:val="543"/>
          <w:jc w:val="center"/>
        </w:trPr>
        <w:tc>
          <w:tcPr>
            <w:tcW w:w="2964" w:type="dxa"/>
          </w:tcPr>
          <w:p w14:paraId="35541C5A" w14:textId="77777777" w:rsidR="00521953" w:rsidRDefault="00303944">
            <w:pPr>
              <w:spacing w:line="240" w:lineRule="auto"/>
              <w:rPr>
                <w:rFonts w:cs="Arial"/>
              </w:rPr>
            </w:pPr>
            <w:r w:rsidRPr="006A570E">
              <w:rPr>
                <w:rFonts w:cs="Arial"/>
              </w:rPr>
              <w:t>Consultation publique</w:t>
            </w:r>
          </w:p>
        </w:tc>
        <w:tc>
          <w:tcPr>
            <w:tcW w:w="4301" w:type="dxa"/>
          </w:tcPr>
          <w:p w14:paraId="76D081B5" w14:textId="77777777" w:rsidR="00521953" w:rsidRDefault="00D06951">
            <w:pPr>
              <w:pStyle w:val="ListParagraph"/>
              <w:numPr>
                <w:ilvl w:val="0"/>
                <w:numId w:val="12"/>
              </w:numPr>
              <w:spacing w:line="240" w:lineRule="auto"/>
              <w:jc w:val="left"/>
              <w:rPr>
                <w:rFonts w:cs="Arial"/>
              </w:rPr>
            </w:pPr>
            <w:r w:rsidRPr="001F2D96">
              <w:rPr>
                <w:rFonts w:cs="Arial"/>
              </w:rPr>
              <w:t xml:space="preserve">Septembre-octobre </w:t>
            </w:r>
            <w:r w:rsidR="00303944" w:rsidRPr="001F2D96">
              <w:rPr>
                <w:rFonts w:cs="Arial"/>
              </w:rPr>
              <w:t>2024</w:t>
            </w:r>
          </w:p>
        </w:tc>
      </w:tr>
      <w:tr w:rsidR="009E57B0" w:rsidRPr="006A570E" w14:paraId="18112861" w14:textId="77777777" w:rsidTr="009E57B0">
        <w:trPr>
          <w:trHeight w:val="543"/>
          <w:jc w:val="center"/>
        </w:trPr>
        <w:tc>
          <w:tcPr>
            <w:tcW w:w="2964" w:type="dxa"/>
          </w:tcPr>
          <w:p w14:paraId="641AA2B7" w14:textId="77777777" w:rsidR="00521953" w:rsidRDefault="00303944">
            <w:pPr>
              <w:spacing w:line="240" w:lineRule="auto"/>
              <w:rPr>
                <w:rFonts w:cs="Arial"/>
              </w:rPr>
            </w:pPr>
            <w:r w:rsidRPr="006A570E">
              <w:rPr>
                <w:rFonts w:cs="Arial"/>
              </w:rPr>
              <w:t>Rédaction des propositions finales</w:t>
            </w:r>
          </w:p>
        </w:tc>
        <w:tc>
          <w:tcPr>
            <w:tcW w:w="4301" w:type="dxa"/>
          </w:tcPr>
          <w:p w14:paraId="6CE13DEA" w14:textId="77777777" w:rsidR="00521953" w:rsidRDefault="00303944">
            <w:pPr>
              <w:pStyle w:val="ListParagraph"/>
              <w:numPr>
                <w:ilvl w:val="0"/>
                <w:numId w:val="12"/>
              </w:numPr>
              <w:spacing w:line="240" w:lineRule="auto"/>
              <w:jc w:val="left"/>
              <w:rPr>
                <w:rFonts w:cs="Arial"/>
              </w:rPr>
            </w:pPr>
            <w:r w:rsidRPr="006A570E">
              <w:rPr>
                <w:rFonts w:cs="Arial"/>
              </w:rPr>
              <w:t>octobre 2024</w:t>
            </w:r>
          </w:p>
        </w:tc>
      </w:tr>
      <w:tr w:rsidR="009E57B0" w:rsidRPr="006A570E" w14:paraId="23D3684A" w14:textId="77777777" w:rsidTr="009E57B0">
        <w:trPr>
          <w:trHeight w:val="543"/>
          <w:jc w:val="center"/>
        </w:trPr>
        <w:tc>
          <w:tcPr>
            <w:tcW w:w="2964" w:type="dxa"/>
          </w:tcPr>
          <w:p w14:paraId="6546DA24" w14:textId="77777777" w:rsidR="00521953" w:rsidRPr="000D2D6B" w:rsidRDefault="00303944">
            <w:pPr>
              <w:spacing w:line="240" w:lineRule="auto"/>
              <w:rPr>
                <w:rFonts w:cs="Arial"/>
                <w:lang w:val="fr-FR"/>
              </w:rPr>
            </w:pPr>
            <w:r w:rsidRPr="000D2D6B">
              <w:rPr>
                <w:rFonts w:cs="Arial"/>
                <w:lang w:val="fr-FR"/>
              </w:rPr>
              <w:t>Décisions du comité de surveillance</w:t>
            </w:r>
          </w:p>
        </w:tc>
        <w:tc>
          <w:tcPr>
            <w:tcW w:w="4301" w:type="dxa"/>
          </w:tcPr>
          <w:p w14:paraId="6A2B8D2A" w14:textId="77777777" w:rsidR="00521953" w:rsidRDefault="00303944">
            <w:pPr>
              <w:pStyle w:val="ListParagraph"/>
              <w:numPr>
                <w:ilvl w:val="0"/>
                <w:numId w:val="12"/>
              </w:numPr>
              <w:spacing w:line="240" w:lineRule="auto"/>
              <w:jc w:val="left"/>
              <w:rPr>
                <w:rFonts w:cs="Arial"/>
              </w:rPr>
            </w:pPr>
            <w:r w:rsidRPr="006A570E">
              <w:rPr>
                <w:rFonts w:cs="Arial"/>
              </w:rPr>
              <w:t>Décembre 2024</w:t>
            </w:r>
          </w:p>
        </w:tc>
      </w:tr>
      <w:tr w:rsidR="009E57B0" w:rsidRPr="006A570E" w14:paraId="25F735AB" w14:textId="77777777" w:rsidTr="009E57B0">
        <w:trPr>
          <w:trHeight w:val="360"/>
          <w:jc w:val="center"/>
        </w:trPr>
        <w:tc>
          <w:tcPr>
            <w:tcW w:w="2964" w:type="dxa"/>
          </w:tcPr>
          <w:p w14:paraId="0054A52B" w14:textId="77777777" w:rsidR="00521953" w:rsidRDefault="00303944">
            <w:pPr>
              <w:spacing w:line="240" w:lineRule="auto"/>
              <w:rPr>
                <w:rFonts w:cs="Arial"/>
              </w:rPr>
            </w:pPr>
            <w:r w:rsidRPr="006A570E">
              <w:rPr>
                <w:rFonts w:cs="Arial"/>
              </w:rPr>
              <w:t>Publication</w:t>
            </w:r>
          </w:p>
        </w:tc>
        <w:tc>
          <w:tcPr>
            <w:tcW w:w="4301" w:type="dxa"/>
          </w:tcPr>
          <w:p w14:paraId="4A5124A2" w14:textId="77777777" w:rsidR="00521953" w:rsidRDefault="00303944">
            <w:pPr>
              <w:pStyle w:val="ListParagraph"/>
              <w:numPr>
                <w:ilvl w:val="0"/>
                <w:numId w:val="12"/>
              </w:numPr>
              <w:spacing w:line="240" w:lineRule="auto"/>
              <w:jc w:val="left"/>
              <w:rPr>
                <w:rFonts w:cs="Arial"/>
              </w:rPr>
            </w:pPr>
            <w:r w:rsidRPr="006A570E">
              <w:rPr>
                <w:rFonts w:cs="Arial"/>
              </w:rPr>
              <w:t>Mars 2025</w:t>
            </w:r>
          </w:p>
        </w:tc>
      </w:tr>
    </w:tbl>
    <w:p w14:paraId="17D2A8AE" w14:textId="77777777" w:rsidR="00635DFD" w:rsidRPr="006A570E" w:rsidRDefault="00635DFD">
      <w:pPr>
        <w:rPr>
          <w:b/>
          <w:color w:val="00B9E4"/>
          <w:sz w:val="28"/>
        </w:rPr>
      </w:pPr>
    </w:p>
    <w:p w14:paraId="079DE099" w14:textId="77777777" w:rsidR="00AA10C8" w:rsidRDefault="00AA10C8">
      <w:pPr>
        <w:rPr>
          <w:b/>
          <w:color w:val="00B9E4"/>
          <w:sz w:val="28"/>
        </w:rPr>
      </w:pPr>
    </w:p>
    <w:p w14:paraId="4EBE08B3" w14:textId="77777777" w:rsidR="00521953" w:rsidRDefault="00303944">
      <w:pPr>
        <w:rPr>
          <w:color w:val="00B9E4"/>
        </w:rPr>
      </w:pPr>
      <w:r w:rsidRPr="006A570E">
        <w:rPr>
          <w:b/>
          <w:color w:val="00B9E4"/>
          <w:sz w:val="28"/>
        </w:rPr>
        <w:t>1.</w:t>
      </w:r>
      <w:r w:rsidRPr="006A570E">
        <w:rPr>
          <w:b/>
          <w:color w:val="00B9E4"/>
          <w:sz w:val="28"/>
        </w:rPr>
        <w:tab/>
        <w:t xml:space="preserve">5Confidentialité </w:t>
      </w:r>
    </w:p>
    <w:p w14:paraId="6B60A0ED" w14:textId="77777777" w:rsidR="00521953" w:rsidRPr="000D2D6B" w:rsidRDefault="00303944">
      <w:pPr>
        <w:rPr>
          <w:rFonts w:cs="Arial"/>
          <w:lang w:val="fr-FR" w:eastAsia="en-US"/>
        </w:rPr>
      </w:pPr>
      <w:r w:rsidRPr="000D2D6B">
        <w:rPr>
          <w:rFonts w:cs="Arial"/>
          <w:lang w:val="fr-FR" w:eastAsia="en-US"/>
        </w:rPr>
        <w:t xml:space="preserve">Toutes les informations que nous recevrons des répondants seront traitées avec soin et resteront confidentielles. Les résultats de cette consultation ne seront communiqués que sous forme agrégée. Tous les commentaires seront </w:t>
      </w:r>
      <w:r w:rsidR="0074390F" w:rsidRPr="000D2D6B">
        <w:rPr>
          <w:rFonts w:cs="Arial"/>
          <w:lang w:val="fr-FR" w:eastAsia="en-US"/>
        </w:rPr>
        <w:t xml:space="preserve">analysés </w:t>
      </w:r>
      <w:r w:rsidRPr="000D2D6B">
        <w:rPr>
          <w:rFonts w:cs="Arial"/>
          <w:lang w:val="fr-FR" w:eastAsia="en-US"/>
        </w:rPr>
        <w:t>et utilisés pour élaborer la proposition finale. Toutefois, lors de l'</w:t>
      </w:r>
      <w:r w:rsidR="0074390F" w:rsidRPr="000D2D6B">
        <w:rPr>
          <w:rFonts w:cs="Arial"/>
          <w:lang w:val="fr-FR" w:eastAsia="en-US"/>
        </w:rPr>
        <w:t xml:space="preserve">analyse des </w:t>
      </w:r>
      <w:r w:rsidRPr="000D2D6B">
        <w:rPr>
          <w:rFonts w:cs="Arial"/>
          <w:lang w:val="fr-FR" w:eastAsia="en-US"/>
        </w:rPr>
        <w:t>données, nous avons besoin de savoir quelles réponses proviennent de producteurs, de commerçants, de détenteurs de licences, etc., c'est pourquoi nous vous demandons de bien vouloir nous fournir des informations sur votre organisation.</w:t>
      </w:r>
    </w:p>
    <w:p w14:paraId="750AA57F" w14:textId="77777777" w:rsidR="00521953" w:rsidRDefault="00303944">
      <w:pPr>
        <w:rPr>
          <w:b/>
          <w:color w:val="00B9E4"/>
          <w:sz w:val="28"/>
        </w:rPr>
      </w:pPr>
      <w:r w:rsidRPr="006A570E">
        <w:rPr>
          <w:b/>
          <w:color w:val="00B9E4"/>
          <w:sz w:val="28"/>
        </w:rPr>
        <w:t>1.</w:t>
      </w:r>
      <w:r w:rsidRPr="006A570E">
        <w:rPr>
          <w:b/>
          <w:color w:val="00B9E4"/>
          <w:sz w:val="28"/>
        </w:rPr>
        <w:tab/>
        <w:t xml:space="preserve">6Acronymes </w:t>
      </w:r>
    </w:p>
    <w:tbl>
      <w:tblPr>
        <w:tblStyle w:val="TableGrid"/>
        <w:tblW w:w="7803" w:type="dxa"/>
        <w:tblLayout w:type="fixed"/>
        <w:tblLook w:val="04A0" w:firstRow="1" w:lastRow="0" w:firstColumn="1" w:lastColumn="0" w:noHBand="0" w:noVBand="1"/>
      </w:tblPr>
      <w:tblGrid>
        <w:gridCol w:w="1134"/>
        <w:gridCol w:w="6669"/>
      </w:tblGrid>
      <w:tr w:rsidR="00635DFD" w:rsidRPr="000D2D6B" w14:paraId="5285F25D" w14:textId="77777777" w:rsidTr="006D739A">
        <w:tc>
          <w:tcPr>
            <w:tcW w:w="1134" w:type="dxa"/>
            <w:tcBorders>
              <w:top w:val="nil"/>
              <w:left w:val="nil"/>
              <w:bottom w:val="nil"/>
              <w:right w:val="nil"/>
            </w:tcBorders>
            <w:shd w:val="clear" w:color="auto" w:fill="auto"/>
          </w:tcPr>
          <w:p w14:paraId="347BEDA7" w14:textId="77777777" w:rsidR="00521953" w:rsidRDefault="00303944">
            <w:pPr>
              <w:rPr>
                <w:rFonts w:cs="Arial"/>
              </w:rPr>
            </w:pPr>
            <w:r w:rsidRPr="006A570E">
              <w:rPr>
                <w:rFonts w:cs="Arial"/>
              </w:rPr>
              <w:t>FI</w:t>
            </w:r>
          </w:p>
          <w:p w14:paraId="1158E488" w14:textId="77777777" w:rsidR="00521953" w:rsidRDefault="00303944">
            <w:pPr>
              <w:rPr>
                <w:rFonts w:cs="Arial"/>
              </w:rPr>
            </w:pPr>
            <w:r w:rsidRPr="006A570E">
              <w:rPr>
                <w:rFonts w:cs="Arial"/>
              </w:rPr>
              <w:t>FMP</w:t>
            </w:r>
          </w:p>
        </w:tc>
        <w:tc>
          <w:tcPr>
            <w:tcW w:w="6669" w:type="dxa"/>
            <w:tcBorders>
              <w:top w:val="nil"/>
              <w:left w:val="nil"/>
              <w:bottom w:val="nil"/>
              <w:right w:val="nil"/>
            </w:tcBorders>
            <w:shd w:val="clear" w:color="auto" w:fill="auto"/>
          </w:tcPr>
          <w:p w14:paraId="1A43E61D" w14:textId="77777777" w:rsidR="00521953" w:rsidRPr="000D2D6B" w:rsidRDefault="00303944">
            <w:pPr>
              <w:rPr>
                <w:rFonts w:cs="Arial"/>
                <w:lang w:val="fr-FR"/>
              </w:rPr>
            </w:pPr>
            <w:r w:rsidRPr="000D2D6B">
              <w:rPr>
                <w:rFonts w:cs="Arial"/>
                <w:lang w:val="fr-FR"/>
              </w:rPr>
              <w:t>Fairtrade International</w:t>
            </w:r>
          </w:p>
          <w:p w14:paraId="39DF9C8F" w14:textId="77777777" w:rsidR="00521953" w:rsidRPr="000D2D6B" w:rsidRDefault="00303944">
            <w:pPr>
              <w:rPr>
                <w:rFonts w:cs="Arial"/>
                <w:lang w:val="fr-FR"/>
              </w:rPr>
            </w:pPr>
            <w:r w:rsidRPr="000D2D6B">
              <w:rPr>
                <w:rFonts w:cs="Arial"/>
                <w:lang w:val="fr-FR"/>
              </w:rPr>
              <w:t>Prix minimum du commerce équitable</w:t>
            </w:r>
          </w:p>
        </w:tc>
      </w:tr>
      <w:tr w:rsidR="00635DFD" w:rsidRPr="006A570E" w14:paraId="2F405C2D" w14:textId="77777777" w:rsidTr="006D739A">
        <w:tc>
          <w:tcPr>
            <w:tcW w:w="1134" w:type="dxa"/>
            <w:tcBorders>
              <w:top w:val="nil"/>
              <w:left w:val="nil"/>
              <w:bottom w:val="nil"/>
              <w:right w:val="nil"/>
            </w:tcBorders>
            <w:shd w:val="clear" w:color="auto" w:fill="auto"/>
          </w:tcPr>
          <w:p w14:paraId="77AFC082" w14:textId="77777777" w:rsidR="00521953" w:rsidRDefault="00303944">
            <w:pPr>
              <w:rPr>
                <w:rFonts w:cs="Arial"/>
              </w:rPr>
            </w:pPr>
            <w:r w:rsidRPr="004115E3">
              <w:rPr>
                <w:rFonts w:cs="Arial"/>
              </w:rPr>
              <w:t>GA</w:t>
            </w:r>
          </w:p>
          <w:p w14:paraId="2C793C8E" w14:textId="77777777" w:rsidR="00521953" w:rsidRDefault="00303944">
            <w:pPr>
              <w:rPr>
                <w:rFonts w:cs="Arial"/>
              </w:rPr>
            </w:pPr>
            <w:r w:rsidRPr="004115E3">
              <w:rPr>
                <w:rFonts w:cs="Arial"/>
              </w:rPr>
              <w:lastRenderedPageBreak/>
              <w:t>GPM</w:t>
            </w:r>
          </w:p>
          <w:p w14:paraId="4214DAD8" w14:textId="2B5C2340" w:rsidR="00521953" w:rsidRDefault="000D2D6B">
            <w:pPr>
              <w:rPr>
                <w:rFonts w:cs="Arial"/>
              </w:rPr>
            </w:pPr>
            <w:r>
              <w:rPr>
                <w:rFonts w:cs="Arial"/>
              </w:rPr>
              <w:t>OTS</w:t>
            </w:r>
          </w:p>
        </w:tc>
        <w:tc>
          <w:tcPr>
            <w:tcW w:w="6669" w:type="dxa"/>
            <w:tcBorders>
              <w:top w:val="nil"/>
              <w:left w:val="nil"/>
              <w:bottom w:val="nil"/>
              <w:right w:val="nil"/>
            </w:tcBorders>
            <w:shd w:val="clear" w:color="auto" w:fill="auto"/>
          </w:tcPr>
          <w:p w14:paraId="351C6058" w14:textId="77777777" w:rsidR="00521953" w:rsidRPr="000D2D6B" w:rsidRDefault="00303944">
            <w:pPr>
              <w:rPr>
                <w:rFonts w:cs="Arial"/>
                <w:lang w:val="fr-FR"/>
              </w:rPr>
            </w:pPr>
            <w:r w:rsidRPr="000D2D6B">
              <w:rPr>
                <w:rFonts w:cs="Arial"/>
                <w:lang w:val="fr-FR"/>
              </w:rPr>
              <w:lastRenderedPageBreak/>
              <w:t>Assemblée générale</w:t>
            </w:r>
          </w:p>
          <w:p w14:paraId="1CA8DB93" w14:textId="77777777" w:rsidR="00521953" w:rsidRPr="000D2D6B" w:rsidRDefault="00303944">
            <w:pPr>
              <w:rPr>
                <w:rFonts w:cs="Arial"/>
                <w:lang w:val="fr-FR"/>
              </w:rPr>
            </w:pPr>
            <w:r w:rsidRPr="000D2D6B">
              <w:rPr>
                <w:rFonts w:cs="Arial"/>
                <w:lang w:val="fr-FR"/>
              </w:rPr>
              <w:lastRenderedPageBreak/>
              <w:t>Chef de produit mondial</w:t>
            </w:r>
          </w:p>
          <w:p w14:paraId="14FC5472" w14:textId="77777777" w:rsidR="00521953" w:rsidRDefault="00303944">
            <w:pPr>
              <w:rPr>
                <w:rFonts w:cs="Arial"/>
              </w:rPr>
            </w:pPr>
            <w:r w:rsidRPr="001F2D96">
              <w:rPr>
                <w:rFonts w:cs="Arial"/>
              </w:rPr>
              <w:t>Organisation du travail embauchée</w:t>
            </w:r>
          </w:p>
        </w:tc>
      </w:tr>
      <w:tr w:rsidR="00635DFD" w:rsidRPr="000D2D6B" w14:paraId="2CCFE500" w14:textId="77777777" w:rsidTr="006D739A">
        <w:tc>
          <w:tcPr>
            <w:tcW w:w="1134" w:type="dxa"/>
            <w:tcBorders>
              <w:top w:val="nil"/>
              <w:left w:val="nil"/>
              <w:bottom w:val="nil"/>
              <w:right w:val="nil"/>
            </w:tcBorders>
            <w:shd w:val="clear" w:color="auto" w:fill="auto"/>
          </w:tcPr>
          <w:p w14:paraId="531CFE1E" w14:textId="77777777" w:rsidR="00521953" w:rsidRDefault="00303944">
            <w:pPr>
              <w:rPr>
                <w:rFonts w:cs="Arial"/>
              </w:rPr>
            </w:pPr>
            <w:r w:rsidRPr="006A570E">
              <w:rPr>
                <w:rFonts w:cs="Arial"/>
              </w:rPr>
              <w:lastRenderedPageBreak/>
              <w:t>DRH</w:t>
            </w:r>
          </w:p>
          <w:p w14:paraId="1A4DA196" w14:textId="77777777" w:rsidR="00521953" w:rsidRDefault="00303944">
            <w:pPr>
              <w:rPr>
                <w:rFonts w:cs="Arial"/>
              </w:rPr>
            </w:pPr>
            <w:r w:rsidRPr="006A570E">
              <w:rPr>
                <w:rFonts w:cs="Arial"/>
              </w:rPr>
              <w:t>HREDD</w:t>
            </w:r>
          </w:p>
        </w:tc>
        <w:tc>
          <w:tcPr>
            <w:tcW w:w="6669" w:type="dxa"/>
            <w:tcBorders>
              <w:top w:val="nil"/>
              <w:left w:val="nil"/>
              <w:bottom w:val="nil"/>
              <w:right w:val="nil"/>
            </w:tcBorders>
            <w:shd w:val="clear" w:color="auto" w:fill="auto"/>
          </w:tcPr>
          <w:p w14:paraId="2F3CC56B" w14:textId="77777777" w:rsidR="00521953" w:rsidRPr="000D2D6B" w:rsidRDefault="00303944">
            <w:pPr>
              <w:rPr>
                <w:rFonts w:cs="Arial"/>
                <w:lang w:val="fr-FR"/>
              </w:rPr>
            </w:pPr>
            <w:r w:rsidRPr="000D2D6B">
              <w:rPr>
                <w:rFonts w:cs="Arial"/>
                <w:lang w:val="fr-FR"/>
              </w:rPr>
              <w:t>Diligence raisonnable en matière de droits de l'homme</w:t>
            </w:r>
          </w:p>
          <w:p w14:paraId="496E701D" w14:textId="77777777" w:rsidR="00521953" w:rsidRPr="000D2D6B" w:rsidRDefault="00303944">
            <w:pPr>
              <w:rPr>
                <w:rFonts w:cs="Arial"/>
                <w:lang w:val="fr-FR"/>
              </w:rPr>
            </w:pPr>
            <w:r w:rsidRPr="000D2D6B">
              <w:rPr>
                <w:rFonts w:cs="Arial"/>
                <w:lang w:val="fr-FR"/>
              </w:rPr>
              <w:t>Diligence raisonnable en matière de droits de l'homme et d'environnement</w:t>
            </w:r>
          </w:p>
        </w:tc>
      </w:tr>
      <w:tr w:rsidR="00635DFD" w:rsidRPr="006A570E" w14:paraId="27A69E93" w14:textId="77777777" w:rsidTr="006D739A">
        <w:tc>
          <w:tcPr>
            <w:tcW w:w="1134" w:type="dxa"/>
            <w:tcBorders>
              <w:top w:val="nil"/>
              <w:left w:val="nil"/>
              <w:bottom w:val="nil"/>
              <w:right w:val="nil"/>
            </w:tcBorders>
            <w:shd w:val="clear" w:color="auto" w:fill="auto"/>
          </w:tcPr>
          <w:p w14:paraId="3E90EA05" w14:textId="77777777" w:rsidR="00521953" w:rsidRDefault="00303944">
            <w:pPr>
              <w:rPr>
                <w:rFonts w:cs="Arial"/>
              </w:rPr>
            </w:pPr>
            <w:r w:rsidRPr="006A570E">
              <w:rPr>
                <w:rFonts w:cs="Arial"/>
              </w:rPr>
              <w:t>OIT</w:t>
            </w:r>
          </w:p>
        </w:tc>
        <w:tc>
          <w:tcPr>
            <w:tcW w:w="6669" w:type="dxa"/>
            <w:tcBorders>
              <w:top w:val="nil"/>
              <w:left w:val="nil"/>
              <w:bottom w:val="nil"/>
              <w:right w:val="nil"/>
            </w:tcBorders>
            <w:shd w:val="clear" w:color="auto" w:fill="auto"/>
          </w:tcPr>
          <w:p w14:paraId="586EA46C" w14:textId="77777777" w:rsidR="00521953" w:rsidRDefault="00303944">
            <w:pPr>
              <w:rPr>
                <w:rFonts w:cs="Arial"/>
              </w:rPr>
            </w:pPr>
            <w:r w:rsidRPr="006A570E">
              <w:rPr>
                <w:rFonts w:cs="Arial"/>
              </w:rPr>
              <w:t>Organisation internationale du travail</w:t>
            </w:r>
          </w:p>
        </w:tc>
      </w:tr>
      <w:tr w:rsidR="00635DFD" w:rsidRPr="006A570E" w14:paraId="63C46906" w14:textId="77777777" w:rsidTr="006D739A">
        <w:trPr>
          <w:trHeight w:val="119"/>
        </w:trPr>
        <w:tc>
          <w:tcPr>
            <w:tcW w:w="1134" w:type="dxa"/>
            <w:tcBorders>
              <w:top w:val="nil"/>
              <w:left w:val="nil"/>
              <w:bottom w:val="nil"/>
              <w:right w:val="nil"/>
            </w:tcBorders>
            <w:shd w:val="clear" w:color="auto" w:fill="auto"/>
          </w:tcPr>
          <w:p w14:paraId="3E1E30FD" w14:textId="77777777" w:rsidR="00521953" w:rsidRDefault="00303944">
            <w:pPr>
              <w:rPr>
                <w:rFonts w:cs="Arial"/>
              </w:rPr>
            </w:pPr>
            <w:r w:rsidRPr="006A570E">
              <w:rPr>
                <w:rFonts w:cs="Arial"/>
              </w:rPr>
              <w:t>ONG</w:t>
            </w:r>
          </w:p>
        </w:tc>
        <w:tc>
          <w:tcPr>
            <w:tcW w:w="6669" w:type="dxa"/>
            <w:tcBorders>
              <w:top w:val="nil"/>
              <w:left w:val="nil"/>
              <w:bottom w:val="nil"/>
              <w:right w:val="nil"/>
            </w:tcBorders>
            <w:shd w:val="clear" w:color="auto" w:fill="auto"/>
          </w:tcPr>
          <w:p w14:paraId="274A2D9B" w14:textId="77777777" w:rsidR="00521953" w:rsidRDefault="00303944">
            <w:pPr>
              <w:rPr>
                <w:rFonts w:cs="Arial"/>
              </w:rPr>
            </w:pPr>
            <w:r w:rsidRPr="006A570E">
              <w:rPr>
                <w:rFonts w:cs="Arial"/>
              </w:rPr>
              <w:t>Organisation non gouvernementale</w:t>
            </w:r>
          </w:p>
        </w:tc>
      </w:tr>
      <w:tr w:rsidR="00635DFD" w:rsidRPr="000D2D6B" w14:paraId="4735D231" w14:textId="77777777" w:rsidTr="006D739A">
        <w:tc>
          <w:tcPr>
            <w:tcW w:w="1134" w:type="dxa"/>
            <w:tcBorders>
              <w:top w:val="nil"/>
              <w:left w:val="nil"/>
              <w:bottom w:val="nil"/>
              <w:right w:val="nil"/>
            </w:tcBorders>
            <w:shd w:val="clear" w:color="auto" w:fill="auto"/>
          </w:tcPr>
          <w:p w14:paraId="00FE0398" w14:textId="77777777" w:rsidR="00521953" w:rsidRDefault="00303944">
            <w:pPr>
              <w:rPr>
                <w:rFonts w:cs="Arial"/>
              </w:rPr>
            </w:pPr>
            <w:r w:rsidRPr="006A570E">
              <w:rPr>
                <w:rFonts w:cs="Arial"/>
              </w:rPr>
              <w:t>NFO</w:t>
            </w:r>
          </w:p>
        </w:tc>
        <w:tc>
          <w:tcPr>
            <w:tcW w:w="6669" w:type="dxa"/>
            <w:tcBorders>
              <w:top w:val="nil"/>
              <w:left w:val="nil"/>
              <w:bottom w:val="nil"/>
              <w:right w:val="nil"/>
            </w:tcBorders>
            <w:shd w:val="clear" w:color="auto" w:fill="auto"/>
          </w:tcPr>
          <w:p w14:paraId="2BDC8DBA" w14:textId="77777777" w:rsidR="00521953" w:rsidRPr="000D2D6B" w:rsidRDefault="00303944">
            <w:pPr>
              <w:rPr>
                <w:rFonts w:cs="Arial"/>
                <w:lang w:val="fr-FR"/>
              </w:rPr>
            </w:pPr>
            <w:r w:rsidRPr="000D2D6B">
              <w:rPr>
                <w:rFonts w:cs="Arial"/>
                <w:lang w:val="fr-FR"/>
              </w:rPr>
              <w:t>Organisation nationale du commerce équitable</w:t>
            </w:r>
          </w:p>
        </w:tc>
      </w:tr>
      <w:tr w:rsidR="00635DFD" w:rsidRPr="000D2D6B" w14:paraId="4D43E943" w14:textId="77777777" w:rsidTr="006D739A">
        <w:tc>
          <w:tcPr>
            <w:tcW w:w="1134" w:type="dxa"/>
            <w:tcBorders>
              <w:top w:val="nil"/>
              <w:left w:val="nil"/>
              <w:bottom w:val="nil"/>
              <w:right w:val="nil"/>
            </w:tcBorders>
            <w:shd w:val="clear" w:color="auto" w:fill="auto"/>
          </w:tcPr>
          <w:p w14:paraId="76CD7AED" w14:textId="77777777" w:rsidR="00521953" w:rsidRDefault="00303944">
            <w:pPr>
              <w:rPr>
                <w:rFonts w:cs="Arial"/>
              </w:rPr>
            </w:pPr>
            <w:r w:rsidRPr="006A570E">
              <w:rPr>
                <w:rFonts w:cs="Arial"/>
              </w:rPr>
              <w:t>PN</w:t>
            </w:r>
          </w:p>
          <w:p w14:paraId="43F1C571" w14:textId="77777777" w:rsidR="00521953" w:rsidRDefault="00303944">
            <w:pPr>
              <w:rPr>
                <w:rFonts w:cs="Arial"/>
              </w:rPr>
            </w:pPr>
            <w:r w:rsidRPr="006A570E">
              <w:rPr>
                <w:rFonts w:cs="Arial"/>
              </w:rPr>
              <w:t>PO</w:t>
            </w:r>
          </w:p>
        </w:tc>
        <w:tc>
          <w:tcPr>
            <w:tcW w:w="6669" w:type="dxa"/>
            <w:tcBorders>
              <w:top w:val="nil"/>
              <w:left w:val="nil"/>
              <w:bottom w:val="nil"/>
              <w:right w:val="nil"/>
            </w:tcBorders>
            <w:shd w:val="clear" w:color="auto" w:fill="auto"/>
          </w:tcPr>
          <w:p w14:paraId="2D3056E5" w14:textId="77777777" w:rsidR="00521953" w:rsidRPr="000D2D6B" w:rsidRDefault="00303944">
            <w:pPr>
              <w:rPr>
                <w:rFonts w:cs="Arial"/>
                <w:lang w:val="fr-FR"/>
              </w:rPr>
            </w:pPr>
            <w:r w:rsidRPr="000D2D6B">
              <w:rPr>
                <w:rFonts w:cs="Arial"/>
                <w:lang w:val="fr-FR"/>
              </w:rPr>
              <w:t>Réseau de producteurs</w:t>
            </w:r>
          </w:p>
          <w:p w14:paraId="328256AD" w14:textId="77777777" w:rsidR="00521953" w:rsidRPr="000D2D6B" w:rsidRDefault="00303944">
            <w:pPr>
              <w:rPr>
                <w:rFonts w:cs="Arial"/>
                <w:lang w:val="fr-FR"/>
              </w:rPr>
            </w:pPr>
            <w:r w:rsidRPr="000D2D6B">
              <w:rPr>
                <w:rFonts w:cs="Arial"/>
                <w:lang w:val="fr-FR"/>
              </w:rPr>
              <w:t>Organisation de producteurs</w:t>
            </w:r>
          </w:p>
        </w:tc>
      </w:tr>
      <w:tr w:rsidR="00635DFD" w:rsidRPr="006A570E" w14:paraId="622028D3" w14:textId="77777777" w:rsidTr="006D739A">
        <w:tc>
          <w:tcPr>
            <w:tcW w:w="1134" w:type="dxa"/>
            <w:tcBorders>
              <w:top w:val="nil"/>
              <w:left w:val="nil"/>
              <w:bottom w:val="nil"/>
              <w:right w:val="nil"/>
            </w:tcBorders>
            <w:shd w:val="clear" w:color="auto" w:fill="auto"/>
          </w:tcPr>
          <w:p w14:paraId="415894F1" w14:textId="3579925F" w:rsidR="00521953" w:rsidRDefault="000D2D6B">
            <w:pPr>
              <w:rPr>
                <w:rFonts w:cs="Arial"/>
              </w:rPr>
            </w:pPr>
            <w:r>
              <w:rPr>
                <w:rFonts w:cs="Arial"/>
              </w:rPr>
              <w:t>OPP</w:t>
            </w:r>
          </w:p>
        </w:tc>
        <w:tc>
          <w:tcPr>
            <w:tcW w:w="6669" w:type="dxa"/>
            <w:tcBorders>
              <w:top w:val="nil"/>
              <w:left w:val="nil"/>
              <w:bottom w:val="nil"/>
              <w:right w:val="nil"/>
            </w:tcBorders>
            <w:shd w:val="clear" w:color="auto" w:fill="auto"/>
          </w:tcPr>
          <w:p w14:paraId="7E56C713" w14:textId="77777777" w:rsidR="00521953" w:rsidRDefault="00303944">
            <w:pPr>
              <w:rPr>
                <w:rFonts w:cs="Arial"/>
              </w:rPr>
            </w:pPr>
            <w:r w:rsidRPr="006A570E">
              <w:rPr>
                <w:rFonts w:cs="Arial"/>
              </w:rPr>
              <w:t>Organisation de petits producteurs</w:t>
            </w:r>
          </w:p>
        </w:tc>
      </w:tr>
    </w:tbl>
    <w:p w14:paraId="06CB097D" w14:textId="77777777" w:rsidR="00521953" w:rsidRPr="000D2D6B" w:rsidRDefault="00303944">
      <w:pPr>
        <w:rPr>
          <w:b/>
          <w:color w:val="00B9E4"/>
          <w:sz w:val="28"/>
          <w:lang w:val="fr-FR"/>
        </w:rPr>
      </w:pPr>
      <w:r w:rsidRPr="000D2D6B">
        <w:rPr>
          <w:b/>
          <w:color w:val="00B9E4"/>
          <w:sz w:val="28"/>
          <w:lang w:val="fr-FR"/>
        </w:rPr>
        <w:t xml:space="preserve">1.7 </w:t>
      </w:r>
      <w:r w:rsidRPr="000D2D6B">
        <w:rPr>
          <w:b/>
          <w:color w:val="00B9E4"/>
          <w:sz w:val="28"/>
          <w:lang w:val="fr-FR"/>
        </w:rPr>
        <w:tab/>
        <w:t xml:space="preserve">Groupes cibles </w:t>
      </w:r>
      <w:r w:rsidRPr="000D2D6B">
        <w:rPr>
          <w:b/>
          <w:color w:val="00B9E4"/>
          <w:sz w:val="28"/>
          <w:lang w:val="fr-FR"/>
        </w:rPr>
        <w:tab/>
        <w:t>et structure de consultation</w:t>
      </w:r>
    </w:p>
    <w:p w14:paraId="3637A3ED" w14:textId="77777777" w:rsidR="00521953" w:rsidRPr="000D2D6B" w:rsidRDefault="00303944">
      <w:pPr>
        <w:rPr>
          <w:rFonts w:cs="Arial"/>
          <w:lang w:val="fr-FR"/>
        </w:rPr>
      </w:pPr>
      <w:r w:rsidRPr="000D2D6B">
        <w:rPr>
          <w:rFonts w:cs="Arial"/>
          <w:lang w:val="fr-FR"/>
        </w:rPr>
        <w:t>Les groupes cibles de cette consultation sont les suivants</w:t>
      </w:r>
    </w:p>
    <w:p w14:paraId="0F9898B0" w14:textId="77777777" w:rsidR="00521953" w:rsidRPr="000D2D6B" w:rsidRDefault="007E3DD8">
      <w:pPr>
        <w:pStyle w:val="ListParagraph"/>
        <w:numPr>
          <w:ilvl w:val="0"/>
          <w:numId w:val="12"/>
        </w:numPr>
        <w:rPr>
          <w:rFonts w:cs="Arial"/>
          <w:lang w:val="fr-FR"/>
        </w:rPr>
      </w:pPr>
      <w:r w:rsidRPr="000D2D6B">
        <w:rPr>
          <w:rFonts w:cs="Arial"/>
          <w:lang w:val="fr-FR"/>
        </w:rPr>
        <w:t xml:space="preserve">Producteurs de </w:t>
      </w:r>
      <w:r w:rsidR="00303944" w:rsidRPr="000D2D6B">
        <w:rPr>
          <w:rFonts w:cs="Arial"/>
          <w:lang w:val="fr-FR"/>
        </w:rPr>
        <w:t xml:space="preserve">fruits et légumes </w:t>
      </w:r>
      <w:r w:rsidRPr="000D2D6B">
        <w:rPr>
          <w:rFonts w:cs="Arial"/>
          <w:lang w:val="fr-FR"/>
        </w:rPr>
        <w:t xml:space="preserve">déjà certifiés selon le Fairtrade Standard for </w:t>
      </w:r>
      <w:r w:rsidR="00303944" w:rsidRPr="000D2D6B">
        <w:rPr>
          <w:rFonts w:cs="Arial"/>
          <w:lang w:val="fr-FR"/>
        </w:rPr>
        <w:t xml:space="preserve">Hired Labor </w:t>
      </w:r>
      <w:r w:rsidRPr="000D2D6B">
        <w:rPr>
          <w:rFonts w:cs="Arial"/>
          <w:lang w:val="fr-FR"/>
        </w:rPr>
        <w:t xml:space="preserve">Organizations et le </w:t>
      </w:r>
      <w:r w:rsidR="00303944" w:rsidRPr="000D2D6B">
        <w:rPr>
          <w:rFonts w:cs="Arial"/>
          <w:lang w:val="fr-FR"/>
        </w:rPr>
        <w:t xml:space="preserve">Fairtrade Standard for Fresh Fruits, Fairtrade Standard for Fresh Vegetables ou Fairtrade Standard for Prepared and Preserved Fruit for </w:t>
      </w:r>
      <w:r w:rsidR="00B429D2" w:rsidRPr="000D2D6B">
        <w:rPr>
          <w:rFonts w:cs="Arial"/>
          <w:lang w:val="fr-FR"/>
        </w:rPr>
        <w:t>SPOs</w:t>
      </w:r>
      <w:bookmarkStart w:id="1" w:name="_Hlk173322917"/>
      <w:r w:rsidR="00021B3B" w:rsidRPr="000D2D6B">
        <w:rPr>
          <w:rFonts w:cs="Arial"/>
          <w:lang w:val="fr-FR"/>
        </w:rPr>
        <w:t xml:space="preserve"> , ou souhaitant obtenir la certification Fairtrade.</w:t>
      </w:r>
      <w:bookmarkEnd w:id="1"/>
    </w:p>
    <w:p w14:paraId="6C264664" w14:textId="77777777" w:rsidR="00521953" w:rsidRPr="000D2D6B" w:rsidRDefault="00303944">
      <w:pPr>
        <w:pStyle w:val="ListParagraph"/>
        <w:numPr>
          <w:ilvl w:val="0"/>
          <w:numId w:val="12"/>
        </w:numPr>
        <w:rPr>
          <w:rFonts w:cs="Arial"/>
          <w:lang w:val="fr-FR"/>
        </w:rPr>
      </w:pPr>
      <w:r w:rsidRPr="000D2D6B">
        <w:rPr>
          <w:rFonts w:cs="Arial"/>
          <w:lang w:val="fr-FR"/>
        </w:rPr>
        <w:t xml:space="preserve">Les licenciés et les détaillants ainsi que les commerçants certifiés selon le Fairtrade Standard for Traders et le </w:t>
      </w:r>
      <w:r w:rsidR="00357CE6" w:rsidRPr="000D2D6B">
        <w:rPr>
          <w:rFonts w:cs="Arial"/>
          <w:lang w:val="fr-FR"/>
        </w:rPr>
        <w:t xml:space="preserve">Fairtrade Standard for Fresh Fruits, Fairtrade Standard for Fresh Vegetables ou Fairtrade Standard for Prepared and Preserved Fruit for </w:t>
      </w:r>
      <w:r w:rsidR="00B429D2" w:rsidRPr="000D2D6B">
        <w:rPr>
          <w:rFonts w:cs="Arial"/>
          <w:lang w:val="fr-FR"/>
        </w:rPr>
        <w:t>SPOs</w:t>
      </w:r>
      <w:r w:rsidR="00021B3B" w:rsidRPr="000D2D6B">
        <w:rPr>
          <w:rFonts w:cs="Arial"/>
          <w:lang w:val="fr-FR"/>
        </w:rPr>
        <w:t>, ou intéressés à devenir certifiés Fairtrade.</w:t>
      </w:r>
    </w:p>
    <w:p w14:paraId="13675BD9" w14:textId="77777777" w:rsidR="00521953" w:rsidRPr="000D2D6B" w:rsidRDefault="00303944">
      <w:pPr>
        <w:pStyle w:val="ListParagraph"/>
        <w:numPr>
          <w:ilvl w:val="0"/>
          <w:numId w:val="12"/>
        </w:numPr>
        <w:rPr>
          <w:rFonts w:cs="Arial"/>
          <w:lang w:val="fr-FR"/>
        </w:rPr>
      </w:pPr>
      <w:r w:rsidRPr="000D2D6B">
        <w:rPr>
          <w:rFonts w:cs="Arial"/>
          <w:lang w:val="fr-FR"/>
        </w:rPr>
        <w:t>Réseaux de producteurs, organisations nationales du commerce équitable, Fairtrade International, FLOCERT, organismes gouvernementaux, organismes industriels, ONG, chercheurs et experts en la matière, etc.</w:t>
      </w:r>
    </w:p>
    <w:p w14:paraId="7F3B4E7F" w14:textId="77777777" w:rsidR="00AA10C8" w:rsidRPr="000D2D6B" w:rsidRDefault="00AA10C8" w:rsidP="00AA10C8">
      <w:pPr>
        <w:spacing w:after="0" w:line="240" w:lineRule="auto"/>
        <w:jc w:val="left"/>
        <w:rPr>
          <w:rFonts w:cs="Arial"/>
          <w:lang w:val="fr-FR"/>
        </w:rPr>
      </w:pPr>
      <w:r w:rsidRPr="000D2D6B">
        <w:rPr>
          <w:rFonts w:cs="Arial"/>
          <w:lang w:val="fr-FR"/>
        </w:rPr>
        <w:br w:type="page"/>
      </w:r>
    </w:p>
    <w:p w14:paraId="213F66F5" w14:textId="77777777" w:rsidR="00521953" w:rsidRPr="000D2D6B" w:rsidRDefault="00303944">
      <w:pPr>
        <w:pStyle w:val="Heading1"/>
        <w:spacing w:after="0"/>
        <w:rPr>
          <w:rFonts w:cs="Arial"/>
          <w:lang w:val="fr-FR"/>
        </w:rPr>
      </w:pPr>
      <w:bookmarkStart w:id="2" w:name="_Toc176344415"/>
      <w:r w:rsidRPr="000D2D6B">
        <w:rPr>
          <w:rFonts w:cs="Arial"/>
          <w:lang w:val="fr-FR"/>
        </w:rPr>
        <w:lastRenderedPageBreak/>
        <w:t>PARTIE 2 Consultation standard</w:t>
      </w:r>
      <w:bookmarkEnd w:id="2"/>
    </w:p>
    <w:p w14:paraId="185D928F" w14:textId="77777777" w:rsidR="00521953" w:rsidRPr="000D2D6B" w:rsidRDefault="00303944">
      <w:pPr>
        <w:rPr>
          <w:rFonts w:cs="Arial"/>
          <w:lang w:val="fr-FR"/>
        </w:rPr>
      </w:pPr>
      <w:r w:rsidRPr="000D2D6B">
        <w:rPr>
          <w:rFonts w:cs="Arial"/>
          <w:lang w:val="fr-FR"/>
        </w:rPr>
        <w:t>Cette consultation est divisée en plusieurs sections :</w:t>
      </w:r>
    </w:p>
    <w:sdt>
      <w:sdtPr>
        <w:id w:val="-225379368"/>
        <w:docPartObj>
          <w:docPartGallery w:val="Table of Contents"/>
          <w:docPartUnique/>
        </w:docPartObj>
      </w:sdtPr>
      <w:sdtEndPr/>
      <w:sdtContent>
        <w:p w14:paraId="58CC2B59" w14:textId="77777777" w:rsidR="00521953" w:rsidRDefault="007E3DD8">
          <w:pPr>
            <w:pStyle w:val="TOC1"/>
            <w:rPr>
              <w:rFonts w:asciiTheme="minorHAnsi" w:eastAsiaTheme="minorEastAsia" w:hAnsiTheme="minorHAnsi" w:cstheme="minorBidi"/>
              <w:noProof/>
              <w:kern w:val="2"/>
              <w:sz w:val="24"/>
              <w14:ligatures w14:val="standardContextual"/>
            </w:rPr>
          </w:pPr>
          <w:r w:rsidRPr="006A570E">
            <w:fldChar w:fldCharType="begin"/>
          </w:r>
          <w:r w:rsidR="00303944" w:rsidRPr="006A570E">
            <w:rPr>
              <w:rStyle w:val="IndexLink"/>
              <w:rFonts w:cs="Arial"/>
              <w:webHidden/>
            </w:rPr>
            <w:instrText xml:space="preserve"> TOC \z \o "1-3" \u \h</w:instrText>
          </w:r>
          <w:r w:rsidRPr="006A570E">
            <w:rPr>
              <w:rStyle w:val="IndexLink"/>
              <w:rFonts w:cs="Arial"/>
            </w:rPr>
            <w:fldChar w:fldCharType="separate"/>
          </w:r>
          <w:hyperlink w:anchor="_Toc176344415" w:history="1">
            <w:r w:rsidR="009E19D5" w:rsidRPr="00C41226">
              <w:rPr>
                <w:rStyle w:val="Hyperlink"/>
                <w:rFonts w:cs="Arial"/>
                <w:noProof/>
              </w:rPr>
              <w:t>PARTIE 2 Consultation standard</w:t>
            </w:r>
            <w:r w:rsidR="009E19D5">
              <w:rPr>
                <w:noProof/>
                <w:webHidden/>
              </w:rPr>
              <w:tab/>
            </w:r>
            <w:r w:rsidR="009E19D5">
              <w:rPr>
                <w:noProof/>
                <w:webHidden/>
              </w:rPr>
              <w:fldChar w:fldCharType="begin"/>
            </w:r>
            <w:r w:rsidR="009E19D5">
              <w:rPr>
                <w:noProof/>
                <w:webHidden/>
              </w:rPr>
              <w:instrText xml:space="preserve"> PAGEREF _Toc176344415 \h </w:instrText>
            </w:r>
            <w:r w:rsidR="009E19D5">
              <w:rPr>
                <w:noProof/>
                <w:webHidden/>
              </w:rPr>
            </w:r>
            <w:r w:rsidR="009E19D5">
              <w:rPr>
                <w:noProof/>
                <w:webHidden/>
              </w:rPr>
              <w:fldChar w:fldCharType="separate"/>
            </w:r>
            <w:r w:rsidR="009E19D5">
              <w:rPr>
                <w:noProof/>
                <w:webHidden/>
              </w:rPr>
              <w:t>5</w:t>
            </w:r>
            <w:r w:rsidR="009E19D5">
              <w:rPr>
                <w:noProof/>
                <w:webHidden/>
              </w:rPr>
              <w:fldChar w:fldCharType="end"/>
            </w:r>
          </w:hyperlink>
        </w:p>
        <w:p w14:paraId="2BA7E666" w14:textId="77777777" w:rsidR="00521953" w:rsidRDefault="00303944">
          <w:pPr>
            <w:pStyle w:val="TOC2"/>
            <w:rPr>
              <w:rFonts w:asciiTheme="minorHAnsi" w:eastAsiaTheme="minorEastAsia" w:hAnsiTheme="minorHAnsi" w:cstheme="minorBidi"/>
              <w:noProof/>
              <w:kern w:val="2"/>
              <w:sz w:val="24"/>
              <w14:ligatures w14:val="standardContextual"/>
            </w:rPr>
          </w:pPr>
          <w:hyperlink w:anchor="_Toc176344416" w:history="1">
            <w:r w:rsidR="009E19D5" w:rsidRPr="00C41226">
              <w:rPr>
                <w:rStyle w:val="Hyperlink"/>
                <w:noProof/>
              </w:rPr>
              <w:t>Thème 1.</w:t>
            </w:r>
            <w:r w:rsidR="009E19D5">
              <w:rPr>
                <w:rFonts w:asciiTheme="minorHAnsi" w:eastAsiaTheme="minorEastAsia" w:hAnsiTheme="minorHAnsi" w:cstheme="minorBidi"/>
                <w:noProof/>
                <w:kern w:val="2"/>
                <w:sz w:val="24"/>
                <w14:ligatures w14:val="standardContextual"/>
              </w:rPr>
              <w:tab/>
            </w:r>
            <w:r w:rsidR="009E19D5" w:rsidRPr="00C41226">
              <w:rPr>
                <w:rStyle w:val="Hyperlink"/>
                <w:noProof/>
              </w:rPr>
              <w:t>Informations sur vous et votre organisation</w:t>
            </w:r>
            <w:r w:rsidR="009E19D5">
              <w:rPr>
                <w:noProof/>
                <w:webHidden/>
              </w:rPr>
              <w:tab/>
            </w:r>
            <w:r w:rsidR="009E19D5">
              <w:rPr>
                <w:noProof/>
                <w:webHidden/>
              </w:rPr>
              <w:fldChar w:fldCharType="begin"/>
            </w:r>
            <w:r w:rsidR="009E19D5">
              <w:rPr>
                <w:noProof/>
                <w:webHidden/>
              </w:rPr>
              <w:instrText xml:space="preserve"> PAGEREF _Toc176344416 \h </w:instrText>
            </w:r>
            <w:r w:rsidR="009E19D5">
              <w:rPr>
                <w:noProof/>
                <w:webHidden/>
              </w:rPr>
            </w:r>
            <w:r w:rsidR="009E19D5">
              <w:rPr>
                <w:noProof/>
                <w:webHidden/>
              </w:rPr>
              <w:fldChar w:fldCharType="separate"/>
            </w:r>
            <w:r w:rsidR="009E19D5">
              <w:rPr>
                <w:noProof/>
                <w:webHidden/>
              </w:rPr>
              <w:t>9</w:t>
            </w:r>
            <w:r w:rsidR="009E19D5">
              <w:rPr>
                <w:noProof/>
                <w:webHidden/>
              </w:rPr>
              <w:fldChar w:fldCharType="end"/>
            </w:r>
          </w:hyperlink>
        </w:p>
        <w:p w14:paraId="633EB490" w14:textId="77777777" w:rsidR="00521953" w:rsidRDefault="00303944">
          <w:pPr>
            <w:pStyle w:val="TOC2"/>
            <w:rPr>
              <w:rFonts w:asciiTheme="minorHAnsi" w:eastAsiaTheme="minorEastAsia" w:hAnsiTheme="minorHAnsi" w:cstheme="minorBidi"/>
              <w:noProof/>
              <w:kern w:val="2"/>
              <w:sz w:val="24"/>
              <w14:ligatures w14:val="standardContextual"/>
            </w:rPr>
          </w:pPr>
          <w:hyperlink w:anchor="_Toc176344417" w:history="1">
            <w:r w:rsidR="009E19D5" w:rsidRPr="00C41226">
              <w:rPr>
                <w:rStyle w:val="Hyperlink"/>
                <w:noProof/>
              </w:rPr>
              <w:t>Thème 2.</w:t>
            </w:r>
            <w:r w:rsidR="009E19D5">
              <w:rPr>
                <w:rFonts w:asciiTheme="minorHAnsi" w:eastAsiaTheme="minorEastAsia" w:hAnsiTheme="minorHAnsi" w:cstheme="minorBidi"/>
                <w:noProof/>
                <w:kern w:val="2"/>
                <w:sz w:val="24"/>
                <w14:ligatures w14:val="standardContextual"/>
              </w:rPr>
              <w:tab/>
            </w:r>
            <w:r w:rsidR="009E19D5" w:rsidRPr="00C41226">
              <w:rPr>
                <w:rStyle w:val="Hyperlink"/>
                <w:noProof/>
              </w:rPr>
              <w:t>Exigences générales</w:t>
            </w:r>
            <w:r w:rsidR="009E19D5">
              <w:rPr>
                <w:noProof/>
                <w:webHidden/>
              </w:rPr>
              <w:tab/>
            </w:r>
            <w:r w:rsidR="009E19D5">
              <w:rPr>
                <w:noProof/>
                <w:webHidden/>
              </w:rPr>
              <w:fldChar w:fldCharType="begin"/>
            </w:r>
            <w:r w:rsidR="009E19D5">
              <w:rPr>
                <w:noProof/>
                <w:webHidden/>
              </w:rPr>
              <w:instrText xml:space="preserve"> PAGEREF _Toc176344417 \h </w:instrText>
            </w:r>
            <w:r w:rsidR="009E19D5">
              <w:rPr>
                <w:noProof/>
                <w:webHidden/>
              </w:rPr>
            </w:r>
            <w:r w:rsidR="009E19D5">
              <w:rPr>
                <w:noProof/>
                <w:webHidden/>
              </w:rPr>
              <w:fldChar w:fldCharType="separate"/>
            </w:r>
            <w:r w:rsidR="009E19D5">
              <w:rPr>
                <w:noProof/>
                <w:webHidden/>
              </w:rPr>
              <w:t>11</w:t>
            </w:r>
            <w:r w:rsidR="009E19D5">
              <w:rPr>
                <w:noProof/>
                <w:webHidden/>
              </w:rPr>
              <w:fldChar w:fldCharType="end"/>
            </w:r>
          </w:hyperlink>
        </w:p>
        <w:p w14:paraId="77A1EC86" w14:textId="77777777" w:rsidR="00521953" w:rsidRDefault="00303944">
          <w:pPr>
            <w:pStyle w:val="TOC1"/>
            <w:rPr>
              <w:rFonts w:asciiTheme="minorHAnsi" w:eastAsiaTheme="minorEastAsia" w:hAnsiTheme="minorHAnsi" w:cstheme="minorBidi"/>
              <w:noProof/>
              <w:kern w:val="2"/>
              <w:sz w:val="24"/>
              <w14:ligatures w14:val="standardContextual"/>
            </w:rPr>
          </w:pPr>
          <w:hyperlink w:anchor="_Toc176344418" w:history="1">
            <w:r w:rsidR="009E19D5" w:rsidRPr="00C41226">
              <w:rPr>
                <w:rStyle w:val="Hyperlink"/>
                <w:noProof/>
              </w:rPr>
              <w:t>Exigences pour les OSP</w:t>
            </w:r>
            <w:r w:rsidR="009E19D5">
              <w:rPr>
                <w:noProof/>
                <w:webHidden/>
              </w:rPr>
              <w:tab/>
            </w:r>
            <w:r w:rsidR="009E19D5">
              <w:rPr>
                <w:noProof/>
                <w:webHidden/>
              </w:rPr>
              <w:fldChar w:fldCharType="begin"/>
            </w:r>
            <w:r w:rsidR="009E19D5">
              <w:rPr>
                <w:noProof/>
                <w:webHidden/>
              </w:rPr>
              <w:instrText xml:space="preserve"> PAGEREF _Toc176344418 \h </w:instrText>
            </w:r>
            <w:r w:rsidR="009E19D5">
              <w:rPr>
                <w:noProof/>
                <w:webHidden/>
              </w:rPr>
            </w:r>
            <w:r w:rsidR="009E19D5">
              <w:rPr>
                <w:noProof/>
                <w:webHidden/>
              </w:rPr>
              <w:fldChar w:fldCharType="separate"/>
            </w:r>
            <w:r w:rsidR="009E19D5">
              <w:rPr>
                <w:noProof/>
                <w:webHidden/>
              </w:rPr>
              <w:t>11</w:t>
            </w:r>
            <w:r w:rsidR="009E19D5">
              <w:rPr>
                <w:noProof/>
                <w:webHidden/>
              </w:rPr>
              <w:fldChar w:fldCharType="end"/>
            </w:r>
          </w:hyperlink>
        </w:p>
        <w:p w14:paraId="19FBC652"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19" w:history="1">
            <w:r w:rsidR="009E19D5" w:rsidRPr="00C41226">
              <w:rPr>
                <w:rStyle w:val="Hyperlink"/>
                <w:rFonts w:cs="Arial"/>
                <w:noProof/>
                <w:shd w:val="clear" w:color="auto" w:fill="00B9E4"/>
              </w:rPr>
              <w:t xml:space="preserve">Nouvelle </w:t>
            </w:r>
            <w:r w:rsidR="009E19D5" w:rsidRPr="00C41226">
              <w:rPr>
                <w:rStyle w:val="Hyperlink"/>
                <w:noProof/>
              </w:rPr>
              <w:t>organisation de producteurs</w:t>
            </w:r>
            <w:r w:rsidR="009E19D5">
              <w:rPr>
                <w:noProof/>
                <w:webHidden/>
              </w:rPr>
              <w:tab/>
            </w:r>
            <w:r w:rsidR="009E19D5">
              <w:rPr>
                <w:noProof/>
                <w:webHidden/>
              </w:rPr>
              <w:fldChar w:fldCharType="begin"/>
            </w:r>
            <w:r w:rsidR="009E19D5">
              <w:rPr>
                <w:noProof/>
                <w:webHidden/>
              </w:rPr>
              <w:instrText xml:space="preserve"> PAGEREF _Toc176344419 \h </w:instrText>
            </w:r>
            <w:r w:rsidR="009E19D5">
              <w:rPr>
                <w:noProof/>
                <w:webHidden/>
              </w:rPr>
            </w:r>
            <w:r w:rsidR="009E19D5">
              <w:rPr>
                <w:noProof/>
                <w:webHidden/>
              </w:rPr>
              <w:fldChar w:fldCharType="separate"/>
            </w:r>
            <w:r w:rsidR="009E19D5">
              <w:rPr>
                <w:noProof/>
                <w:webHidden/>
              </w:rPr>
              <w:t>11</w:t>
            </w:r>
            <w:r w:rsidR="009E19D5">
              <w:rPr>
                <w:noProof/>
                <w:webHidden/>
              </w:rPr>
              <w:fldChar w:fldCharType="end"/>
            </w:r>
          </w:hyperlink>
        </w:p>
        <w:p w14:paraId="6AF3F228"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20" w:history="1">
            <w:r w:rsidR="009E19D5" w:rsidRPr="00C41226">
              <w:rPr>
                <w:rStyle w:val="Hyperlink"/>
                <w:rFonts w:cs="Arial"/>
                <w:noProof/>
                <w:shd w:val="clear" w:color="auto" w:fill="00B9E4"/>
              </w:rPr>
              <w:t xml:space="preserve">SUPPRIMER </w:t>
            </w:r>
            <w:r w:rsidR="009E19D5" w:rsidRPr="00C41226">
              <w:rPr>
                <w:rStyle w:val="Hyperlink"/>
                <w:noProof/>
              </w:rPr>
              <w:t>Restriction sur la taille des terres cultivées</w:t>
            </w:r>
            <w:r w:rsidR="009E19D5">
              <w:rPr>
                <w:noProof/>
                <w:webHidden/>
              </w:rPr>
              <w:tab/>
            </w:r>
            <w:r w:rsidR="009E19D5">
              <w:rPr>
                <w:noProof/>
                <w:webHidden/>
              </w:rPr>
              <w:fldChar w:fldCharType="begin"/>
            </w:r>
            <w:r w:rsidR="009E19D5">
              <w:rPr>
                <w:noProof/>
                <w:webHidden/>
              </w:rPr>
              <w:instrText xml:space="preserve"> PAGEREF _Toc176344420 \h </w:instrText>
            </w:r>
            <w:r w:rsidR="009E19D5">
              <w:rPr>
                <w:noProof/>
                <w:webHidden/>
              </w:rPr>
            </w:r>
            <w:r w:rsidR="009E19D5">
              <w:rPr>
                <w:noProof/>
                <w:webHidden/>
              </w:rPr>
              <w:fldChar w:fldCharType="separate"/>
            </w:r>
            <w:r w:rsidR="009E19D5">
              <w:rPr>
                <w:noProof/>
                <w:webHidden/>
              </w:rPr>
              <w:t>12</w:t>
            </w:r>
            <w:r w:rsidR="009E19D5">
              <w:rPr>
                <w:noProof/>
                <w:webHidden/>
              </w:rPr>
              <w:fldChar w:fldCharType="end"/>
            </w:r>
          </w:hyperlink>
        </w:p>
        <w:p w14:paraId="2B9DD57B" w14:textId="79EFA08F" w:rsidR="00521953" w:rsidRDefault="00303944">
          <w:pPr>
            <w:pStyle w:val="TOC1"/>
            <w:rPr>
              <w:rFonts w:asciiTheme="minorHAnsi" w:eastAsiaTheme="minorEastAsia" w:hAnsiTheme="minorHAnsi" w:cstheme="minorBidi"/>
              <w:noProof/>
              <w:kern w:val="2"/>
              <w:sz w:val="24"/>
              <w14:ligatures w14:val="standardContextual"/>
            </w:rPr>
          </w:pPr>
          <w:hyperlink w:anchor="_Toc176344421" w:history="1">
            <w:r w:rsidR="009E19D5" w:rsidRPr="00C41226">
              <w:rPr>
                <w:rStyle w:val="Hyperlink"/>
                <w:noProof/>
              </w:rPr>
              <w:t xml:space="preserve">Exigences pour </w:t>
            </w:r>
            <w:r w:rsidR="000D2D6B">
              <w:rPr>
                <w:rStyle w:val="Hyperlink"/>
                <w:noProof/>
              </w:rPr>
              <w:t>OTS</w:t>
            </w:r>
            <w:r w:rsidR="009E19D5">
              <w:rPr>
                <w:noProof/>
                <w:webHidden/>
              </w:rPr>
              <w:tab/>
            </w:r>
            <w:r w:rsidR="009E19D5">
              <w:rPr>
                <w:noProof/>
                <w:webHidden/>
              </w:rPr>
              <w:fldChar w:fldCharType="begin"/>
            </w:r>
            <w:r w:rsidR="009E19D5">
              <w:rPr>
                <w:noProof/>
                <w:webHidden/>
              </w:rPr>
              <w:instrText xml:space="preserve"> PAGEREF _Toc176344421 \h </w:instrText>
            </w:r>
            <w:r w:rsidR="009E19D5">
              <w:rPr>
                <w:noProof/>
                <w:webHidden/>
              </w:rPr>
            </w:r>
            <w:r w:rsidR="009E19D5">
              <w:rPr>
                <w:noProof/>
                <w:webHidden/>
              </w:rPr>
              <w:fldChar w:fldCharType="separate"/>
            </w:r>
            <w:r w:rsidR="009E19D5">
              <w:rPr>
                <w:noProof/>
                <w:webHidden/>
              </w:rPr>
              <w:t>13</w:t>
            </w:r>
            <w:r w:rsidR="009E19D5">
              <w:rPr>
                <w:noProof/>
                <w:webHidden/>
              </w:rPr>
              <w:fldChar w:fldCharType="end"/>
            </w:r>
          </w:hyperlink>
        </w:p>
        <w:p w14:paraId="6113875B"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22" w:history="1">
            <w:r w:rsidR="009E19D5" w:rsidRPr="00C41226">
              <w:rPr>
                <w:rStyle w:val="Hyperlink"/>
                <w:rFonts w:cs="Arial"/>
                <w:noProof/>
                <w:shd w:val="clear" w:color="auto" w:fill="00B9E4"/>
              </w:rPr>
              <w:t xml:space="preserve">NEW </w:t>
            </w:r>
            <w:r w:rsidR="009E19D5" w:rsidRPr="00C41226">
              <w:rPr>
                <w:rStyle w:val="Hyperlink"/>
                <w:noProof/>
              </w:rPr>
              <w:t>Banana Company</w:t>
            </w:r>
            <w:r w:rsidR="009E19D5">
              <w:rPr>
                <w:noProof/>
                <w:webHidden/>
              </w:rPr>
              <w:tab/>
            </w:r>
            <w:r w:rsidR="009E19D5">
              <w:rPr>
                <w:noProof/>
                <w:webHidden/>
              </w:rPr>
              <w:fldChar w:fldCharType="begin"/>
            </w:r>
            <w:r w:rsidR="009E19D5">
              <w:rPr>
                <w:noProof/>
                <w:webHidden/>
              </w:rPr>
              <w:instrText xml:space="preserve"> PAGEREF _Toc176344422 \h </w:instrText>
            </w:r>
            <w:r w:rsidR="009E19D5">
              <w:rPr>
                <w:noProof/>
                <w:webHidden/>
              </w:rPr>
            </w:r>
            <w:r w:rsidR="009E19D5">
              <w:rPr>
                <w:noProof/>
                <w:webHidden/>
              </w:rPr>
              <w:fldChar w:fldCharType="separate"/>
            </w:r>
            <w:r w:rsidR="009E19D5">
              <w:rPr>
                <w:noProof/>
                <w:webHidden/>
              </w:rPr>
              <w:t>13</w:t>
            </w:r>
            <w:r w:rsidR="009E19D5">
              <w:rPr>
                <w:noProof/>
                <w:webHidden/>
              </w:rPr>
              <w:fldChar w:fldCharType="end"/>
            </w:r>
          </w:hyperlink>
        </w:p>
        <w:p w14:paraId="453C8653"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23" w:history="1">
            <w:r w:rsidR="009E19D5" w:rsidRPr="00C41226">
              <w:rPr>
                <w:rStyle w:val="Hyperlink"/>
                <w:rFonts w:cs="Arial"/>
                <w:noProof/>
                <w:shd w:val="clear" w:color="auto" w:fill="00B9E4"/>
              </w:rPr>
              <w:t xml:space="preserve">NOUVEAU </w:t>
            </w:r>
            <w:r w:rsidR="009E19D5" w:rsidRPr="00C41226">
              <w:rPr>
                <w:rStyle w:val="Hyperlink"/>
                <w:noProof/>
              </w:rPr>
              <w:t>Taille des terres dans les bananeraies</w:t>
            </w:r>
            <w:r w:rsidR="009E19D5">
              <w:rPr>
                <w:noProof/>
                <w:webHidden/>
              </w:rPr>
              <w:tab/>
            </w:r>
            <w:r w:rsidR="009E19D5">
              <w:rPr>
                <w:noProof/>
                <w:webHidden/>
              </w:rPr>
              <w:fldChar w:fldCharType="begin"/>
            </w:r>
            <w:r w:rsidR="009E19D5">
              <w:rPr>
                <w:noProof/>
                <w:webHidden/>
              </w:rPr>
              <w:instrText xml:space="preserve"> PAGEREF _Toc176344423 \h </w:instrText>
            </w:r>
            <w:r w:rsidR="009E19D5">
              <w:rPr>
                <w:noProof/>
                <w:webHidden/>
              </w:rPr>
            </w:r>
            <w:r w:rsidR="009E19D5">
              <w:rPr>
                <w:noProof/>
                <w:webHidden/>
              </w:rPr>
              <w:fldChar w:fldCharType="separate"/>
            </w:r>
            <w:r w:rsidR="009E19D5">
              <w:rPr>
                <w:noProof/>
                <w:webHidden/>
              </w:rPr>
              <w:t>14</w:t>
            </w:r>
            <w:r w:rsidR="009E19D5">
              <w:rPr>
                <w:noProof/>
                <w:webHidden/>
              </w:rPr>
              <w:fldChar w:fldCharType="end"/>
            </w:r>
          </w:hyperlink>
        </w:p>
        <w:p w14:paraId="3DF9F6F1" w14:textId="77777777" w:rsidR="00521953" w:rsidRDefault="00303944">
          <w:pPr>
            <w:pStyle w:val="TOC2"/>
            <w:rPr>
              <w:rFonts w:asciiTheme="minorHAnsi" w:eastAsiaTheme="minorEastAsia" w:hAnsiTheme="minorHAnsi" w:cstheme="minorBidi"/>
              <w:noProof/>
              <w:kern w:val="2"/>
              <w:sz w:val="24"/>
              <w14:ligatures w14:val="standardContextual"/>
            </w:rPr>
          </w:pPr>
          <w:hyperlink w:anchor="_Toc176344424" w:history="1">
            <w:r w:rsidR="009E19D5" w:rsidRPr="00C41226">
              <w:rPr>
                <w:rStyle w:val="Hyperlink"/>
                <w:rFonts w:cs="Arial"/>
                <w:noProof/>
              </w:rPr>
              <w:t>Thème 3.</w:t>
            </w:r>
            <w:r w:rsidR="009E19D5">
              <w:rPr>
                <w:rFonts w:asciiTheme="minorHAnsi" w:eastAsiaTheme="minorEastAsia" w:hAnsiTheme="minorHAnsi" w:cstheme="minorBidi"/>
                <w:noProof/>
                <w:kern w:val="2"/>
                <w:sz w:val="24"/>
                <w14:ligatures w14:val="standardContextual"/>
              </w:rPr>
              <w:tab/>
            </w:r>
            <w:r w:rsidR="009E19D5" w:rsidRPr="00C41226">
              <w:rPr>
                <w:rStyle w:val="Hyperlink"/>
                <w:noProof/>
              </w:rPr>
              <w:t>Le commerce</w:t>
            </w:r>
            <w:r w:rsidR="009E19D5">
              <w:rPr>
                <w:noProof/>
                <w:webHidden/>
              </w:rPr>
              <w:tab/>
            </w:r>
            <w:r w:rsidR="009E19D5">
              <w:rPr>
                <w:noProof/>
                <w:webHidden/>
              </w:rPr>
              <w:fldChar w:fldCharType="begin"/>
            </w:r>
            <w:r w:rsidR="009E19D5">
              <w:rPr>
                <w:noProof/>
                <w:webHidden/>
              </w:rPr>
              <w:instrText xml:space="preserve"> PAGEREF _Toc176344424 \h </w:instrText>
            </w:r>
            <w:r w:rsidR="009E19D5">
              <w:rPr>
                <w:noProof/>
                <w:webHidden/>
              </w:rPr>
            </w:r>
            <w:r w:rsidR="009E19D5">
              <w:rPr>
                <w:noProof/>
                <w:webHidden/>
              </w:rPr>
              <w:fldChar w:fldCharType="separate"/>
            </w:r>
            <w:r w:rsidR="009E19D5">
              <w:rPr>
                <w:noProof/>
                <w:webHidden/>
              </w:rPr>
              <w:t>15</w:t>
            </w:r>
            <w:r w:rsidR="009E19D5">
              <w:rPr>
                <w:noProof/>
                <w:webHidden/>
              </w:rPr>
              <w:fldChar w:fldCharType="end"/>
            </w:r>
          </w:hyperlink>
        </w:p>
        <w:p w14:paraId="39835EC2" w14:textId="18CE6443" w:rsidR="00521953" w:rsidRDefault="00303944">
          <w:pPr>
            <w:pStyle w:val="TOC1"/>
            <w:rPr>
              <w:rFonts w:asciiTheme="minorHAnsi" w:eastAsiaTheme="minorEastAsia" w:hAnsiTheme="minorHAnsi" w:cstheme="minorBidi"/>
              <w:noProof/>
              <w:kern w:val="2"/>
              <w:sz w:val="24"/>
              <w14:ligatures w14:val="standardContextual"/>
            </w:rPr>
          </w:pPr>
          <w:hyperlink w:anchor="_Toc176344425" w:history="1">
            <w:r w:rsidR="009E19D5" w:rsidRPr="00C41226">
              <w:rPr>
                <w:rStyle w:val="Hyperlink"/>
                <w:noProof/>
              </w:rPr>
              <w:t xml:space="preserve">Exigences pour le </w:t>
            </w:r>
            <w:r w:rsidR="000D2D6B">
              <w:rPr>
                <w:rStyle w:val="Hyperlink"/>
                <w:noProof/>
              </w:rPr>
              <w:t>OPP</w:t>
            </w:r>
            <w:r w:rsidR="009E19D5" w:rsidRPr="00C41226">
              <w:rPr>
                <w:rStyle w:val="Hyperlink"/>
                <w:noProof/>
              </w:rPr>
              <w:t xml:space="preserve"> et le </w:t>
            </w:r>
            <w:r w:rsidR="000D2D6B">
              <w:rPr>
                <w:rStyle w:val="Hyperlink"/>
                <w:noProof/>
              </w:rPr>
              <w:t>OTS</w:t>
            </w:r>
            <w:r w:rsidR="009E19D5">
              <w:rPr>
                <w:noProof/>
                <w:webHidden/>
              </w:rPr>
              <w:tab/>
            </w:r>
            <w:r w:rsidR="009E19D5">
              <w:rPr>
                <w:noProof/>
                <w:webHidden/>
              </w:rPr>
              <w:fldChar w:fldCharType="begin"/>
            </w:r>
            <w:r w:rsidR="009E19D5">
              <w:rPr>
                <w:noProof/>
                <w:webHidden/>
              </w:rPr>
              <w:instrText xml:space="preserve"> PAGEREF _Toc176344425 \h </w:instrText>
            </w:r>
            <w:r w:rsidR="009E19D5">
              <w:rPr>
                <w:noProof/>
                <w:webHidden/>
              </w:rPr>
            </w:r>
            <w:r w:rsidR="009E19D5">
              <w:rPr>
                <w:noProof/>
                <w:webHidden/>
              </w:rPr>
              <w:fldChar w:fldCharType="separate"/>
            </w:r>
            <w:r w:rsidR="009E19D5">
              <w:rPr>
                <w:noProof/>
                <w:webHidden/>
              </w:rPr>
              <w:t>15</w:t>
            </w:r>
            <w:r w:rsidR="009E19D5">
              <w:rPr>
                <w:noProof/>
                <w:webHidden/>
              </w:rPr>
              <w:fldChar w:fldCharType="end"/>
            </w:r>
          </w:hyperlink>
        </w:p>
        <w:p w14:paraId="7FD6FED5"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26" w:history="1">
            <w:r w:rsidR="009E19D5" w:rsidRPr="00C41226">
              <w:rPr>
                <w:rStyle w:val="Hyperlink"/>
                <w:noProof/>
              </w:rPr>
              <w:t>Contrats de commerce équitable pour les payeurs</w:t>
            </w:r>
            <w:r w:rsidR="009E19D5">
              <w:rPr>
                <w:noProof/>
                <w:webHidden/>
              </w:rPr>
              <w:tab/>
            </w:r>
            <w:r w:rsidR="009E19D5">
              <w:rPr>
                <w:noProof/>
                <w:webHidden/>
              </w:rPr>
              <w:fldChar w:fldCharType="begin"/>
            </w:r>
            <w:r w:rsidR="009E19D5">
              <w:rPr>
                <w:noProof/>
                <w:webHidden/>
              </w:rPr>
              <w:instrText xml:space="preserve"> PAGEREF _Toc176344426 \h </w:instrText>
            </w:r>
            <w:r w:rsidR="009E19D5">
              <w:rPr>
                <w:noProof/>
                <w:webHidden/>
              </w:rPr>
            </w:r>
            <w:r w:rsidR="009E19D5">
              <w:rPr>
                <w:noProof/>
                <w:webHidden/>
              </w:rPr>
              <w:fldChar w:fldCharType="separate"/>
            </w:r>
            <w:r w:rsidR="009E19D5">
              <w:rPr>
                <w:noProof/>
                <w:webHidden/>
              </w:rPr>
              <w:t>15</w:t>
            </w:r>
            <w:r w:rsidR="009E19D5">
              <w:rPr>
                <w:noProof/>
                <w:webHidden/>
              </w:rPr>
              <w:fldChar w:fldCharType="end"/>
            </w:r>
          </w:hyperlink>
        </w:p>
        <w:p w14:paraId="75FB20B8"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27" w:history="1">
            <w:r w:rsidR="009E19D5" w:rsidRPr="00C41226">
              <w:rPr>
                <w:rStyle w:val="Hyperlink"/>
                <w:noProof/>
              </w:rPr>
              <w:t>Contrats tripartites pour les oranges à jus</w:t>
            </w:r>
            <w:r w:rsidR="009E19D5">
              <w:rPr>
                <w:noProof/>
                <w:webHidden/>
              </w:rPr>
              <w:tab/>
            </w:r>
            <w:r w:rsidR="009E19D5">
              <w:rPr>
                <w:noProof/>
                <w:webHidden/>
              </w:rPr>
              <w:fldChar w:fldCharType="begin"/>
            </w:r>
            <w:r w:rsidR="009E19D5">
              <w:rPr>
                <w:noProof/>
                <w:webHidden/>
              </w:rPr>
              <w:instrText xml:space="preserve"> PAGEREF _Toc176344427 \h </w:instrText>
            </w:r>
            <w:r w:rsidR="009E19D5">
              <w:rPr>
                <w:noProof/>
                <w:webHidden/>
              </w:rPr>
            </w:r>
            <w:r w:rsidR="009E19D5">
              <w:rPr>
                <w:noProof/>
                <w:webHidden/>
              </w:rPr>
              <w:fldChar w:fldCharType="separate"/>
            </w:r>
            <w:r w:rsidR="009E19D5">
              <w:rPr>
                <w:noProof/>
                <w:webHidden/>
              </w:rPr>
              <w:t>16</w:t>
            </w:r>
            <w:r w:rsidR="009E19D5">
              <w:rPr>
                <w:noProof/>
                <w:webHidden/>
              </w:rPr>
              <w:fldChar w:fldCharType="end"/>
            </w:r>
          </w:hyperlink>
        </w:p>
        <w:p w14:paraId="3E23300D"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28" w:history="1">
            <w:r w:rsidR="009E19D5" w:rsidRPr="00C41226">
              <w:rPr>
                <w:rStyle w:val="Hyperlink"/>
                <w:noProof/>
                <w:shd w:val="clear" w:color="auto" w:fill="00B9E4"/>
              </w:rPr>
              <w:t xml:space="preserve">NOUVELLES </w:t>
            </w:r>
            <w:r w:rsidR="009E19D5" w:rsidRPr="00C41226">
              <w:rPr>
                <w:rStyle w:val="Hyperlink"/>
                <w:noProof/>
              </w:rPr>
              <w:t>conditions du contrat de commerce équitable</w:t>
            </w:r>
            <w:r w:rsidR="009E19D5">
              <w:rPr>
                <w:noProof/>
                <w:webHidden/>
              </w:rPr>
              <w:tab/>
            </w:r>
            <w:r w:rsidR="009E19D5">
              <w:rPr>
                <w:noProof/>
                <w:webHidden/>
              </w:rPr>
              <w:fldChar w:fldCharType="begin"/>
            </w:r>
            <w:r w:rsidR="009E19D5">
              <w:rPr>
                <w:noProof/>
                <w:webHidden/>
              </w:rPr>
              <w:instrText xml:space="preserve"> PAGEREF _Toc176344428 \h </w:instrText>
            </w:r>
            <w:r w:rsidR="009E19D5">
              <w:rPr>
                <w:noProof/>
                <w:webHidden/>
              </w:rPr>
            </w:r>
            <w:r w:rsidR="009E19D5">
              <w:rPr>
                <w:noProof/>
                <w:webHidden/>
              </w:rPr>
              <w:fldChar w:fldCharType="separate"/>
            </w:r>
            <w:r w:rsidR="009E19D5">
              <w:rPr>
                <w:noProof/>
                <w:webHidden/>
              </w:rPr>
              <w:t>17</w:t>
            </w:r>
            <w:r w:rsidR="009E19D5">
              <w:rPr>
                <w:noProof/>
                <w:webHidden/>
              </w:rPr>
              <w:fldChar w:fldCharType="end"/>
            </w:r>
          </w:hyperlink>
        </w:p>
        <w:p w14:paraId="66F72A47"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29" w:history="1">
            <w:r w:rsidR="009E19D5" w:rsidRPr="00C41226">
              <w:rPr>
                <w:rStyle w:val="Hyperlink"/>
                <w:rFonts w:cs="Arial"/>
                <w:noProof/>
                <w:shd w:val="clear" w:color="auto" w:fill="00B9E4"/>
              </w:rPr>
              <w:t xml:space="preserve">NOUVEAU </w:t>
            </w:r>
            <w:r w:rsidR="009E19D5" w:rsidRPr="00C41226">
              <w:rPr>
                <w:rStyle w:val="Hyperlink"/>
                <w:noProof/>
              </w:rPr>
              <w:t>Prix minimum du commerce équitable tout au long de la chaîne d'approvisionnement</w:t>
            </w:r>
            <w:r w:rsidR="009E19D5">
              <w:rPr>
                <w:noProof/>
                <w:webHidden/>
              </w:rPr>
              <w:tab/>
            </w:r>
            <w:r w:rsidR="009E19D5">
              <w:rPr>
                <w:noProof/>
                <w:webHidden/>
              </w:rPr>
              <w:fldChar w:fldCharType="begin"/>
            </w:r>
            <w:r w:rsidR="009E19D5">
              <w:rPr>
                <w:noProof/>
                <w:webHidden/>
              </w:rPr>
              <w:instrText xml:space="preserve"> PAGEREF _Toc176344429 \h </w:instrText>
            </w:r>
            <w:r w:rsidR="009E19D5">
              <w:rPr>
                <w:noProof/>
                <w:webHidden/>
              </w:rPr>
            </w:r>
            <w:r w:rsidR="009E19D5">
              <w:rPr>
                <w:noProof/>
                <w:webHidden/>
              </w:rPr>
              <w:fldChar w:fldCharType="separate"/>
            </w:r>
            <w:r w:rsidR="009E19D5">
              <w:rPr>
                <w:noProof/>
                <w:webHidden/>
              </w:rPr>
              <w:t>18</w:t>
            </w:r>
            <w:r w:rsidR="009E19D5">
              <w:rPr>
                <w:noProof/>
                <w:webHidden/>
              </w:rPr>
              <w:fldChar w:fldCharType="end"/>
            </w:r>
          </w:hyperlink>
        </w:p>
        <w:p w14:paraId="331DD18A"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30" w:history="1">
            <w:r w:rsidR="009E19D5" w:rsidRPr="00C41226">
              <w:rPr>
                <w:rStyle w:val="Hyperlink"/>
                <w:rFonts w:cs="Arial"/>
                <w:noProof/>
                <w:shd w:val="clear" w:color="auto" w:fill="00B9E4"/>
              </w:rPr>
              <w:t xml:space="preserve">NOUVEAU </w:t>
            </w:r>
            <w:r w:rsidR="009E19D5" w:rsidRPr="00C41226">
              <w:rPr>
                <w:rStyle w:val="Hyperlink"/>
                <w:noProof/>
              </w:rPr>
              <w:t>Conditions de paiement abusives</w:t>
            </w:r>
            <w:r w:rsidR="009E19D5">
              <w:rPr>
                <w:noProof/>
                <w:webHidden/>
              </w:rPr>
              <w:tab/>
            </w:r>
            <w:r w:rsidR="009E19D5">
              <w:rPr>
                <w:noProof/>
                <w:webHidden/>
              </w:rPr>
              <w:fldChar w:fldCharType="begin"/>
            </w:r>
            <w:r w:rsidR="009E19D5">
              <w:rPr>
                <w:noProof/>
                <w:webHidden/>
              </w:rPr>
              <w:instrText xml:space="preserve"> PAGEREF _Toc176344430 \h </w:instrText>
            </w:r>
            <w:r w:rsidR="009E19D5">
              <w:rPr>
                <w:noProof/>
                <w:webHidden/>
              </w:rPr>
            </w:r>
            <w:r w:rsidR="009E19D5">
              <w:rPr>
                <w:noProof/>
                <w:webHidden/>
              </w:rPr>
              <w:fldChar w:fldCharType="separate"/>
            </w:r>
            <w:r w:rsidR="009E19D5">
              <w:rPr>
                <w:noProof/>
                <w:webHidden/>
              </w:rPr>
              <w:t>19</w:t>
            </w:r>
            <w:r w:rsidR="009E19D5">
              <w:rPr>
                <w:noProof/>
                <w:webHidden/>
              </w:rPr>
              <w:fldChar w:fldCharType="end"/>
            </w:r>
          </w:hyperlink>
        </w:p>
        <w:p w14:paraId="19FC7C9E" w14:textId="07DC55E1" w:rsidR="00521953" w:rsidRDefault="00303944">
          <w:pPr>
            <w:pStyle w:val="TOC1"/>
            <w:rPr>
              <w:rFonts w:asciiTheme="minorHAnsi" w:eastAsiaTheme="minorEastAsia" w:hAnsiTheme="minorHAnsi" w:cstheme="minorBidi"/>
              <w:noProof/>
              <w:kern w:val="2"/>
              <w:sz w:val="24"/>
              <w14:ligatures w14:val="standardContextual"/>
            </w:rPr>
          </w:pPr>
          <w:hyperlink w:anchor="_Toc176344431" w:history="1">
            <w:r w:rsidR="009E19D5" w:rsidRPr="00C41226">
              <w:rPr>
                <w:rStyle w:val="Hyperlink"/>
                <w:noProof/>
              </w:rPr>
              <w:t xml:space="preserve">Exigences pour </w:t>
            </w:r>
            <w:r w:rsidR="000D2D6B">
              <w:rPr>
                <w:rStyle w:val="Hyperlink"/>
                <w:noProof/>
              </w:rPr>
              <w:t>OPP</w:t>
            </w:r>
            <w:r w:rsidR="009E19D5">
              <w:rPr>
                <w:noProof/>
                <w:webHidden/>
              </w:rPr>
              <w:tab/>
            </w:r>
            <w:r w:rsidR="009E19D5">
              <w:rPr>
                <w:noProof/>
                <w:webHidden/>
              </w:rPr>
              <w:fldChar w:fldCharType="begin"/>
            </w:r>
            <w:r w:rsidR="009E19D5">
              <w:rPr>
                <w:noProof/>
                <w:webHidden/>
              </w:rPr>
              <w:instrText xml:space="preserve"> PAGEREF _Toc176344431 \h </w:instrText>
            </w:r>
            <w:r w:rsidR="009E19D5">
              <w:rPr>
                <w:noProof/>
                <w:webHidden/>
              </w:rPr>
            </w:r>
            <w:r w:rsidR="009E19D5">
              <w:rPr>
                <w:noProof/>
                <w:webHidden/>
              </w:rPr>
              <w:fldChar w:fldCharType="separate"/>
            </w:r>
            <w:r w:rsidR="009E19D5">
              <w:rPr>
                <w:noProof/>
                <w:webHidden/>
              </w:rPr>
              <w:t>20</w:t>
            </w:r>
            <w:r w:rsidR="009E19D5">
              <w:rPr>
                <w:noProof/>
                <w:webHidden/>
              </w:rPr>
              <w:fldChar w:fldCharType="end"/>
            </w:r>
          </w:hyperlink>
        </w:p>
        <w:p w14:paraId="064578F1"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32" w:history="1">
            <w:r w:rsidR="009E19D5" w:rsidRPr="00C41226">
              <w:rPr>
                <w:rStyle w:val="Hyperlink"/>
                <w:noProof/>
              </w:rPr>
              <w:t>Système de traçabilité</w:t>
            </w:r>
            <w:r w:rsidR="009E19D5">
              <w:rPr>
                <w:noProof/>
                <w:webHidden/>
              </w:rPr>
              <w:tab/>
            </w:r>
            <w:r w:rsidR="009E19D5">
              <w:rPr>
                <w:noProof/>
                <w:webHidden/>
              </w:rPr>
              <w:fldChar w:fldCharType="begin"/>
            </w:r>
            <w:r w:rsidR="009E19D5">
              <w:rPr>
                <w:noProof/>
                <w:webHidden/>
              </w:rPr>
              <w:instrText xml:space="preserve"> PAGEREF _Toc176344432 \h </w:instrText>
            </w:r>
            <w:r w:rsidR="009E19D5">
              <w:rPr>
                <w:noProof/>
                <w:webHidden/>
              </w:rPr>
            </w:r>
            <w:r w:rsidR="009E19D5">
              <w:rPr>
                <w:noProof/>
                <w:webHidden/>
              </w:rPr>
              <w:fldChar w:fldCharType="separate"/>
            </w:r>
            <w:r w:rsidR="009E19D5">
              <w:rPr>
                <w:noProof/>
                <w:webHidden/>
              </w:rPr>
              <w:t>20</w:t>
            </w:r>
            <w:r w:rsidR="009E19D5">
              <w:rPr>
                <w:noProof/>
                <w:webHidden/>
              </w:rPr>
              <w:fldChar w:fldCharType="end"/>
            </w:r>
          </w:hyperlink>
        </w:p>
        <w:p w14:paraId="323D6A3A" w14:textId="47C7D753" w:rsidR="00521953" w:rsidRDefault="00303944">
          <w:pPr>
            <w:pStyle w:val="TOC1"/>
            <w:rPr>
              <w:rFonts w:asciiTheme="minorHAnsi" w:eastAsiaTheme="minorEastAsia" w:hAnsiTheme="minorHAnsi" w:cstheme="minorBidi"/>
              <w:noProof/>
              <w:kern w:val="2"/>
              <w:sz w:val="24"/>
              <w14:ligatures w14:val="standardContextual"/>
            </w:rPr>
          </w:pPr>
          <w:hyperlink w:anchor="_Toc176344433" w:history="1">
            <w:r w:rsidR="009E19D5" w:rsidRPr="00C41226">
              <w:rPr>
                <w:rStyle w:val="Hyperlink"/>
                <w:noProof/>
              </w:rPr>
              <w:t xml:space="preserve">Exigences pour </w:t>
            </w:r>
            <w:r w:rsidR="000D2D6B">
              <w:rPr>
                <w:rStyle w:val="Hyperlink"/>
                <w:noProof/>
              </w:rPr>
              <w:t>OTS</w:t>
            </w:r>
            <w:r w:rsidR="009E19D5">
              <w:rPr>
                <w:noProof/>
                <w:webHidden/>
              </w:rPr>
              <w:tab/>
            </w:r>
            <w:r w:rsidR="009E19D5">
              <w:rPr>
                <w:noProof/>
                <w:webHidden/>
              </w:rPr>
              <w:fldChar w:fldCharType="begin"/>
            </w:r>
            <w:r w:rsidR="009E19D5">
              <w:rPr>
                <w:noProof/>
                <w:webHidden/>
              </w:rPr>
              <w:instrText xml:space="preserve"> PAGEREF _Toc176344433 \h </w:instrText>
            </w:r>
            <w:r w:rsidR="009E19D5">
              <w:rPr>
                <w:noProof/>
                <w:webHidden/>
              </w:rPr>
            </w:r>
            <w:r w:rsidR="009E19D5">
              <w:rPr>
                <w:noProof/>
                <w:webHidden/>
              </w:rPr>
              <w:fldChar w:fldCharType="separate"/>
            </w:r>
            <w:r w:rsidR="009E19D5">
              <w:rPr>
                <w:noProof/>
                <w:webHidden/>
              </w:rPr>
              <w:t>21</w:t>
            </w:r>
            <w:r w:rsidR="009E19D5">
              <w:rPr>
                <w:noProof/>
                <w:webHidden/>
              </w:rPr>
              <w:fldChar w:fldCharType="end"/>
            </w:r>
          </w:hyperlink>
        </w:p>
        <w:p w14:paraId="79210124"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34" w:history="1">
            <w:r w:rsidR="009E19D5" w:rsidRPr="00C41226">
              <w:rPr>
                <w:rStyle w:val="Hyperlink"/>
                <w:noProof/>
              </w:rPr>
              <w:t>Système de traçabilité</w:t>
            </w:r>
            <w:r w:rsidR="009E19D5">
              <w:rPr>
                <w:noProof/>
                <w:webHidden/>
              </w:rPr>
              <w:tab/>
            </w:r>
            <w:r w:rsidR="009E19D5">
              <w:rPr>
                <w:noProof/>
                <w:webHidden/>
              </w:rPr>
              <w:fldChar w:fldCharType="begin"/>
            </w:r>
            <w:r w:rsidR="009E19D5">
              <w:rPr>
                <w:noProof/>
                <w:webHidden/>
              </w:rPr>
              <w:instrText xml:space="preserve"> PAGEREF _Toc176344434 \h </w:instrText>
            </w:r>
            <w:r w:rsidR="009E19D5">
              <w:rPr>
                <w:noProof/>
                <w:webHidden/>
              </w:rPr>
            </w:r>
            <w:r w:rsidR="009E19D5">
              <w:rPr>
                <w:noProof/>
                <w:webHidden/>
              </w:rPr>
              <w:fldChar w:fldCharType="separate"/>
            </w:r>
            <w:r w:rsidR="009E19D5">
              <w:rPr>
                <w:noProof/>
                <w:webHidden/>
              </w:rPr>
              <w:t>21</w:t>
            </w:r>
            <w:r w:rsidR="009E19D5">
              <w:rPr>
                <w:noProof/>
                <w:webHidden/>
              </w:rPr>
              <w:fldChar w:fldCharType="end"/>
            </w:r>
          </w:hyperlink>
        </w:p>
        <w:p w14:paraId="0235CCA0"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35" w:history="1">
            <w:r w:rsidR="009E19D5" w:rsidRPr="00C41226">
              <w:rPr>
                <w:rStyle w:val="Hyperlink"/>
                <w:noProof/>
              </w:rPr>
              <w:t>Contrats entre l'entreprise et les organisations de petits producteurs</w:t>
            </w:r>
            <w:r w:rsidR="009E19D5">
              <w:rPr>
                <w:noProof/>
                <w:webHidden/>
              </w:rPr>
              <w:tab/>
            </w:r>
            <w:r w:rsidR="009E19D5">
              <w:rPr>
                <w:noProof/>
                <w:webHidden/>
              </w:rPr>
              <w:fldChar w:fldCharType="begin"/>
            </w:r>
            <w:r w:rsidR="009E19D5">
              <w:rPr>
                <w:noProof/>
                <w:webHidden/>
              </w:rPr>
              <w:instrText xml:space="preserve"> PAGEREF _Toc176344435 \h </w:instrText>
            </w:r>
            <w:r w:rsidR="009E19D5">
              <w:rPr>
                <w:noProof/>
                <w:webHidden/>
              </w:rPr>
            </w:r>
            <w:r w:rsidR="009E19D5">
              <w:rPr>
                <w:noProof/>
                <w:webHidden/>
              </w:rPr>
              <w:fldChar w:fldCharType="separate"/>
            </w:r>
            <w:r w:rsidR="009E19D5">
              <w:rPr>
                <w:noProof/>
                <w:webHidden/>
              </w:rPr>
              <w:t>22</w:t>
            </w:r>
            <w:r w:rsidR="009E19D5">
              <w:rPr>
                <w:noProof/>
                <w:webHidden/>
              </w:rPr>
              <w:fldChar w:fldCharType="end"/>
            </w:r>
          </w:hyperlink>
        </w:p>
        <w:p w14:paraId="64F7C40E" w14:textId="77777777" w:rsidR="00521953" w:rsidRDefault="00303944">
          <w:pPr>
            <w:pStyle w:val="TOC2"/>
            <w:rPr>
              <w:rFonts w:asciiTheme="minorHAnsi" w:eastAsiaTheme="minorEastAsia" w:hAnsiTheme="minorHAnsi" w:cstheme="minorBidi"/>
              <w:noProof/>
              <w:kern w:val="2"/>
              <w:sz w:val="24"/>
              <w14:ligatures w14:val="standardContextual"/>
            </w:rPr>
          </w:pPr>
          <w:hyperlink w:anchor="_Toc176344436" w:history="1">
            <w:r w:rsidR="009E19D5" w:rsidRPr="00C41226">
              <w:rPr>
                <w:rStyle w:val="Hyperlink"/>
                <w:rFonts w:cs="Arial"/>
                <w:noProof/>
              </w:rPr>
              <w:t>Thème 4.</w:t>
            </w:r>
            <w:r w:rsidR="009E19D5">
              <w:rPr>
                <w:rFonts w:asciiTheme="minorHAnsi" w:eastAsiaTheme="minorEastAsia" w:hAnsiTheme="minorHAnsi" w:cstheme="minorBidi"/>
                <w:noProof/>
                <w:kern w:val="2"/>
                <w:sz w:val="24"/>
                <w14:ligatures w14:val="standardContextual"/>
              </w:rPr>
              <w:tab/>
            </w:r>
            <w:r w:rsidR="009E19D5" w:rsidRPr="00C41226">
              <w:rPr>
                <w:rStyle w:val="Hyperlink"/>
                <w:rFonts w:cs="Arial"/>
                <w:noProof/>
              </w:rPr>
              <w:t>La production</w:t>
            </w:r>
            <w:r w:rsidR="009E19D5">
              <w:rPr>
                <w:noProof/>
                <w:webHidden/>
              </w:rPr>
              <w:tab/>
            </w:r>
            <w:r w:rsidR="009E19D5">
              <w:rPr>
                <w:noProof/>
                <w:webHidden/>
              </w:rPr>
              <w:fldChar w:fldCharType="begin"/>
            </w:r>
            <w:r w:rsidR="009E19D5">
              <w:rPr>
                <w:noProof/>
                <w:webHidden/>
              </w:rPr>
              <w:instrText xml:space="preserve"> PAGEREF _Toc176344436 \h </w:instrText>
            </w:r>
            <w:r w:rsidR="009E19D5">
              <w:rPr>
                <w:noProof/>
                <w:webHidden/>
              </w:rPr>
            </w:r>
            <w:r w:rsidR="009E19D5">
              <w:rPr>
                <w:noProof/>
                <w:webHidden/>
              </w:rPr>
              <w:fldChar w:fldCharType="separate"/>
            </w:r>
            <w:r w:rsidR="009E19D5">
              <w:rPr>
                <w:noProof/>
                <w:webHidden/>
              </w:rPr>
              <w:t>24</w:t>
            </w:r>
            <w:r w:rsidR="009E19D5">
              <w:rPr>
                <w:noProof/>
                <w:webHidden/>
              </w:rPr>
              <w:fldChar w:fldCharType="end"/>
            </w:r>
          </w:hyperlink>
        </w:p>
        <w:p w14:paraId="10293431" w14:textId="00689224" w:rsidR="00521953" w:rsidRDefault="00303944">
          <w:pPr>
            <w:pStyle w:val="TOC1"/>
            <w:rPr>
              <w:rFonts w:asciiTheme="minorHAnsi" w:eastAsiaTheme="minorEastAsia" w:hAnsiTheme="minorHAnsi" w:cstheme="minorBidi"/>
              <w:noProof/>
              <w:kern w:val="2"/>
              <w:sz w:val="24"/>
              <w14:ligatures w14:val="standardContextual"/>
            </w:rPr>
          </w:pPr>
          <w:hyperlink w:anchor="_Toc176344437" w:history="1">
            <w:r w:rsidR="009E19D5" w:rsidRPr="00C41226">
              <w:rPr>
                <w:rStyle w:val="Hyperlink"/>
                <w:noProof/>
              </w:rPr>
              <w:t xml:space="preserve">Exigences pour le </w:t>
            </w:r>
            <w:r w:rsidR="000D2D6B">
              <w:rPr>
                <w:rStyle w:val="Hyperlink"/>
                <w:noProof/>
              </w:rPr>
              <w:t>OPP</w:t>
            </w:r>
            <w:r w:rsidR="009E19D5" w:rsidRPr="00C41226">
              <w:rPr>
                <w:rStyle w:val="Hyperlink"/>
                <w:noProof/>
              </w:rPr>
              <w:t xml:space="preserve"> et le </w:t>
            </w:r>
            <w:r w:rsidR="000D2D6B">
              <w:rPr>
                <w:rStyle w:val="Hyperlink"/>
                <w:noProof/>
              </w:rPr>
              <w:t>OTS</w:t>
            </w:r>
            <w:r w:rsidR="009E19D5">
              <w:rPr>
                <w:noProof/>
                <w:webHidden/>
              </w:rPr>
              <w:tab/>
            </w:r>
            <w:r w:rsidR="009E19D5">
              <w:rPr>
                <w:noProof/>
                <w:webHidden/>
              </w:rPr>
              <w:fldChar w:fldCharType="begin"/>
            </w:r>
            <w:r w:rsidR="009E19D5">
              <w:rPr>
                <w:noProof/>
                <w:webHidden/>
              </w:rPr>
              <w:instrText xml:space="preserve"> PAGEREF _Toc176344437 \h </w:instrText>
            </w:r>
            <w:r w:rsidR="009E19D5">
              <w:rPr>
                <w:noProof/>
                <w:webHidden/>
              </w:rPr>
            </w:r>
            <w:r w:rsidR="009E19D5">
              <w:rPr>
                <w:noProof/>
                <w:webHidden/>
              </w:rPr>
              <w:fldChar w:fldCharType="separate"/>
            </w:r>
            <w:r w:rsidR="009E19D5">
              <w:rPr>
                <w:noProof/>
                <w:webHidden/>
              </w:rPr>
              <w:t>24</w:t>
            </w:r>
            <w:r w:rsidR="009E19D5">
              <w:rPr>
                <w:noProof/>
                <w:webHidden/>
              </w:rPr>
              <w:fldChar w:fldCharType="end"/>
            </w:r>
          </w:hyperlink>
        </w:p>
        <w:p w14:paraId="17C403E2"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38" w:history="1">
            <w:r w:rsidR="009E19D5" w:rsidRPr="00C41226">
              <w:rPr>
                <w:rStyle w:val="Hyperlink"/>
                <w:rFonts w:cs="Arial"/>
                <w:noProof/>
                <w:shd w:val="clear" w:color="auto" w:fill="00B9E4"/>
              </w:rPr>
              <w:t xml:space="preserve">NOUVEAU </w:t>
            </w:r>
            <w:r w:rsidR="009E19D5" w:rsidRPr="00C41226">
              <w:rPr>
                <w:rStyle w:val="Hyperlink"/>
                <w:noProof/>
              </w:rPr>
              <w:t>Évaluation des risques pour l'environnement</w:t>
            </w:r>
            <w:r w:rsidR="009E19D5">
              <w:rPr>
                <w:noProof/>
                <w:webHidden/>
              </w:rPr>
              <w:tab/>
            </w:r>
            <w:r w:rsidR="009E19D5">
              <w:rPr>
                <w:noProof/>
                <w:webHidden/>
              </w:rPr>
              <w:fldChar w:fldCharType="begin"/>
            </w:r>
            <w:r w:rsidR="009E19D5">
              <w:rPr>
                <w:noProof/>
                <w:webHidden/>
              </w:rPr>
              <w:instrText xml:space="preserve"> PAGEREF _Toc176344438 \h </w:instrText>
            </w:r>
            <w:r w:rsidR="009E19D5">
              <w:rPr>
                <w:noProof/>
                <w:webHidden/>
              </w:rPr>
            </w:r>
            <w:r w:rsidR="009E19D5">
              <w:rPr>
                <w:noProof/>
                <w:webHidden/>
              </w:rPr>
              <w:fldChar w:fldCharType="separate"/>
            </w:r>
            <w:r w:rsidR="009E19D5">
              <w:rPr>
                <w:noProof/>
                <w:webHidden/>
              </w:rPr>
              <w:t>24</w:t>
            </w:r>
            <w:r w:rsidR="009E19D5">
              <w:rPr>
                <w:noProof/>
                <w:webHidden/>
              </w:rPr>
              <w:fldChar w:fldCharType="end"/>
            </w:r>
          </w:hyperlink>
        </w:p>
        <w:p w14:paraId="55D5C4E6"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39" w:history="1">
            <w:r w:rsidR="009E19D5" w:rsidRPr="00C41226">
              <w:rPr>
                <w:rStyle w:val="Hyperlink"/>
                <w:rFonts w:cs="Arial"/>
                <w:noProof/>
                <w:shd w:val="clear" w:color="auto" w:fill="00B9E4"/>
              </w:rPr>
              <w:t xml:space="preserve">Nouveau </w:t>
            </w:r>
            <w:r w:rsidR="009E19D5" w:rsidRPr="00C41226">
              <w:rPr>
                <w:rStyle w:val="Hyperlink"/>
                <w:noProof/>
              </w:rPr>
              <w:t>plan d'action pour l'environnement</w:t>
            </w:r>
            <w:r w:rsidR="009E19D5">
              <w:rPr>
                <w:noProof/>
                <w:webHidden/>
              </w:rPr>
              <w:tab/>
            </w:r>
            <w:r w:rsidR="009E19D5">
              <w:rPr>
                <w:noProof/>
                <w:webHidden/>
              </w:rPr>
              <w:fldChar w:fldCharType="begin"/>
            </w:r>
            <w:r w:rsidR="009E19D5">
              <w:rPr>
                <w:noProof/>
                <w:webHidden/>
              </w:rPr>
              <w:instrText xml:space="preserve"> PAGEREF _Toc176344439 \h </w:instrText>
            </w:r>
            <w:r w:rsidR="009E19D5">
              <w:rPr>
                <w:noProof/>
                <w:webHidden/>
              </w:rPr>
            </w:r>
            <w:r w:rsidR="009E19D5">
              <w:rPr>
                <w:noProof/>
                <w:webHidden/>
              </w:rPr>
              <w:fldChar w:fldCharType="separate"/>
            </w:r>
            <w:r w:rsidR="009E19D5">
              <w:rPr>
                <w:noProof/>
                <w:webHidden/>
              </w:rPr>
              <w:t>25</w:t>
            </w:r>
            <w:r w:rsidR="009E19D5">
              <w:rPr>
                <w:noProof/>
                <w:webHidden/>
              </w:rPr>
              <w:fldChar w:fldCharType="end"/>
            </w:r>
          </w:hyperlink>
        </w:p>
        <w:p w14:paraId="04EF968E"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40" w:history="1">
            <w:r w:rsidR="009E19D5" w:rsidRPr="00C41226">
              <w:rPr>
                <w:rStyle w:val="Hyperlink"/>
                <w:rFonts w:cs="Arial"/>
                <w:noProof/>
                <w:shd w:val="clear" w:color="auto" w:fill="00B9E4"/>
              </w:rPr>
              <w:t xml:space="preserve">NOUVEAU </w:t>
            </w:r>
            <w:r w:rsidR="009E19D5" w:rsidRPr="00C41226">
              <w:rPr>
                <w:rStyle w:val="Hyperlink"/>
                <w:noProof/>
              </w:rPr>
              <w:t>Mise en œuvre du plan d'action pour l'environnement</w:t>
            </w:r>
            <w:r w:rsidR="009E19D5">
              <w:rPr>
                <w:noProof/>
                <w:webHidden/>
              </w:rPr>
              <w:tab/>
            </w:r>
            <w:r w:rsidR="009E19D5">
              <w:rPr>
                <w:noProof/>
                <w:webHidden/>
              </w:rPr>
              <w:fldChar w:fldCharType="begin"/>
            </w:r>
            <w:r w:rsidR="009E19D5">
              <w:rPr>
                <w:noProof/>
                <w:webHidden/>
              </w:rPr>
              <w:instrText xml:space="preserve"> PAGEREF _Toc176344440 \h </w:instrText>
            </w:r>
            <w:r w:rsidR="009E19D5">
              <w:rPr>
                <w:noProof/>
                <w:webHidden/>
              </w:rPr>
            </w:r>
            <w:r w:rsidR="009E19D5">
              <w:rPr>
                <w:noProof/>
                <w:webHidden/>
              </w:rPr>
              <w:fldChar w:fldCharType="separate"/>
            </w:r>
            <w:r w:rsidR="009E19D5">
              <w:rPr>
                <w:noProof/>
                <w:webHidden/>
              </w:rPr>
              <w:t>26</w:t>
            </w:r>
            <w:r w:rsidR="009E19D5">
              <w:rPr>
                <w:noProof/>
                <w:webHidden/>
              </w:rPr>
              <w:fldChar w:fldCharType="end"/>
            </w:r>
          </w:hyperlink>
        </w:p>
        <w:p w14:paraId="766F87BF"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41" w:history="1">
            <w:r w:rsidR="009E19D5" w:rsidRPr="00C41226">
              <w:rPr>
                <w:rStyle w:val="Hyperlink"/>
                <w:rFonts w:cs="Arial"/>
                <w:noProof/>
                <w:shd w:val="clear" w:color="auto" w:fill="00B9E4"/>
              </w:rPr>
              <w:t xml:space="preserve">NOUVELLE </w:t>
            </w:r>
            <w:r w:rsidR="009E19D5" w:rsidRPr="00C41226">
              <w:rPr>
                <w:rStyle w:val="Hyperlink"/>
                <w:noProof/>
              </w:rPr>
              <w:t>Empreinte environnementale</w:t>
            </w:r>
            <w:r w:rsidR="009E19D5">
              <w:rPr>
                <w:noProof/>
                <w:webHidden/>
              </w:rPr>
              <w:tab/>
            </w:r>
            <w:r w:rsidR="009E19D5">
              <w:rPr>
                <w:noProof/>
                <w:webHidden/>
              </w:rPr>
              <w:fldChar w:fldCharType="begin"/>
            </w:r>
            <w:r w:rsidR="009E19D5">
              <w:rPr>
                <w:noProof/>
                <w:webHidden/>
              </w:rPr>
              <w:instrText xml:space="preserve"> PAGEREF _Toc176344441 \h </w:instrText>
            </w:r>
            <w:r w:rsidR="009E19D5">
              <w:rPr>
                <w:noProof/>
                <w:webHidden/>
              </w:rPr>
            </w:r>
            <w:r w:rsidR="009E19D5">
              <w:rPr>
                <w:noProof/>
                <w:webHidden/>
              </w:rPr>
              <w:fldChar w:fldCharType="separate"/>
            </w:r>
            <w:r w:rsidR="009E19D5">
              <w:rPr>
                <w:noProof/>
                <w:webHidden/>
              </w:rPr>
              <w:t>27</w:t>
            </w:r>
            <w:r w:rsidR="009E19D5">
              <w:rPr>
                <w:noProof/>
                <w:webHidden/>
              </w:rPr>
              <w:fldChar w:fldCharType="end"/>
            </w:r>
          </w:hyperlink>
        </w:p>
        <w:p w14:paraId="2FB79323"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42" w:history="1">
            <w:r w:rsidR="009E19D5" w:rsidRPr="00C41226">
              <w:rPr>
                <w:rStyle w:val="Hyperlink"/>
                <w:rFonts w:cs="Arial"/>
                <w:noProof/>
                <w:shd w:val="clear" w:color="auto" w:fill="00B9E4"/>
              </w:rPr>
              <w:t xml:space="preserve">NOUVEAU </w:t>
            </w:r>
            <w:r w:rsidR="009E19D5" w:rsidRPr="00C41226">
              <w:rPr>
                <w:rStyle w:val="Hyperlink"/>
                <w:noProof/>
              </w:rPr>
              <w:t>Gestion de la biodiversité</w:t>
            </w:r>
            <w:r w:rsidR="009E19D5">
              <w:rPr>
                <w:noProof/>
                <w:webHidden/>
              </w:rPr>
              <w:tab/>
            </w:r>
            <w:r w:rsidR="009E19D5">
              <w:rPr>
                <w:noProof/>
                <w:webHidden/>
              </w:rPr>
              <w:fldChar w:fldCharType="begin"/>
            </w:r>
            <w:r w:rsidR="009E19D5">
              <w:rPr>
                <w:noProof/>
                <w:webHidden/>
              </w:rPr>
              <w:instrText xml:space="preserve"> PAGEREF _Toc176344442 \h </w:instrText>
            </w:r>
            <w:r w:rsidR="009E19D5">
              <w:rPr>
                <w:noProof/>
                <w:webHidden/>
              </w:rPr>
            </w:r>
            <w:r w:rsidR="009E19D5">
              <w:rPr>
                <w:noProof/>
                <w:webHidden/>
              </w:rPr>
              <w:fldChar w:fldCharType="separate"/>
            </w:r>
            <w:r w:rsidR="009E19D5">
              <w:rPr>
                <w:noProof/>
                <w:webHidden/>
              </w:rPr>
              <w:t>28</w:t>
            </w:r>
            <w:r w:rsidR="009E19D5">
              <w:rPr>
                <w:noProof/>
                <w:webHidden/>
              </w:rPr>
              <w:fldChar w:fldCharType="end"/>
            </w:r>
          </w:hyperlink>
        </w:p>
        <w:p w14:paraId="30947D28"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43" w:history="1">
            <w:r w:rsidR="009E19D5" w:rsidRPr="00C41226">
              <w:rPr>
                <w:rStyle w:val="Hyperlink"/>
                <w:rFonts w:cs="Arial"/>
                <w:noProof/>
                <w:shd w:val="clear" w:color="auto" w:fill="00B9E4"/>
              </w:rPr>
              <w:t xml:space="preserve">NOUVEAU </w:t>
            </w:r>
            <w:r w:rsidR="009E19D5" w:rsidRPr="00C41226">
              <w:rPr>
                <w:rStyle w:val="Hyperlink"/>
                <w:noProof/>
              </w:rPr>
              <w:t>Outils de performance</w:t>
            </w:r>
            <w:r w:rsidR="009E19D5">
              <w:rPr>
                <w:noProof/>
                <w:webHidden/>
              </w:rPr>
              <w:tab/>
            </w:r>
            <w:r w:rsidR="009E19D5">
              <w:rPr>
                <w:noProof/>
                <w:webHidden/>
              </w:rPr>
              <w:fldChar w:fldCharType="begin"/>
            </w:r>
            <w:r w:rsidR="009E19D5">
              <w:rPr>
                <w:noProof/>
                <w:webHidden/>
              </w:rPr>
              <w:instrText xml:space="preserve"> PAGEREF _Toc176344443 \h </w:instrText>
            </w:r>
            <w:r w:rsidR="009E19D5">
              <w:rPr>
                <w:noProof/>
                <w:webHidden/>
              </w:rPr>
            </w:r>
            <w:r w:rsidR="009E19D5">
              <w:rPr>
                <w:noProof/>
                <w:webHidden/>
              </w:rPr>
              <w:fldChar w:fldCharType="separate"/>
            </w:r>
            <w:r w:rsidR="009E19D5">
              <w:rPr>
                <w:noProof/>
                <w:webHidden/>
              </w:rPr>
              <w:t>29</w:t>
            </w:r>
            <w:r w:rsidR="009E19D5">
              <w:rPr>
                <w:noProof/>
                <w:webHidden/>
              </w:rPr>
              <w:fldChar w:fldCharType="end"/>
            </w:r>
          </w:hyperlink>
        </w:p>
        <w:p w14:paraId="4B924065"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44" w:history="1">
            <w:r w:rsidR="009E19D5" w:rsidRPr="00C41226">
              <w:rPr>
                <w:rStyle w:val="Hyperlink"/>
                <w:noProof/>
              </w:rPr>
              <w:t>Lutte intégrée contre les ravageurs</w:t>
            </w:r>
            <w:r w:rsidR="009E19D5">
              <w:rPr>
                <w:noProof/>
                <w:webHidden/>
              </w:rPr>
              <w:tab/>
            </w:r>
            <w:r w:rsidR="009E19D5">
              <w:rPr>
                <w:noProof/>
                <w:webHidden/>
              </w:rPr>
              <w:fldChar w:fldCharType="begin"/>
            </w:r>
            <w:r w:rsidR="009E19D5">
              <w:rPr>
                <w:noProof/>
                <w:webHidden/>
              </w:rPr>
              <w:instrText xml:space="preserve"> PAGEREF _Toc176344444 \h </w:instrText>
            </w:r>
            <w:r w:rsidR="009E19D5">
              <w:rPr>
                <w:noProof/>
                <w:webHidden/>
              </w:rPr>
            </w:r>
            <w:r w:rsidR="009E19D5">
              <w:rPr>
                <w:noProof/>
                <w:webHidden/>
              </w:rPr>
              <w:fldChar w:fldCharType="separate"/>
            </w:r>
            <w:r w:rsidR="009E19D5">
              <w:rPr>
                <w:noProof/>
                <w:webHidden/>
              </w:rPr>
              <w:t>30</w:t>
            </w:r>
            <w:r w:rsidR="009E19D5">
              <w:rPr>
                <w:noProof/>
                <w:webHidden/>
              </w:rPr>
              <w:fldChar w:fldCharType="end"/>
            </w:r>
          </w:hyperlink>
        </w:p>
        <w:p w14:paraId="44BD4CDD" w14:textId="53DE99F7" w:rsidR="00521953" w:rsidRDefault="00303944">
          <w:pPr>
            <w:pStyle w:val="TOC1"/>
            <w:rPr>
              <w:rFonts w:asciiTheme="minorHAnsi" w:eastAsiaTheme="minorEastAsia" w:hAnsiTheme="minorHAnsi" w:cstheme="minorBidi"/>
              <w:noProof/>
              <w:kern w:val="2"/>
              <w:sz w:val="24"/>
              <w14:ligatures w14:val="standardContextual"/>
            </w:rPr>
          </w:pPr>
          <w:hyperlink w:anchor="_Toc176344445" w:history="1">
            <w:r w:rsidR="009E19D5" w:rsidRPr="00C41226">
              <w:rPr>
                <w:rStyle w:val="Hyperlink"/>
                <w:noProof/>
              </w:rPr>
              <w:t xml:space="preserve">Exigences pour </w:t>
            </w:r>
            <w:r w:rsidR="000D2D6B">
              <w:rPr>
                <w:rStyle w:val="Hyperlink"/>
                <w:noProof/>
              </w:rPr>
              <w:t>OPP</w:t>
            </w:r>
            <w:r w:rsidR="009E19D5">
              <w:rPr>
                <w:noProof/>
                <w:webHidden/>
              </w:rPr>
              <w:tab/>
            </w:r>
            <w:r w:rsidR="009E19D5">
              <w:rPr>
                <w:noProof/>
                <w:webHidden/>
              </w:rPr>
              <w:fldChar w:fldCharType="begin"/>
            </w:r>
            <w:r w:rsidR="009E19D5">
              <w:rPr>
                <w:noProof/>
                <w:webHidden/>
              </w:rPr>
              <w:instrText xml:space="preserve"> PAGEREF _Toc176344445 \h </w:instrText>
            </w:r>
            <w:r w:rsidR="009E19D5">
              <w:rPr>
                <w:noProof/>
                <w:webHidden/>
              </w:rPr>
            </w:r>
            <w:r w:rsidR="009E19D5">
              <w:rPr>
                <w:noProof/>
                <w:webHidden/>
              </w:rPr>
              <w:fldChar w:fldCharType="separate"/>
            </w:r>
            <w:r w:rsidR="009E19D5">
              <w:rPr>
                <w:noProof/>
                <w:webHidden/>
              </w:rPr>
              <w:t>32</w:t>
            </w:r>
            <w:r w:rsidR="009E19D5">
              <w:rPr>
                <w:noProof/>
                <w:webHidden/>
              </w:rPr>
              <w:fldChar w:fldCharType="end"/>
            </w:r>
          </w:hyperlink>
        </w:p>
        <w:p w14:paraId="2D3AA2E3"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46" w:history="1">
            <w:r w:rsidR="009E19D5" w:rsidRPr="00C41226">
              <w:rPr>
                <w:rStyle w:val="Hyperlink"/>
                <w:rFonts w:cs="Arial"/>
                <w:noProof/>
                <w:shd w:val="clear" w:color="auto" w:fill="00B9E4"/>
              </w:rPr>
              <w:t xml:space="preserve">NOUVEAU </w:t>
            </w:r>
            <w:r w:rsidR="009E19D5" w:rsidRPr="00C41226">
              <w:rPr>
                <w:rStyle w:val="Hyperlink"/>
                <w:noProof/>
              </w:rPr>
              <w:t>Système de gestion interne</w:t>
            </w:r>
            <w:r w:rsidR="009E19D5">
              <w:rPr>
                <w:noProof/>
                <w:webHidden/>
              </w:rPr>
              <w:tab/>
            </w:r>
            <w:r w:rsidR="009E19D5">
              <w:rPr>
                <w:noProof/>
                <w:webHidden/>
              </w:rPr>
              <w:fldChar w:fldCharType="begin"/>
            </w:r>
            <w:r w:rsidR="009E19D5">
              <w:rPr>
                <w:noProof/>
                <w:webHidden/>
              </w:rPr>
              <w:instrText xml:space="preserve"> PAGEREF _Toc176344446 \h </w:instrText>
            </w:r>
            <w:r w:rsidR="009E19D5">
              <w:rPr>
                <w:noProof/>
                <w:webHidden/>
              </w:rPr>
            </w:r>
            <w:r w:rsidR="009E19D5">
              <w:rPr>
                <w:noProof/>
                <w:webHidden/>
              </w:rPr>
              <w:fldChar w:fldCharType="separate"/>
            </w:r>
            <w:r w:rsidR="009E19D5">
              <w:rPr>
                <w:noProof/>
                <w:webHidden/>
              </w:rPr>
              <w:t>32</w:t>
            </w:r>
            <w:r w:rsidR="009E19D5">
              <w:rPr>
                <w:noProof/>
                <w:webHidden/>
              </w:rPr>
              <w:fldChar w:fldCharType="end"/>
            </w:r>
          </w:hyperlink>
        </w:p>
        <w:p w14:paraId="3D87A7D2" w14:textId="167F585D" w:rsidR="00521953" w:rsidRDefault="00303944">
          <w:pPr>
            <w:pStyle w:val="TOC1"/>
            <w:rPr>
              <w:rFonts w:asciiTheme="minorHAnsi" w:eastAsiaTheme="minorEastAsia" w:hAnsiTheme="minorHAnsi" w:cstheme="minorBidi"/>
              <w:noProof/>
              <w:kern w:val="2"/>
              <w:sz w:val="24"/>
              <w14:ligatures w14:val="standardContextual"/>
            </w:rPr>
          </w:pPr>
          <w:hyperlink w:anchor="_Toc176344447" w:history="1">
            <w:r w:rsidR="009E19D5" w:rsidRPr="00C41226">
              <w:rPr>
                <w:rStyle w:val="Hyperlink"/>
                <w:noProof/>
              </w:rPr>
              <w:t xml:space="preserve">Exigences pour </w:t>
            </w:r>
            <w:r w:rsidR="000D2D6B">
              <w:rPr>
                <w:rStyle w:val="Hyperlink"/>
                <w:noProof/>
              </w:rPr>
              <w:t>OTS</w:t>
            </w:r>
            <w:r w:rsidR="009E19D5">
              <w:rPr>
                <w:noProof/>
                <w:webHidden/>
              </w:rPr>
              <w:tab/>
            </w:r>
            <w:r w:rsidR="009E19D5">
              <w:rPr>
                <w:noProof/>
                <w:webHidden/>
              </w:rPr>
              <w:fldChar w:fldCharType="begin"/>
            </w:r>
            <w:r w:rsidR="009E19D5">
              <w:rPr>
                <w:noProof/>
                <w:webHidden/>
              </w:rPr>
              <w:instrText xml:space="preserve"> PAGEREF _Toc176344447 \h </w:instrText>
            </w:r>
            <w:r w:rsidR="009E19D5">
              <w:rPr>
                <w:noProof/>
                <w:webHidden/>
              </w:rPr>
            </w:r>
            <w:r w:rsidR="009E19D5">
              <w:rPr>
                <w:noProof/>
                <w:webHidden/>
              </w:rPr>
              <w:fldChar w:fldCharType="separate"/>
            </w:r>
            <w:r w:rsidR="009E19D5">
              <w:rPr>
                <w:noProof/>
                <w:webHidden/>
              </w:rPr>
              <w:t>33</w:t>
            </w:r>
            <w:r w:rsidR="009E19D5">
              <w:rPr>
                <w:noProof/>
                <w:webHidden/>
              </w:rPr>
              <w:fldChar w:fldCharType="end"/>
            </w:r>
          </w:hyperlink>
        </w:p>
        <w:p w14:paraId="183DF676"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48" w:history="1">
            <w:r w:rsidR="009E19D5" w:rsidRPr="00C41226">
              <w:rPr>
                <w:rStyle w:val="Hyperlink"/>
                <w:noProof/>
              </w:rPr>
              <w:t>Salaire plancher</w:t>
            </w:r>
            <w:r w:rsidR="009E19D5">
              <w:rPr>
                <w:noProof/>
                <w:webHidden/>
              </w:rPr>
              <w:tab/>
            </w:r>
            <w:r w:rsidR="009E19D5">
              <w:rPr>
                <w:noProof/>
                <w:webHidden/>
              </w:rPr>
              <w:fldChar w:fldCharType="begin"/>
            </w:r>
            <w:r w:rsidR="009E19D5">
              <w:rPr>
                <w:noProof/>
                <w:webHidden/>
              </w:rPr>
              <w:instrText xml:space="preserve"> PAGEREF _Toc176344448 \h </w:instrText>
            </w:r>
            <w:r w:rsidR="009E19D5">
              <w:rPr>
                <w:noProof/>
                <w:webHidden/>
              </w:rPr>
            </w:r>
            <w:r w:rsidR="009E19D5">
              <w:rPr>
                <w:noProof/>
                <w:webHidden/>
              </w:rPr>
              <w:fldChar w:fldCharType="separate"/>
            </w:r>
            <w:r w:rsidR="009E19D5">
              <w:rPr>
                <w:noProof/>
                <w:webHidden/>
              </w:rPr>
              <w:t>33</w:t>
            </w:r>
            <w:r w:rsidR="009E19D5">
              <w:rPr>
                <w:noProof/>
                <w:webHidden/>
              </w:rPr>
              <w:fldChar w:fldCharType="end"/>
            </w:r>
          </w:hyperlink>
        </w:p>
        <w:p w14:paraId="1C24D82C"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49" w:history="1">
            <w:r w:rsidR="009E19D5" w:rsidRPr="00C41226">
              <w:rPr>
                <w:rStyle w:val="Hyperlink"/>
                <w:noProof/>
              </w:rPr>
              <w:t>Prime au commerce équitable</w:t>
            </w:r>
            <w:r w:rsidR="009E19D5">
              <w:rPr>
                <w:noProof/>
                <w:webHidden/>
              </w:rPr>
              <w:tab/>
            </w:r>
            <w:r w:rsidR="009E19D5">
              <w:rPr>
                <w:noProof/>
                <w:webHidden/>
              </w:rPr>
              <w:fldChar w:fldCharType="begin"/>
            </w:r>
            <w:r w:rsidR="009E19D5">
              <w:rPr>
                <w:noProof/>
                <w:webHidden/>
              </w:rPr>
              <w:instrText xml:space="preserve"> PAGEREF _Toc176344449 \h </w:instrText>
            </w:r>
            <w:r w:rsidR="009E19D5">
              <w:rPr>
                <w:noProof/>
                <w:webHidden/>
              </w:rPr>
            </w:r>
            <w:r w:rsidR="009E19D5">
              <w:rPr>
                <w:noProof/>
                <w:webHidden/>
              </w:rPr>
              <w:fldChar w:fldCharType="separate"/>
            </w:r>
            <w:r w:rsidR="009E19D5">
              <w:rPr>
                <w:noProof/>
                <w:webHidden/>
              </w:rPr>
              <w:t>34</w:t>
            </w:r>
            <w:r w:rsidR="009E19D5">
              <w:rPr>
                <w:noProof/>
                <w:webHidden/>
              </w:rPr>
              <w:fldChar w:fldCharType="end"/>
            </w:r>
          </w:hyperlink>
        </w:p>
        <w:p w14:paraId="4C85D884"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50" w:history="1">
            <w:r w:rsidR="009E19D5" w:rsidRPr="00C41226">
              <w:rPr>
                <w:rStyle w:val="Hyperlink"/>
                <w:noProof/>
              </w:rPr>
              <w:t>Communication des données</w:t>
            </w:r>
            <w:r w:rsidR="009E19D5">
              <w:rPr>
                <w:noProof/>
                <w:webHidden/>
              </w:rPr>
              <w:tab/>
            </w:r>
            <w:r w:rsidR="009E19D5">
              <w:rPr>
                <w:noProof/>
                <w:webHidden/>
              </w:rPr>
              <w:fldChar w:fldCharType="begin"/>
            </w:r>
            <w:r w:rsidR="009E19D5">
              <w:rPr>
                <w:noProof/>
                <w:webHidden/>
              </w:rPr>
              <w:instrText xml:space="preserve"> PAGEREF _Toc176344450 \h </w:instrText>
            </w:r>
            <w:r w:rsidR="009E19D5">
              <w:rPr>
                <w:noProof/>
                <w:webHidden/>
              </w:rPr>
            </w:r>
            <w:r w:rsidR="009E19D5">
              <w:rPr>
                <w:noProof/>
                <w:webHidden/>
              </w:rPr>
              <w:fldChar w:fldCharType="separate"/>
            </w:r>
            <w:r w:rsidR="009E19D5">
              <w:rPr>
                <w:noProof/>
                <w:webHidden/>
              </w:rPr>
              <w:t>36</w:t>
            </w:r>
            <w:r w:rsidR="009E19D5">
              <w:rPr>
                <w:noProof/>
                <w:webHidden/>
              </w:rPr>
              <w:fldChar w:fldCharType="end"/>
            </w:r>
          </w:hyperlink>
        </w:p>
        <w:p w14:paraId="45D01333" w14:textId="77777777" w:rsidR="00521953" w:rsidRDefault="00303944">
          <w:pPr>
            <w:pStyle w:val="TOC2"/>
            <w:rPr>
              <w:rFonts w:asciiTheme="minorHAnsi" w:eastAsiaTheme="minorEastAsia" w:hAnsiTheme="minorHAnsi" w:cstheme="minorBidi"/>
              <w:noProof/>
              <w:kern w:val="2"/>
              <w:sz w:val="24"/>
              <w14:ligatures w14:val="standardContextual"/>
            </w:rPr>
          </w:pPr>
          <w:hyperlink w:anchor="_Toc176344451" w:history="1">
            <w:r w:rsidR="009E19D5" w:rsidRPr="00C41226">
              <w:rPr>
                <w:rStyle w:val="Hyperlink"/>
                <w:rFonts w:cs="Arial"/>
                <w:noProof/>
              </w:rPr>
              <w:t>Thème 5.</w:t>
            </w:r>
            <w:r w:rsidR="009E19D5">
              <w:rPr>
                <w:rFonts w:asciiTheme="minorHAnsi" w:eastAsiaTheme="minorEastAsia" w:hAnsiTheme="minorHAnsi" w:cstheme="minorBidi"/>
                <w:noProof/>
                <w:kern w:val="2"/>
                <w:sz w:val="24"/>
                <w14:ligatures w14:val="standardContextual"/>
              </w:rPr>
              <w:tab/>
            </w:r>
            <w:r w:rsidR="009E19D5" w:rsidRPr="00C41226">
              <w:rPr>
                <w:rStyle w:val="Hyperlink"/>
                <w:rFonts w:cs="Arial"/>
                <w:noProof/>
              </w:rPr>
              <w:t>Entreprises et développement</w:t>
            </w:r>
            <w:r w:rsidR="009E19D5">
              <w:rPr>
                <w:noProof/>
                <w:webHidden/>
              </w:rPr>
              <w:tab/>
            </w:r>
            <w:r w:rsidR="009E19D5">
              <w:rPr>
                <w:noProof/>
                <w:webHidden/>
              </w:rPr>
              <w:fldChar w:fldCharType="begin"/>
            </w:r>
            <w:r w:rsidR="009E19D5">
              <w:rPr>
                <w:noProof/>
                <w:webHidden/>
              </w:rPr>
              <w:instrText xml:space="preserve"> PAGEREF _Toc176344451 \h </w:instrText>
            </w:r>
            <w:r w:rsidR="009E19D5">
              <w:rPr>
                <w:noProof/>
                <w:webHidden/>
              </w:rPr>
            </w:r>
            <w:r w:rsidR="009E19D5">
              <w:rPr>
                <w:noProof/>
                <w:webHidden/>
              </w:rPr>
              <w:fldChar w:fldCharType="separate"/>
            </w:r>
            <w:r w:rsidR="009E19D5">
              <w:rPr>
                <w:noProof/>
                <w:webHidden/>
              </w:rPr>
              <w:t>37</w:t>
            </w:r>
            <w:r w:rsidR="009E19D5">
              <w:rPr>
                <w:noProof/>
                <w:webHidden/>
              </w:rPr>
              <w:fldChar w:fldCharType="end"/>
            </w:r>
          </w:hyperlink>
        </w:p>
        <w:p w14:paraId="5A7D5DCC" w14:textId="3E06E9B8" w:rsidR="00521953" w:rsidRDefault="00303944">
          <w:pPr>
            <w:pStyle w:val="TOC1"/>
            <w:rPr>
              <w:rFonts w:asciiTheme="minorHAnsi" w:eastAsiaTheme="minorEastAsia" w:hAnsiTheme="minorHAnsi" w:cstheme="minorBidi"/>
              <w:noProof/>
              <w:kern w:val="2"/>
              <w:sz w:val="24"/>
              <w14:ligatures w14:val="standardContextual"/>
            </w:rPr>
          </w:pPr>
          <w:hyperlink w:anchor="_Toc176344452" w:history="1">
            <w:r w:rsidR="009E19D5" w:rsidRPr="00C41226">
              <w:rPr>
                <w:rStyle w:val="Hyperlink"/>
                <w:noProof/>
              </w:rPr>
              <w:t xml:space="preserve">Exigences pour </w:t>
            </w:r>
            <w:r w:rsidR="000D2D6B">
              <w:rPr>
                <w:rStyle w:val="Hyperlink"/>
                <w:noProof/>
              </w:rPr>
              <w:t>OPP</w:t>
            </w:r>
            <w:r w:rsidR="009E19D5" w:rsidRPr="00C41226">
              <w:rPr>
                <w:rStyle w:val="Hyperlink"/>
                <w:noProof/>
              </w:rPr>
              <w:t xml:space="preserve"> et </w:t>
            </w:r>
            <w:r w:rsidR="000D2D6B">
              <w:rPr>
                <w:rStyle w:val="Hyperlink"/>
                <w:noProof/>
              </w:rPr>
              <w:t>OTS</w:t>
            </w:r>
            <w:r w:rsidR="009E19D5">
              <w:rPr>
                <w:noProof/>
                <w:webHidden/>
              </w:rPr>
              <w:tab/>
            </w:r>
            <w:r w:rsidR="009E19D5">
              <w:rPr>
                <w:noProof/>
                <w:webHidden/>
              </w:rPr>
              <w:fldChar w:fldCharType="begin"/>
            </w:r>
            <w:r w:rsidR="009E19D5">
              <w:rPr>
                <w:noProof/>
                <w:webHidden/>
              </w:rPr>
              <w:instrText xml:space="preserve"> PAGEREF _Toc176344452 \h </w:instrText>
            </w:r>
            <w:r w:rsidR="009E19D5">
              <w:rPr>
                <w:noProof/>
                <w:webHidden/>
              </w:rPr>
            </w:r>
            <w:r w:rsidR="009E19D5">
              <w:rPr>
                <w:noProof/>
                <w:webHidden/>
              </w:rPr>
              <w:fldChar w:fldCharType="separate"/>
            </w:r>
            <w:r w:rsidR="009E19D5">
              <w:rPr>
                <w:noProof/>
                <w:webHidden/>
              </w:rPr>
              <w:t>37</w:t>
            </w:r>
            <w:r w:rsidR="009E19D5">
              <w:rPr>
                <w:noProof/>
                <w:webHidden/>
              </w:rPr>
              <w:fldChar w:fldCharType="end"/>
            </w:r>
          </w:hyperlink>
        </w:p>
        <w:p w14:paraId="168445E3"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53" w:history="1">
            <w:r w:rsidR="009E19D5" w:rsidRPr="00C41226">
              <w:rPr>
                <w:rStyle w:val="Hyperlink"/>
                <w:rFonts w:cs="Arial"/>
                <w:noProof/>
                <w:shd w:val="clear" w:color="auto" w:fill="00B9E4"/>
              </w:rPr>
              <w:t xml:space="preserve">REMOVE </w:t>
            </w:r>
            <w:r w:rsidR="009E19D5" w:rsidRPr="00C41226">
              <w:rPr>
                <w:rStyle w:val="Hyperlink"/>
                <w:noProof/>
              </w:rPr>
              <w:t>Paiement au niveau EXW et FOB</w:t>
            </w:r>
            <w:r w:rsidR="009E19D5">
              <w:rPr>
                <w:noProof/>
                <w:webHidden/>
              </w:rPr>
              <w:tab/>
            </w:r>
            <w:r w:rsidR="009E19D5">
              <w:rPr>
                <w:noProof/>
                <w:webHidden/>
              </w:rPr>
              <w:fldChar w:fldCharType="begin"/>
            </w:r>
            <w:r w:rsidR="009E19D5">
              <w:rPr>
                <w:noProof/>
                <w:webHidden/>
              </w:rPr>
              <w:instrText xml:space="preserve"> PAGEREF _Toc176344453 \h </w:instrText>
            </w:r>
            <w:r w:rsidR="009E19D5">
              <w:rPr>
                <w:noProof/>
                <w:webHidden/>
              </w:rPr>
            </w:r>
            <w:r w:rsidR="009E19D5">
              <w:rPr>
                <w:noProof/>
                <w:webHidden/>
              </w:rPr>
              <w:fldChar w:fldCharType="separate"/>
            </w:r>
            <w:r w:rsidR="009E19D5">
              <w:rPr>
                <w:noProof/>
                <w:webHidden/>
              </w:rPr>
              <w:t>37</w:t>
            </w:r>
            <w:r w:rsidR="009E19D5">
              <w:rPr>
                <w:noProof/>
                <w:webHidden/>
              </w:rPr>
              <w:fldChar w:fldCharType="end"/>
            </w:r>
          </w:hyperlink>
        </w:p>
        <w:p w14:paraId="6B79C2B8"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54" w:history="1">
            <w:r w:rsidR="009E19D5" w:rsidRPr="00C41226">
              <w:rPr>
                <w:rStyle w:val="Hyperlink"/>
                <w:rFonts w:cs="Arial"/>
                <w:noProof/>
                <w:shd w:val="clear" w:color="auto" w:fill="00B9E4"/>
              </w:rPr>
              <w:t xml:space="preserve">SUPPRIMER </w:t>
            </w:r>
            <w:r w:rsidR="009E19D5" w:rsidRPr="00C41226">
              <w:rPr>
                <w:rStyle w:val="Hyperlink"/>
                <w:noProof/>
              </w:rPr>
              <w:t>la responsabilité de paiement des fruits pour la transformation</w:t>
            </w:r>
            <w:r w:rsidR="009E19D5">
              <w:rPr>
                <w:noProof/>
                <w:webHidden/>
              </w:rPr>
              <w:tab/>
            </w:r>
            <w:r w:rsidR="009E19D5">
              <w:rPr>
                <w:noProof/>
                <w:webHidden/>
              </w:rPr>
              <w:fldChar w:fldCharType="begin"/>
            </w:r>
            <w:r w:rsidR="009E19D5">
              <w:rPr>
                <w:noProof/>
                <w:webHidden/>
              </w:rPr>
              <w:instrText xml:space="preserve"> PAGEREF _Toc176344454 \h </w:instrText>
            </w:r>
            <w:r w:rsidR="009E19D5">
              <w:rPr>
                <w:noProof/>
                <w:webHidden/>
              </w:rPr>
            </w:r>
            <w:r w:rsidR="009E19D5">
              <w:rPr>
                <w:noProof/>
                <w:webHidden/>
              </w:rPr>
              <w:fldChar w:fldCharType="separate"/>
            </w:r>
            <w:r w:rsidR="009E19D5">
              <w:rPr>
                <w:noProof/>
                <w:webHidden/>
              </w:rPr>
              <w:t>38</w:t>
            </w:r>
            <w:r w:rsidR="009E19D5">
              <w:rPr>
                <w:noProof/>
                <w:webHidden/>
              </w:rPr>
              <w:fldChar w:fldCharType="end"/>
            </w:r>
          </w:hyperlink>
        </w:p>
        <w:p w14:paraId="393001F5"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55" w:history="1">
            <w:r w:rsidR="009E19D5" w:rsidRPr="00C41226">
              <w:rPr>
                <w:rStyle w:val="Hyperlink"/>
                <w:noProof/>
              </w:rPr>
              <w:t>Déclaration des primes</w:t>
            </w:r>
            <w:r w:rsidR="009E19D5">
              <w:rPr>
                <w:noProof/>
                <w:webHidden/>
              </w:rPr>
              <w:tab/>
            </w:r>
            <w:r w:rsidR="009E19D5">
              <w:rPr>
                <w:noProof/>
                <w:webHidden/>
              </w:rPr>
              <w:fldChar w:fldCharType="begin"/>
            </w:r>
            <w:r w:rsidR="009E19D5">
              <w:rPr>
                <w:noProof/>
                <w:webHidden/>
              </w:rPr>
              <w:instrText xml:space="preserve"> PAGEREF _Toc176344455 \h </w:instrText>
            </w:r>
            <w:r w:rsidR="009E19D5">
              <w:rPr>
                <w:noProof/>
                <w:webHidden/>
              </w:rPr>
            </w:r>
            <w:r w:rsidR="009E19D5">
              <w:rPr>
                <w:noProof/>
                <w:webHidden/>
              </w:rPr>
              <w:fldChar w:fldCharType="separate"/>
            </w:r>
            <w:r w:rsidR="009E19D5">
              <w:rPr>
                <w:noProof/>
                <w:webHidden/>
              </w:rPr>
              <w:t>39</w:t>
            </w:r>
            <w:r w:rsidR="009E19D5">
              <w:rPr>
                <w:noProof/>
                <w:webHidden/>
              </w:rPr>
              <w:fldChar w:fldCharType="end"/>
            </w:r>
          </w:hyperlink>
        </w:p>
        <w:p w14:paraId="01C7EA40"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56" w:history="1">
            <w:r w:rsidR="009E19D5" w:rsidRPr="00C41226">
              <w:rPr>
                <w:rStyle w:val="Hyperlink"/>
                <w:noProof/>
              </w:rPr>
              <w:t>Conditions de paiement au niveau EXW</w:t>
            </w:r>
            <w:r w:rsidR="009E19D5">
              <w:rPr>
                <w:noProof/>
                <w:webHidden/>
              </w:rPr>
              <w:tab/>
            </w:r>
            <w:r w:rsidR="009E19D5">
              <w:rPr>
                <w:noProof/>
                <w:webHidden/>
              </w:rPr>
              <w:fldChar w:fldCharType="begin"/>
            </w:r>
            <w:r w:rsidR="009E19D5">
              <w:rPr>
                <w:noProof/>
                <w:webHidden/>
              </w:rPr>
              <w:instrText xml:space="preserve"> PAGEREF _Toc176344456 \h </w:instrText>
            </w:r>
            <w:r w:rsidR="009E19D5">
              <w:rPr>
                <w:noProof/>
                <w:webHidden/>
              </w:rPr>
            </w:r>
            <w:r w:rsidR="009E19D5">
              <w:rPr>
                <w:noProof/>
                <w:webHidden/>
              </w:rPr>
              <w:fldChar w:fldCharType="separate"/>
            </w:r>
            <w:r w:rsidR="009E19D5">
              <w:rPr>
                <w:noProof/>
                <w:webHidden/>
              </w:rPr>
              <w:t>40</w:t>
            </w:r>
            <w:r w:rsidR="009E19D5">
              <w:rPr>
                <w:noProof/>
                <w:webHidden/>
              </w:rPr>
              <w:fldChar w:fldCharType="end"/>
            </w:r>
          </w:hyperlink>
        </w:p>
        <w:p w14:paraId="6D724F59"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57" w:history="1">
            <w:r w:rsidR="009E19D5" w:rsidRPr="00C41226">
              <w:rPr>
                <w:rStyle w:val="Hyperlink"/>
                <w:noProof/>
              </w:rPr>
              <w:t>Conditions de paiement au niveau FOB</w:t>
            </w:r>
            <w:r w:rsidR="009E19D5">
              <w:rPr>
                <w:noProof/>
                <w:webHidden/>
              </w:rPr>
              <w:tab/>
            </w:r>
            <w:r w:rsidR="009E19D5">
              <w:rPr>
                <w:noProof/>
                <w:webHidden/>
              </w:rPr>
              <w:fldChar w:fldCharType="begin"/>
            </w:r>
            <w:r w:rsidR="009E19D5">
              <w:rPr>
                <w:noProof/>
                <w:webHidden/>
              </w:rPr>
              <w:instrText xml:space="preserve"> PAGEREF _Toc176344457 \h </w:instrText>
            </w:r>
            <w:r w:rsidR="009E19D5">
              <w:rPr>
                <w:noProof/>
                <w:webHidden/>
              </w:rPr>
            </w:r>
            <w:r w:rsidR="009E19D5">
              <w:rPr>
                <w:noProof/>
                <w:webHidden/>
              </w:rPr>
              <w:fldChar w:fldCharType="separate"/>
            </w:r>
            <w:r w:rsidR="009E19D5">
              <w:rPr>
                <w:noProof/>
                <w:webHidden/>
              </w:rPr>
              <w:t>41</w:t>
            </w:r>
            <w:r w:rsidR="009E19D5">
              <w:rPr>
                <w:noProof/>
                <w:webHidden/>
              </w:rPr>
              <w:fldChar w:fldCharType="end"/>
            </w:r>
          </w:hyperlink>
        </w:p>
        <w:p w14:paraId="555AE8B8"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58" w:history="1">
            <w:r w:rsidR="009E19D5" w:rsidRPr="00C41226">
              <w:rPr>
                <w:rStyle w:val="Hyperlink"/>
                <w:rFonts w:cs="Arial"/>
                <w:noProof/>
                <w:shd w:val="clear" w:color="auto" w:fill="00B9E4"/>
              </w:rPr>
              <w:t xml:space="preserve">NOUVEAU </w:t>
            </w:r>
            <w:r w:rsidR="009E19D5" w:rsidRPr="00C41226">
              <w:rPr>
                <w:rStyle w:val="Hyperlink"/>
                <w:noProof/>
              </w:rPr>
              <w:t>Conditions de paiement en cas de rétro-certification</w:t>
            </w:r>
            <w:r w:rsidR="009E19D5">
              <w:rPr>
                <w:noProof/>
                <w:webHidden/>
              </w:rPr>
              <w:tab/>
            </w:r>
            <w:r w:rsidR="009E19D5">
              <w:rPr>
                <w:noProof/>
                <w:webHidden/>
              </w:rPr>
              <w:fldChar w:fldCharType="begin"/>
            </w:r>
            <w:r w:rsidR="009E19D5">
              <w:rPr>
                <w:noProof/>
                <w:webHidden/>
              </w:rPr>
              <w:instrText xml:space="preserve"> PAGEREF _Toc176344458 \h </w:instrText>
            </w:r>
            <w:r w:rsidR="009E19D5">
              <w:rPr>
                <w:noProof/>
                <w:webHidden/>
              </w:rPr>
            </w:r>
            <w:r w:rsidR="009E19D5">
              <w:rPr>
                <w:noProof/>
                <w:webHidden/>
              </w:rPr>
              <w:fldChar w:fldCharType="separate"/>
            </w:r>
            <w:r w:rsidR="009E19D5">
              <w:rPr>
                <w:noProof/>
                <w:webHidden/>
              </w:rPr>
              <w:t>42</w:t>
            </w:r>
            <w:r w:rsidR="009E19D5">
              <w:rPr>
                <w:noProof/>
                <w:webHidden/>
              </w:rPr>
              <w:fldChar w:fldCharType="end"/>
            </w:r>
          </w:hyperlink>
        </w:p>
        <w:p w14:paraId="1B9EAE17"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59" w:history="1">
            <w:r w:rsidR="009E19D5" w:rsidRPr="00C41226">
              <w:rPr>
                <w:rStyle w:val="Hyperlink"/>
                <w:noProof/>
              </w:rPr>
              <w:t>Flexibilité des paiements</w:t>
            </w:r>
            <w:r w:rsidR="009E19D5">
              <w:rPr>
                <w:noProof/>
                <w:webHidden/>
              </w:rPr>
              <w:tab/>
            </w:r>
            <w:r w:rsidR="009E19D5">
              <w:rPr>
                <w:noProof/>
                <w:webHidden/>
              </w:rPr>
              <w:fldChar w:fldCharType="begin"/>
            </w:r>
            <w:r w:rsidR="009E19D5">
              <w:rPr>
                <w:noProof/>
                <w:webHidden/>
              </w:rPr>
              <w:instrText xml:space="preserve"> PAGEREF _Toc176344459 \h </w:instrText>
            </w:r>
            <w:r w:rsidR="009E19D5">
              <w:rPr>
                <w:noProof/>
                <w:webHidden/>
              </w:rPr>
            </w:r>
            <w:r w:rsidR="009E19D5">
              <w:rPr>
                <w:noProof/>
                <w:webHidden/>
              </w:rPr>
              <w:fldChar w:fldCharType="separate"/>
            </w:r>
            <w:r w:rsidR="009E19D5">
              <w:rPr>
                <w:noProof/>
                <w:webHidden/>
              </w:rPr>
              <w:t>43</w:t>
            </w:r>
            <w:r w:rsidR="009E19D5">
              <w:rPr>
                <w:noProof/>
                <w:webHidden/>
              </w:rPr>
              <w:fldChar w:fldCharType="end"/>
            </w:r>
          </w:hyperlink>
        </w:p>
        <w:p w14:paraId="31897AA1"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60" w:history="1">
            <w:r w:rsidR="009E19D5" w:rsidRPr="00C41226">
              <w:rPr>
                <w:rStyle w:val="Hyperlink"/>
                <w:noProof/>
              </w:rPr>
              <w:t>Paiement en temps voulu du FMP pour les oranges à jus</w:t>
            </w:r>
            <w:r w:rsidR="009E19D5">
              <w:rPr>
                <w:noProof/>
                <w:webHidden/>
              </w:rPr>
              <w:tab/>
            </w:r>
            <w:r w:rsidR="009E19D5">
              <w:rPr>
                <w:noProof/>
                <w:webHidden/>
              </w:rPr>
              <w:fldChar w:fldCharType="begin"/>
            </w:r>
            <w:r w:rsidR="009E19D5">
              <w:rPr>
                <w:noProof/>
                <w:webHidden/>
              </w:rPr>
              <w:instrText xml:space="preserve"> PAGEREF _Toc176344460 \h </w:instrText>
            </w:r>
            <w:r w:rsidR="009E19D5">
              <w:rPr>
                <w:noProof/>
                <w:webHidden/>
              </w:rPr>
            </w:r>
            <w:r w:rsidR="009E19D5">
              <w:rPr>
                <w:noProof/>
                <w:webHidden/>
              </w:rPr>
              <w:fldChar w:fldCharType="separate"/>
            </w:r>
            <w:r w:rsidR="009E19D5">
              <w:rPr>
                <w:noProof/>
                <w:webHidden/>
              </w:rPr>
              <w:t>44</w:t>
            </w:r>
            <w:r w:rsidR="009E19D5">
              <w:rPr>
                <w:noProof/>
                <w:webHidden/>
              </w:rPr>
              <w:fldChar w:fldCharType="end"/>
            </w:r>
          </w:hyperlink>
        </w:p>
        <w:p w14:paraId="023236E7"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61" w:history="1">
            <w:r w:rsidR="009E19D5" w:rsidRPr="00C41226">
              <w:rPr>
                <w:rStyle w:val="Hyperlink"/>
                <w:noProof/>
              </w:rPr>
              <w:t>Informations à inclure dans une allégation de qualité</w:t>
            </w:r>
            <w:r w:rsidR="009E19D5">
              <w:rPr>
                <w:noProof/>
                <w:webHidden/>
              </w:rPr>
              <w:tab/>
            </w:r>
            <w:r w:rsidR="009E19D5">
              <w:rPr>
                <w:noProof/>
                <w:webHidden/>
              </w:rPr>
              <w:fldChar w:fldCharType="begin"/>
            </w:r>
            <w:r w:rsidR="009E19D5">
              <w:rPr>
                <w:noProof/>
                <w:webHidden/>
              </w:rPr>
              <w:instrText xml:space="preserve"> PAGEREF _Toc176344461 \h </w:instrText>
            </w:r>
            <w:r w:rsidR="009E19D5">
              <w:rPr>
                <w:noProof/>
                <w:webHidden/>
              </w:rPr>
            </w:r>
            <w:r w:rsidR="009E19D5">
              <w:rPr>
                <w:noProof/>
                <w:webHidden/>
              </w:rPr>
              <w:fldChar w:fldCharType="separate"/>
            </w:r>
            <w:r w:rsidR="009E19D5">
              <w:rPr>
                <w:noProof/>
                <w:webHidden/>
              </w:rPr>
              <w:t>45</w:t>
            </w:r>
            <w:r w:rsidR="009E19D5">
              <w:rPr>
                <w:noProof/>
                <w:webHidden/>
              </w:rPr>
              <w:fldChar w:fldCharType="end"/>
            </w:r>
          </w:hyperlink>
        </w:p>
        <w:p w14:paraId="5B70E92C"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62" w:history="1">
            <w:r w:rsidR="009E19D5" w:rsidRPr="00C41226">
              <w:rPr>
                <w:rStyle w:val="Hyperlink"/>
                <w:noProof/>
              </w:rPr>
              <w:t>Délais de présentation des déclarations de qualité par les importateurs</w:t>
            </w:r>
            <w:r w:rsidR="009E19D5">
              <w:rPr>
                <w:noProof/>
                <w:webHidden/>
              </w:rPr>
              <w:tab/>
            </w:r>
            <w:r w:rsidR="009E19D5">
              <w:rPr>
                <w:noProof/>
                <w:webHidden/>
              </w:rPr>
              <w:fldChar w:fldCharType="begin"/>
            </w:r>
            <w:r w:rsidR="009E19D5">
              <w:rPr>
                <w:noProof/>
                <w:webHidden/>
              </w:rPr>
              <w:instrText xml:space="preserve"> PAGEREF _Toc176344462 \h </w:instrText>
            </w:r>
            <w:r w:rsidR="009E19D5">
              <w:rPr>
                <w:noProof/>
                <w:webHidden/>
              </w:rPr>
            </w:r>
            <w:r w:rsidR="009E19D5">
              <w:rPr>
                <w:noProof/>
                <w:webHidden/>
              </w:rPr>
              <w:fldChar w:fldCharType="separate"/>
            </w:r>
            <w:r w:rsidR="009E19D5">
              <w:rPr>
                <w:noProof/>
                <w:webHidden/>
              </w:rPr>
              <w:t>46</w:t>
            </w:r>
            <w:r w:rsidR="009E19D5">
              <w:rPr>
                <w:noProof/>
                <w:webHidden/>
              </w:rPr>
              <w:fldChar w:fldCharType="end"/>
            </w:r>
          </w:hyperlink>
        </w:p>
        <w:p w14:paraId="15AE321A"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63" w:history="1">
            <w:r w:rsidR="009E19D5" w:rsidRPr="00C41226">
              <w:rPr>
                <w:rStyle w:val="Hyperlink"/>
                <w:noProof/>
              </w:rPr>
              <w:t>Délais de présentation des réclamations relatives à la qualité par d'autres commerçants</w:t>
            </w:r>
            <w:r w:rsidR="009E19D5">
              <w:rPr>
                <w:noProof/>
                <w:webHidden/>
              </w:rPr>
              <w:tab/>
            </w:r>
            <w:r w:rsidR="009E19D5">
              <w:rPr>
                <w:noProof/>
                <w:webHidden/>
              </w:rPr>
              <w:fldChar w:fldCharType="begin"/>
            </w:r>
            <w:r w:rsidR="009E19D5">
              <w:rPr>
                <w:noProof/>
                <w:webHidden/>
              </w:rPr>
              <w:instrText xml:space="preserve"> PAGEREF _Toc176344463 \h </w:instrText>
            </w:r>
            <w:r w:rsidR="009E19D5">
              <w:rPr>
                <w:noProof/>
                <w:webHidden/>
              </w:rPr>
            </w:r>
            <w:r w:rsidR="009E19D5">
              <w:rPr>
                <w:noProof/>
                <w:webHidden/>
              </w:rPr>
              <w:fldChar w:fldCharType="separate"/>
            </w:r>
            <w:r w:rsidR="009E19D5">
              <w:rPr>
                <w:noProof/>
                <w:webHidden/>
              </w:rPr>
              <w:t>47</w:t>
            </w:r>
            <w:r w:rsidR="009E19D5">
              <w:rPr>
                <w:noProof/>
                <w:webHidden/>
              </w:rPr>
              <w:fldChar w:fldCharType="end"/>
            </w:r>
          </w:hyperlink>
        </w:p>
        <w:p w14:paraId="56C4D640"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64" w:history="1">
            <w:r w:rsidR="009E19D5" w:rsidRPr="00C41226">
              <w:rPr>
                <w:rStyle w:val="Hyperlink"/>
                <w:noProof/>
              </w:rPr>
              <w:t>Transfert des réclamations relatives à la qualité</w:t>
            </w:r>
            <w:r w:rsidR="009E19D5">
              <w:rPr>
                <w:noProof/>
                <w:webHidden/>
              </w:rPr>
              <w:tab/>
            </w:r>
            <w:r w:rsidR="009E19D5">
              <w:rPr>
                <w:noProof/>
                <w:webHidden/>
              </w:rPr>
              <w:fldChar w:fldCharType="begin"/>
            </w:r>
            <w:r w:rsidR="009E19D5">
              <w:rPr>
                <w:noProof/>
                <w:webHidden/>
              </w:rPr>
              <w:instrText xml:space="preserve"> PAGEREF _Toc176344464 \h </w:instrText>
            </w:r>
            <w:r w:rsidR="009E19D5">
              <w:rPr>
                <w:noProof/>
                <w:webHidden/>
              </w:rPr>
            </w:r>
            <w:r w:rsidR="009E19D5">
              <w:rPr>
                <w:noProof/>
                <w:webHidden/>
              </w:rPr>
              <w:fldChar w:fldCharType="separate"/>
            </w:r>
            <w:r w:rsidR="009E19D5">
              <w:rPr>
                <w:noProof/>
                <w:webHidden/>
              </w:rPr>
              <w:t>48</w:t>
            </w:r>
            <w:r w:rsidR="009E19D5">
              <w:rPr>
                <w:noProof/>
                <w:webHidden/>
              </w:rPr>
              <w:fldChar w:fldCharType="end"/>
            </w:r>
          </w:hyperlink>
        </w:p>
        <w:p w14:paraId="585C480A"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65" w:history="1">
            <w:r w:rsidR="009E19D5" w:rsidRPr="00C41226">
              <w:rPr>
                <w:rStyle w:val="Hyperlink"/>
                <w:noProof/>
              </w:rPr>
              <w:t>Imputation du coût des réclamations relatives à la qualité</w:t>
            </w:r>
            <w:r w:rsidR="009E19D5">
              <w:rPr>
                <w:noProof/>
                <w:webHidden/>
              </w:rPr>
              <w:tab/>
            </w:r>
            <w:r w:rsidR="009E19D5">
              <w:rPr>
                <w:noProof/>
                <w:webHidden/>
              </w:rPr>
              <w:fldChar w:fldCharType="begin"/>
            </w:r>
            <w:r w:rsidR="009E19D5">
              <w:rPr>
                <w:noProof/>
                <w:webHidden/>
              </w:rPr>
              <w:instrText xml:space="preserve"> PAGEREF _Toc176344465 \h </w:instrText>
            </w:r>
            <w:r w:rsidR="009E19D5">
              <w:rPr>
                <w:noProof/>
                <w:webHidden/>
              </w:rPr>
            </w:r>
            <w:r w:rsidR="009E19D5">
              <w:rPr>
                <w:noProof/>
                <w:webHidden/>
              </w:rPr>
              <w:fldChar w:fldCharType="separate"/>
            </w:r>
            <w:r w:rsidR="009E19D5">
              <w:rPr>
                <w:noProof/>
                <w:webHidden/>
              </w:rPr>
              <w:t>49</w:t>
            </w:r>
            <w:r w:rsidR="009E19D5">
              <w:rPr>
                <w:noProof/>
                <w:webHidden/>
              </w:rPr>
              <w:fldChar w:fldCharType="end"/>
            </w:r>
          </w:hyperlink>
        </w:p>
        <w:p w14:paraId="67448BF6"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66" w:history="1">
            <w:r w:rsidR="009E19D5" w:rsidRPr="00C41226">
              <w:rPr>
                <w:rStyle w:val="Hyperlink"/>
                <w:noProof/>
              </w:rPr>
              <w:t>Organisation d'un contrôle de qualité dans le pays de destination</w:t>
            </w:r>
            <w:r w:rsidR="009E19D5">
              <w:rPr>
                <w:noProof/>
                <w:webHidden/>
              </w:rPr>
              <w:tab/>
            </w:r>
            <w:r w:rsidR="009E19D5">
              <w:rPr>
                <w:noProof/>
                <w:webHidden/>
              </w:rPr>
              <w:fldChar w:fldCharType="begin"/>
            </w:r>
            <w:r w:rsidR="009E19D5">
              <w:rPr>
                <w:noProof/>
                <w:webHidden/>
              </w:rPr>
              <w:instrText xml:space="preserve"> PAGEREF _Toc176344466 \h </w:instrText>
            </w:r>
            <w:r w:rsidR="009E19D5">
              <w:rPr>
                <w:noProof/>
                <w:webHidden/>
              </w:rPr>
            </w:r>
            <w:r w:rsidR="009E19D5">
              <w:rPr>
                <w:noProof/>
                <w:webHidden/>
              </w:rPr>
              <w:fldChar w:fldCharType="separate"/>
            </w:r>
            <w:r w:rsidR="009E19D5">
              <w:rPr>
                <w:noProof/>
                <w:webHidden/>
              </w:rPr>
              <w:t>50</w:t>
            </w:r>
            <w:r w:rsidR="009E19D5">
              <w:rPr>
                <w:noProof/>
                <w:webHidden/>
              </w:rPr>
              <w:fldChar w:fldCharType="end"/>
            </w:r>
          </w:hyperlink>
        </w:p>
        <w:p w14:paraId="4BBA3E86"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67" w:history="1">
            <w:r w:rsidR="009E19D5" w:rsidRPr="00C41226">
              <w:rPr>
                <w:rStyle w:val="Hyperlink"/>
                <w:noProof/>
              </w:rPr>
              <w:t>Faciliter l'inspection de la qualité dans le pays de destination</w:t>
            </w:r>
            <w:r w:rsidR="009E19D5">
              <w:rPr>
                <w:noProof/>
                <w:webHidden/>
              </w:rPr>
              <w:tab/>
            </w:r>
            <w:r w:rsidR="009E19D5">
              <w:rPr>
                <w:noProof/>
                <w:webHidden/>
              </w:rPr>
              <w:fldChar w:fldCharType="begin"/>
            </w:r>
            <w:r w:rsidR="009E19D5">
              <w:rPr>
                <w:noProof/>
                <w:webHidden/>
              </w:rPr>
              <w:instrText xml:space="preserve"> PAGEREF _Toc176344467 \h </w:instrText>
            </w:r>
            <w:r w:rsidR="009E19D5">
              <w:rPr>
                <w:noProof/>
                <w:webHidden/>
              </w:rPr>
            </w:r>
            <w:r w:rsidR="009E19D5">
              <w:rPr>
                <w:noProof/>
                <w:webHidden/>
              </w:rPr>
              <w:fldChar w:fldCharType="separate"/>
            </w:r>
            <w:r w:rsidR="009E19D5">
              <w:rPr>
                <w:noProof/>
                <w:webHidden/>
              </w:rPr>
              <w:t>51</w:t>
            </w:r>
            <w:r w:rsidR="009E19D5">
              <w:rPr>
                <w:noProof/>
                <w:webHidden/>
              </w:rPr>
              <w:fldChar w:fldCharType="end"/>
            </w:r>
          </w:hyperlink>
        </w:p>
        <w:p w14:paraId="42FD7292"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68" w:history="1">
            <w:r w:rsidR="009E19D5" w:rsidRPr="00C41226">
              <w:rPr>
                <w:rStyle w:val="Hyperlink"/>
                <w:noProof/>
              </w:rPr>
              <w:t>Règlement des litiges par des experts indépendants</w:t>
            </w:r>
            <w:r w:rsidR="009E19D5">
              <w:rPr>
                <w:noProof/>
                <w:webHidden/>
              </w:rPr>
              <w:tab/>
            </w:r>
            <w:r w:rsidR="009E19D5">
              <w:rPr>
                <w:noProof/>
                <w:webHidden/>
              </w:rPr>
              <w:fldChar w:fldCharType="begin"/>
            </w:r>
            <w:r w:rsidR="009E19D5">
              <w:rPr>
                <w:noProof/>
                <w:webHidden/>
              </w:rPr>
              <w:instrText xml:space="preserve"> PAGEREF _Toc176344468 \h </w:instrText>
            </w:r>
            <w:r w:rsidR="009E19D5">
              <w:rPr>
                <w:noProof/>
                <w:webHidden/>
              </w:rPr>
            </w:r>
            <w:r w:rsidR="009E19D5">
              <w:rPr>
                <w:noProof/>
                <w:webHidden/>
              </w:rPr>
              <w:fldChar w:fldCharType="separate"/>
            </w:r>
            <w:r w:rsidR="009E19D5">
              <w:rPr>
                <w:noProof/>
                <w:webHidden/>
              </w:rPr>
              <w:t>51</w:t>
            </w:r>
            <w:r w:rsidR="009E19D5">
              <w:rPr>
                <w:noProof/>
                <w:webHidden/>
              </w:rPr>
              <w:fldChar w:fldCharType="end"/>
            </w:r>
          </w:hyperlink>
        </w:p>
        <w:p w14:paraId="1021275B"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69" w:history="1">
            <w:r w:rsidR="009E19D5" w:rsidRPr="00C41226">
              <w:rPr>
                <w:rStyle w:val="Hyperlink"/>
                <w:noProof/>
              </w:rPr>
              <w:t>Partage des risques en cas d'insuffisance des ventes</w:t>
            </w:r>
            <w:r w:rsidR="009E19D5">
              <w:rPr>
                <w:noProof/>
                <w:webHidden/>
              </w:rPr>
              <w:tab/>
            </w:r>
            <w:r w:rsidR="009E19D5">
              <w:rPr>
                <w:noProof/>
                <w:webHidden/>
              </w:rPr>
              <w:fldChar w:fldCharType="begin"/>
            </w:r>
            <w:r w:rsidR="009E19D5">
              <w:rPr>
                <w:noProof/>
                <w:webHidden/>
              </w:rPr>
              <w:instrText xml:space="preserve"> PAGEREF _Toc176344469 \h </w:instrText>
            </w:r>
            <w:r w:rsidR="009E19D5">
              <w:rPr>
                <w:noProof/>
                <w:webHidden/>
              </w:rPr>
            </w:r>
            <w:r w:rsidR="009E19D5">
              <w:rPr>
                <w:noProof/>
                <w:webHidden/>
              </w:rPr>
              <w:fldChar w:fldCharType="separate"/>
            </w:r>
            <w:r w:rsidR="009E19D5">
              <w:rPr>
                <w:noProof/>
                <w:webHidden/>
              </w:rPr>
              <w:t>52</w:t>
            </w:r>
            <w:r w:rsidR="009E19D5">
              <w:rPr>
                <w:noProof/>
                <w:webHidden/>
              </w:rPr>
              <w:fldChar w:fldCharType="end"/>
            </w:r>
          </w:hyperlink>
        </w:p>
        <w:p w14:paraId="62EF7924"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70" w:history="1">
            <w:r w:rsidR="009E19D5" w:rsidRPr="00C41226">
              <w:rPr>
                <w:rStyle w:val="Hyperlink"/>
                <w:noProof/>
              </w:rPr>
              <w:t>Déclassification des fruits/légumes du commerce équitable en cas d'insuffisance des ventes et des allégations de qualité</w:t>
            </w:r>
            <w:r w:rsidR="009E19D5">
              <w:rPr>
                <w:noProof/>
                <w:webHidden/>
              </w:rPr>
              <w:tab/>
            </w:r>
            <w:r w:rsidR="009E19D5">
              <w:rPr>
                <w:noProof/>
                <w:webHidden/>
              </w:rPr>
              <w:fldChar w:fldCharType="begin"/>
            </w:r>
            <w:r w:rsidR="009E19D5">
              <w:rPr>
                <w:noProof/>
                <w:webHidden/>
              </w:rPr>
              <w:instrText xml:space="preserve"> PAGEREF _Toc176344470 \h </w:instrText>
            </w:r>
            <w:r w:rsidR="009E19D5">
              <w:rPr>
                <w:noProof/>
                <w:webHidden/>
              </w:rPr>
            </w:r>
            <w:r w:rsidR="009E19D5">
              <w:rPr>
                <w:noProof/>
                <w:webHidden/>
              </w:rPr>
              <w:fldChar w:fldCharType="separate"/>
            </w:r>
            <w:r w:rsidR="009E19D5">
              <w:rPr>
                <w:noProof/>
                <w:webHidden/>
              </w:rPr>
              <w:t>53</w:t>
            </w:r>
            <w:r w:rsidR="009E19D5">
              <w:rPr>
                <w:noProof/>
                <w:webHidden/>
              </w:rPr>
              <w:fldChar w:fldCharType="end"/>
            </w:r>
          </w:hyperlink>
        </w:p>
        <w:p w14:paraId="180744EE"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71" w:history="1">
            <w:r w:rsidR="009E19D5" w:rsidRPr="00C41226">
              <w:rPr>
                <w:rStyle w:val="Hyperlink"/>
                <w:noProof/>
              </w:rPr>
              <w:t>L'intégrité dans le commerce en cas de baisse des ventes</w:t>
            </w:r>
            <w:r w:rsidR="009E19D5">
              <w:rPr>
                <w:noProof/>
                <w:webHidden/>
              </w:rPr>
              <w:tab/>
            </w:r>
            <w:r w:rsidR="009E19D5">
              <w:rPr>
                <w:noProof/>
                <w:webHidden/>
              </w:rPr>
              <w:fldChar w:fldCharType="begin"/>
            </w:r>
            <w:r w:rsidR="009E19D5">
              <w:rPr>
                <w:noProof/>
                <w:webHidden/>
              </w:rPr>
              <w:instrText xml:space="preserve"> PAGEREF _Toc176344471 \h </w:instrText>
            </w:r>
            <w:r w:rsidR="009E19D5">
              <w:rPr>
                <w:noProof/>
                <w:webHidden/>
              </w:rPr>
            </w:r>
            <w:r w:rsidR="009E19D5">
              <w:rPr>
                <w:noProof/>
                <w:webHidden/>
              </w:rPr>
              <w:fldChar w:fldCharType="separate"/>
            </w:r>
            <w:r w:rsidR="009E19D5">
              <w:rPr>
                <w:noProof/>
                <w:webHidden/>
              </w:rPr>
              <w:t>54</w:t>
            </w:r>
            <w:r w:rsidR="009E19D5">
              <w:rPr>
                <w:noProof/>
                <w:webHidden/>
              </w:rPr>
              <w:fldChar w:fldCharType="end"/>
            </w:r>
          </w:hyperlink>
        </w:p>
        <w:p w14:paraId="69EC12AF"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72" w:history="1">
            <w:r w:rsidR="009E19D5" w:rsidRPr="00C41226">
              <w:rPr>
                <w:rStyle w:val="Hyperlink"/>
                <w:noProof/>
              </w:rPr>
              <w:t>Informer les opérateurs des ventes de produits du commerce équitable déclassées</w:t>
            </w:r>
            <w:r w:rsidR="009E19D5">
              <w:rPr>
                <w:noProof/>
                <w:webHidden/>
              </w:rPr>
              <w:tab/>
            </w:r>
            <w:r w:rsidR="009E19D5">
              <w:rPr>
                <w:noProof/>
                <w:webHidden/>
              </w:rPr>
              <w:fldChar w:fldCharType="begin"/>
            </w:r>
            <w:r w:rsidR="009E19D5">
              <w:rPr>
                <w:noProof/>
                <w:webHidden/>
              </w:rPr>
              <w:instrText xml:space="preserve"> PAGEREF _Toc176344472 \h </w:instrText>
            </w:r>
            <w:r w:rsidR="009E19D5">
              <w:rPr>
                <w:noProof/>
                <w:webHidden/>
              </w:rPr>
            </w:r>
            <w:r w:rsidR="009E19D5">
              <w:rPr>
                <w:noProof/>
                <w:webHidden/>
              </w:rPr>
              <w:fldChar w:fldCharType="separate"/>
            </w:r>
            <w:r w:rsidR="009E19D5">
              <w:rPr>
                <w:noProof/>
                <w:webHidden/>
              </w:rPr>
              <w:t>54</w:t>
            </w:r>
            <w:r w:rsidR="009E19D5">
              <w:rPr>
                <w:noProof/>
                <w:webHidden/>
              </w:rPr>
              <w:fldChar w:fldCharType="end"/>
            </w:r>
          </w:hyperlink>
        </w:p>
        <w:p w14:paraId="2095B491"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73" w:history="1">
            <w:r w:rsidR="009E19D5" w:rsidRPr="00C41226">
              <w:rPr>
                <w:rStyle w:val="Hyperlink"/>
                <w:noProof/>
              </w:rPr>
              <w:t>Informer l'organisme de certification des ventes de produits du commerce équitable déclassées</w:t>
            </w:r>
            <w:r w:rsidR="009E19D5">
              <w:rPr>
                <w:noProof/>
                <w:webHidden/>
              </w:rPr>
              <w:tab/>
            </w:r>
            <w:r w:rsidR="009E19D5">
              <w:rPr>
                <w:noProof/>
                <w:webHidden/>
              </w:rPr>
              <w:fldChar w:fldCharType="begin"/>
            </w:r>
            <w:r w:rsidR="009E19D5">
              <w:rPr>
                <w:noProof/>
                <w:webHidden/>
              </w:rPr>
              <w:instrText xml:space="preserve"> PAGEREF _Toc176344473 \h </w:instrText>
            </w:r>
            <w:r w:rsidR="009E19D5">
              <w:rPr>
                <w:noProof/>
                <w:webHidden/>
              </w:rPr>
            </w:r>
            <w:r w:rsidR="009E19D5">
              <w:rPr>
                <w:noProof/>
                <w:webHidden/>
              </w:rPr>
              <w:fldChar w:fldCharType="separate"/>
            </w:r>
            <w:r w:rsidR="009E19D5">
              <w:rPr>
                <w:noProof/>
                <w:webHidden/>
              </w:rPr>
              <w:t>55</w:t>
            </w:r>
            <w:r w:rsidR="009E19D5">
              <w:rPr>
                <w:noProof/>
                <w:webHidden/>
              </w:rPr>
              <w:fldChar w:fldCharType="end"/>
            </w:r>
          </w:hyperlink>
        </w:p>
        <w:p w14:paraId="2A3CF538"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74" w:history="1">
            <w:r w:rsidR="009E19D5" w:rsidRPr="00C41226">
              <w:rPr>
                <w:rStyle w:val="Hyperlink"/>
                <w:noProof/>
              </w:rPr>
              <w:t>Rétro-certification</w:t>
            </w:r>
            <w:r w:rsidR="009E19D5">
              <w:rPr>
                <w:noProof/>
                <w:webHidden/>
              </w:rPr>
              <w:tab/>
            </w:r>
            <w:r w:rsidR="009E19D5">
              <w:rPr>
                <w:noProof/>
                <w:webHidden/>
              </w:rPr>
              <w:fldChar w:fldCharType="begin"/>
            </w:r>
            <w:r w:rsidR="009E19D5">
              <w:rPr>
                <w:noProof/>
                <w:webHidden/>
              </w:rPr>
              <w:instrText xml:space="preserve"> PAGEREF _Toc176344474 \h </w:instrText>
            </w:r>
            <w:r w:rsidR="009E19D5">
              <w:rPr>
                <w:noProof/>
                <w:webHidden/>
              </w:rPr>
            </w:r>
            <w:r w:rsidR="009E19D5">
              <w:rPr>
                <w:noProof/>
                <w:webHidden/>
              </w:rPr>
              <w:fldChar w:fldCharType="separate"/>
            </w:r>
            <w:r w:rsidR="009E19D5">
              <w:rPr>
                <w:noProof/>
                <w:webHidden/>
              </w:rPr>
              <w:t>56</w:t>
            </w:r>
            <w:r w:rsidR="009E19D5">
              <w:rPr>
                <w:noProof/>
                <w:webHidden/>
              </w:rPr>
              <w:fldChar w:fldCharType="end"/>
            </w:r>
          </w:hyperlink>
        </w:p>
        <w:p w14:paraId="7F983750"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75" w:history="1">
            <w:r w:rsidR="009E19D5" w:rsidRPr="00C41226">
              <w:rPr>
                <w:rStyle w:val="Hyperlink"/>
                <w:noProof/>
              </w:rPr>
              <w:t>Informer les producteurs de la rétro-certification</w:t>
            </w:r>
            <w:r w:rsidR="009E19D5">
              <w:rPr>
                <w:noProof/>
                <w:webHidden/>
              </w:rPr>
              <w:tab/>
            </w:r>
            <w:r w:rsidR="009E19D5">
              <w:rPr>
                <w:noProof/>
                <w:webHidden/>
              </w:rPr>
              <w:fldChar w:fldCharType="begin"/>
            </w:r>
            <w:r w:rsidR="009E19D5">
              <w:rPr>
                <w:noProof/>
                <w:webHidden/>
              </w:rPr>
              <w:instrText xml:space="preserve"> PAGEREF _Toc176344475 \h </w:instrText>
            </w:r>
            <w:r w:rsidR="009E19D5">
              <w:rPr>
                <w:noProof/>
                <w:webHidden/>
              </w:rPr>
            </w:r>
            <w:r w:rsidR="009E19D5">
              <w:rPr>
                <w:noProof/>
                <w:webHidden/>
              </w:rPr>
              <w:fldChar w:fldCharType="separate"/>
            </w:r>
            <w:r w:rsidR="009E19D5">
              <w:rPr>
                <w:noProof/>
                <w:webHidden/>
              </w:rPr>
              <w:t>57</w:t>
            </w:r>
            <w:r w:rsidR="009E19D5">
              <w:rPr>
                <w:noProof/>
                <w:webHidden/>
              </w:rPr>
              <w:fldChar w:fldCharType="end"/>
            </w:r>
          </w:hyperlink>
        </w:p>
        <w:p w14:paraId="0D8EED54"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76" w:history="1">
            <w:r w:rsidR="009E19D5" w:rsidRPr="00C41226">
              <w:rPr>
                <w:rStyle w:val="Hyperlink"/>
                <w:noProof/>
              </w:rPr>
              <w:t>Informer l'organisme de certification de la rétro-certification</w:t>
            </w:r>
            <w:r w:rsidR="009E19D5">
              <w:rPr>
                <w:noProof/>
                <w:webHidden/>
              </w:rPr>
              <w:tab/>
            </w:r>
            <w:r w:rsidR="009E19D5">
              <w:rPr>
                <w:noProof/>
                <w:webHidden/>
              </w:rPr>
              <w:fldChar w:fldCharType="begin"/>
            </w:r>
            <w:r w:rsidR="009E19D5">
              <w:rPr>
                <w:noProof/>
                <w:webHidden/>
              </w:rPr>
              <w:instrText xml:space="preserve"> PAGEREF _Toc176344476 \h </w:instrText>
            </w:r>
            <w:r w:rsidR="009E19D5">
              <w:rPr>
                <w:noProof/>
                <w:webHidden/>
              </w:rPr>
            </w:r>
            <w:r w:rsidR="009E19D5">
              <w:rPr>
                <w:noProof/>
                <w:webHidden/>
              </w:rPr>
              <w:fldChar w:fldCharType="separate"/>
            </w:r>
            <w:r w:rsidR="009E19D5">
              <w:rPr>
                <w:noProof/>
                <w:webHidden/>
              </w:rPr>
              <w:t>58</w:t>
            </w:r>
            <w:r w:rsidR="009E19D5">
              <w:rPr>
                <w:noProof/>
                <w:webHidden/>
              </w:rPr>
              <w:fldChar w:fldCharType="end"/>
            </w:r>
          </w:hyperlink>
        </w:p>
        <w:p w14:paraId="3F336D55" w14:textId="61C2BF87" w:rsidR="00521953" w:rsidRDefault="00303944">
          <w:pPr>
            <w:pStyle w:val="TOC1"/>
            <w:rPr>
              <w:rFonts w:asciiTheme="minorHAnsi" w:eastAsiaTheme="minorEastAsia" w:hAnsiTheme="minorHAnsi" w:cstheme="minorBidi"/>
              <w:noProof/>
              <w:kern w:val="2"/>
              <w:sz w:val="24"/>
              <w14:ligatures w14:val="standardContextual"/>
            </w:rPr>
          </w:pPr>
          <w:hyperlink w:anchor="_Toc176344477" w:history="1">
            <w:r w:rsidR="009E19D5" w:rsidRPr="00C41226">
              <w:rPr>
                <w:rStyle w:val="Hyperlink"/>
                <w:noProof/>
              </w:rPr>
              <w:t xml:space="preserve">Exigences pour </w:t>
            </w:r>
            <w:r w:rsidR="000D2D6B">
              <w:rPr>
                <w:rStyle w:val="Hyperlink"/>
                <w:noProof/>
              </w:rPr>
              <w:t>OPP</w:t>
            </w:r>
            <w:r w:rsidR="009E19D5">
              <w:rPr>
                <w:noProof/>
                <w:webHidden/>
              </w:rPr>
              <w:tab/>
            </w:r>
            <w:r w:rsidR="009E19D5">
              <w:rPr>
                <w:noProof/>
                <w:webHidden/>
              </w:rPr>
              <w:fldChar w:fldCharType="begin"/>
            </w:r>
            <w:r w:rsidR="009E19D5">
              <w:rPr>
                <w:noProof/>
                <w:webHidden/>
              </w:rPr>
              <w:instrText xml:space="preserve"> PAGEREF _Toc176344477 \h </w:instrText>
            </w:r>
            <w:r w:rsidR="009E19D5">
              <w:rPr>
                <w:noProof/>
                <w:webHidden/>
              </w:rPr>
            </w:r>
            <w:r w:rsidR="009E19D5">
              <w:rPr>
                <w:noProof/>
                <w:webHidden/>
              </w:rPr>
              <w:fldChar w:fldCharType="separate"/>
            </w:r>
            <w:r w:rsidR="009E19D5">
              <w:rPr>
                <w:noProof/>
                <w:webHidden/>
              </w:rPr>
              <w:t>59</w:t>
            </w:r>
            <w:r w:rsidR="009E19D5">
              <w:rPr>
                <w:noProof/>
                <w:webHidden/>
              </w:rPr>
              <w:fldChar w:fldCharType="end"/>
            </w:r>
          </w:hyperlink>
        </w:p>
        <w:p w14:paraId="32F62A19"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78" w:history="1">
            <w:r w:rsidR="009E19D5" w:rsidRPr="00C41226">
              <w:rPr>
                <w:rStyle w:val="Hyperlink"/>
                <w:rFonts w:cs="Arial"/>
                <w:noProof/>
                <w:shd w:val="clear" w:color="auto" w:fill="00B9E4"/>
              </w:rPr>
              <w:t xml:space="preserve">NOUVEAU </w:t>
            </w:r>
            <w:r w:rsidR="009E19D5" w:rsidRPr="00C41226">
              <w:rPr>
                <w:rStyle w:val="Hyperlink"/>
                <w:noProof/>
              </w:rPr>
              <w:t>Préfinancement des contrats de commerce équitable</w:t>
            </w:r>
            <w:r w:rsidR="009E19D5">
              <w:rPr>
                <w:noProof/>
                <w:webHidden/>
              </w:rPr>
              <w:tab/>
            </w:r>
            <w:r w:rsidR="009E19D5">
              <w:rPr>
                <w:noProof/>
                <w:webHidden/>
              </w:rPr>
              <w:fldChar w:fldCharType="begin"/>
            </w:r>
            <w:r w:rsidR="009E19D5">
              <w:rPr>
                <w:noProof/>
                <w:webHidden/>
              </w:rPr>
              <w:instrText xml:space="preserve"> PAGEREF _Toc176344478 \h </w:instrText>
            </w:r>
            <w:r w:rsidR="009E19D5">
              <w:rPr>
                <w:noProof/>
                <w:webHidden/>
              </w:rPr>
            </w:r>
            <w:r w:rsidR="009E19D5">
              <w:rPr>
                <w:noProof/>
                <w:webHidden/>
              </w:rPr>
              <w:fldChar w:fldCharType="separate"/>
            </w:r>
            <w:r w:rsidR="009E19D5">
              <w:rPr>
                <w:noProof/>
                <w:webHidden/>
              </w:rPr>
              <w:t>59</w:t>
            </w:r>
            <w:r w:rsidR="009E19D5">
              <w:rPr>
                <w:noProof/>
                <w:webHidden/>
              </w:rPr>
              <w:fldChar w:fldCharType="end"/>
            </w:r>
          </w:hyperlink>
        </w:p>
        <w:p w14:paraId="28B9E137"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79" w:history="1">
            <w:r w:rsidR="009E19D5" w:rsidRPr="00C41226">
              <w:rPr>
                <w:rStyle w:val="Hyperlink"/>
                <w:noProof/>
              </w:rPr>
              <w:t>Paiement aux membres individuels</w:t>
            </w:r>
            <w:r w:rsidR="009E19D5">
              <w:rPr>
                <w:noProof/>
                <w:webHidden/>
              </w:rPr>
              <w:tab/>
            </w:r>
            <w:r w:rsidR="009E19D5">
              <w:rPr>
                <w:noProof/>
                <w:webHidden/>
              </w:rPr>
              <w:fldChar w:fldCharType="begin"/>
            </w:r>
            <w:r w:rsidR="009E19D5">
              <w:rPr>
                <w:noProof/>
                <w:webHidden/>
              </w:rPr>
              <w:instrText xml:space="preserve"> PAGEREF _Toc176344479 \h </w:instrText>
            </w:r>
            <w:r w:rsidR="009E19D5">
              <w:rPr>
                <w:noProof/>
                <w:webHidden/>
              </w:rPr>
            </w:r>
            <w:r w:rsidR="009E19D5">
              <w:rPr>
                <w:noProof/>
                <w:webHidden/>
              </w:rPr>
              <w:fldChar w:fldCharType="separate"/>
            </w:r>
            <w:r w:rsidR="009E19D5">
              <w:rPr>
                <w:noProof/>
                <w:webHidden/>
              </w:rPr>
              <w:t>60</w:t>
            </w:r>
            <w:r w:rsidR="009E19D5">
              <w:rPr>
                <w:noProof/>
                <w:webHidden/>
              </w:rPr>
              <w:fldChar w:fldCharType="end"/>
            </w:r>
          </w:hyperlink>
        </w:p>
        <w:p w14:paraId="7E01D68A"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80" w:history="1">
            <w:r w:rsidR="009E19D5" w:rsidRPr="00C41226">
              <w:rPr>
                <w:rStyle w:val="Hyperlink"/>
                <w:rFonts w:cs="Arial"/>
                <w:noProof/>
                <w:shd w:val="clear" w:color="auto" w:fill="00B9E4"/>
              </w:rPr>
              <w:t xml:space="preserve">REMOVE </w:t>
            </w:r>
            <w:r w:rsidR="009E19D5" w:rsidRPr="00C41226">
              <w:rPr>
                <w:rStyle w:val="Hyperlink"/>
                <w:noProof/>
              </w:rPr>
              <w:t>Plans d'approvisionnement en légumes frais, y compris les racines et tubercules</w:t>
            </w:r>
            <w:r w:rsidR="009E19D5">
              <w:rPr>
                <w:noProof/>
                <w:webHidden/>
              </w:rPr>
              <w:tab/>
            </w:r>
            <w:r w:rsidR="009E19D5">
              <w:rPr>
                <w:noProof/>
                <w:webHidden/>
              </w:rPr>
              <w:fldChar w:fldCharType="begin"/>
            </w:r>
            <w:r w:rsidR="009E19D5">
              <w:rPr>
                <w:noProof/>
                <w:webHidden/>
              </w:rPr>
              <w:instrText xml:space="preserve"> PAGEREF _Toc176344480 \h </w:instrText>
            </w:r>
            <w:r w:rsidR="009E19D5">
              <w:rPr>
                <w:noProof/>
                <w:webHidden/>
              </w:rPr>
            </w:r>
            <w:r w:rsidR="009E19D5">
              <w:rPr>
                <w:noProof/>
                <w:webHidden/>
              </w:rPr>
              <w:fldChar w:fldCharType="separate"/>
            </w:r>
            <w:r w:rsidR="009E19D5">
              <w:rPr>
                <w:noProof/>
                <w:webHidden/>
              </w:rPr>
              <w:t>61</w:t>
            </w:r>
            <w:r w:rsidR="009E19D5">
              <w:rPr>
                <w:noProof/>
                <w:webHidden/>
              </w:rPr>
              <w:fldChar w:fldCharType="end"/>
            </w:r>
          </w:hyperlink>
        </w:p>
        <w:p w14:paraId="27906AFD"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81" w:history="1">
            <w:r w:rsidR="009E19D5" w:rsidRPr="00C41226">
              <w:rPr>
                <w:rStyle w:val="Hyperlink"/>
                <w:rFonts w:cs="Arial"/>
                <w:noProof/>
                <w:shd w:val="clear" w:color="auto" w:fill="00B9E4"/>
              </w:rPr>
              <w:t xml:space="preserve">REMOVE </w:t>
            </w:r>
            <w:r w:rsidR="009E19D5" w:rsidRPr="00C41226">
              <w:rPr>
                <w:rStyle w:val="Hyperlink"/>
                <w:noProof/>
              </w:rPr>
              <w:t>Plans d'approvisionnement en légumineuses</w:t>
            </w:r>
            <w:r w:rsidR="009E19D5">
              <w:rPr>
                <w:noProof/>
                <w:webHidden/>
              </w:rPr>
              <w:tab/>
            </w:r>
            <w:r w:rsidR="009E19D5">
              <w:rPr>
                <w:noProof/>
                <w:webHidden/>
              </w:rPr>
              <w:fldChar w:fldCharType="begin"/>
            </w:r>
            <w:r w:rsidR="009E19D5">
              <w:rPr>
                <w:noProof/>
                <w:webHidden/>
              </w:rPr>
              <w:instrText xml:space="preserve"> PAGEREF _Toc176344481 \h </w:instrText>
            </w:r>
            <w:r w:rsidR="009E19D5">
              <w:rPr>
                <w:noProof/>
                <w:webHidden/>
              </w:rPr>
            </w:r>
            <w:r w:rsidR="009E19D5">
              <w:rPr>
                <w:noProof/>
                <w:webHidden/>
              </w:rPr>
              <w:fldChar w:fldCharType="separate"/>
            </w:r>
            <w:r w:rsidR="009E19D5">
              <w:rPr>
                <w:noProof/>
                <w:webHidden/>
              </w:rPr>
              <w:t>61</w:t>
            </w:r>
            <w:r w:rsidR="009E19D5">
              <w:rPr>
                <w:noProof/>
                <w:webHidden/>
              </w:rPr>
              <w:fldChar w:fldCharType="end"/>
            </w:r>
          </w:hyperlink>
        </w:p>
        <w:p w14:paraId="6A653351"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82" w:history="1">
            <w:r w:rsidR="009E19D5" w:rsidRPr="00C41226">
              <w:rPr>
                <w:rStyle w:val="Hyperlink"/>
                <w:rFonts w:cs="Arial"/>
                <w:noProof/>
                <w:shd w:val="clear" w:color="auto" w:fill="00B9E4"/>
              </w:rPr>
              <w:t xml:space="preserve">REMOVE </w:t>
            </w:r>
            <w:r w:rsidR="009E19D5" w:rsidRPr="00C41226">
              <w:rPr>
                <w:rStyle w:val="Hyperlink"/>
                <w:noProof/>
              </w:rPr>
              <w:t>Sustaining trade</w:t>
            </w:r>
            <w:r w:rsidR="009E19D5">
              <w:rPr>
                <w:noProof/>
                <w:webHidden/>
              </w:rPr>
              <w:tab/>
            </w:r>
            <w:r w:rsidR="009E19D5">
              <w:rPr>
                <w:noProof/>
                <w:webHidden/>
              </w:rPr>
              <w:fldChar w:fldCharType="begin"/>
            </w:r>
            <w:r w:rsidR="009E19D5">
              <w:rPr>
                <w:noProof/>
                <w:webHidden/>
              </w:rPr>
              <w:instrText xml:space="preserve"> PAGEREF _Toc176344482 \h </w:instrText>
            </w:r>
            <w:r w:rsidR="009E19D5">
              <w:rPr>
                <w:noProof/>
                <w:webHidden/>
              </w:rPr>
            </w:r>
            <w:r w:rsidR="009E19D5">
              <w:rPr>
                <w:noProof/>
                <w:webHidden/>
              </w:rPr>
              <w:fldChar w:fldCharType="separate"/>
            </w:r>
            <w:r w:rsidR="009E19D5">
              <w:rPr>
                <w:noProof/>
                <w:webHidden/>
              </w:rPr>
              <w:t>62</w:t>
            </w:r>
            <w:r w:rsidR="009E19D5">
              <w:rPr>
                <w:noProof/>
                <w:webHidden/>
              </w:rPr>
              <w:fldChar w:fldCharType="end"/>
            </w:r>
          </w:hyperlink>
        </w:p>
        <w:p w14:paraId="476E883C"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83" w:history="1">
            <w:r w:rsidR="009E19D5" w:rsidRPr="00C41226">
              <w:rPr>
                <w:rStyle w:val="Hyperlink"/>
                <w:rFonts w:cs="Arial"/>
                <w:noProof/>
                <w:shd w:val="clear" w:color="auto" w:fill="00B9E4"/>
              </w:rPr>
              <w:t xml:space="preserve">REMOVE </w:t>
            </w:r>
            <w:r w:rsidR="009E19D5" w:rsidRPr="00C41226">
              <w:rPr>
                <w:rStyle w:val="Hyperlink"/>
                <w:noProof/>
              </w:rPr>
              <w:t>Pour les produits secondaires</w:t>
            </w:r>
            <w:r w:rsidR="009E19D5">
              <w:rPr>
                <w:noProof/>
                <w:webHidden/>
              </w:rPr>
              <w:tab/>
            </w:r>
            <w:r w:rsidR="009E19D5">
              <w:rPr>
                <w:noProof/>
                <w:webHidden/>
              </w:rPr>
              <w:fldChar w:fldCharType="begin"/>
            </w:r>
            <w:r w:rsidR="009E19D5">
              <w:rPr>
                <w:noProof/>
                <w:webHidden/>
              </w:rPr>
              <w:instrText xml:space="preserve"> PAGEREF _Toc176344483 \h </w:instrText>
            </w:r>
            <w:r w:rsidR="009E19D5">
              <w:rPr>
                <w:noProof/>
                <w:webHidden/>
              </w:rPr>
            </w:r>
            <w:r w:rsidR="009E19D5">
              <w:rPr>
                <w:noProof/>
                <w:webHidden/>
              </w:rPr>
              <w:fldChar w:fldCharType="separate"/>
            </w:r>
            <w:r w:rsidR="009E19D5">
              <w:rPr>
                <w:noProof/>
                <w:webHidden/>
              </w:rPr>
              <w:t>63</w:t>
            </w:r>
            <w:r w:rsidR="009E19D5">
              <w:rPr>
                <w:noProof/>
                <w:webHidden/>
              </w:rPr>
              <w:fldChar w:fldCharType="end"/>
            </w:r>
          </w:hyperlink>
        </w:p>
        <w:p w14:paraId="766D4F85" w14:textId="1CD1BDF0" w:rsidR="00521953" w:rsidRDefault="00303944">
          <w:pPr>
            <w:pStyle w:val="TOC1"/>
            <w:rPr>
              <w:rFonts w:asciiTheme="minorHAnsi" w:eastAsiaTheme="minorEastAsia" w:hAnsiTheme="minorHAnsi" w:cstheme="minorBidi"/>
              <w:noProof/>
              <w:kern w:val="2"/>
              <w:sz w:val="24"/>
              <w14:ligatures w14:val="standardContextual"/>
            </w:rPr>
          </w:pPr>
          <w:hyperlink w:anchor="_Toc176344484" w:history="1">
            <w:r w:rsidR="009E19D5" w:rsidRPr="00C41226">
              <w:rPr>
                <w:rStyle w:val="Hyperlink"/>
                <w:noProof/>
              </w:rPr>
              <w:t xml:space="preserve">Exigences pour </w:t>
            </w:r>
            <w:r w:rsidR="000D2D6B">
              <w:rPr>
                <w:rStyle w:val="Hyperlink"/>
                <w:noProof/>
              </w:rPr>
              <w:t>OTS</w:t>
            </w:r>
            <w:r w:rsidR="009E19D5">
              <w:rPr>
                <w:noProof/>
                <w:webHidden/>
              </w:rPr>
              <w:tab/>
            </w:r>
            <w:r w:rsidR="009E19D5">
              <w:rPr>
                <w:noProof/>
                <w:webHidden/>
              </w:rPr>
              <w:fldChar w:fldCharType="begin"/>
            </w:r>
            <w:r w:rsidR="009E19D5">
              <w:rPr>
                <w:noProof/>
                <w:webHidden/>
              </w:rPr>
              <w:instrText xml:space="preserve"> PAGEREF _Toc176344484 \h </w:instrText>
            </w:r>
            <w:r w:rsidR="009E19D5">
              <w:rPr>
                <w:noProof/>
                <w:webHidden/>
              </w:rPr>
            </w:r>
            <w:r w:rsidR="009E19D5">
              <w:rPr>
                <w:noProof/>
                <w:webHidden/>
              </w:rPr>
              <w:fldChar w:fldCharType="separate"/>
            </w:r>
            <w:r w:rsidR="009E19D5">
              <w:rPr>
                <w:noProof/>
                <w:webHidden/>
              </w:rPr>
              <w:t>64</w:t>
            </w:r>
            <w:r w:rsidR="009E19D5">
              <w:rPr>
                <w:noProof/>
                <w:webHidden/>
              </w:rPr>
              <w:fldChar w:fldCharType="end"/>
            </w:r>
          </w:hyperlink>
        </w:p>
        <w:p w14:paraId="5A908678"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85" w:history="1">
            <w:r w:rsidR="009E19D5" w:rsidRPr="00C41226">
              <w:rPr>
                <w:rStyle w:val="Hyperlink"/>
                <w:noProof/>
              </w:rPr>
              <w:t>Évaluation des besoins des travailleurs migrants et saisonniers</w:t>
            </w:r>
            <w:r w:rsidR="009E19D5">
              <w:rPr>
                <w:noProof/>
                <w:webHidden/>
              </w:rPr>
              <w:tab/>
            </w:r>
            <w:r w:rsidR="009E19D5">
              <w:rPr>
                <w:noProof/>
                <w:webHidden/>
              </w:rPr>
              <w:fldChar w:fldCharType="begin"/>
            </w:r>
            <w:r w:rsidR="009E19D5">
              <w:rPr>
                <w:noProof/>
                <w:webHidden/>
              </w:rPr>
              <w:instrText xml:space="preserve"> PAGEREF _Toc176344485 \h </w:instrText>
            </w:r>
            <w:r w:rsidR="009E19D5">
              <w:rPr>
                <w:noProof/>
                <w:webHidden/>
              </w:rPr>
            </w:r>
            <w:r w:rsidR="009E19D5">
              <w:rPr>
                <w:noProof/>
                <w:webHidden/>
              </w:rPr>
              <w:fldChar w:fldCharType="separate"/>
            </w:r>
            <w:r w:rsidR="009E19D5">
              <w:rPr>
                <w:noProof/>
                <w:webHidden/>
              </w:rPr>
              <w:t>64</w:t>
            </w:r>
            <w:r w:rsidR="009E19D5">
              <w:rPr>
                <w:noProof/>
                <w:webHidden/>
              </w:rPr>
              <w:fldChar w:fldCharType="end"/>
            </w:r>
          </w:hyperlink>
        </w:p>
        <w:p w14:paraId="75838BD2"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86" w:history="1">
            <w:r w:rsidR="009E19D5" w:rsidRPr="00C41226">
              <w:rPr>
                <w:rStyle w:val="Hyperlink"/>
                <w:noProof/>
              </w:rPr>
              <w:t>Plan de développement pour les travailleurs migrants et saisonniers</w:t>
            </w:r>
            <w:r w:rsidR="009E19D5">
              <w:rPr>
                <w:noProof/>
                <w:webHidden/>
              </w:rPr>
              <w:tab/>
            </w:r>
            <w:r w:rsidR="009E19D5">
              <w:rPr>
                <w:noProof/>
                <w:webHidden/>
              </w:rPr>
              <w:fldChar w:fldCharType="begin"/>
            </w:r>
            <w:r w:rsidR="009E19D5">
              <w:rPr>
                <w:noProof/>
                <w:webHidden/>
              </w:rPr>
              <w:instrText xml:space="preserve"> PAGEREF _Toc176344486 \h </w:instrText>
            </w:r>
            <w:r w:rsidR="009E19D5">
              <w:rPr>
                <w:noProof/>
                <w:webHidden/>
              </w:rPr>
            </w:r>
            <w:r w:rsidR="009E19D5">
              <w:rPr>
                <w:noProof/>
                <w:webHidden/>
              </w:rPr>
              <w:fldChar w:fldCharType="separate"/>
            </w:r>
            <w:r w:rsidR="009E19D5">
              <w:rPr>
                <w:noProof/>
                <w:webHidden/>
              </w:rPr>
              <w:t>65</w:t>
            </w:r>
            <w:r w:rsidR="009E19D5">
              <w:rPr>
                <w:noProof/>
                <w:webHidden/>
              </w:rPr>
              <w:fldChar w:fldCharType="end"/>
            </w:r>
          </w:hyperlink>
        </w:p>
        <w:p w14:paraId="5297FC83"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87" w:history="1">
            <w:r w:rsidR="009E19D5" w:rsidRPr="00C41226">
              <w:rPr>
                <w:rStyle w:val="Hyperlink"/>
                <w:noProof/>
              </w:rPr>
              <w:t>Consulter le comité des primes et les travailleurs pour le plan de développement</w:t>
            </w:r>
            <w:r w:rsidR="009E19D5">
              <w:rPr>
                <w:noProof/>
                <w:webHidden/>
              </w:rPr>
              <w:tab/>
            </w:r>
            <w:r w:rsidR="009E19D5">
              <w:rPr>
                <w:noProof/>
                <w:webHidden/>
              </w:rPr>
              <w:fldChar w:fldCharType="begin"/>
            </w:r>
            <w:r w:rsidR="009E19D5">
              <w:rPr>
                <w:noProof/>
                <w:webHidden/>
              </w:rPr>
              <w:instrText xml:space="preserve"> PAGEREF _Toc176344487 \h </w:instrText>
            </w:r>
            <w:r w:rsidR="009E19D5">
              <w:rPr>
                <w:noProof/>
                <w:webHidden/>
              </w:rPr>
            </w:r>
            <w:r w:rsidR="009E19D5">
              <w:rPr>
                <w:noProof/>
                <w:webHidden/>
              </w:rPr>
              <w:fldChar w:fldCharType="separate"/>
            </w:r>
            <w:r w:rsidR="009E19D5">
              <w:rPr>
                <w:noProof/>
                <w:webHidden/>
              </w:rPr>
              <w:t>66</w:t>
            </w:r>
            <w:r w:rsidR="009E19D5">
              <w:rPr>
                <w:noProof/>
                <w:webHidden/>
              </w:rPr>
              <w:fldChar w:fldCharType="end"/>
            </w:r>
          </w:hyperlink>
        </w:p>
        <w:p w14:paraId="2BBF05EF" w14:textId="77777777" w:rsidR="00521953" w:rsidRDefault="00303944">
          <w:pPr>
            <w:pStyle w:val="TOC3"/>
            <w:rPr>
              <w:rFonts w:asciiTheme="minorHAnsi" w:eastAsiaTheme="minorEastAsia" w:hAnsiTheme="minorHAnsi" w:cstheme="minorBidi"/>
              <w:noProof/>
              <w:kern w:val="2"/>
              <w:sz w:val="24"/>
              <w14:ligatures w14:val="standardContextual"/>
            </w:rPr>
          </w:pPr>
          <w:hyperlink w:anchor="_Toc176344488" w:history="1">
            <w:r w:rsidR="009E19D5" w:rsidRPr="00C41226">
              <w:rPr>
                <w:rStyle w:val="Hyperlink"/>
                <w:rFonts w:cs="Arial"/>
                <w:noProof/>
                <w:shd w:val="clear" w:color="auto" w:fill="00B9E4"/>
              </w:rPr>
              <w:t xml:space="preserve">REMOVE </w:t>
            </w:r>
            <w:r w:rsidR="009E19D5" w:rsidRPr="00C41226">
              <w:rPr>
                <w:rStyle w:val="Hyperlink"/>
                <w:noProof/>
              </w:rPr>
              <w:t>Plans d'approvisionnement</w:t>
            </w:r>
            <w:r w:rsidR="009E19D5">
              <w:rPr>
                <w:noProof/>
                <w:webHidden/>
              </w:rPr>
              <w:tab/>
            </w:r>
            <w:r w:rsidR="009E19D5">
              <w:rPr>
                <w:noProof/>
                <w:webHidden/>
              </w:rPr>
              <w:fldChar w:fldCharType="begin"/>
            </w:r>
            <w:r w:rsidR="009E19D5">
              <w:rPr>
                <w:noProof/>
                <w:webHidden/>
              </w:rPr>
              <w:instrText xml:space="preserve"> PAGEREF _Toc176344488 \h </w:instrText>
            </w:r>
            <w:r w:rsidR="009E19D5">
              <w:rPr>
                <w:noProof/>
                <w:webHidden/>
              </w:rPr>
            </w:r>
            <w:r w:rsidR="009E19D5">
              <w:rPr>
                <w:noProof/>
                <w:webHidden/>
              </w:rPr>
              <w:fldChar w:fldCharType="separate"/>
            </w:r>
            <w:r w:rsidR="009E19D5">
              <w:rPr>
                <w:noProof/>
                <w:webHidden/>
              </w:rPr>
              <w:t>67</w:t>
            </w:r>
            <w:r w:rsidR="009E19D5">
              <w:rPr>
                <w:noProof/>
                <w:webHidden/>
              </w:rPr>
              <w:fldChar w:fldCharType="end"/>
            </w:r>
          </w:hyperlink>
        </w:p>
        <w:p w14:paraId="5A535B38" w14:textId="77777777" w:rsidR="00521953" w:rsidRDefault="00303944">
          <w:pPr>
            <w:pStyle w:val="TOC2"/>
            <w:rPr>
              <w:rFonts w:asciiTheme="minorHAnsi" w:eastAsiaTheme="minorEastAsia" w:hAnsiTheme="minorHAnsi" w:cstheme="minorBidi"/>
              <w:noProof/>
              <w:kern w:val="2"/>
              <w:sz w:val="24"/>
              <w14:ligatures w14:val="standardContextual"/>
            </w:rPr>
          </w:pPr>
          <w:hyperlink w:anchor="_Toc176344489" w:history="1">
            <w:r w:rsidR="009E19D5" w:rsidRPr="00C41226">
              <w:rPr>
                <w:rStyle w:val="Hyperlink"/>
                <w:rFonts w:cs="Arial"/>
                <w:noProof/>
              </w:rPr>
              <w:t>Commentaires généraux</w:t>
            </w:r>
            <w:r w:rsidR="009E19D5">
              <w:rPr>
                <w:noProof/>
                <w:webHidden/>
              </w:rPr>
              <w:tab/>
            </w:r>
            <w:r w:rsidR="009E19D5">
              <w:rPr>
                <w:noProof/>
                <w:webHidden/>
              </w:rPr>
              <w:fldChar w:fldCharType="begin"/>
            </w:r>
            <w:r w:rsidR="009E19D5">
              <w:rPr>
                <w:noProof/>
                <w:webHidden/>
              </w:rPr>
              <w:instrText xml:space="preserve"> PAGEREF _Toc176344489 \h </w:instrText>
            </w:r>
            <w:r w:rsidR="009E19D5">
              <w:rPr>
                <w:noProof/>
                <w:webHidden/>
              </w:rPr>
            </w:r>
            <w:r w:rsidR="009E19D5">
              <w:rPr>
                <w:noProof/>
                <w:webHidden/>
              </w:rPr>
              <w:fldChar w:fldCharType="separate"/>
            </w:r>
            <w:r w:rsidR="009E19D5">
              <w:rPr>
                <w:noProof/>
                <w:webHidden/>
              </w:rPr>
              <w:t>68</w:t>
            </w:r>
            <w:r w:rsidR="009E19D5">
              <w:rPr>
                <w:noProof/>
                <w:webHidden/>
              </w:rPr>
              <w:fldChar w:fldCharType="end"/>
            </w:r>
          </w:hyperlink>
        </w:p>
        <w:p w14:paraId="4ADF526D" w14:textId="77777777" w:rsidR="00357CE6" w:rsidRPr="006A570E" w:rsidRDefault="007E3DD8" w:rsidP="00357CE6">
          <w:pPr>
            <w:pStyle w:val="TOC1"/>
          </w:pPr>
          <w:r w:rsidRPr="006A570E">
            <w:rPr>
              <w:rStyle w:val="IndexLink"/>
            </w:rPr>
            <w:fldChar w:fldCharType="end"/>
          </w:r>
        </w:p>
      </w:sdtContent>
    </w:sdt>
    <w:bookmarkStart w:id="3" w:name="_Toc458006581" w:displacedByCustomXml="prev"/>
    <w:bookmarkEnd w:id="3" w:displacedByCustomXml="prev"/>
    <w:bookmarkStart w:id="4" w:name="_Toc458006433" w:displacedByCustomXml="prev"/>
    <w:bookmarkEnd w:id="4" w:displacedByCustomXml="prev"/>
    <w:bookmarkStart w:id="5" w:name="_Toc458006539" w:displacedByCustomXml="prev"/>
    <w:bookmarkEnd w:id="5" w:displacedByCustomXml="prev"/>
    <w:p w14:paraId="746A0CB1" w14:textId="77777777" w:rsidR="00614211" w:rsidRPr="006A570E" w:rsidRDefault="00614211">
      <w:pPr>
        <w:spacing w:after="0" w:line="240" w:lineRule="auto"/>
        <w:jc w:val="left"/>
        <w:rPr>
          <w:rFonts w:cs="Arial"/>
          <w:b/>
          <w:bCs/>
        </w:rPr>
      </w:pPr>
      <w:r w:rsidRPr="006A570E">
        <w:rPr>
          <w:rFonts w:cs="Arial"/>
          <w:b/>
          <w:bCs/>
        </w:rPr>
        <w:br w:type="page"/>
      </w:r>
    </w:p>
    <w:p w14:paraId="2375CE20" w14:textId="77777777" w:rsidR="00521953" w:rsidRPr="000D2D6B" w:rsidRDefault="00303944">
      <w:pPr>
        <w:rPr>
          <w:rFonts w:cs="Arial"/>
          <w:b/>
          <w:bCs/>
          <w:lang w:val="fr-FR"/>
        </w:rPr>
      </w:pPr>
      <w:r w:rsidRPr="000D2D6B">
        <w:rPr>
          <w:rFonts w:cs="Arial"/>
          <w:b/>
          <w:bCs/>
          <w:lang w:val="fr-FR"/>
        </w:rPr>
        <w:lastRenderedPageBreak/>
        <w:t>Structure du questionnaire :</w:t>
      </w:r>
    </w:p>
    <w:p w14:paraId="797163C9" w14:textId="77777777" w:rsidR="00521953" w:rsidRPr="000D2D6B" w:rsidRDefault="00303944">
      <w:pPr>
        <w:rPr>
          <w:rFonts w:cs="Arial"/>
          <w:lang w:val="fr-FR" w:eastAsia="en-US"/>
        </w:rPr>
      </w:pPr>
      <w:r w:rsidRPr="000D2D6B">
        <w:rPr>
          <w:rFonts w:cs="Arial"/>
          <w:lang w:val="fr-FR" w:eastAsia="en-US"/>
        </w:rPr>
        <w:t>Pour chaque thème</w:t>
      </w:r>
      <w:r w:rsidR="003558E7" w:rsidRPr="000D2D6B">
        <w:rPr>
          <w:rFonts w:cs="Arial"/>
          <w:lang w:val="fr-FR" w:eastAsia="en-US"/>
        </w:rPr>
        <w:t xml:space="preserve">, </w:t>
      </w:r>
      <w:r w:rsidRPr="000D2D6B">
        <w:rPr>
          <w:rFonts w:cs="Arial"/>
          <w:lang w:val="fr-FR" w:eastAsia="en-US"/>
        </w:rPr>
        <w:t>une description est présentée, suivie de l'objectif de la proposition. Les modifications proposées sont présentées en référence aux exigences pertinentes de la norme. Pour chaque modification proposée, la justification et les implications sont décrites. Les parties prenantes sont invitées à donner leur avis sur les différentes propositions et à apporter des contributions supplémentaires</w:t>
      </w:r>
      <w:r w:rsidR="009416D8" w:rsidRPr="000D2D6B">
        <w:rPr>
          <w:rFonts w:cs="Arial"/>
          <w:lang w:val="fr-FR" w:eastAsia="en-US"/>
        </w:rPr>
        <w:t xml:space="preserve">. </w:t>
      </w:r>
    </w:p>
    <w:p w14:paraId="0E0DFEC6" w14:textId="77777777" w:rsidR="00521953" w:rsidRPr="000D2D6B" w:rsidRDefault="00303944">
      <w:pPr>
        <w:rPr>
          <w:lang w:val="fr-FR" w:eastAsia="en-US"/>
        </w:rPr>
      </w:pPr>
      <w:r w:rsidRPr="000D2D6B">
        <w:rPr>
          <w:rFonts w:cs="Arial"/>
          <w:lang w:val="fr-FR" w:eastAsia="en-US"/>
        </w:rPr>
        <w:t>Si la proposition contient des modifications à des exigences existantes</w:t>
      </w:r>
      <w:r w:rsidR="00EC5BE8" w:rsidRPr="000D2D6B">
        <w:rPr>
          <w:rFonts w:cs="Arial"/>
          <w:lang w:val="fr-FR" w:eastAsia="en-US"/>
        </w:rPr>
        <w:t xml:space="preserve">, </w:t>
      </w:r>
      <w:r w:rsidRPr="000D2D6B">
        <w:rPr>
          <w:rFonts w:cs="Arial"/>
          <w:lang w:val="fr-FR" w:eastAsia="en-US"/>
        </w:rPr>
        <w:t xml:space="preserve">les changements sont indiqués en </w:t>
      </w:r>
      <w:r w:rsidR="00661BD4" w:rsidRPr="000D2D6B">
        <w:rPr>
          <w:rFonts w:cs="Arial"/>
          <w:color w:val="FF0000"/>
          <w:lang w:val="fr-FR" w:eastAsia="en-US"/>
        </w:rPr>
        <w:t xml:space="preserve">caractères </w:t>
      </w:r>
      <w:r w:rsidRPr="000D2D6B">
        <w:rPr>
          <w:rFonts w:cs="Arial"/>
          <w:color w:val="FF0000"/>
          <w:lang w:val="fr-FR" w:eastAsia="en-US"/>
        </w:rPr>
        <w:t>rouges</w:t>
      </w:r>
      <w:r w:rsidR="00EC5BE8" w:rsidRPr="000D2D6B">
        <w:rPr>
          <w:rFonts w:cs="Arial"/>
          <w:lang w:val="fr-FR" w:eastAsia="en-US"/>
        </w:rPr>
        <w:t xml:space="preserve">. </w:t>
      </w:r>
      <w:r w:rsidR="002F3519" w:rsidRPr="000D2D6B">
        <w:rPr>
          <w:lang w:val="fr-FR" w:eastAsia="en-US"/>
        </w:rPr>
        <w:t xml:space="preserve">Les </w:t>
      </w:r>
      <w:r w:rsidR="0074390F" w:rsidRPr="000D2D6B">
        <w:rPr>
          <w:rFonts w:cs="Arial"/>
          <w:lang w:val="fr-FR" w:eastAsia="en-US"/>
        </w:rPr>
        <w:t xml:space="preserve">exigences </w:t>
      </w:r>
      <w:r w:rsidR="00EC5BE8" w:rsidRPr="000D2D6B">
        <w:rPr>
          <w:rFonts w:cs="Arial"/>
          <w:lang w:val="fr-FR" w:eastAsia="en-US"/>
        </w:rPr>
        <w:t xml:space="preserve">nouvellement </w:t>
      </w:r>
      <w:r w:rsidR="003558E7" w:rsidRPr="000D2D6B">
        <w:rPr>
          <w:rFonts w:cs="Arial"/>
          <w:lang w:val="fr-FR" w:eastAsia="en-US"/>
        </w:rPr>
        <w:t xml:space="preserve">proposées </w:t>
      </w:r>
      <w:r w:rsidR="0074390F" w:rsidRPr="000D2D6B">
        <w:rPr>
          <w:rFonts w:cs="Arial"/>
          <w:lang w:val="fr-FR" w:eastAsia="en-US"/>
        </w:rPr>
        <w:t xml:space="preserve">sont signalées par le texte </w:t>
      </w:r>
      <w:r w:rsidR="0074390F" w:rsidRPr="000D2D6B">
        <w:rPr>
          <w:rStyle w:val="NEW-MARK"/>
          <w:rFonts w:cs="Arial"/>
          <w:b/>
          <w:bCs/>
          <w:lang w:val="fr-FR"/>
        </w:rPr>
        <w:t xml:space="preserve">NOUVEAU </w:t>
      </w:r>
      <w:r w:rsidR="00CB07A7" w:rsidRPr="000D2D6B">
        <w:rPr>
          <w:lang w:val="fr-FR" w:eastAsia="en-US"/>
        </w:rPr>
        <w:t xml:space="preserve">, </w:t>
      </w:r>
      <w:r w:rsidR="002F3519" w:rsidRPr="000D2D6B">
        <w:rPr>
          <w:lang w:val="fr-FR" w:eastAsia="en-US"/>
        </w:rPr>
        <w:t xml:space="preserve">et les </w:t>
      </w:r>
      <w:r w:rsidR="00CB07A7" w:rsidRPr="000D2D6B">
        <w:rPr>
          <w:lang w:val="fr-FR" w:eastAsia="en-US"/>
        </w:rPr>
        <w:t xml:space="preserve">exigences </w:t>
      </w:r>
      <w:r w:rsidR="003558E7" w:rsidRPr="000D2D6B">
        <w:rPr>
          <w:lang w:val="fr-FR" w:eastAsia="en-US"/>
        </w:rPr>
        <w:t>qu</w:t>
      </w:r>
      <w:r w:rsidR="00CB07A7" w:rsidRPr="000D2D6B">
        <w:rPr>
          <w:lang w:val="fr-FR" w:eastAsia="en-US"/>
        </w:rPr>
        <w:t>'</w:t>
      </w:r>
      <w:r w:rsidR="003558E7" w:rsidRPr="000D2D6B">
        <w:rPr>
          <w:lang w:val="fr-FR" w:eastAsia="en-US"/>
        </w:rPr>
        <w:t xml:space="preserve">il est proposé de </w:t>
      </w:r>
      <w:r w:rsidR="00D06951" w:rsidRPr="000D2D6B">
        <w:rPr>
          <w:lang w:val="fr-FR" w:eastAsia="en-US"/>
        </w:rPr>
        <w:t xml:space="preserve">supprimer </w:t>
      </w:r>
      <w:r w:rsidR="00CB07A7" w:rsidRPr="000D2D6B">
        <w:rPr>
          <w:lang w:val="fr-FR" w:eastAsia="en-US"/>
        </w:rPr>
        <w:t xml:space="preserve">sont signalées par le texte </w:t>
      </w:r>
      <w:r w:rsidR="00CB07A7" w:rsidRPr="000D2D6B">
        <w:rPr>
          <w:rStyle w:val="NEW-MARK"/>
          <w:rFonts w:cs="Arial"/>
          <w:b/>
          <w:bCs/>
          <w:lang w:val="fr-FR"/>
        </w:rPr>
        <w:t xml:space="preserve">SUPPRIMER </w:t>
      </w:r>
      <w:r w:rsidR="00B6575C" w:rsidRPr="000D2D6B">
        <w:rPr>
          <w:lang w:val="fr-FR" w:eastAsia="en-US"/>
        </w:rPr>
        <w:t>.</w:t>
      </w:r>
    </w:p>
    <w:p w14:paraId="49F3A302" w14:textId="77777777" w:rsidR="00521953" w:rsidRPr="000D2D6B" w:rsidRDefault="00303944">
      <w:pPr>
        <w:rPr>
          <w:rFonts w:cs="Arial"/>
          <w:lang w:val="fr-FR" w:eastAsia="en-US"/>
        </w:rPr>
      </w:pPr>
      <w:r w:rsidRPr="000D2D6B">
        <w:rPr>
          <w:lang w:val="fr-FR" w:eastAsia="en-US"/>
        </w:rPr>
        <w:t xml:space="preserve">Les </w:t>
      </w:r>
      <w:r w:rsidR="00D06951" w:rsidRPr="000D2D6B">
        <w:rPr>
          <w:lang w:val="fr-FR" w:eastAsia="en-US"/>
        </w:rPr>
        <w:t xml:space="preserve">séries de questions sont </w:t>
      </w:r>
      <w:r w:rsidRPr="000D2D6B">
        <w:rPr>
          <w:lang w:val="fr-FR" w:eastAsia="en-US"/>
        </w:rPr>
        <w:t xml:space="preserve">divisées en </w:t>
      </w:r>
      <w:r w:rsidR="00D06951" w:rsidRPr="000D2D6B">
        <w:rPr>
          <w:lang w:val="fr-FR" w:eastAsia="en-US"/>
        </w:rPr>
        <w:t xml:space="preserve">trois </w:t>
      </w:r>
      <w:r w:rsidR="003558E7" w:rsidRPr="000D2D6B">
        <w:rPr>
          <w:lang w:val="fr-FR" w:eastAsia="en-US"/>
        </w:rPr>
        <w:t>groupes :</w:t>
      </w:r>
      <w:r w:rsidRPr="000D2D6B">
        <w:rPr>
          <w:lang w:val="fr-FR" w:eastAsia="en-US"/>
        </w:rPr>
        <w:t xml:space="preserve"> les questions spécifiques aux OPS, les questions spécifiques aux ALH et les questions communes.</w:t>
      </w:r>
    </w:p>
    <w:p w14:paraId="22C15C98" w14:textId="0EC20C62" w:rsidR="00521953" w:rsidRPr="000D2D6B" w:rsidRDefault="003558E7">
      <w:pPr>
        <w:rPr>
          <w:szCs w:val="22"/>
          <w:lang w:val="fr-FR"/>
        </w:rPr>
      </w:pPr>
      <w:r w:rsidRPr="000D2D6B">
        <w:rPr>
          <w:rFonts w:cs="Arial"/>
          <w:lang w:val="fr-FR"/>
        </w:rPr>
        <w:t>Dans</w:t>
      </w:r>
      <w:r w:rsidR="00303944" w:rsidRPr="000D2D6B">
        <w:rPr>
          <w:rFonts w:cs="Arial"/>
          <w:lang w:val="fr-FR"/>
        </w:rPr>
        <w:t xml:space="preserve"> le cas d'</w:t>
      </w:r>
      <w:r w:rsidRPr="000D2D6B">
        <w:rPr>
          <w:rFonts w:cs="Arial"/>
          <w:lang w:val="fr-FR"/>
        </w:rPr>
        <w:t xml:space="preserve">un </w:t>
      </w:r>
      <w:r w:rsidR="000D2D6B" w:rsidRPr="000D2D6B">
        <w:rPr>
          <w:rFonts w:cs="Arial"/>
          <w:lang w:val="fr-FR"/>
        </w:rPr>
        <w:t>OPP</w:t>
      </w:r>
      <w:r w:rsidR="007E3DD8" w:rsidRPr="000D2D6B">
        <w:rPr>
          <w:rFonts w:cs="Arial"/>
          <w:lang w:val="fr-FR"/>
        </w:rPr>
        <w:t xml:space="preserve">, nous vous encourageons à faire participer vos </w:t>
      </w:r>
      <w:r w:rsidR="00B429D2" w:rsidRPr="000D2D6B">
        <w:rPr>
          <w:rFonts w:cs="Arial"/>
          <w:lang w:val="fr-FR"/>
        </w:rPr>
        <w:t xml:space="preserve">membres </w:t>
      </w:r>
      <w:r w:rsidR="007E3DD8" w:rsidRPr="000D2D6B">
        <w:rPr>
          <w:rFonts w:cs="Arial"/>
          <w:lang w:val="fr-FR"/>
        </w:rPr>
        <w:t xml:space="preserve">à cette consultation. </w:t>
      </w:r>
      <w:r w:rsidR="00303944" w:rsidRPr="000D2D6B">
        <w:rPr>
          <w:szCs w:val="22"/>
          <w:lang w:val="fr-FR"/>
        </w:rPr>
        <w:t>Dans le cas d'</w:t>
      </w:r>
      <w:r w:rsidRPr="000D2D6B">
        <w:rPr>
          <w:szCs w:val="22"/>
          <w:lang w:val="fr-FR"/>
        </w:rPr>
        <w:t xml:space="preserve">un </w:t>
      </w:r>
      <w:r w:rsidR="000D2D6B">
        <w:rPr>
          <w:szCs w:val="22"/>
          <w:lang w:val="fr-FR"/>
        </w:rPr>
        <w:t>OTS</w:t>
      </w:r>
      <w:r w:rsidR="00535EFB" w:rsidRPr="000D2D6B">
        <w:rPr>
          <w:szCs w:val="22"/>
          <w:lang w:val="fr-FR"/>
        </w:rPr>
        <w:t xml:space="preserve">, nous vous encourageons à faire participer vos travailleurs à cette consultation. </w:t>
      </w:r>
      <w:r w:rsidR="007E3DD8" w:rsidRPr="000D2D6B">
        <w:rPr>
          <w:rFonts w:cs="Arial"/>
          <w:lang w:val="fr-FR"/>
        </w:rPr>
        <w:t>Au cours de la période de consultation, les réseaux de producteurs (RP) peuvent organiser des ateliers afin de mener des discussions collectives sur les thèmes de ce questionnaire</w:t>
      </w:r>
      <w:r w:rsidR="00723274" w:rsidRPr="000D2D6B">
        <w:rPr>
          <w:rFonts w:cs="Arial"/>
          <w:lang w:val="fr-FR"/>
        </w:rPr>
        <w:t>.</w:t>
      </w:r>
    </w:p>
    <w:p w14:paraId="6F09F707" w14:textId="77777777" w:rsidR="00521953" w:rsidRPr="000D2D6B" w:rsidRDefault="00303944">
      <w:pPr>
        <w:rPr>
          <w:rFonts w:cs="Arial"/>
          <w:lang w:val="fr-FR"/>
        </w:rPr>
      </w:pPr>
      <w:r w:rsidRPr="000D2D6B">
        <w:rPr>
          <w:rFonts w:cs="Arial"/>
          <w:lang w:val="fr-FR"/>
        </w:rPr>
        <w:t xml:space="preserve">Votre contribution est très importante ; veuillez </w:t>
      </w:r>
      <w:r w:rsidR="00C36085" w:rsidRPr="000D2D6B">
        <w:rPr>
          <w:rFonts w:cs="Arial"/>
          <w:lang w:val="fr-FR"/>
        </w:rPr>
        <w:t xml:space="preserve">donc </w:t>
      </w:r>
      <w:r w:rsidRPr="000D2D6B">
        <w:rPr>
          <w:rFonts w:cs="Arial"/>
          <w:lang w:val="fr-FR"/>
        </w:rPr>
        <w:t xml:space="preserve">prendre votre temps. La version en ligne s'enregistre automatiquement, de sorte que vous n'avez pas besoin de répondre à toutes les questions en une seule fois et que vous pouvez revenir au questionnaire ultérieurement. </w:t>
      </w:r>
    </w:p>
    <w:p w14:paraId="6C56B024" w14:textId="77777777" w:rsidR="00521953" w:rsidRPr="000D2D6B" w:rsidRDefault="00303944">
      <w:pPr>
        <w:rPr>
          <w:rFonts w:cs="Arial"/>
          <w:lang w:val="fr-FR"/>
        </w:rPr>
      </w:pPr>
      <w:r w:rsidRPr="000D2D6B">
        <w:rPr>
          <w:rFonts w:cs="Arial"/>
          <w:lang w:val="fr-FR"/>
        </w:rPr>
        <w:t xml:space="preserve">Veuillez prendre tout l'espace nécessaire pour répondre aux questions </w:t>
      </w:r>
      <w:r w:rsidR="00F4107B" w:rsidRPr="000D2D6B">
        <w:rPr>
          <w:rFonts w:cs="Arial"/>
          <w:lang w:val="fr-FR"/>
        </w:rPr>
        <w:t>et compléter les informations ci-dessous :</w:t>
      </w:r>
    </w:p>
    <w:p w14:paraId="54B044CC" w14:textId="77777777" w:rsidR="00AA10C8" w:rsidRPr="000D2D6B" w:rsidRDefault="00AA10C8">
      <w:pPr>
        <w:rPr>
          <w:rFonts w:cs="Arial"/>
          <w:lang w:val="fr-FR"/>
        </w:rPr>
      </w:pPr>
    </w:p>
    <w:p w14:paraId="094C195C" w14:textId="77777777" w:rsidR="00AA10C8" w:rsidRPr="000D2D6B" w:rsidRDefault="00AA10C8">
      <w:pPr>
        <w:rPr>
          <w:rFonts w:cs="Arial"/>
          <w:lang w:val="fr-FR"/>
        </w:rPr>
      </w:pPr>
    </w:p>
    <w:p w14:paraId="47758A54" w14:textId="77777777" w:rsidR="00AA10C8" w:rsidRPr="000D2D6B" w:rsidRDefault="00AA10C8">
      <w:pPr>
        <w:rPr>
          <w:rFonts w:cs="Arial"/>
          <w:lang w:val="fr-FR"/>
        </w:rPr>
      </w:pPr>
    </w:p>
    <w:p w14:paraId="0348A34B" w14:textId="77777777" w:rsidR="00AA10C8" w:rsidRPr="000D2D6B" w:rsidRDefault="00AA10C8">
      <w:pPr>
        <w:rPr>
          <w:rFonts w:cs="Arial"/>
          <w:lang w:val="fr-FR"/>
        </w:rPr>
      </w:pPr>
    </w:p>
    <w:p w14:paraId="14AD2181" w14:textId="77777777" w:rsidR="00AA10C8" w:rsidRPr="000D2D6B" w:rsidRDefault="00AA10C8">
      <w:pPr>
        <w:rPr>
          <w:rFonts w:cs="Arial"/>
          <w:lang w:val="fr-FR"/>
        </w:rPr>
      </w:pPr>
    </w:p>
    <w:p w14:paraId="50EB209D" w14:textId="77777777" w:rsidR="00AA10C8" w:rsidRPr="000D2D6B" w:rsidRDefault="00AA10C8">
      <w:pPr>
        <w:rPr>
          <w:rFonts w:cs="Arial"/>
          <w:lang w:val="fr-FR"/>
        </w:rPr>
      </w:pPr>
    </w:p>
    <w:p w14:paraId="674F1434" w14:textId="77777777" w:rsidR="00521953" w:rsidRPr="000D2D6B" w:rsidRDefault="00303944">
      <w:pPr>
        <w:pStyle w:val="Heading2"/>
        <w:ind w:firstLine="130"/>
        <w:rPr>
          <w:sz w:val="28"/>
          <w:szCs w:val="22"/>
          <w:lang w:val="fr-FR"/>
        </w:rPr>
      </w:pPr>
      <w:bookmarkStart w:id="6" w:name="_Toc174431286"/>
      <w:bookmarkStart w:id="7" w:name="_Toc174634224"/>
      <w:bookmarkStart w:id="8" w:name="_Toc175058028"/>
      <w:bookmarkStart w:id="9" w:name="_Toc176344416"/>
      <w:bookmarkEnd w:id="6"/>
      <w:bookmarkEnd w:id="7"/>
      <w:bookmarkEnd w:id="8"/>
      <w:r w:rsidRPr="000D2D6B">
        <w:rPr>
          <w:sz w:val="28"/>
          <w:szCs w:val="22"/>
          <w:lang w:val="fr-FR"/>
        </w:rPr>
        <w:t xml:space="preserve">Informations sur vous et votre </w:t>
      </w:r>
      <w:r w:rsidR="006D739A" w:rsidRPr="000D2D6B">
        <w:rPr>
          <w:sz w:val="28"/>
          <w:szCs w:val="22"/>
          <w:lang w:val="fr-FR"/>
        </w:rPr>
        <w:t>organisation</w:t>
      </w:r>
      <w:bookmarkEnd w:id="9"/>
    </w:p>
    <w:tbl>
      <w:tblPr>
        <w:tblpPr w:leftFromText="180" w:rightFromText="180" w:vertAnchor="text" w:horzAnchor="margin" w:tblpY="508"/>
        <w:tblW w:w="9497" w:type="dxa"/>
        <w:tblLayout w:type="fixed"/>
        <w:tblLook w:val="01E0" w:firstRow="1" w:lastRow="1" w:firstColumn="1" w:lastColumn="1" w:noHBand="0" w:noVBand="0"/>
      </w:tblPr>
      <w:tblGrid>
        <w:gridCol w:w="9497"/>
      </w:tblGrid>
      <w:tr w:rsidR="00635DFD" w:rsidRPr="006A570E" w14:paraId="6DAF99DB" w14:textId="77777777">
        <w:trPr>
          <w:trHeight w:val="483"/>
        </w:trPr>
        <w:tc>
          <w:tcPr>
            <w:tcW w:w="9497" w:type="dxa"/>
            <w:tcBorders>
              <w:top w:val="single" w:sz="4" w:space="0" w:color="00B9E4"/>
              <w:left w:val="single" w:sz="4" w:space="0" w:color="00B9E4"/>
              <w:bottom w:val="single" w:sz="4" w:space="0" w:color="00B9E4"/>
              <w:right w:val="single" w:sz="4" w:space="0" w:color="00B9E4"/>
            </w:tcBorders>
            <w:vAlign w:val="center"/>
          </w:tcPr>
          <w:p w14:paraId="5FC701AE" w14:textId="77777777" w:rsidR="00521953" w:rsidRPr="000D2D6B" w:rsidRDefault="00303944">
            <w:pPr>
              <w:pStyle w:val="Question"/>
              <w:rPr>
                <w:b/>
                <w:bCs w:val="0"/>
                <w:lang w:val="fr-FR"/>
              </w:rPr>
            </w:pPr>
            <w:r w:rsidRPr="000D2D6B">
              <w:rPr>
                <w:b/>
                <w:bCs w:val="0"/>
                <w:lang w:val="fr-FR"/>
              </w:rPr>
              <w:t xml:space="preserve">Veuillez nous fournir des informations sur vous et votre organisation afin que nous puissions analyser les données avec précision et vous contacter pour obtenir des éclaircissements si nécessaire. </w:t>
            </w:r>
          </w:p>
          <w:p w14:paraId="7098548A" w14:textId="77777777" w:rsidR="00521953" w:rsidRPr="000D2D6B" w:rsidRDefault="00303944">
            <w:pPr>
              <w:pStyle w:val="Question"/>
              <w:widowControl w:val="0"/>
              <w:numPr>
                <w:ilvl w:val="0"/>
                <w:numId w:val="0"/>
              </w:numPr>
              <w:rPr>
                <w:lang w:val="fr-FR"/>
              </w:rPr>
            </w:pPr>
            <w:r w:rsidRPr="000D2D6B">
              <w:rPr>
                <w:lang w:val="fr-FR"/>
              </w:rPr>
              <w:t>Les résultats de l'enquête ne seront présentés que sous une forme agrégée et toutes les informations concernant les répondants resteront confidentielles.</w:t>
            </w:r>
          </w:p>
          <w:p w14:paraId="1EF0144B" w14:textId="77777777" w:rsidR="00521953" w:rsidRPr="000D2D6B" w:rsidRDefault="00303944">
            <w:pPr>
              <w:widowControl w:val="0"/>
              <w:spacing w:line="240" w:lineRule="auto"/>
              <w:rPr>
                <w:rFonts w:cs="Arial"/>
                <w:lang w:val="fr-FR"/>
              </w:rPr>
            </w:pPr>
            <w:r w:rsidRPr="000D2D6B">
              <w:rPr>
                <w:rFonts w:cs="Arial"/>
                <w:lang w:val="fr-FR"/>
              </w:rPr>
              <w:t xml:space="preserve">Nom de votre organisation </w:t>
            </w:r>
            <w:r w:rsidR="003D5FAF" w:rsidRPr="006A570E">
              <w:fldChar w:fldCharType="begin">
                <w:ffData>
                  <w:name w:val="Text19"/>
                  <w:enabled/>
                  <w:calcOnExit w:val="0"/>
                  <w:textInput/>
                </w:ffData>
              </w:fldChar>
            </w:r>
            <w:bookmarkStart w:id="10" w:name="Text19"/>
            <w:r w:rsidR="003D5FAF" w:rsidRPr="000D2D6B">
              <w:rPr>
                <w:lang w:val="fr-FR"/>
              </w:rPr>
              <w:instrText xml:space="preserve"> FORMTEXT </w:instrText>
            </w:r>
            <w:r w:rsidR="003D5FAF" w:rsidRPr="006A570E">
              <w:fldChar w:fldCharType="separate"/>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fldChar w:fldCharType="end"/>
            </w:r>
            <w:bookmarkEnd w:id="10"/>
          </w:p>
          <w:p w14:paraId="7B4732EC" w14:textId="77777777" w:rsidR="00521953" w:rsidRPr="000D2D6B" w:rsidRDefault="00303944">
            <w:pPr>
              <w:widowControl w:val="0"/>
              <w:spacing w:line="240" w:lineRule="auto"/>
              <w:rPr>
                <w:rFonts w:cs="Arial"/>
                <w:lang w:val="fr-FR"/>
              </w:rPr>
            </w:pPr>
            <w:r w:rsidRPr="000D2D6B">
              <w:rPr>
                <w:rFonts w:cs="Arial"/>
                <w:lang w:val="fr-FR"/>
              </w:rPr>
              <w:t xml:space="preserve">Votre nom </w:t>
            </w:r>
            <w:r w:rsidR="003D5FAF" w:rsidRPr="006A570E">
              <w:fldChar w:fldCharType="begin">
                <w:ffData>
                  <w:name w:val="Text20"/>
                  <w:enabled/>
                  <w:calcOnExit w:val="0"/>
                  <w:textInput/>
                </w:ffData>
              </w:fldChar>
            </w:r>
            <w:bookmarkStart w:id="11" w:name="Text20"/>
            <w:r w:rsidR="003D5FAF" w:rsidRPr="000D2D6B">
              <w:rPr>
                <w:lang w:val="fr-FR"/>
              </w:rPr>
              <w:instrText xml:space="preserve"> FORMTEXT </w:instrText>
            </w:r>
            <w:r w:rsidR="003D5FAF" w:rsidRPr="006A570E">
              <w:fldChar w:fldCharType="separate"/>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fldChar w:fldCharType="end"/>
            </w:r>
            <w:bookmarkEnd w:id="11"/>
          </w:p>
          <w:p w14:paraId="757971FB" w14:textId="77777777" w:rsidR="00521953" w:rsidRPr="000D2D6B" w:rsidRDefault="00303944">
            <w:pPr>
              <w:widowControl w:val="0"/>
              <w:spacing w:line="240" w:lineRule="auto"/>
              <w:rPr>
                <w:rFonts w:cs="Arial"/>
                <w:lang w:val="fr-FR"/>
              </w:rPr>
            </w:pPr>
            <w:r w:rsidRPr="000D2D6B">
              <w:rPr>
                <w:rFonts w:cs="Arial"/>
                <w:lang w:val="fr-FR"/>
              </w:rPr>
              <w:t xml:space="preserve">Votre email </w:t>
            </w:r>
            <w:r w:rsidR="003D5FAF" w:rsidRPr="006A570E">
              <w:fldChar w:fldCharType="begin">
                <w:ffData>
                  <w:name w:val="Text21"/>
                  <w:enabled/>
                  <w:calcOnExit w:val="0"/>
                  <w:textInput/>
                </w:ffData>
              </w:fldChar>
            </w:r>
            <w:bookmarkStart w:id="12" w:name="Text21"/>
            <w:r w:rsidR="003D5FAF" w:rsidRPr="000D2D6B">
              <w:rPr>
                <w:lang w:val="fr-FR"/>
              </w:rPr>
              <w:instrText xml:space="preserve"> FORMTEXT </w:instrText>
            </w:r>
            <w:r w:rsidR="003D5FAF" w:rsidRPr="006A570E">
              <w:fldChar w:fldCharType="separate"/>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fldChar w:fldCharType="end"/>
            </w:r>
            <w:bookmarkEnd w:id="12"/>
          </w:p>
          <w:p w14:paraId="4F1699E7" w14:textId="77777777" w:rsidR="00521953" w:rsidRPr="000D2D6B" w:rsidRDefault="00303944">
            <w:pPr>
              <w:widowControl w:val="0"/>
              <w:spacing w:line="240" w:lineRule="auto"/>
              <w:rPr>
                <w:rFonts w:cs="Arial"/>
                <w:lang w:val="fr-FR"/>
              </w:rPr>
            </w:pPr>
            <w:r w:rsidRPr="000D2D6B">
              <w:rPr>
                <w:rFonts w:cs="Arial"/>
                <w:lang w:val="fr-FR"/>
              </w:rPr>
              <w:t xml:space="preserve">Pays </w:t>
            </w:r>
            <w:r w:rsidR="003D5FAF" w:rsidRPr="006A570E">
              <w:fldChar w:fldCharType="begin">
                <w:ffData>
                  <w:name w:val="Text22"/>
                  <w:enabled/>
                  <w:calcOnExit w:val="0"/>
                  <w:textInput/>
                </w:ffData>
              </w:fldChar>
            </w:r>
            <w:bookmarkStart w:id="13" w:name="Text22"/>
            <w:r w:rsidR="003D5FAF" w:rsidRPr="000D2D6B">
              <w:rPr>
                <w:lang w:val="fr-FR"/>
              </w:rPr>
              <w:instrText xml:space="preserve"> FORMTEXT </w:instrText>
            </w:r>
            <w:r w:rsidR="003D5FAF" w:rsidRPr="006A570E">
              <w:fldChar w:fldCharType="separate"/>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fldChar w:fldCharType="end"/>
            </w:r>
            <w:bookmarkEnd w:id="13"/>
          </w:p>
          <w:p w14:paraId="311B062A" w14:textId="77777777" w:rsidR="00521953" w:rsidRPr="000D2D6B" w:rsidRDefault="00303944">
            <w:pPr>
              <w:widowControl w:val="0"/>
              <w:spacing w:line="240" w:lineRule="auto"/>
              <w:rPr>
                <w:rFonts w:cs="Arial"/>
                <w:lang w:val="fr-FR"/>
              </w:rPr>
            </w:pPr>
            <w:r w:rsidRPr="000D2D6B">
              <w:rPr>
                <w:rFonts w:cs="Arial"/>
                <w:lang w:val="fr-FR"/>
              </w:rPr>
              <w:t xml:space="preserve">FLO ID </w:t>
            </w:r>
            <w:r w:rsidR="003D5FAF" w:rsidRPr="006A570E">
              <w:fldChar w:fldCharType="begin">
                <w:ffData>
                  <w:name w:val="Text23"/>
                  <w:enabled/>
                  <w:calcOnExit w:val="0"/>
                  <w:textInput/>
                </w:ffData>
              </w:fldChar>
            </w:r>
            <w:bookmarkStart w:id="14" w:name="Text23"/>
            <w:r w:rsidR="003D5FAF" w:rsidRPr="000D2D6B">
              <w:rPr>
                <w:lang w:val="fr-FR"/>
              </w:rPr>
              <w:instrText xml:space="preserve"> FORMTEXT </w:instrText>
            </w:r>
            <w:r w:rsidR="003D5FAF" w:rsidRPr="006A570E">
              <w:fldChar w:fldCharType="separate"/>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fldChar w:fldCharType="end"/>
            </w:r>
            <w:bookmarkEnd w:id="14"/>
          </w:p>
          <w:p w14:paraId="74C84B87" w14:textId="77777777" w:rsidR="00521953" w:rsidRPr="000D2D6B" w:rsidRDefault="00303944">
            <w:pPr>
              <w:pStyle w:val="Question"/>
              <w:widowControl w:val="0"/>
              <w:rPr>
                <w:b/>
                <w:bCs w:val="0"/>
                <w:lang w:val="fr-FR"/>
              </w:rPr>
            </w:pPr>
            <w:r w:rsidRPr="000D2D6B">
              <w:rPr>
                <w:b/>
                <w:bCs w:val="0"/>
                <w:lang w:val="fr-FR"/>
              </w:rPr>
              <w:t>Vos réponses sont-elles fondées sur votre opinion personnelle ou s'agit-il d'une opinion collective représentant votre organisation ?</w:t>
            </w:r>
          </w:p>
          <w:p w14:paraId="430664D1" w14:textId="77777777" w:rsidR="00521953" w:rsidRPr="000D2D6B" w:rsidRDefault="00303944">
            <w:pPr>
              <w:widowControl w:val="0"/>
              <w:spacing w:line="240" w:lineRule="auto"/>
              <w:rPr>
                <w:rFonts w:cs="Arial"/>
                <w:lang w:val="fr-FR"/>
              </w:rPr>
            </w:pPr>
            <w:r w:rsidRPr="006A570E">
              <w:fldChar w:fldCharType="begin">
                <w:ffData>
                  <w:name w:val="Check1"/>
                  <w:enabled/>
                  <w:calcOnExit w:val="0"/>
                  <w:checkBox>
                    <w:sizeAuto/>
                    <w:default w:val="0"/>
                  </w:checkBox>
                </w:ffData>
              </w:fldChar>
            </w:r>
            <w:r w:rsidRPr="000D2D6B">
              <w:rPr>
                <w:lang w:val="fr-FR"/>
              </w:rPr>
              <w:instrText xml:space="preserve"> FORMCHECKBOX </w:instrText>
            </w:r>
            <w:r>
              <w:fldChar w:fldCharType="separate"/>
            </w:r>
            <w:bookmarkStart w:id="15" w:name="Check1"/>
            <w:bookmarkEnd w:id="15"/>
            <w:r w:rsidRPr="006A570E">
              <w:fldChar w:fldCharType="end"/>
            </w:r>
            <w:r w:rsidRPr="000D2D6B">
              <w:rPr>
                <w:rFonts w:cs="Arial"/>
                <w:lang w:val="fr-FR"/>
              </w:rPr>
              <w:t>Avis individuel</w:t>
            </w:r>
          </w:p>
          <w:p w14:paraId="6756799E" w14:textId="77777777" w:rsidR="00521953" w:rsidRPr="000D2D6B" w:rsidRDefault="00303944">
            <w:pPr>
              <w:widowControl w:val="0"/>
              <w:spacing w:line="240" w:lineRule="auto"/>
              <w:rPr>
                <w:rFonts w:cs="Arial"/>
                <w:lang w:val="fr-FR"/>
              </w:rPr>
            </w:pPr>
            <w:r w:rsidRPr="006A570E">
              <w:fldChar w:fldCharType="begin">
                <w:ffData>
                  <w:name w:val="Check11"/>
                  <w:enabled/>
                  <w:calcOnExit w:val="0"/>
                  <w:checkBox>
                    <w:sizeAuto/>
                    <w:default w:val="0"/>
                    <w:checked w:val="0"/>
                  </w:checkBox>
                </w:ffData>
              </w:fldChar>
            </w:r>
            <w:r w:rsidRPr="000D2D6B">
              <w:rPr>
                <w:lang w:val="fr-FR"/>
              </w:rPr>
              <w:instrText xml:space="preserve"> FORMCHECKBOX </w:instrText>
            </w:r>
            <w:r>
              <w:fldChar w:fldCharType="separate"/>
            </w:r>
            <w:bookmarkStart w:id="16" w:name="Check11"/>
            <w:bookmarkEnd w:id="16"/>
            <w:r w:rsidRPr="006A570E">
              <w:fldChar w:fldCharType="end"/>
            </w:r>
            <w:r w:rsidRPr="000D2D6B">
              <w:rPr>
                <w:rFonts w:cs="Arial"/>
                <w:lang w:val="fr-FR"/>
              </w:rPr>
              <w:t>Opinion collective représentant mon organisation/entreprise</w:t>
            </w:r>
          </w:p>
          <w:p w14:paraId="7B849E7A" w14:textId="77777777" w:rsidR="00521953" w:rsidRPr="000D2D6B" w:rsidRDefault="00303944">
            <w:pPr>
              <w:pStyle w:val="Question"/>
              <w:widowControl w:val="0"/>
              <w:rPr>
                <w:b/>
                <w:bCs w:val="0"/>
                <w:lang w:val="fr-FR"/>
              </w:rPr>
            </w:pPr>
            <w:r w:rsidRPr="000D2D6B">
              <w:rPr>
                <w:b/>
                <w:bCs w:val="0"/>
                <w:lang w:val="fr-FR"/>
              </w:rPr>
              <w:t xml:space="preserve">Quelle est votre principale responsabilité dans la chaîne d'approvisionnement ? </w:t>
            </w:r>
          </w:p>
          <w:p w14:paraId="29C0A6BB" w14:textId="2988E2A7" w:rsidR="00521953" w:rsidRPr="000D2D6B" w:rsidRDefault="00303944">
            <w:pPr>
              <w:widowControl w:val="0"/>
              <w:spacing w:line="240" w:lineRule="auto"/>
              <w:rPr>
                <w:rFonts w:cs="Arial"/>
                <w:lang w:val="fr-FR"/>
              </w:rPr>
            </w:pPr>
            <w:r w:rsidRPr="006A570E">
              <w:fldChar w:fldCharType="begin">
                <w:ffData>
                  <w:name w:val="Bookmark5"/>
                  <w:enabled/>
                  <w:calcOnExit w:val="0"/>
                  <w:checkBox>
                    <w:sizeAuto/>
                    <w:default w:val="0"/>
                    <w:checked w:val="0"/>
                  </w:checkBox>
                </w:ffData>
              </w:fldChar>
            </w:r>
            <w:r w:rsidRPr="000D2D6B">
              <w:rPr>
                <w:lang w:val="fr-FR"/>
              </w:rPr>
              <w:instrText xml:space="preserve"> FORMCHECKBOX </w:instrText>
            </w:r>
            <w:r>
              <w:fldChar w:fldCharType="separate"/>
            </w:r>
            <w:bookmarkStart w:id="17" w:name="Bookmark5"/>
            <w:bookmarkEnd w:id="17"/>
            <w:r w:rsidRPr="006A570E">
              <w:fldChar w:fldCharType="end"/>
            </w:r>
            <w:r w:rsidR="000D2D6B" w:rsidRPr="000D2D6B">
              <w:rPr>
                <w:rFonts w:cs="Arial"/>
                <w:lang w:val="fr-FR"/>
              </w:rPr>
              <w:t>OPP</w:t>
            </w:r>
          </w:p>
          <w:p w14:paraId="5EC929E0" w14:textId="51315C58" w:rsidR="00521953" w:rsidRPr="000D2D6B" w:rsidRDefault="00303944">
            <w:pPr>
              <w:widowControl w:val="0"/>
              <w:spacing w:line="240" w:lineRule="auto"/>
              <w:rPr>
                <w:rFonts w:cs="Arial"/>
                <w:lang w:val="fr-FR"/>
              </w:rPr>
            </w:pPr>
            <w:r w:rsidRPr="006A570E">
              <w:fldChar w:fldCharType="begin">
                <w:ffData>
                  <w:name w:val="Bookmark5"/>
                  <w:enabled/>
                  <w:calcOnExit w:val="0"/>
                  <w:checkBox>
                    <w:sizeAuto/>
                    <w:default w:val="0"/>
                    <w:checked w:val="0"/>
                  </w:checkBox>
                </w:ffData>
              </w:fldChar>
            </w:r>
            <w:r w:rsidRPr="000D2D6B">
              <w:rPr>
                <w:lang w:val="fr-FR"/>
              </w:rPr>
              <w:instrText xml:space="preserve"> FORMCHECKBOX </w:instrText>
            </w:r>
            <w:r>
              <w:fldChar w:fldCharType="separate"/>
            </w:r>
            <w:r w:rsidRPr="006A570E">
              <w:fldChar w:fldCharType="end"/>
            </w:r>
            <w:r w:rsidR="000D2D6B">
              <w:rPr>
                <w:rFonts w:cs="Arial"/>
                <w:lang w:val="fr-FR"/>
              </w:rPr>
              <w:t>OTS</w:t>
            </w:r>
          </w:p>
          <w:p w14:paraId="66585D53" w14:textId="77777777" w:rsidR="00521953" w:rsidRPr="000D2D6B" w:rsidRDefault="00303944">
            <w:pPr>
              <w:widowControl w:val="0"/>
              <w:spacing w:line="240" w:lineRule="auto"/>
              <w:rPr>
                <w:rFonts w:cs="Arial"/>
                <w:lang w:val="fr-FR"/>
              </w:rPr>
            </w:pPr>
            <w:r w:rsidRPr="006A570E">
              <w:fldChar w:fldCharType="begin">
                <w:ffData>
                  <w:name w:val="Bookmark6"/>
                  <w:enabled/>
                  <w:calcOnExit w:val="0"/>
                  <w:checkBox>
                    <w:sizeAuto/>
                    <w:default w:val="0"/>
                  </w:checkBox>
                </w:ffData>
              </w:fldChar>
            </w:r>
            <w:r w:rsidRPr="000D2D6B">
              <w:rPr>
                <w:lang w:val="fr-FR"/>
              </w:rPr>
              <w:instrText xml:space="preserve"> FORMCHECKBOX </w:instrText>
            </w:r>
            <w:r>
              <w:fldChar w:fldCharType="separate"/>
            </w:r>
            <w:bookmarkStart w:id="18" w:name="Bookmark6"/>
            <w:bookmarkEnd w:id="18"/>
            <w:r w:rsidRPr="006A570E">
              <w:fldChar w:fldCharType="end"/>
            </w:r>
            <w:r w:rsidRPr="000D2D6B">
              <w:rPr>
                <w:rFonts w:cs="Arial"/>
                <w:lang w:val="fr-FR"/>
              </w:rPr>
              <w:t>Exportateur</w:t>
            </w:r>
          </w:p>
          <w:p w14:paraId="67012905" w14:textId="77777777" w:rsidR="00521953" w:rsidRPr="000D2D6B" w:rsidRDefault="00303944">
            <w:pPr>
              <w:widowControl w:val="0"/>
              <w:spacing w:line="240" w:lineRule="auto"/>
              <w:rPr>
                <w:rFonts w:cs="Arial"/>
                <w:lang w:val="fr-FR"/>
              </w:rPr>
            </w:pPr>
            <w:r w:rsidRPr="006A570E">
              <w:fldChar w:fldCharType="begin">
                <w:ffData>
                  <w:name w:val="Check12"/>
                  <w:enabled/>
                  <w:calcOnExit w:val="0"/>
                  <w:checkBox>
                    <w:sizeAuto/>
                    <w:default w:val="0"/>
                    <w:checked w:val="0"/>
                  </w:checkBox>
                </w:ffData>
              </w:fldChar>
            </w:r>
            <w:r w:rsidRPr="000D2D6B">
              <w:rPr>
                <w:lang w:val="fr-FR"/>
              </w:rPr>
              <w:instrText xml:space="preserve"> FORMCHECKBOX </w:instrText>
            </w:r>
            <w:r>
              <w:fldChar w:fldCharType="separate"/>
            </w:r>
            <w:bookmarkStart w:id="19" w:name="Check12"/>
            <w:bookmarkEnd w:id="19"/>
            <w:r w:rsidRPr="006A570E">
              <w:fldChar w:fldCharType="end"/>
            </w:r>
            <w:r w:rsidRPr="000D2D6B">
              <w:rPr>
                <w:rFonts w:cs="Arial"/>
                <w:lang w:val="fr-FR"/>
              </w:rPr>
              <w:t>Importateur</w:t>
            </w:r>
          </w:p>
          <w:p w14:paraId="328F85ED" w14:textId="77777777" w:rsidR="00521953" w:rsidRPr="000D2D6B" w:rsidRDefault="00303944">
            <w:pPr>
              <w:widowControl w:val="0"/>
              <w:spacing w:line="240" w:lineRule="auto"/>
              <w:rPr>
                <w:rFonts w:cs="Arial"/>
                <w:lang w:val="fr-FR"/>
              </w:rPr>
            </w:pPr>
            <w:r w:rsidRPr="006A570E">
              <w:fldChar w:fldCharType="begin">
                <w:ffData>
                  <w:name w:val="Check13"/>
                  <w:enabled/>
                  <w:calcOnExit w:val="0"/>
                  <w:checkBox>
                    <w:sizeAuto/>
                    <w:default w:val="0"/>
                    <w:checked w:val="0"/>
                  </w:checkBox>
                </w:ffData>
              </w:fldChar>
            </w:r>
            <w:r w:rsidRPr="000D2D6B">
              <w:rPr>
                <w:lang w:val="fr-FR"/>
              </w:rPr>
              <w:instrText xml:space="preserve"> FORMCHECKBOX </w:instrText>
            </w:r>
            <w:r>
              <w:fldChar w:fldCharType="separate"/>
            </w:r>
            <w:bookmarkStart w:id="20" w:name="Check13"/>
            <w:bookmarkEnd w:id="20"/>
            <w:r w:rsidRPr="006A570E">
              <w:fldChar w:fldCharType="end"/>
            </w:r>
            <w:r w:rsidR="00614211" w:rsidRPr="000D2D6B">
              <w:rPr>
                <w:rFonts w:cs="Arial"/>
                <w:lang w:val="fr-FR"/>
              </w:rPr>
              <w:t>Processeur/fabricant</w:t>
            </w:r>
          </w:p>
          <w:p w14:paraId="47119829" w14:textId="77777777" w:rsidR="00521953" w:rsidRPr="000D2D6B" w:rsidRDefault="00303944">
            <w:pPr>
              <w:widowControl w:val="0"/>
              <w:spacing w:line="240" w:lineRule="auto"/>
              <w:rPr>
                <w:rFonts w:cs="Arial"/>
                <w:lang w:val="fr-FR"/>
              </w:rPr>
            </w:pPr>
            <w:r w:rsidRPr="006A570E">
              <w:fldChar w:fldCharType="begin">
                <w:ffData>
                  <w:name w:val="Check15"/>
                  <w:enabled/>
                  <w:calcOnExit w:val="0"/>
                  <w:checkBox>
                    <w:sizeAuto/>
                    <w:default w:val="0"/>
                  </w:checkBox>
                </w:ffData>
              </w:fldChar>
            </w:r>
            <w:r w:rsidRPr="000D2D6B">
              <w:rPr>
                <w:lang w:val="fr-FR"/>
              </w:rPr>
              <w:instrText xml:space="preserve"> FORMCHECKBOX </w:instrText>
            </w:r>
            <w:r>
              <w:fldChar w:fldCharType="separate"/>
            </w:r>
            <w:bookmarkStart w:id="21" w:name="Check15"/>
            <w:bookmarkEnd w:id="21"/>
            <w:r w:rsidRPr="006A570E">
              <w:fldChar w:fldCharType="end"/>
            </w:r>
            <w:r w:rsidRPr="000D2D6B">
              <w:rPr>
                <w:rFonts w:cs="Arial"/>
                <w:lang w:val="fr-FR"/>
              </w:rPr>
              <w:t>Détaillant</w:t>
            </w:r>
          </w:p>
          <w:p w14:paraId="0907262E" w14:textId="77777777" w:rsidR="00521953" w:rsidRPr="000D2D6B" w:rsidRDefault="00303944">
            <w:pPr>
              <w:widowControl w:val="0"/>
              <w:spacing w:line="240" w:lineRule="auto"/>
              <w:rPr>
                <w:rFonts w:cs="Arial"/>
                <w:lang w:val="fr-FR"/>
              </w:rPr>
            </w:pPr>
            <w:r w:rsidRPr="006A570E">
              <w:fldChar w:fldCharType="begin">
                <w:ffData>
                  <w:name w:val="Check16"/>
                  <w:enabled/>
                  <w:calcOnExit w:val="0"/>
                  <w:checkBox>
                    <w:sizeAuto/>
                    <w:default w:val="0"/>
                  </w:checkBox>
                </w:ffData>
              </w:fldChar>
            </w:r>
            <w:r w:rsidRPr="000D2D6B">
              <w:rPr>
                <w:lang w:val="fr-FR"/>
              </w:rPr>
              <w:instrText xml:space="preserve"> FORMCHECKBOX </w:instrText>
            </w:r>
            <w:r>
              <w:fldChar w:fldCharType="separate"/>
            </w:r>
            <w:bookmarkStart w:id="22" w:name="Check16"/>
            <w:bookmarkEnd w:id="22"/>
            <w:r w:rsidRPr="006A570E">
              <w:fldChar w:fldCharType="end"/>
            </w:r>
            <w:r w:rsidRPr="000D2D6B">
              <w:rPr>
                <w:rFonts w:cs="Arial"/>
                <w:lang w:val="fr-FR"/>
              </w:rPr>
              <w:t>Titulaire de licence</w:t>
            </w:r>
          </w:p>
          <w:p w14:paraId="7250588C" w14:textId="77777777" w:rsidR="00521953" w:rsidRPr="000D2D6B" w:rsidRDefault="00303944">
            <w:pPr>
              <w:widowControl w:val="0"/>
              <w:spacing w:line="240" w:lineRule="auto"/>
              <w:rPr>
                <w:rFonts w:cs="Arial"/>
                <w:lang w:val="fr-FR"/>
              </w:rPr>
            </w:pPr>
            <w:r w:rsidRPr="006A570E">
              <w:fldChar w:fldCharType="begin">
                <w:ffData>
                  <w:name w:val="Check17"/>
                  <w:enabled/>
                  <w:calcOnExit w:val="0"/>
                  <w:checkBox>
                    <w:sizeAuto/>
                    <w:default w:val="0"/>
                  </w:checkBox>
                </w:ffData>
              </w:fldChar>
            </w:r>
            <w:r w:rsidRPr="000D2D6B">
              <w:rPr>
                <w:lang w:val="fr-FR"/>
              </w:rPr>
              <w:instrText xml:space="preserve"> FORMCHECKBOX </w:instrText>
            </w:r>
            <w:r>
              <w:fldChar w:fldCharType="separate"/>
            </w:r>
            <w:bookmarkStart w:id="23" w:name="Check17"/>
            <w:bookmarkEnd w:id="23"/>
            <w:r w:rsidRPr="006A570E">
              <w:fldChar w:fldCharType="end"/>
            </w:r>
            <w:r w:rsidRPr="000D2D6B">
              <w:rPr>
                <w:rFonts w:cs="Arial"/>
                <w:lang w:val="fr-FR"/>
              </w:rPr>
              <w:t>Autre (par exemple PN, NFO, FLOCERT, FI, ONG, chercheur, agence gouvernementale, etc.)</w:t>
            </w:r>
          </w:p>
          <w:p w14:paraId="0F61E8A6" w14:textId="77777777" w:rsidR="00521953" w:rsidRDefault="00303944">
            <w:pPr>
              <w:widowControl w:val="0"/>
              <w:spacing w:line="240" w:lineRule="auto"/>
              <w:rPr>
                <w:rFonts w:cs="Arial"/>
              </w:rPr>
            </w:pPr>
            <w:r w:rsidRPr="006A570E">
              <w:fldChar w:fldCharType="begin">
                <w:ffData>
                  <w:name w:val="Text24"/>
                  <w:enabled/>
                  <w:calcOnExit w:val="0"/>
                  <w:textInput/>
                </w:ffData>
              </w:fldChar>
            </w:r>
            <w:bookmarkStart w:id="24" w:name="Text24"/>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24"/>
          </w:p>
          <w:p w14:paraId="3A26F076" w14:textId="77777777" w:rsidR="00521953" w:rsidRPr="000D2D6B" w:rsidRDefault="00642A2E">
            <w:pPr>
              <w:pStyle w:val="Question"/>
              <w:widowControl w:val="0"/>
              <w:rPr>
                <w:b/>
                <w:bCs w:val="0"/>
                <w:lang w:val="fr-FR"/>
              </w:rPr>
            </w:pPr>
            <w:r w:rsidRPr="000D2D6B">
              <w:rPr>
                <w:b/>
                <w:bCs w:val="0"/>
                <w:lang w:val="fr-FR"/>
              </w:rPr>
              <w:t xml:space="preserve">Quels sont </w:t>
            </w:r>
            <w:r w:rsidR="00303944" w:rsidRPr="000D2D6B">
              <w:rPr>
                <w:b/>
                <w:bCs w:val="0"/>
                <w:lang w:val="fr-FR"/>
              </w:rPr>
              <w:t xml:space="preserve">vos </w:t>
            </w:r>
            <w:r w:rsidR="007E3DD8" w:rsidRPr="000D2D6B">
              <w:rPr>
                <w:b/>
                <w:bCs w:val="0"/>
                <w:lang w:val="fr-FR"/>
              </w:rPr>
              <w:t xml:space="preserve">principaux </w:t>
            </w:r>
            <w:r w:rsidR="0063758B" w:rsidRPr="000D2D6B">
              <w:rPr>
                <w:b/>
                <w:bCs w:val="0"/>
                <w:lang w:val="fr-FR"/>
              </w:rPr>
              <w:t xml:space="preserve">produits </w:t>
            </w:r>
            <w:r w:rsidR="007E3DD8" w:rsidRPr="000D2D6B">
              <w:rPr>
                <w:b/>
                <w:bCs w:val="0"/>
                <w:lang w:val="fr-FR"/>
              </w:rPr>
              <w:t xml:space="preserve">?  Veuillez </w:t>
            </w:r>
            <w:r w:rsidR="00303944" w:rsidRPr="000D2D6B">
              <w:rPr>
                <w:b/>
                <w:bCs w:val="0"/>
                <w:lang w:val="fr-FR"/>
              </w:rPr>
              <w:t>les énumérer par ordre d'importance</w:t>
            </w:r>
            <w:r w:rsidR="007E3DD8" w:rsidRPr="000D2D6B">
              <w:rPr>
                <w:b/>
                <w:bCs w:val="0"/>
                <w:lang w:val="fr-FR"/>
              </w:rPr>
              <w:t>.</w:t>
            </w:r>
          </w:p>
          <w:p w14:paraId="02E3B5A3" w14:textId="77777777" w:rsidR="00521953" w:rsidRDefault="00303944">
            <w:pPr>
              <w:widowControl w:val="0"/>
              <w:spacing w:line="240" w:lineRule="auto"/>
            </w:pPr>
            <w:r w:rsidRPr="006A570E">
              <w:lastRenderedPageBreak/>
              <w:t>1-</w:t>
            </w:r>
            <w:r w:rsidRPr="006A570E">
              <w:fldChar w:fldCharType="begin">
                <w:ffData>
                  <w:name w:val="Text25"/>
                  <w:enabled/>
                  <w:calcOnExit w:val="0"/>
                  <w:textInput/>
                </w:ffData>
              </w:fldChar>
            </w:r>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p>
          <w:p w14:paraId="74BBEEBA" w14:textId="77777777" w:rsidR="00521953" w:rsidRDefault="00303944">
            <w:pPr>
              <w:widowControl w:val="0"/>
              <w:spacing w:line="240" w:lineRule="auto"/>
            </w:pPr>
            <w:r w:rsidRPr="006A570E">
              <w:t>2-</w:t>
            </w:r>
            <w:r w:rsidRPr="006A570E">
              <w:fldChar w:fldCharType="begin">
                <w:ffData>
                  <w:name w:val="Text25"/>
                  <w:enabled/>
                  <w:calcOnExit w:val="0"/>
                  <w:textInput/>
                </w:ffData>
              </w:fldChar>
            </w:r>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p>
          <w:p w14:paraId="68C23E78" w14:textId="77777777" w:rsidR="00521953" w:rsidRDefault="00303944">
            <w:pPr>
              <w:widowControl w:val="0"/>
              <w:spacing w:line="240" w:lineRule="auto"/>
            </w:pPr>
            <w:r w:rsidRPr="006A570E">
              <w:t>3-</w:t>
            </w:r>
            <w:r w:rsidRPr="006A570E">
              <w:fldChar w:fldCharType="begin">
                <w:ffData>
                  <w:name w:val="Text25"/>
                  <w:enabled/>
                  <w:calcOnExit w:val="0"/>
                  <w:textInput/>
                </w:ffData>
              </w:fldChar>
            </w:r>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p>
          <w:p w14:paraId="7EE37DE5" w14:textId="77777777" w:rsidR="00521953" w:rsidRDefault="00303944">
            <w:pPr>
              <w:widowControl w:val="0"/>
              <w:spacing w:line="240" w:lineRule="auto"/>
            </w:pPr>
            <w:r w:rsidRPr="006A570E">
              <w:t>4-</w:t>
            </w:r>
            <w:r w:rsidRPr="006A570E">
              <w:fldChar w:fldCharType="begin">
                <w:ffData>
                  <w:name w:val="Text25"/>
                  <w:enabled/>
                  <w:calcOnExit w:val="0"/>
                  <w:textInput/>
                </w:ffData>
              </w:fldChar>
            </w:r>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p>
          <w:p w14:paraId="7861C781" w14:textId="77777777" w:rsidR="00521953" w:rsidRDefault="00303944">
            <w:pPr>
              <w:widowControl w:val="0"/>
              <w:spacing w:line="240" w:lineRule="auto"/>
            </w:pPr>
            <w:r w:rsidRPr="006A570E">
              <w:t>5-</w:t>
            </w:r>
            <w:r w:rsidRPr="006A570E">
              <w:fldChar w:fldCharType="begin">
                <w:ffData>
                  <w:name w:val="Text25"/>
                  <w:enabled/>
                  <w:calcOnExit w:val="0"/>
                  <w:textInput/>
                </w:ffData>
              </w:fldChar>
            </w:r>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p>
          <w:p w14:paraId="5A2F8FE1" w14:textId="77777777" w:rsidR="00521953" w:rsidRDefault="00303944">
            <w:pPr>
              <w:widowControl w:val="0"/>
              <w:spacing w:line="240" w:lineRule="auto"/>
            </w:pPr>
            <w:r w:rsidRPr="006A570E">
              <w:t xml:space="preserve">Autres </w:t>
            </w:r>
            <w:r w:rsidR="003D5FAF" w:rsidRPr="006A570E">
              <w:fldChar w:fldCharType="begin">
                <w:ffData>
                  <w:name w:val="Text25"/>
                  <w:enabled/>
                  <w:calcOnExit w:val="0"/>
                  <w:textInput/>
                </w:ffData>
              </w:fldChar>
            </w:r>
            <w:bookmarkStart w:id="25" w:name="Text25"/>
            <w:r w:rsidR="003D5FAF" w:rsidRPr="006A570E">
              <w:instrText xml:space="preserve"> FORMTEXT </w:instrText>
            </w:r>
            <w:r w:rsidR="003D5FAF" w:rsidRPr="006A570E">
              <w:fldChar w:fldCharType="separate"/>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fldChar w:fldCharType="end"/>
            </w:r>
            <w:bookmarkEnd w:id="25"/>
          </w:p>
        </w:tc>
      </w:tr>
    </w:tbl>
    <w:p w14:paraId="04AE4EB6" w14:textId="77777777" w:rsidR="00635DFD" w:rsidRPr="006A570E" w:rsidRDefault="007E3DD8">
      <w:pPr>
        <w:spacing w:after="0" w:line="240" w:lineRule="auto"/>
        <w:jc w:val="left"/>
        <w:rPr>
          <w:rFonts w:cs="Arial"/>
          <w:b/>
          <w:color w:val="00B0F0"/>
          <w:sz w:val="24"/>
          <w:szCs w:val="20"/>
        </w:rPr>
      </w:pPr>
      <w:bookmarkStart w:id="26" w:name="_Hlk111012809"/>
      <w:bookmarkEnd w:id="26"/>
      <w:r w:rsidRPr="006A570E">
        <w:lastRenderedPageBreak/>
        <w:br w:type="page"/>
      </w:r>
    </w:p>
    <w:p w14:paraId="2E0E622D" w14:textId="77777777" w:rsidR="00521953" w:rsidRDefault="00303944">
      <w:pPr>
        <w:pStyle w:val="Heading2"/>
        <w:rPr>
          <w:sz w:val="28"/>
          <w:szCs w:val="22"/>
        </w:rPr>
      </w:pPr>
      <w:bookmarkStart w:id="27" w:name="_Toc176344417"/>
      <w:r w:rsidRPr="00503C84">
        <w:rPr>
          <w:sz w:val="28"/>
          <w:szCs w:val="22"/>
        </w:rPr>
        <w:lastRenderedPageBreak/>
        <w:t>Exigences générales</w:t>
      </w:r>
      <w:bookmarkEnd w:id="27"/>
    </w:p>
    <w:p w14:paraId="78D92BD1" w14:textId="77777777" w:rsidR="00521953" w:rsidRDefault="00303944">
      <w:pPr>
        <w:pStyle w:val="Title"/>
        <w:spacing w:before="240"/>
      </w:pPr>
      <w:bookmarkStart w:id="28" w:name="_Toc176344418"/>
      <w:r w:rsidRPr="004B73D5">
        <w:t xml:space="preserve">Exigences </w:t>
      </w:r>
      <w:r>
        <w:t>pour les OSP</w:t>
      </w:r>
      <w:bookmarkEnd w:id="28"/>
    </w:p>
    <w:tbl>
      <w:tblPr>
        <w:tblStyle w:val="TableGrid"/>
        <w:tblW w:w="9323" w:type="dxa"/>
        <w:tblLayout w:type="fixed"/>
        <w:tblLook w:val="04A0" w:firstRow="1" w:lastRow="0" w:firstColumn="1" w:lastColumn="0" w:noHBand="0" w:noVBand="1"/>
      </w:tblPr>
      <w:tblGrid>
        <w:gridCol w:w="9323"/>
      </w:tblGrid>
      <w:tr w:rsidR="00EC38C4" w:rsidRPr="000D2D6B" w14:paraId="66005F96"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3E72D81A" w14:textId="77777777" w:rsidR="00521953" w:rsidRDefault="00303944">
            <w:pPr>
              <w:pStyle w:val="Heading3"/>
              <w:spacing w:before="120"/>
            </w:pPr>
            <w:bookmarkStart w:id="29" w:name="_Toc176344419"/>
            <w:r>
              <w:rPr>
                <w:rStyle w:val="NEW-MARK"/>
                <w:rFonts w:cs="Arial"/>
              </w:rPr>
              <w:t xml:space="preserve">NOUVELLE </w:t>
            </w:r>
            <w:r w:rsidRPr="00634800">
              <w:rPr>
                <w:rStyle w:val="EndnoteCharacters"/>
              </w:rPr>
              <w:t xml:space="preserve">organisation de </w:t>
            </w:r>
            <w:r w:rsidRPr="006A570E">
              <w:t>producteurs</w:t>
            </w:r>
            <w:bookmarkEnd w:id="29"/>
          </w:p>
          <w:p w14:paraId="56D93BEE"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À l'heure actuelle</w:t>
            </w:r>
            <w:r w:rsidR="00642A2E" w:rsidRPr="000D2D6B">
              <w:rPr>
                <w:lang w:val="fr-FR"/>
              </w:rPr>
              <w:t xml:space="preserve">, </w:t>
            </w:r>
            <w:r w:rsidRPr="000D2D6B">
              <w:rPr>
                <w:lang w:val="fr-FR"/>
              </w:rPr>
              <w:t xml:space="preserve">il semblerait qu'il y ait une offre excédentaire de bananes du commerce équitable </w:t>
            </w:r>
            <w:r w:rsidR="00642A2E" w:rsidRPr="000D2D6B">
              <w:rPr>
                <w:lang w:val="fr-FR"/>
              </w:rPr>
              <w:t xml:space="preserve">sur le </w:t>
            </w:r>
            <w:r w:rsidRPr="000D2D6B">
              <w:rPr>
                <w:lang w:val="fr-FR"/>
              </w:rPr>
              <w:t>marché, ce qui peut entraîner des pratiques commerciales déloyales et une concurrence déloyale</w:t>
            </w:r>
            <w:r w:rsidR="002236BC" w:rsidRPr="000D2D6B">
              <w:rPr>
                <w:lang w:val="fr-FR"/>
              </w:rPr>
              <w:t>, sapant ainsi la mission et les principes du commerce équitable</w:t>
            </w:r>
            <w:r w:rsidRPr="000D2D6B">
              <w:rPr>
                <w:lang w:val="fr-FR"/>
              </w:rPr>
              <w:t xml:space="preserve">. </w:t>
            </w:r>
          </w:p>
          <w:p w14:paraId="66DCF52C"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Afin de gérer l'offre de bananes du commerce équitable </w:t>
            </w:r>
            <w:r w:rsidR="00642A2E" w:rsidRPr="000D2D6B">
              <w:rPr>
                <w:lang w:val="fr-FR"/>
              </w:rPr>
              <w:t xml:space="preserve">sur le </w:t>
            </w:r>
            <w:r w:rsidRPr="000D2D6B">
              <w:rPr>
                <w:lang w:val="fr-FR"/>
              </w:rPr>
              <w:t xml:space="preserve">marché, il est proposé d'inclure une condition d'entrée qui encourage les </w:t>
            </w:r>
            <w:r w:rsidR="002236BC" w:rsidRPr="000D2D6B">
              <w:rPr>
                <w:lang w:val="fr-FR"/>
              </w:rPr>
              <w:t xml:space="preserve">organisations </w:t>
            </w:r>
            <w:r w:rsidRPr="000D2D6B">
              <w:rPr>
                <w:lang w:val="fr-FR"/>
              </w:rPr>
              <w:t xml:space="preserve">engagées dans </w:t>
            </w:r>
            <w:r w:rsidR="00642A2E" w:rsidRPr="000D2D6B">
              <w:rPr>
                <w:lang w:val="fr-FR"/>
              </w:rPr>
              <w:t xml:space="preserve">la </w:t>
            </w:r>
            <w:r w:rsidR="002236BC" w:rsidRPr="000D2D6B">
              <w:rPr>
                <w:lang w:val="fr-FR"/>
              </w:rPr>
              <w:t xml:space="preserve">mission et les principes du commerce équitable </w:t>
            </w:r>
            <w:r w:rsidRPr="000D2D6B">
              <w:rPr>
                <w:lang w:val="fr-FR"/>
              </w:rPr>
              <w:t xml:space="preserve">à obtenir la certification du commerce équitable.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EC38C4" w:rsidRPr="006A570E" w14:paraId="0542C49A" w14:textId="77777777" w:rsidTr="0028410E">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45B67F69" w14:textId="77777777" w:rsidR="00521953" w:rsidRDefault="00303944">
                  <w:pPr>
                    <w:pStyle w:val="VBPC"/>
                    <w:jc w:val="both"/>
                    <w:rPr>
                      <w:spacing w:val="0"/>
                    </w:rPr>
                  </w:pPr>
                  <w:r w:rsidRPr="00DC1A0F">
                    <w:rPr>
                      <w:rFonts w:ascii="Arial" w:hAnsi="Arial" w:cs="Times New Roman"/>
                      <w:bCs/>
                      <w:color w:val="565656"/>
                      <w:szCs w:val="22"/>
                    </w:rPr>
                    <w:t>Concerne :</w:t>
                  </w:r>
                  <w:r w:rsidRPr="006A570E">
                    <w:rPr>
                      <w:rFonts w:ascii="Arial" w:hAnsi="Arial" w:cs="Times New Roman"/>
                      <w:b w:val="0"/>
                      <w:color w:val="565656"/>
                      <w:szCs w:val="22"/>
                    </w:rPr>
                    <w:t xml:space="preserve"> Producteurs de bananes</w:t>
                  </w:r>
                </w:p>
              </w:tc>
            </w:tr>
            <w:tr w:rsidR="00EC38C4" w:rsidRPr="000D2D6B" w14:paraId="051D1EB5" w14:textId="77777777" w:rsidTr="0028410E">
              <w:trPr>
                <w:cantSplit/>
                <w:trHeight w:val="369"/>
              </w:trPr>
              <w:tc>
                <w:tcPr>
                  <w:tcW w:w="850" w:type="dxa"/>
                  <w:tcBorders>
                    <w:top w:val="single" w:sz="4" w:space="0" w:color="BFBFBF"/>
                    <w:left w:val="single" w:sz="4" w:space="0" w:color="BFBFBF"/>
                    <w:bottom w:val="single" w:sz="4" w:space="0" w:color="BFBFBF"/>
                    <w:right w:val="single" w:sz="4" w:space="0" w:color="BFBFBF"/>
                  </w:tcBorders>
                </w:tcPr>
                <w:p w14:paraId="6D7CF92C" w14:textId="17A51DC4" w:rsidR="00521953" w:rsidRDefault="000D2D6B">
                  <w:pPr>
                    <w:pStyle w:val="COREYEAR"/>
                  </w:pPr>
                  <w: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6E6FF3C9" w14:textId="77777777" w:rsidR="00521953" w:rsidRPr="000D2D6B" w:rsidRDefault="00303944">
                  <w:pPr>
                    <w:suppressAutoHyphens w:val="0"/>
                    <w:spacing w:after="0" w:line="276" w:lineRule="auto"/>
                    <w:jc w:val="left"/>
                    <w:rPr>
                      <w:rFonts w:eastAsia="Arial"/>
                      <w:color w:val="565656"/>
                      <w:spacing w:val="-1"/>
                      <w:sz w:val="20"/>
                      <w:szCs w:val="22"/>
                      <w:lang w:val="fr-FR" w:eastAsia="ja-JP"/>
                    </w:rPr>
                  </w:pPr>
                  <w:r w:rsidRPr="000D2D6B">
                    <w:rPr>
                      <w:rFonts w:eastAsia="Arial"/>
                      <w:color w:val="565656"/>
                      <w:spacing w:val="-1"/>
                      <w:sz w:val="20"/>
                      <w:szCs w:val="22"/>
                      <w:lang w:val="fr-FR" w:eastAsia="ja-JP"/>
                    </w:rPr>
                    <w:t>Vous devez démontrer que vous êtes une organisation établie et active depuis au moins deux ans avant de demander la certification et que vous disposez de capacités administratives, techniques, commerciales et financières en fournissant les comptes rendus de l'assemblée générale</w:t>
                  </w:r>
                  <w:r w:rsidRPr="000D2D6B">
                    <w:rPr>
                      <w:rFonts w:eastAsia="Arial"/>
                      <w:color w:val="565656"/>
                      <w:spacing w:val="-1"/>
                      <w:sz w:val="20"/>
                      <w:szCs w:val="22"/>
                      <w:lang w:val="fr-FR" w:eastAsia="ja-JP"/>
                    </w:rPr>
                    <w:t xml:space="preserve">, les rapports financiers et les contrats commerciaux </w:t>
                  </w:r>
                  <w:r w:rsidRPr="000D2D6B">
                    <w:rPr>
                      <w:rFonts w:eastAsia="Arial"/>
                      <w:color w:val="565656"/>
                      <w:spacing w:val="-1"/>
                      <w:sz w:val="20"/>
                      <w:szCs w:val="22"/>
                      <w:lang w:val="fr-FR" w:eastAsia="ja-JP"/>
                    </w:rPr>
                    <w:t>des deux dernières années, ainsi qu'un plan de développement de l'entreprise.</w:t>
                  </w:r>
                </w:p>
                <w:p w14:paraId="57E847F3" w14:textId="77777777" w:rsidR="00521953" w:rsidRPr="000D2D6B" w:rsidRDefault="00303944">
                  <w:pPr>
                    <w:suppressAutoHyphens w:val="0"/>
                    <w:spacing w:after="0" w:line="276" w:lineRule="auto"/>
                    <w:jc w:val="left"/>
                    <w:rPr>
                      <w:lang w:val="fr-FR"/>
                    </w:rPr>
                  </w:pPr>
                  <w:r w:rsidRPr="000D2D6B">
                    <w:rPr>
                      <w:rFonts w:eastAsia="Arial"/>
                      <w:color w:val="565656"/>
                      <w:spacing w:val="-1"/>
                      <w:sz w:val="20"/>
                      <w:szCs w:val="22"/>
                      <w:lang w:val="fr-FR" w:eastAsia="ja-JP"/>
                    </w:rPr>
                    <w:t xml:space="preserve">Si votre organisation n'exporte pas directement la récolte, vous démontrez que vous êtes engagé avec </w:t>
                  </w:r>
                  <w:r w:rsidRPr="000D2D6B">
                    <w:rPr>
                      <w:rFonts w:eastAsia="Arial"/>
                      <w:color w:val="565656"/>
                      <w:spacing w:val="-1"/>
                      <w:sz w:val="20"/>
                      <w:szCs w:val="22"/>
                      <w:lang w:val="fr-FR" w:eastAsia="ja-JP"/>
                    </w:rPr>
                    <w:t xml:space="preserve">au moins un </w:t>
                  </w:r>
                  <w:r w:rsidRPr="000D2D6B">
                    <w:rPr>
                      <w:rFonts w:eastAsia="Arial"/>
                      <w:color w:val="565656"/>
                      <w:spacing w:val="-1"/>
                      <w:sz w:val="20"/>
                      <w:szCs w:val="22"/>
                      <w:lang w:val="fr-FR" w:eastAsia="ja-JP"/>
                    </w:rPr>
                    <w:t>exportateur. Vous démontrez également que vous avez un potentiel de marché pour au moins les deux premières années de la certification du commerce équitable avec une lettre d'intention d'au moins un acheteur, avec une communication formelle de l'engagement commercial avec un acheteur du commerce équitable (importateur) ; et un plan d'affaires convenu entre le producteur et l'acheteur du commerce équitable (importateur)</w:t>
                  </w:r>
                  <w:r w:rsidRPr="000D2D6B">
                    <w:rPr>
                      <w:rFonts w:eastAsia="Arial"/>
                      <w:color w:val="565656"/>
                      <w:spacing w:val="-1"/>
                      <w:sz w:val="20"/>
                      <w:szCs w:val="22"/>
                      <w:lang w:val="fr-FR" w:eastAsia="ja-JP"/>
                    </w:rPr>
                    <w:t>.</w:t>
                  </w:r>
                </w:p>
              </w:tc>
            </w:tr>
            <w:tr w:rsidR="00EC38C4" w:rsidRPr="006A570E" w14:paraId="2F49215D" w14:textId="77777777" w:rsidTr="0028410E">
              <w:trPr>
                <w:cantSplit/>
                <w:trHeight w:val="1459"/>
              </w:trPr>
              <w:tc>
                <w:tcPr>
                  <w:tcW w:w="850" w:type="dxa"/>
                  <w:tcBorders>
                    <w:top w:val="single" w:sz="4" w:space="0" w:color="BFBFBF"/>
                    <w:left w:val="single" w:sz="4" w:space="0" w:color="BFBFBF"/>
                    <w:bottom w:val="single" w:sz="4" w:space="0" w:color="BFBFBF"/>
                    <w:right w:val="single" w:sz="4" w:space="0" w:color="BFBFBF"/>
                  </w:tcBorders>
                </w:tcPr>
                <w:p w14:paraId="492FA8AC" w14:textId="77777777" w:rsidR="00521953" w:rsidRDefault="00303944">
                  <w:pPr>
                    <w:pStyle w:val="COREYEAR"/>
                  </w:pPr>
                  <w:r w:rsidRPr="00EF4059">
                    <w:t>Année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44669AB0" w14:textId="77777777" w:rsidR="00EC38C4" w:rsidRPr="006A570E" w:rsidRDefault="00EC38C4" w:rsidP="0028410E">
                  <w:pPr>
                    <w:spacing w:after="0" w:line="240" w:lineRule="auto"/>
                  </w:pPr>
                </w:p>
              </w:tc>
            </w:tr>
            <w:tr w:rsidR="00EC38C4" w:rsidRPr="000D2D6B" w14:paraId="16B92CE0" w14:textId="77777777" w:rsidTr="0028410E">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391B4F1" w14:textId="77777777" w:rsidR="00521953" w:rsidRPr="000D2D6B" w:rsidRDefault="00303944">
                  <w:pPr>
                    <w:pStyle w:val="guidance"/>
                    <w:rPr>
                      <w:rFonts w:ascii="Arial" w:eastAsia="Arial" w:hAnsi="Arial" w:cs="Arial"/>
                      <w:b w:val="0"/>
                      <w:bCs w:val="0"/>
                      <w:color w:val="565656"/>
                      <w:sz w:val="18"/>
                      <w:szCs w:val="20"/>
                      <w:lang w:val="fr-FR"/>
                    </w:rPr>
                  </w:pPr>
                  <w:r w:rsidRPr="000D2D6B">
                    <w:rPr>
                      <w:rFonts w:ascii="Arial" w:eastAsia="Arial" w:hAnsi="Arial" w:cs="Arial"/>
                      <w:color w:val="565656"/>
                      <w:sz w:val="18"/>
                      <w:szCs w:val="20"/>
                      <w:lang w:val="fr-FR"/>
                    </w:rPr>
                    <w:t>Conseils :</w:t>
                  </w:r>
                  <w:r w:rsidRPr="000D2D6B">
                    <w:rPr>
                      <w:rFonts w:ascii="Arial" w:eastAsia="Arial" w:hAnsi="Arial" w:cs="Arial"/>
                      <w:b w:val="0"/>
                      <w:bCs w:val="0"/>
                      <w:color w:val="565656"/>
                      <w:sz w:val="18"/>
                      <w:szCs w:val="20"/>
                      <w:lang w:val="fr-FR"/>
                    </w:rPr>
                    <w:t xml:space="preserve"> Veuillez noter que cette exigence complète l'exigence 1.1.3 (organisation établie), 1.1.4 (potentiel de marché) et 1.1.5 (décision collective et démocratique d'adhérer au commerce équitable) de l'OPS.</w:t>
                  </w:r>
                </w:p>
                <w:p w14:paraId="27D75852" w14:textId="77777777" w:rsidR="00521953" w:rsidRPr="000D2D6B" w:rsidRDefault="00303944">
                  <w:pPr>
                    <w:pStyle w:val="guidance"/>
                    <w:rPr>
                      <w:rFonts w:ascii="Arial" w:eastAsia="Arial" w:hAnsi="Arial" w:cs="Arial"/>
                      <w:b w:val="0"/>
                      <w:bCs w:val="0"/>
                      <w:color w:val="565656"/>
                      <w:sz w:val="18"/>
                      <w:szCs w:val="20"/>
                      <w:lang w:val="fr-FR"/>
                    </w:rPr>
                  </w:pPr>
                  <w:r w:rsidRPr="000D2D6B">
                    <w:rPr>
                      <w:rFonts w:ascii="Arial" w:eastAsia="Arial" w:hAnsi="Arial" w:cs="Arial"/>
                      <w:b w:val="0"/>
                      <w:bCs w:val="0"/>
                      <w:color w:val="565656"/>
                      <w:sz w:val="18"/>
                      <w:szCs w:val="20"/>
                      <w:lang w:val="fr-FR"/>
                    </w:rPr>
                    <w:t>Le plan de développement de l'entreprise doit inclure toutes les informations relatives aux capacités et aux priorités de l'assistance technique, aux plans de travail, au plan de développement des membres et aux informations sur les estimations de la production et des ventes. Ce document peut également servir de plan d'affaires, étant donné que les estimations de vente et le nom de l'acheteur sont inclus, ce qui démontre le potentiel du marché susmentionné.</w:t>
                  </w:r>
                </w:p>
                <w:p w14:paraId="0B64024E" w14:textId="77777777" w:rsidR="00521953" w:rsidRPr="000D2D6B" w:rsidRDefault="00303944">
                  <w:pPr>
                    <w:pStyle w:val="guidance"/>
                    <w:rPr>
                      <w:spacing w:val="0"/>
                      <w:szCs w:val="20"/>
                      <w:lang w:val="fr-FR"/>
                    </w:rPr>
                  </w:pPr>
                  <w:r w:rsidRPr="000D2D6B">
                    <w:rPr>
                      <w:rFonts w:ascii="Arial" w:eastAsia="Arial" w:hAnsi="Arial" w:cs="Arial"/>
                      <w:b w:val="0"/>
                      <w:bCs w:val="0"/>
                      <w:color w:val="565656"/>
                      <w:sz w:val="18"/>
                      <w:szCs w:val="20"/>
                      <w:lang w:val="fr-FR"/>
                    </w:rPr>
                    <w:t>La confirmation de l'engagement pour l'assistance requise auprès d'un exportateur est fournie, qu'il soit déjà certifié commerce équitable ou qu'il suive l'exigence pour les nouveaux exportateurs (voir l'exigence section 1.1.2).</w:t>
                  </w:r>
                </w:p>
              </w:tc>
            </w:tr>
          </w:tbl>
          <w:p w14:paraId="58FB4C3D" w14:textId="77777777" w:rsidR="00521953" w:rsidRPr="000D2D6B" w:rsidRDefault="00303944">
            <w:pPr>
              <w:spacing w:before="120" w:after="120"/>
              <w:rPr>
                <w:rFonts w:cs="Arial"/>
                <w:lang w:val="fr-FR"/>
              </w:rPr>
            </w:pPr>
            <w:r w:rsidRPr="000D2D6B">
              <w:rPr>
                <w:rFonts w:cs="Arial"/>
                <w:b/>
                <w:bCs/>
                <w:lang w:val="fr-FR"/>
              </w:rPr>
              <w:lastRenderedPageBreak/>
              <w:t xml:space="preserve">Implications : </w:t>
            </w:r>
            <w:r w:rsidRPr="000D2D6B">
              <w:rPr>
                <w:rFonts w:cs="Arial"/>
                <w:lang w:val="fr-FR"/>
              </w:rPr>
              <w:t xml:space="preserve">Pour les OPS déjà </w:t>
            </w:r>
            <w:r w:rsidR="00642A2E" w:rsidRPr="000D2D6B">
              <w:rPr>
                <w:rFonts w:cs="Arial"/>
                <w:lang w:val="fr-FR"/>
              </w:rPr>
              <w:t>certifiées</w:t>
            </w:r>
            <w:r w:rsidRPr="000D2D6B">
              <w:rPr>
                <w:rFonts w:cs="Arial"/>
                <w:lang w:val="fr-FR"/>
              </w:rPr>
              <w:t xml:space="preserve">, il n'y a pas d'implication. Pour les nouvelles </w:t>
            </w:r>
            <w:r w:rsidR="00C64B7B" w:rsidRPr="000D2D6B">
              <w:rPr>
                <w:rFonts w:cs="Arial"/>
                <w:lang w:val="fr-FR"/>
              </w:rPr>
              <w:t xml:space="preserve">organisations </w:t>
            </w:r>
            <w:r w:rsidRPr="000D2D6B">
              <w:rPr>
                <w:rFonts w:cs="Arial"/>
                <w:lang w:val="fr-FR"/>
              </w:rPr>
              <w:t xml:space="preserve">qui demandent à être </w:t>
            </w:r>
            <w:r w:rsidR="00642A2E" w:rsidRPr="000D2D6B">
              <w:rPr>
                <w:rFonts w:cs="Arial"/>
                <w:lang w:val="fr-FR"/>
              </w:rPr>
              <w:t xml:space="preserve">certifiées, </w:t>
            </w:r>
            <w:r w:rsidRPr="000D2D6B">
              <w:rPr>
                <w:rFonts w:cs="Arial"/>
                <w:lang w:val="fr-FR"/>
              </w:rPr>
              <w:t xml:space="preserve">elles </w:t>
            </w:r>
            <w:r w:rsidR="00642A2E" w:rsidRPr="000D2D6B">
              <w:rPr>
                <w:rFonts w:cs="Arial"/>
                <w:lang w:val="fr-FR"/>
              </w:rPr>
              <w:t xml:space="preserve">doivent </w:t>
            </w:r>
            <w:r w:rsidR="00524CDB" w:rsidRPr="000D2D6B">
              <w:rPr>
                <w:rFonts w:cs="Arial"/>
                <w:lang w:val="fr-FR"/>
              </w:rPr>
              <w:t xml:space="preserve">fournir </w:t>
            </w:r>
            <w:r w:rsidRPr="000D2D6B">
              <w:rPr>
                <w:rFonts w:cs="Arial"/>
                <w:lang w:val="fr-FR"/>
              </w:rPr>
              <w:t xml:space="preserve">la documentation nécessaire pour répondre à cette exigence </w:t>
            </w:r>
            <w:r w:rsidRPr="000D2D6B">
              <w:rPr>
                <w:rFonts w:cs="Arial"/>
                <w:lang w:val="fr-FR"/>
              </w:rPr>
              <w:t>afin d'obtenir la certification Fairtrade</w:t>
            </w:r>
            <w:r w:rsidR="00C64477" w:rsidRPr="000D2D6B">
              <w:rPr>
                <w:rFonts w:cs="Arial"/>
                <w:lang w:val="fr-FR"/>
              </w:rPr>
              <w:t xml:space="preserve">. </w:t>
            </w:r>
          </w:p>
          <w:p w14:paraId="3BA8A936" w14:textId="77777777" w:rsidR="00521953" w:rsidRPr="000D2D6B" w:rsidRDefault="00303944">
            <w:pPr>
              <w:pStyle w:val="Questions"/>
              <w:rPr>
                <w:lang w:val="fr-FR"/>
              </w:rPr>
            </w:pPr>
            <w:r w:rsidRPr="000D2D6B">
              <w:rPr>
                <w:lang w:val="fr-FR"/>
              </w:rPr>
              <w:t>Êtes-vous d'accord avec la proposition ?</w:t>
            </w:r>
          </w:p>
          <w:p w14:paraId="5070496B"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7EBD6EA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444BD6C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2C7AD0A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7EA474E1"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0624DB7F"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r w:rsidR="007809A1" w:rsidRPr="000D2D6B">
              <w:rPr>
                <w:rFonts w:cs="Arial"/>
                <w:b/>
                <w:bCs/>
                <w:iCs/>
                <w:szCs w:val="22"/>
                <w:lang w:val="fr-FR"/>
              </w:rPr>
              <w:t xml:space="preserve"> </w:t>
            </w:r>
            <w:r w:rsidRPr="006A570E">
              <w:rPr>
                <w:rFonts w:cs="Arial"/>
                <w:iCs/>
                <w:szCs w:val="22"/>
              </w:rPr>
              <w:fldChar w:fldCharType="begin">
                <w:ffData>
                  <w:name w:val="Text26"/>
                  <w:enabled/>
                  <w:calcOnExit w:val="0"/>
                  <w:textInput/>
                </w:ffData>
              </w:fldChar>
            </w:r>
            <w:r w:rsidRPr="000D2D6B">
              <w:rPr>
                <w:rFonts w:cs="Arial"/>
                <w:iCs/>
                <w:szCs w:val="22"/>
                <w:lang w:val="fr-FR"/>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4F053F13" w14:textId="77777777" w:rsidR="00521953" w:rsidRPr="000D2D6B" w:rsidRDefault="00303944">
            <w:pPr>
              <w:pStyle w:val="Heading3"/>
              <w:rPr>
                <w:lang w:val="fr-FR"/>
              </w:rPr>
            </w:pPr>
            <w:bookmarkStart w:id="30" w:name="_Toc176344420"/>
            <w:r w:rsidRPr="000D2D6B">
              <w:rPr>
                <w:rStyle w:val="NEW-MARK"/>
                <w:rFonts w:cs="Arial"/>
                <w:lang w:val="fr-FR"/>
              </w:rPr>
              <w:t xml:space="preserve">SUPPRIMER </w:t>
            </w:r>
            <w:r w:rsidR="004711CD" w:rsidRPr="000D2D6B">
              <w:rPr>
                <w:lang w:val="fr-FR"/>
              </w:rPr>
              <w:t>la restriction sur la taille des terres cultivées</w:t>
            </w:r>
            <w:bookmarkEnd w:id="30"/>
          </w:p>
          <w:p w14:paraId="17518EA0"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 xml:space="preserve">L'exigence a été créée en 2019 pour permettre </w:t>
            </w:r>
            <w:r w:rsidR="00413651" w:rsidRPr="000D2D6B">
              <w:rPr>
                <w:lang w:val="fr-FR"/>
              </w:rPr>
              <w:t xml:space="preserve">une </w:t>
            </w:r>
            <w:r w:rsidRPr="000D2D6B">
              <w:rPr>
                <w:lang w:val="fr-FR"/>
              </w:rPr>
              <w:t xml:space="preserve">exception </w:t>
            </w:r>
            <w:r w:rsidR="007C7A18" w:rsidRPr="000D2D6B">
              <w:rPr>
                <w:lang w:val="fr-FR"/>
              </w:rPr>
              <w:t>à l'</w:t>
            </w:r>
            <w:r w:rsidR="00413651" w:rsidRPr="000D2D6B">
              <w:rPr>
                <w:lang w:val="fr-FR"/>
              </w:rPr>
              <w:t xml:space="preserve">exigence </w:t>
            </w:r>
            <w:r w:rsidR="00FC37FB" w:rsidRPr="000D2D6B">
              <w:rPr>
                <w:lang w:val="fr-FR"/>
              </w:rPr>
              <w:t xml:space="preserve">relative à la </w:t>
            </w:r>
            <w:r w:rsidR="00413651" w:rsidRPr="000D2D6B">
              <w:rPr>
                <w:lang w:val="fr-FR"/>
              </w:rPr>
              <w:t>taille maximale des terres pour les agrumes et les avocats en provenance du Brésil.</w:t>
            </w:r>
          </w:p>
          <w:p w14:paraId="2ED957FC" w14:textId="5FC3E6EA"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La taille maximale des exploitations agricoles est fixée dans la norme </w:t>
            </w:r>
            <w:r w:rsidR="000D2D6B" w:rsidRPr="000D2D6B">
              <w:rPr>
                <w:lang w:val="fr-FR"/>
              </w:rPr>
              <w:t>OPP</w:t>
            </w:r>
            <w:r w:rsidR="007C7A18" w:rsidRPr="000D2D6B">
              <w:rPr>
                <w:lang w:val="fr-FR"/>
              </w:rPr>
              <w:t xml:space="preserve">. </w:t>
            </w:r>
            <w:r w:rsidRPr="000D2D6B">
              <w:rPr>
                <w:lang w:val="fr-FR"/>
              </w:rPr>
              <w:t xml:space="preserve">Cette exigence </w:t>
            </w:r>
            <w:r w:rsidR="00413651" w:rsidRPr="000D2D6B">
              <w:rPr>
                <w:lang w:val="fr-FR"/>
              </w:rPr>
              <w:t>n'</w:t>
            </w:r>
            <w:r w:rsidRPr="000D2D6B">
              <w:rPr>
                <w:lang w:val="fr-FR"/>
              </w:rPr>
              <w:t xml:space="preserve">est </w:t>
            </w:r>
            <w:r w:rsidR="007C7A18" w:rsidRPr="000D2D6B">
              <w:rPr>
                <w:lang w:val="fr-FR"/>
              </w:rPr>
              <w:t xml:space="preserve">donc </w:t>
            </w:r>
            <w:r w:rsidR="00413651" w:rsidRPr="000D2D6B">
              <w:rPr>
                <w:lang w:val="fr-FR"/>
              </w:rPr>
              <w:t xml:space="preserve">pas nécessaire </w:t>
            </w:r>
            <w:r w:rsidR="007C7A18" w:rsidRPr="000D2D6B">
              <w:rPr>
                <w:lang w:val="fr-FR"/>
              </w:rPr>
              <w:t xml:space="preserve">puisque </w:t>
            </w:r>
            <w:r w:rsidR="00413651" w:rsidRPr="000D2D6B">
              <w:rPr>
                <w:lang w:val="fr-FR"/>
              </w:rPr>
              <w:t>l'exception à cette exigence est déjà incluse dans l'exigence actuelle 1.1.3.</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751295" w:rsidRPr="000D2D6B" w14:paraId="2209D50D"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auto"/>
                </w:tcPr>
                <w:p w14:paraId="63111970" w14:textId="77777777" w:rsidR="00521953" w:rsidRPr="000D2D6B" w:rsidRDefault="00303944">
                  <w:pPr>
                    <w:pStyle w:val="Appliesto"/>
                    <w:rPr>
                      <w:b w:val="0"/>
                      <w:bCs w:val="0"/>
                      <w:color w:val="565656"/>
                      <w:lang w:val="fr-FR"/>
                    </w:rPr>
                  </w:pPr>
                  <w:r w:rsidRPr="000D2D6B">
                    <w:rPr>
                      <w:color w:val="565656"/>
                      <w:lang w:val="fr-FR"/>
                    </w:rPr>
                    <w:t>Concerne :</w:t>
                  </w:r>
                  <w:r w:rsidRPr="000D2D6B">
                    <w:rPr>
                      <w:b w:val="0"/>
                      <w:bCs w:val="0"/>
                      <w:color w:val="565656"/>
                      <w:lang w:val="fr-FR"/>
                    </w:rPr>
                    <w:t xml:space="preserve"> Producteurs de fruits (à l'exception des agrumes et des avocats au Brésil)</w:t>
                  </w:r>
                </w:p>
              </w:tc>
            </w:tr>
            <w:tr w:rsidR="00751295" w:rsidRPr="000D2D6B" w14:paraId="4377B934" w14:textId="77777777" w:rsidTr="00AA10C8">
              <w:trPr>
                <w:cantSplit/>
                <w:trHeight w:val="369"/>
              </w:trPr>
              <w:tc>
                <w:tcPr>
                  <w:tcW w:w="850" w:type="dxa"/>
                  <w:tcBorders>
                    <w:top w:val="single" w:sz="4" w:space="0" w:color="BFBFBF"/>
                    <w:left w:val="single" w:sz="4" w:space="0" w:color="BFBFBF"/>
                    <w:bottom w:val="single" w:sz="4" w:space="0" w:color="BFBFBF"/>
                    <w:right w:val="single" w:sz="4" w:space="0" w:color="BFBFBF"/>
                  </w:tcBorders>
                </w:tcPr>
                <w:p w14:paraId="6E3F14C2" w14:textId="51537D74" w:rsidR="00521953" w:rsidRDefault="000D2D6B">
                  <w:pPr>
                    <w:pStyle w:val="COREYEAR"/>
                  </w:pPr>
                  <w: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050C49CC" w14:textId="77777777" w:rsidR="00521953" w:rsidRPr="000D2D6B" w:rsidRDefault="00303944">
                  <w:pPr>
                    <w:pStyle w:val="StandardBODY-standards"/>
                    <w:rPr>
                      <w:rFonts w:cs="Arial"/>
                      <w:color w:val="auto"/>
                      <w:lang w:val="fr-FR" w:eastAsia="en-GB"/>
                    </w:rPr>
                  </w:pPr>
                  <w:r w:rsidRPr="000D2D6B">
                    <w:rPr>
                      <w:color w:val="565656"/>
                      <w:lang w:val="fr-FR"/>
                    </w:rPr>
                    <w:t>La superficie maximale des terres sur lesquelles chacun de vos membres cultive des fruits du commerce équitable est égale ou inférieure à 30 hectares.</w:t>
                  </w:r>
                </w:p>
              </w:tc>
            </w:tr>
            <w:tr w:rsidR="00751295" w:rsidRPr="006E3B11" w14:paraId="4242B17D" w14:textId="77777777" w:rsidTr="00AA10C8">
              <w:trPr>
                <w:cantSplit/>
                <w:trHeight w:val="91"/>
              </w:trPr>
              <w:tc>
                <w:tcPr>
                  <w:tcW w:w="850" w:type="dxa"/>
                  <w:tcBorders>
                    <w:top w:val="single" w:sz="4" w:space="0" w:color="BFBFBF"/>
                    <w:left w:val="single" w:sz="4" w:space="0" w:color="BFBFBF"/>
                    <w:bottom w:val="single" w:sz="4" w:space="0" w:color="BFBFBF"/>
                    <w:right w:val="single" w:sz="4" w:space="0" w:color="BFBFBF"/>
                  </w:tcBorders>
                </w:tcPr>
                <w:p w14:paraId="6308CC2A" w14:textId="77777777" w:rsidR="00521953" w:rsidRDefault="00303944">
                  <w:pPr>
                    <w:pStyle w:val="COREYEAR"/>
                  </w:pPr>
                  <w:r w:rsidRPr="00B91B78">
                    <w:t>Année 0</w:t>
                  </w:r>
                </w:p>
              </w:tc>
              <w:tc>
                <w:tcPr>
                  <w:tcW w:w="7984" w:type="dxa"/>
                  <w:vMerge/>
                  <w:tcBorders>
                    <w:top w:val="single" w:sz="4" w:space="0" w:color="BFBFBF"/>
                    <w:left w:val="single" w:sz="4" w:space="0" w:color="BFBFBF"/>
                    <w:bottom w:val="single" w:sz="4" w:space="0" w:color="BFBFBF"/>
                    <w:right w:val="single" w:sz="4" w:space="0" w:color="BFBFBF"/>
                  </w:tcBorders>
                </w:tcPr>
                <w:p w14:paraId="638D6403" w14:textId="77777777" w:rsidR="00751295" w:rsidRPr="006E3B11" w:rsidRDefault="00751295" w:rsidP="00751295">
                  <w:pPr>
                    <w:pStyle w:val="table-body"/>
                    <w:jc w:val="both"/>
                    <w:rPr>
                      <w:rFonts w:ascii="Arial" w:hAnsi="Arial"/>
                      <w:color w:val="auto"/>
                      <w:lang w:eastAsia="ko-KR"/>
                    </w:rPr>
                  </w:pPr>
                </w:p>
              </w:tc>
            </w:tr>
            <w:tr w:rsidR="00751295" w:rsidRPr="000D2D6B" w14:paraId="543F8D0F"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39FDF8E" w14:textId="77777777" w:rsidR="00521953" w:rsidRPr="000D2D6B" w:rsidRDefault="00303944">
                  <w:pPr>
                    <w:pStyle w:val="guidance"/>
                    <w:spacing w:after="120"/>
                    <w:jc w:val="both"/>
                    <w:rPr>
                      <w:rStyle w:val="markedcontent"/>
                      <w:rFonts w:ascii="Arial" w:hAnsi="Arial" w:cs="Arial"/>
                      <w:b w:val="0"/>
                      <w:bCs w:val="0"/>
                      <w:color w:val="565656"/>
                      <w:sz w:val="18"/>
                      <w:szCs w:val="16"/>
                      <w:lang w:val="fr-FR"/>
                    </w:rPr>
                  </w:pPr>
                  <w:r w:rsidRPr="000D2D6B">
                    <w:rPr>
                      <w:rStyle w:val="markedcontent"/>
                      <w:rFonts w:ascii="Arial" w:hAnsi="Arial" w:cs="Arial"/>
                      <w:bCs w:val="0"/>
                      <w:color w:val="565656"/>
                      <w:sz w:val="18"/>
                      <w:szCs w:val="16"/>
                      <w:lang w:val="fr-FR"/>
                    </w:rPr>
                    <w:t xml:space="preserve">Orientations </w:t>
                  </w:r>
                  <w:r w:rsidRPr="000D2D6B">
                    <w:rPr>
                      <w:rStyle w:val="markedcontent"/>
                      <w:rFonts w:ascii="Arial" w:hAnsi="Arial" w:cs="Arial"/>
                      <w:color w:val="565656"/>
                      <w:sz w:val="18"/>
                      <w:szCs w:val="16"/>
                      <w:lang w:val="fr-FR"/>
                    </w:rPr>
                    <w:t xml:space="preserve">: </w:t>
                  </w:r>
                  <w:r w:rsidRPr="000D2D6B">
                    <w:rPr>
                      <w:rStyle w:val="markedcontent"/>
                      <w:rFonts w:ascii="Arial" w:hAnsi="Arial" w:cs="Arial"/>
                      <w:b w:val="0"/>
                      <w:bCs w:val="0"/>
                      <w:color w:val="565656"/>
                      <w:sz w:val="18"/>
                      <w:szCs w:val="16"/>
                      <w:lang w:val="fr-FR"/>
                    </w:rPr>
                    <w:t>Cette exigence s'ajoute aux exigences 1.2.1 et 1.2.2 de la norme relative aux organisations de petits producteurs.</w:t>
                  </w:r>
                </w:p>
                <w:p w14:paraId="77500793" w14:textId="77777777" w:rsidR="00521953" w:rsidRPr="000D2D6B" w:rsidRDefault="00303944">
                  <w:pPr>
                    <w:pStyle w:val="guidance"/>
                    <w:spacing w:after="120"/>
                    <w:jc w:val="both"/>
                    <w:rPr>
                      <w:color w:val="565656"/>
                      <w:lang w:val="fr-FR"/>
                    </w:rPr>
                  </w:pPr>
                  <w:r w:rsidRPr="000D2D6B">
                    <w:rPr>
                      <w:rStyle w:val="markedcontent"/>
                      <w:rFonts w:ascii="Arial" w:hAnsi="Arial" w:cs="Arial"/>
                      <w:b w:val="0"/>
                      <w:bCs w:val="0"/>
                      <w:color w:val="565656"/>
                      <w:sz w:val="18"/>
                      <w:szCs w:val="16"/>
                      <w:lang w:val="fr-FR"/>
                    </w:rPr>
                    <w:t>Voir les exceptions ci-dessous pour les raisins de cuve 1.1.2 et pour les agrumes et les avocats au Brésil 1.1.3.</w:t>
                  </w:r>
                </w:p>
              </w:tc>
            </w:tr>
          </w:tbl>
          <w:p w14:paraId="25135FA1" w14:textId="77777777" w:rsidR="00751295" w:rsidRPr="000D2D6B" w:rsidRDefault="00751295" w:rsidP="00751295">
            <w:pPr>
              <w:pStyle w:val="Heading3"/>
              <w:rPr>
                <w:rStyle w:val="NEW-MARK"/>
                <w:rFonts w:cs="Arial"/>
                <w:lang w:val="fr-FR"/>
              </w:rPr>
            </w:pPr>
          </w:p>
          <w:p w14:paraId="73485B88" w14:textId="77777777" w:rsidR="00521953" w:rsidRPr="000D2D6B" w:rsidRDefault="00303944">
            <w:pPr>
              <w:spacing w:after="120"/>
              <w:rPr>
                <w:rFonts w:cs="Arial"/>
                <w:lang w:val="fr-FR"/>
              </w:rPr>
            </w:pPr>
            <w:r w:rsidRPr="000D2D6B">
              <w:rPr>
                <w:rFonts w:cs="Arial"/>
                <w:b/>
                <w:bCs/>
                <w:lang w:val="fr-FR"/>
              </w:rPr>
              <w:t xml:space="preserve">Implications : </w:t>
            </w:r>
            <w:r w:rsidRPr="000D2D6B">
              <w:rPr>
                <w:rFonts w:cs="Arial"/>
                <w:lang w:val="fr-FR"/>
              </w:rPr>
              <w:t xml:space="preserve">Aucune implication n'est prévue, étant donné que la taille maximale des terres est fixée dans la norme générale des DPU </w:t>
            </w:r>
            <w:r w:rsidR="00413651" w:rsidRPr="000D2D6B">
              <w:rPr>
                <w:rFonts w:cs="Arial"/>
                <w:lang w:val="fr-FR"/>
              </w:rPr>
              <w:t xml:space="preserve">et que l'exception à l'exigence applicable aux agrumes et aux avocats restera dans la norme spécifique au produit, c'est-à-dire l'exigence actuelle 1.1.3. </w:t>
            </w:r>
          </w:p>
          <w:p w14:paraId="39EC6B84" w14:textId="77777777" w:rsidR="00521953" w:rsidRPr="000D2D6B" w:rsidRDefault="00303944">
            <w:pPr>
              <w:pStyle w:val="Questions"/>
              <w:rPr>
                <w:lang w:val="fr-FR"/>
              </w:rPr>
            </w:pPr>
            <w:r w:rsidRPr="000D2D6B">
              <w:rPr>
                <w:lang w:val="fr-FR"/>
              </w:rPr>
              <w:lastRenderedPageBreak/>
              <w:t>Êtes-vous d'accord avec la proposition ?</w:t>
            </w:r>
          </w:p>
          <w:p w14:paraId="3DE56B37"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254EE2AA"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5E5A6AB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4DBE1D2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1171D729"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5757FFE2"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r w:rsidRPr="006A570E">
              <w:rPr>
                <w:rFonts w:cs="Arial"/>
                <w:iCs/>
                <w:szCs w:val="22"/>
              </w:rPr>
              <w:fldChar w:fldCharType="begin">
                <w:ffData>
                  <w:name w:val="Text26"/>
                  <w:enabled/>
                  <w:calcOnExit w:val="0"/>
                  <w:textInput/>
                </w:ffData>
              </w:fldChar>
            </w:r>
            <w:r w:rsidRPr="000D2D6B">
              <w:rPr>
                <w:rFonts w:cs="Arial"/>
                <w:iCs/>
                <w:szCs w:val="22"/>
                <w:lang w:val="fr-FR"/>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375FD935" w14:textId="257939D0" w:rsidR="00521953" w:rsidRDefault="00303944">
      <w:pPr>
        <w:pStyle w:val="Title"/>
      </w:pPr>
      <w:r w:rsidRPr="000D2D6B">
        <w:rPr>
          <w:lang w:val="fr-FR"/>
        </w:rPr>
        <w:lastRenderedPageBreak/>
        <w:br w:type="page"/>
      </w:r>
      <w:bookmarkStart w:id="31" w:name="_Toc176344421"/>
      <w:r>
        <w:lastRenderedPageBreak/>
        <w:t xml:space="preserve">Exigences pour </w:t>
      </w:r>
      <w:r w:rsidR="000D2D6B">
        <w:t>OTS</w:t>
      </w:r>
      <w:bookmarkEnd w:id="31"/>
    </w:p>
    <w:tbl>
      <w:tblPr>
        <w:tblStyle w:val="TableGrid"/>
        <w:tblW w:w="9323" w:type="dxa"/>
        <w:tblLayout w:type="fixed"/>
        <w:tblLook w:val="04A0" w:firstRow="1" w:lastRow="0" w:firstColumn="1" w:lastColumn="0" w:noHBand="0" w:noVBand="1"/>
      </w:tblPr>
      <w:tblGrid>
        <w:gridCol w:w="9323"/>
      </w:tblGrid>
      <w:tr w:rsidR="00EC38C4" w:rsidRPr="000D2D6B" w14:paraId="1431EEE5"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731C8651" w14:textId="77777777" w:rsidR="00521953" w:rsidRPr="000D2D6B" w:rsidRDefault="00303944">
            <w:pPr>
              <w:pStyle w:val="Heading3"/>
              <w:spacing w:before="120"/>
              <w:rPr>
                <w:lang w:val="fr-FR"/>
              </w:rPr>
            </w:pPr>
            <w:bookmarkStart w:id="32" w:name="_Toc176344422"/>
            <w:r w:rsidRPr="000D2D6B">
              <w:rPr>
                <w:rStyle w:val="NEW-MARK"/>
                <w:rFonts w:cs="Arial"/>
                <w:lang w:val="fr-FR"/>
              </w:rPr>
              <w:t xml:space="preserve">NEW </w:t>
            </w:r>
            <w:r w:rsidR="00B7123B" w:rsidRPr="000D2D6B">
              <w:rPr>
                <w:lang w:val="fr-FR"/>
              </w:rPr>
              <w:t>Banana Company</w:t>
            </w:r>
            <w:bookmarkEnd w:id="32"/>
          </w:p>
          <w:p w14:paraId="2859B6E1"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 xml:space="preserve">À l'heure actuelle, il semblerait qu'il y ait une offre excédentaire de bananes du commerce équitable </w:t>
            </w:r>
            <w:r w:rsidR="00FC37FB" w:rsidRPr="000D2D6B">
              <w:rPr>
                <w:lang w:val="fr-FR"/>
              </w:rPr>
              <w:t xml:space="preserve">sur le </w:t>
            </w:r>
            <w:r w:rsidRPr="000D2D6B">
              <w:rPr>
                <w:lang w:val="fr-FR"/>
              </w:rPr>
              <w:t xml:space="preserve">marché, ce qui peut entraîner des pratiques commerciales déloyales et une concurrence déloyale, sapant ainsi la mission et les principes du commerce équitable. </w:t>
            </w:r>
          </w:p>
          <w:p w14:paraId="14C9AD7B"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Afin de gérer l'offre de bananes du commerce équitable </w:t>
            </w:r>
            <w:r w:rsidR="00FC37FB" w:rsidRPr="000D2D6B">
              <w:rPr>
                <w:lang w:val="fr-FR"/>
              </w:rPr>
              <w:t xml:space="preserve">sur le </w:t>
            </w:r>
            <w:r w:rsidRPr="000D2D6B">
              <w:rPr>
                <w:lang w:val="fr-FR"/>
              </w:rPr>
              <w:t xml:space="preserve">marché, il est proposé d'inclure une condition d'entrée qui encourage les organisations engagées dans </w:t>
            </w:r>
            <w:r w:rsidR="00FC37FB" w:rsidRPr="000D2D6B">
              <w:rPr>
                <w:lang w:val="fr-FR"/>
              </w:rPr>
              <w:t xml:space="preserve">la </w:t>
            </w:r>
            <w:r w:rsidRPr="000D2D6B">
              <w:rPr>
                <w:lang w:val="fr-FR"/>
              </w:rPr>
              <w:t xml:space="preserve">mission et les principes du commerce équitable à obtenir la certification du commerce équitable. </w:t>
            </w:r>
          </w:p>
          <w:tbl>
            <w:tblPr>
              <w:tblStyle w:val="SimpleTable"/>
              <w:tblW w:w="8901"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84"/>
              <w:gridCol w:w="10"/>
            </w:tblGrid>
            <w:tr w:rsidR="00EC38C4" w:rsidRPr="000D2D6B" w14:paraId="62881723" w14:textId="77777777" w:rsidTr="00101A5C">
              <w:trPr>
                <w:cantSplit/>
                <w:trHeight w:val="25"/>
              </w:trPr>
              <w:tc>
                <w:tcPr>
                  <w:tcW w:w="8901" w:type="dxa"/>
                  <w:gridSpan w:val="3"/>
                  <w:tcBorders>
                    <w:top w:val="single" w:sz="4" w:space="0" w:color="BFBFBF"/>
                    <w:left w:val="single" w:sz="4" w:space="0" w:color="BFBFBF"/>
                    <w:bottom w:val="single" w:sz="4" w:space="0" w:color="BFBFBF"/>
                    <w:right w:val="single" w:sz="4" w:space="0" w:color="BFBFBF"/>
                  </w:tcBorders>
                </w:tcPr>
                <w:p w14:paraId="18111610" w14:textId="77777777" w:rsidR="00521953" w:rsidRPr="000D2D6B" w:rsidRDefault="00303944">
                  <w:pPr>
                    <w:pStyle w:val="Appliesto"/>
                    <w:rPr>
                      <w:b w:val="0"/>
                      <w:bCs w:val="0"/>
                      <w:spacing w:val="0"/>
                      <w:lang w:val="fr-FR"/>
                    </w:rPr>
                  </w:pPr>
                  <w:r w:rsidRPr="000D2D6B">
                    <w:rPr>
                      <w:color w:val="565656"/>
                      <w:lang w:val="fr-FR"/>
                    </w:rPr>
                    <w:t xml:space="preserve">S'applique à : </w:t>
                  </w:r>
                  <w:r w:rsidRPr="000D2D6B">
                    <w:rPr>
                      <w:b w:val="0"/>
                      <w:bCs w:val="0"/>
                      <w:color w:val="565656"/>
                      <w:lang w:val="fr-FR"/>
                    </w:rPr>
                    <w:t>Sociétés de bananes</w:t>
                  </w:r>
                </w:p>
              </w:tc>
            </w:tr>
            <w:tr w:rsidR="00EC38C4" w:rsidRPr="000D2D6B" w14:paraId="43CC6960" w14:textId="77777777" w:rsidTr="00101A5C">
              <w:trPr>
                <w:gridAfter w:val="1"/>
                <w:wAfter w:w="10" w:type="dxa"/>
                <w:cantSplit/>
                <w:trHeight w:val="369"/>
              </w:trPr>
              <w:tc>
                <w:tcPr>
                  <w:tcW w:w="907" w:type="dxa"/>
                  <w:tcBorders>
                    <w:top w:val="single" w:sz="4" w:space="0" w:color="BFBFBF"/>
                    <w:left w:val="single" w:sz="4" w:space="0" w:color="BFBFBF"/>
                    <w:bottom w:val="single" w:sz="4" w:space="0" w:color="BFBFBF"/>
                    <w:right w:val="single" w:sz="4" w:space="0" w:color="BFBFBF"/>
                  </w:tcBorders>
                </w:tcPr>
                <w:p w14:paraId="19EC83D1" w14:textId="74F0254B" w:rsidR="00521953" w:rsidRDefault="000D2D6B">
                  <w:pPr>
                    <w:pStyle w:val="COREYEAR"/>
                    <w:rPr>
                      <w:spacing w:val="0"/>
                      <w:sz w:val="22"/>
                      <w:szCs w:val="28"/>
                    </w:rPr>
                  </w:pPr>
                  <w:r>
                    <w:rPr>
                      <w:sz w:val="22"/>
                      <w:szCs w:val="28"/>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2189A432" w14:textId="77777777" w:rsidR="00521953" w:rsidRPr="000D2D6B" w:rsidRDefault="00303944">
                  <w:pPr>
                    <w:pStyle w:val="StandardBODY-standards"/>
                    <w:spacing w:line="360" w:lineRule="auto"/>
                    <w:rPr>
                      <w:color w:val="565656"/>
                      <w:lang w:val="fr-FR"/>
                    </w:rPr>
                  </w:pPr>
                  <w:r w:rsidRPr="000D2D6B">
                    <w:rPr>
                      <w:color w:val="565656"/>
                      <w:lang w:val="fr-FR"/>
                    </w:rPr>
                    <w:t>Vous devez démontrer que vous êtes une entreprise établie et active depuis au moins deux ans avant de demander la certification, et que vous disposez de capacités administratives, techniques, commerciales et financières, en fournissant les registres des deux dernières années et un plan de développement de l'entreprise.</w:t>
                  </w:r>
                </w:p>
                <w:p w14:paraId="386CDFA4" w14:textId="77777777" w:rsidR="00521953" w:rsidRPr="000D2D6B" w:rsidRDefault="00303944">
                  <w:pPr>
                    <w:pStyle w:val="StandardBODY-standards"/>
                    <w:spacing w:line="360" w:lineRule="auto"/>
                    <w:rPr>
                      <w:lang w:val="fr-FR"/>
                    </w:rPr>
                  </w:pPr>
                  <w:r w:rsidRPr="000D2D6B">
                    <w:rPr>
                      <w:color w:val="565656"/>
                      <w:lang w:val="fr-FR"/>
                    </w:rPr>
                    <w:t>Si votre organisation n'exporte pas directement la récolte, vous démontrez que vous êtes engagé avec au moins un exportateur. Vous démontrez également que vous avez un potentiel de marché pour au moins les deux premières années de la certification du commerce équitable, avec une lettre d'intention d'au moins un acheteur, avec une communication formelle d'engagement commercial avec un acheteur du commerce équitable (importateur) ; et un plan d'affaires convenu entre le producteur et l'acheteur du commerce éq</w:t>
                  </w:r>
                  <w:r w:rsidRPr="000D2D6B">
                    <w:rPr>
                      <w:color w:val="565656"/>
                      <w:lang w:val="fr-FR"/>
                    </w:rPr>
                    <w:t>uitable (importateur).</w:t>
                  </w:r>
                </w:p>
              </w:tc>
            </w:tr>
            <w:tr w:rsidR="00EC38C4" w:rsidRPr="005B2D24" w14:paraId="572A92A1" w14:textId="77777777" w:rsidTr="00101A5C">
              <w:trPr>
                <w:gridAfter w:val="1"/>
                <w:wAfter w:w="10" w:type="dxa"/>
                <w:cantSplit/>
                <w:trHeight w:val="1459"/>
              </w:trPr>
              <w:tc>
                <w:tcPr>
                  <w:tcW w:w="907" w:type="dxa"/>
                  <w:tcBorders>
                    <w:top w:val="single" w:sz="4" w:space="0" w:color="BFBFBF"/>
                    <w:left w:val="single" w:sz="4" w:space="0" w:color="BFBFBF"/>
                    <w:bottom w:val="single" w:sz="4" w:space="0" w:color="BFBFBF"/>
                    <w:right w:val="single" w:sz="4" w:space="0" w:color="BFBFBF"/>
                  </w:tcBorders>
                </w:tcPr>
                <w:p w14:paraId="13F356B4" w14:textId="77777777" w:rsidR="00521953" w:rsidRDefault="00303944">
                  <w:pPr>
                    <w:pStyle w:val="COREYEAR"/>
                    <w:rPr>
                      <w:spacing w:val="0"/>
                      <w:sz w:val="22"/>
                      <w:szCs w:val="28"/>
                    </w:rPr>
                  </w:pPr>
                  <w:r w:rsidRPr="005B2D24">
                    <w:rPr>
                      <w:sz w:val="22"/>
                      <w:szCs w:val="28"/>
                    </w:rPr>
                    <w:t>Année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7951EE29" w14:textId="77777777" w:rsidR="00EC38C4" w:rsidRPr="005B2D24" w:rsidRDefault="00EC38C4" w:rsidP="00EC38C4">
                  <w:pPr>
                    <w:rPr>
                      <w:szCs w:val="28"/>
                    </w:rPr>
                  </w:pPr>
                </w:p>
              </w:tc>
            </w:tr>
            <w:tr w:rsidR="00EC38C4" w:rsidRPr="000D2D6B" w14:paraId="4261CA99" w14:textId="77777777" w:rsidTr="00101A5C">
              <w:trPr>
                <w:cantSplit/>
                <w:trHeight w:val="183"/>
              </w:trPr>
              <w:tc>
                <w:tcPr>
                  <w:tcW w:w="8901"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7480E85" w14:textId="77777777" w:rsidR="00521953" w:rsidRPr="000D2D6B" w:rsidRDefault="00303944">
                  <w:pPr>
                    <w:pStyle w:val="guidance"/>
                    <w:rPr>
                      <w:rFonts w:ascii="Arial" w:hAnsi="Arial" w:cs="Arial"/>
                      <w:b w:val="0"/>
                      <w:bCs w:val="0"/>
                      <w:color w:val="565656"/>
                      <w:sz w:val="18"/>
                      <w:szCs w:val="16"/>
                      <w:lang w:val="fr-FR"/>
                    </w:rPr>
                  </w:pPr>
                  <w:r w:rsidRPr="000D2D6B">
                    <w:rPr>
                      <w:rStyle w:val="markedcontent"/>
                      <w:rFonts w:ascii="Arial" w:hAnsi="Arial" w:cs="Arial"/>
                      <w:color w:val="565656"/>
                      <w:sz w:val="18"/>
                      <w:szCs w:val="16"/>
                      <w:lang w:val="fr-FR"/>
                    </w:rPr>
                    <w:t xml:space="preserve">Orientations : </w:t>
                  </w:r>
                  <w:r w:rsidRPr="000D2D6B">
                    <w:rPr>
                      <w:rStyle w:val="markedcontent"/>
                      <w:rFonts w:ascii="Arial" w:hAnsi="Arial" w:cs="Arial"/>
                      <w:b w:val="0"/>
                      <w:bCs w:val="0"/>
                      <w:color w:val="565656"/>
                      <w:sz w:val="18"/>
                      <w:szCs w:val="16"/>
                      <w:lang w:val="fr-FR"/>
                    </w:rPr>
                    <w:t>Le plan de développement de l'entreprise doit inclure toutes les informations relatives aux capacités et aux priorités de l'assistance technique, aux plans de travail et aux estimations de la production et des ventes. Ce document peut également servir de plan d'affaires, étant donné que les estimations de vente et le nom de l'acheteur sont inclus, ce qui démontre le potentiel du marché susmentionné.</w:t>
                  </w:r>
                </w:p>
              </w:tc>
            </w:tr>
          </w:tbl>
          <w:p w14:paraId="3CA637F5" w14:textId="77777777" w:rsidR="00521953" w:rsidRPr="000D2D6B" w:rsidRDefault="00303944">
            <w:pPr>
              <w:spacing w:before="120"/>
              <w:rPr>
                <w:szCs w:val="22"/>
                <w:lang w:val="fr-FR"/>
              </w:rPr>
            </w:pPr>
            <w:r w:rsidRPr="000D2D6B">
              <w:rPr>
                <w:b/>
                <w:bCs/>
                <w:szCs w:val="22"/>
                <w:lang w:val="fr-FR"/>
              </w:rPr>
              <w:t xml:space="preserve">Implications : </w:t>
            </w:r>
            <w:r w:rsidR="00642DB8" w:rsidRPr="000D2D6B">
              <w:rPr>
                <w:lang w:val="fr-FR"/>
              </w:rPr>
              <w:t xml:space="preserve">Pour les organisations déjà </w:t>
            </w:r>
            <w:r w:rsidR="00FC37FB" w:rsidRPr="000D2D6B">
              <w:rPr>
                <w:lang w:val="fr-FR"/>
              </w:rPr>
              <w:t>certifiées</w:t>
            </w:r>
            <w:r w:rsidR="00642DB8" w:rsidRPr="000D2D6B">
              <w:rPr>
                <w:lang w:val="fr-FR"/>
              </w:rPr>
              <w:t>, cela n'aura aucune conséquence</w:t>
            </w:r>
            <w:r w:rsidR="00FC37FB" w:rsidRPr="000D2D6B">
              <w:rPr>
                <w:lang w:val="fr-FR"/>
              </w:rPr>
              <w:t xml:space="preserve">. </w:t>
            </w:r>
            <w:r w:rsidR="00642DB8" w:rsidRPr="000D2D6B">
              <w:rPr>
                <w:lang w:val="fr-FR"/>
              </w:rPr>
              <w:t xml:space="preserve">Pour les </w:t>
            </w:r>
            <w:r w:rsidR="00FC37FB" w:rsidRPr="000D2D6B">
              <w:rPr>
                <w:lang w:val="fr-FR"/>
              </w:rPr>
              <w:t xml:space="preserve">organisations </w:t>
            </w:r>
            <w:r w:rsidR="00642DB8" w:rsidRPr="000D2D6B">
              <w:rPr>
                <w:lang w:val="fr-FR"/>
              </w:rPr>
              <w:t xml:space="preserve">qui souhaitent obtenir la </w:t>
            </w:r>
            <w:r w:rsidR="00FC37FB" w:rsidRPr="000D2D6B">
              <w:rPr>
                <w:lang w:val="fr-FR"/>
              </w:rPr>
              <w:t xml:space="preserve">certification, </w:t>
            </w:r>
            <w:r w:rsidR="00642DB8" w:rsidRPr="000D2D6B">
              <w:rPr>
                <w:lang w:val="fr-FR"/>
              </w:rPr>
              <w:t>cela signifie qu'elles devront fournir davantage d'</w:t>
            </w:r>
            <w:r w:rsidR="00413651" w:rsidRPr="000D2D6B">
              <w:rPr>
                <w:lang w:val="fr-FR"/>
              </w:rPr>
              <w:t>informations sur l'</w:t>
            </w:r>
            <w:r w:rsidR="00642DB8" w:rsidRPr="000D2D6B">
              <w:rPr>
                <w:lang w:val="fr-FR"/>
              </w:rPr>
              <w:t>organisation</w:t>
            </w:r>
            <w:r w:rsidR="00413651" w:rsidRPr="000D2D6B">
              <w:rPr>
                <w:lang w:val="fr-FR"/>
              </w:rPr>
              <w:t>.</w:t>
            </w:r>
          </w:p>
          <w:p w14:paraId="4FBD8CD1" w14:textId="77777777" w:rsidR="00521953" w:rsidRPr="000D2D6B" w:rsidRDefault="00303944">
            <w:pPr>
              <w:pStyle w:val="Questions"/>
              <w:rPr>
                <w:lang w:val="fr-FR"/>
              </w:rPr>
            </w:pPr>
            <w:r w:rsidRPr="000D2D6B">
              <w:rPr>
                <w:lang w:val="fr-FR"/>
              </w:rPr>
              <w:t>Êtes-vous d'accord avec la proposition ?</w:t>
            </w:r>
          </w:p>
          <w:p w14:paraId="35D00D76"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09A1320D" w14:textId="77777777" w:rsidR="00521953" w:rsidRPr="000D2D6B" w:rsidRDefault="00303944">
            <w:pPr>
              <w:spacing w:line="240" w:lineRule="auto"/>
              <w:rPr>
                <w:rFonts w:cs="Arial"/>
                <w:b/>
                <w:bCs/>
                <w:iCs/>
                <w:szCs w:val="22"/>
                <w:lang w:val="fr-FR"/>
              </w:rPr>
            </w:pPr>
            <w:r w:rsidRPr="006A570E">
              <w:rPr>
                <w:rFonts w:cs="Arial"/>
                <w:b/>
                <w:bCs/>
                <w:iCs/>
                <w:szCs w:val="22"/>
              </w:rPr>
              <w:lastRenderedPageBreak/>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0809C975"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7A8251D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748A71C1"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7E3AF26B"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3672F612" w14:textId="77777777" w:rsidR="00521953" w:rsidRDefault="00303944">
            <w:pPr>
              <w:spacing w:line="276" w:lineRule="auto"/>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356EC79" w14:textId="77777777" w:rsidR="00521953" w:rsidRPr="000D2D6B" w:rsidRDefault="00303944">
            <w:pPr>
              <w:pStyle w:val="Heading3"/>
              <w:rPr>
                <w:lang w:val="fr-FR"/>
              </w:rPr>
            </w:pPr>
            <w:bookmarkStart w:id="33" w:name="_Toc173248401"/>
            <w:bookmarkStart w:id="34" w:name="_Toc176344423"/>
            <w:r w:rsidRPr="000D2D6B">
              <w:rPr>
                <w:rStyle w:val="NEW-MARK"/>
                <w:rFonts w:cs="Arial"/>
                <w:lang w:val="fr-FR"/>
              </w:rPr>
              <w:t xml:space="preserve">NOUVEAU </w:t>
            </w:r>
            <w:r w:rsidRPr="000D2D6B">
              <w:rPr>
                <w:lang w:val="fr-FR"/>
              </w:rPr>
              <w:t>Taille des terres dans les bananeraies</w:t>
            </w:r>
            <w:bookmarkEnd w:id="33"/>
            <w:bookmarkEnd w:id="34"/>
          </w:p>
          <w:p w14:paraId="68BAD949" w14:textId="77777777" w:rsidR="00521953" w:rsidRPr="000D2D6B" w:rsidRDefault="00303944">
            <w:pPr>
              <w:rPr>
                <w:lang w:val="fr-FR"/>
              </w:rPr>
            </w:pPr>
            <w:r w:rsidRPr="000D2D6B">
              <w:rPr>
                <w:b/>
                <w:bCs/>
                <w:lang w:val="fr-FR"/>
              </w:rPr>
              <w:t xml:space="preserve">Contexte </w:t>
            </w:r>
            <w:r w:rsidRPr="000D2D6B">
              <w:rPr>
                <w:lang w:val="fr-FR"/>
              </w:rPr>
              <w:t xml:space="preserve">: </w:t>
            </w:r>
            <w:r w:rsidR="00101A5C" w:rsidRPr="000D2D6B">
              <w:rPr>
                <w:lang w:val="fr-FR"/>
              </w:rPr>
              <w:t>Le commerce équitable a limité la taille des terres pouvant être cultivées par les petits exploitants, mais n'a fixé aucune limite à la taille des plantations</w:t>
            </w:r>
            <w:r w:rsidRPr="000D2D6B">
              <w:rPr>
                <w:lang w:val="fr-FR"/>
              </w:rPr>
              <w:t xml:space="preserve">. Cela crée un terrain de jeu inégal, avec des avantages pour les </w:t>
            </w:r>
            <w:r w:rsidR="00413651" w:rsidRPr="000D2D6B">
              <w:rPr>
                <w:lang w:val="fr-FR"/>
              </w:rPr>
              <w:t xml:space="preserve">plus grandes </w:t>
            </w:r>
            <w:r w:rsidRPr="000D2D6B">
              <w:rPr>
                <w:lang w:val="fr-FR"/>
              </w:rPr>
              <w:t>plantations.</w:t>
            </w:r>
          </w:p>
          <w:p w14:paraId="632EC51F" w14:textId="77777777" w:rsidR="00521953" w:rsidRPr="000D2D6B" w:rsidRDefault="00303944">
            <w:pPr>
              <w:rPr>
                <w:lang w:val="fr-FR"/>
              </w:rPr>
            </w:pPr>
            <w:r w:rsidRPr="000D2D6B">
              <w:rPr>
                <w:b/>
                <w:bCs/>
                <w:lang w:val="fr-FR"/>
              </w:rPr>
              <w:t xml:space="preserve">Justification </w:t>
            </w:r>
            <w:r w:rsidRPr="000D2D6B">
              <w:rPr>
                <w:lang w:val="fr-FR"/>
              </w:rPr>
              <w:t xml:space="preserve">: </w:t>
            </w:r>
            <w:r w:rsidRPr="000D2D6B">
              <w:rPr>
                <w:lang w:val="fr-FR"/>
              </w:rPr>
              <w:t>Afin d'assurer des conditions de concurrence équitables entre les plantations et les organisations de petits producteurs</w:t>
            </w:r>
            <w:r w:rsidR="00FC37FB" w:rsidRPr="000D2D6B">
              <w:rPr>
                <w:lang w:val="fr-FR"/>
              </w:rPr>
              <w:t xml:space="preserve">, </w:t>
            </w:r>
            <w:r w:rsidR="00413651" w:rsidRPr="000D2D6B">
              <w:rPr>
                <w:lang w:val="fr-FR"/>
              </w:rPr>
              <w:t xml:space="preserve">la proposition vise à fixer une </w:t>
            </w:r>
            <w:r w:rsidRPr="000D2D6B">
              <w:rPr>
                <w:lang w:val="fr-FR"/>
              </w:rPr>
              <w:t xml:space="preserve">limite </w:t>
            </w:r>
            <w:r w:rsidR="00FC37FB" w:rsidRPr="000D2D6B">
              <w:rPr>
                <w:lang w:val="fr-FR"/>
              </w:rPr>
              <w:t xml:space="preserve">à la </w:t>
            </w:r>
            <w:r w:rsidRPr="000D2D6B">
              <w:rPr>
                <w:lang w:val="fr-FR"/>
              </w:rPr>
              <w:t xml:space="preserve">superficie totale des terres où sont cultivées les bananes du commerce équitable par </w:t>
            </w:r>
            <w:r w:rsidR="00642DB8" w:rsidRPr="000D2D6B">
              <w:rPr>
                <w:lang w:val="fr-FR"/>
              </w:rPr>
              <w:t>plantation</w:t>
            </w:r>
            <w:r w:rsidR="00B8537B" w:rsidRPr="000D2D6B">
              <w:rPr>
                <w:lang w:val="fr-FR"/>
              </w:rPr>
              <w:t xml:space="preserve">, </w:t>
            </w:r>
            <w:r w:rsidR="00413651" w:rsidRPr="000D2D6B">
              <w:rPr>
                <w:lang w:val="fr-FR"/>
              </w:rPr>
              <w:t>et au nombre de plantations dans le cas d'implantations multi-étatiques</w:t>
            </w:r>
            <w:r w:rsidR="00B8537B" w:rsidRPr="000D2D6B">
              <w:rPr>
                <w:lang w:val="fr-F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C62F9B" w:rsidRPr="000D2D6B" w14:paraId="6D5B1100"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144D1CEB" w14:textId="77777777" w:rsidR="00521953" w:rsidRPr="000D2D6B" w:rsidRDefault="00303944">
                  <w:pPr>
                    <w:pStyle w:val="Appliesto"/>
                    <w:rPr>
                      <w:lang w:val="fr-FR"/>
                    </w:rPr>
                  </w:pPr>
                  <w:r w:rsidRPr="000D2D6B">
                    <w:rPr>
                      <w:color w:val="565656"/>
                      <w:lang w:val="fr-FR"/>
                    </w:rPr>
                    <w:t xml:space="preserve">S'applique à : </w:t>
                  </w:r>
                  <w:r w:rsidRPr="000D2D6B">
                    <w:rPr>
                      <w:b w:val="0"/>
                      <w:bCs w:val="0"/>
                      <w:color w:val="565656"/>
                      <w:lang w:val="fr-FR"/>
                    </w:rPr>
                    <w:t>Sociétés de bananes</w:t>
                  </w:r>
                </w:p>
              </w:tc>
            </w:tr>
            <w:tr w:rsidR="00C62F9B" w:rsidRPr="000D2D6B" w14:paraId="2881A614" w14:textId="77777777" w:rsidTr="0075012D">
              <w:trPr>
                <w:cantSplit/>
                <w:trHeight w:val="369"/>
              </w:trPr>
              <w:tc>
                <w:tcPr>
                  <w:tcW w:w="1038" w:type="dxa"/>
                  <w:tcBorders>
                    <w:top w:val="single" w:sz="4" w:space="0" w:color="BFBFBF"/>
                    <w:left w:val="single" w:sz="4" w:space="0" w:color="BFBFBF"/>
                    <w:bottom w:val="single" w:sz="4" w:space="0" w:color="BFBFBF"/>
                    <w:right w:val="single" w:sz="4" w:space="0" w:color="BFBFBF"/>
                  </w:tcBorders>
                </w:tcPr>
                <w:p w14:paraId="59A81E97" w14:textId="414B955F" w:rsidR="00521953" w:rsidRDefault="000D2D6B">
                  <w:pPr>
                    <w:pStyle w:val="Appliesto"/>
                    <w:rPr>
                      <w:color w:val="565656"/>
                    </w:rPr>
                  </w:pPr>
                  <w:r>
                    <w:rPr>
                      <w:color w:val="565656"/>
                    </w:rPr>
                    <w:t>Centr</w:t>
                  </w:r>
                </w:p>
              </w:tc>
              <w:tc>
                <w:tcPr>
                  <w:tcW w:w="7796" w:type="dxa"/>
                  <w:vMerge w:val="restart"/>
                  <w:tcBorders>
                    <w:top w:val="single" w:sz="4" w:space="0" w:color="BFBFBF"/>
                    <w:left w:val="single" w:sz="4" w:space="0" w:color="BFBFBF"/>
                    <w:bottom w:val="single" w:sz="4" w:space="0" w:color="BFBFBF"/>
                    <w:right w:val="single" w:sz="4" w:space="0" w:color="BFBFBF"/>
                  </w:tcBorders>
                </w:tcPr>
                <w:p w14:paraId="21AA6EC8" w14:textId="77777777" w:rsidR="00521953" w:rsidRPr="000D2D6B" w:rsidRDefault="00303944">
                  <w:pPr>
                    <w:pStyle w:val="StandardBODY-standards"/>
                    <w:rPr>
                      <w:color w:val="565656"/>
                      <w:lang w:val="fr-FR"/>
                    </w:rPr>
                  </w:pPr>
                  <w:r w:rsidRPr="000D2D6B">
                    <w:rPr>
                      <w:color w:val="565656"/>
                      <w:lang w:val="fr-FR"/>
                    </w:rPr>
                    <w:t xml:space="preserve">La </w:t>
                  </w:r>
                  <w:r w:rsidR="00C62F9B" w:rsidRPr="000D2D6B">
                    <w:rPr>
                      <w:color w:val="565656"/>
                      <w:lang w:val="fr-FR"/>
                    </w:rPr>
                    <w:t xml:space="preserve">superficie maximale </w:t>
                  </w:r>
                  <w:r w:rsidRPr="000D2D6B">
                    <w:rPr>
                      <w:color w:val="565656"/>
                      <w:lang w:val="fr-FR"/>
                    </w:rPr>
                    <w:t xml:space="preserve">des terres cultivées </w:t>
                  </w:r>
                  <w:r w:rsidR="00C62F9B" w:rsidRPr="000D2D6B">
                    <w:rPr>
                      <w:color w:val="565656"/>
                      <w:lang w:val="fr-FR"/>
                    </w:rPr>
                    <w:t xml:space="preserve">par </w:t>
                  </w:r>
                  <w:r w:rsidRPr="000D2D6B">
                    <w:rPr>
                      <w:color w:val="565656"/>
                      <w:lang w:val="fr-FR"/>
                    </w:rPr>
                    <w:t xml:space="preserve">exploitation </w:t>
                  </w:r>
                  <w:r w:rsidR="00C62F9B" w:rsidRPr="000D2D6B">
                    <w:rPr>
                      <w:color w:val="565656"/>
                      <w:lang w:val="fr-FR"/>
                    </w:rPr>
                    <w:t>est de 500 ha.</w:t>
                  </w:r>
                </w:p>
                <w:p w14:paraId="2268C606" w14:textId="77777777" w:rsidR="00521953" w:rsidRPr="000D2D6B" w:rsidRDefault="00303944">
                  <w:pPr>
                    <w:pStyle w:val="StandardBODY-standards"/>
                    <w:rPr>
                      <w:lang w:val="fr-FR"/>
                    </w:rPr>
                  </w:pPr>
                  <w:r w:rsidRPr="000D2D6B">
                    <w:rPr>
                      <w:color w:val="565656"/>
                      <w:lang w:val="fr-FR"/>
                    </w:rPr>
                    <w:t xml:space="preserve">Le </w:t>
                  </w:r>
                  <w:r w:rsidR="00413651" w:rsidRPr="000D2D6B">
                    <w:rPr>
                      <w:color w:val="565656"/>
                      <w:lang w:val="fr-FR"/>
                    </w:rPr>
                    <w:t xml:space="preserve">nombre </w:t>
                  </w:r>
                  <w:r w:rsidRPr="000D2D6B">
                    <w:rPr>
                      <w:color w:val="565656"/>
                      <w:lang w:val="fr-FR"/>
                    </w:rPr>
                    <w:t>maximum d'</w:t>
                  </w:r>
                  <w:r w:rsidR="00402AD3" w:rsidRPr="000D2D6B">
                    <w:rPr>
                      <w:color w:val="565656"/>
                      <w:lang w:val="fr-FR"/>
                    </w:rPr>
                    <w:t xml:space="preserve">exploitations </w:t>
                  </w:r>
                  <w:r w:rsidRPr="000D2D6B">
                    <w:rPr>
                      <w:color w:val="565656"/>
                      <w:lang w:val="fr-FR"/>
                    </w:rPr>
                    <w:t xml:space="preserve">sous le même nom d'organisation </w:t>
                  </w:r>
                  <w:r w:rsidR="00FB0D14" w:rsidRPr="000D2D6B">
                    <w:rPr>
                      <w:color w:val="565656"/>
                      <w:lang w:val="fr-FR"/>
                    </w:rPr>
                    <w:t xml:space="preserve">et la même entité juridique (multi-exploitations) </w:t>
                  </w:r>
                  <w:r w:rsidRPr="000D2D6B">
                    <w:rPr>
                      <w:color w:val="565656"/>
                      <w:lang w:val="fr-FR"/>
                    </w:rPr>
                    <w:t>où vous cultivez des bananes du commerce équitable est de 3.</w:t>
                  </w:r>
                </w:p>
              </w:tc>
            </w:tr>
            <w:tr w:rsidR="00C62F9B" w:rsidRPr="006A570E" w14:paraId="3D2F5434" w14:textId="77777777" w:rsidTr="0075012D">
              <w:trPr>
                <w:cantSplit/>
                <w:trHeight w:val="20"/>
              </w:trPr>
              <w:tc>
                <w:tcPr>
                  <w:tcW w:w="1038" w:type="dxa"/>
                  <w:tcBorders>
                    <w:top w:val="single" w:sz="4" w:space="0" w:color="BFBFBF"/>
                    <w:left w:val="single" w:sz="4" w:space="0" w:color="BFBFBF"/>
                    <w:bottom w:val="single" w:sz="4" w:space="0" w:color="BFBFBF"/>
                    <w:right w:val="single" w:sz="4" w:space="0" w:color="BFBFBF"/>
                  </w:tcBorders>
                </w:tcPr>
                <w:p w14:paraId="10CD1533" w14:textId="77777777" w:rsidR="00521953" w:rsidRDefault="00303944">
                  <w:pPr>
                    <w:pStyle w:val="Appliesto"/>
                    <w:rPr>
                      <w:color w:val="565656"/>
                    </w:rPr>
                  </w:pPr>
                  <w:r w:rsidRPr="0075012D">
                    <w:rPr>
                      <w:color w:val="565656"/>
                    </w:rPr>
                    <w:t>Année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26B30764" w14:textId="77777777" w:rsidR="00C62F9B" w:rsidRPr="006A570E" w:rsidRDefault="00C62F9B" w:rsidP="00C62F9B"/>
              </w:tc>
            </w:tr>
            <w:tr w:rsidR="00C62F9B" w:rsidRPr="000D2D6B" w14:paraId="2B44078D"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BBE36AA" w14:textId="77777777" w:rsidR="00521953" w:rsidRPr="000D2D6B" w:rsidRDefault="00303944">
                  <w:pPr>
                    <w:pStyle w:val="guidance"/>
                    <w:rPr>
                      <w:rFonts w:ascii="Arial" w:hAnsi="Arial" w:cs="Arial"/>
                      <w:b w:val="0"/>
                      <w:bCs w:val="0"/>
                      <w:color w:val="565656"/>
                      <w:sz w:val="18"/>
                      <w:szCs w:val="16"/>
                      <w:lang w:val="fr-FR"/>
                    </w:rPr>
                  </w:pPr>
                  <w:r w:rsidRPr="000D2D6B">
                    <w:rPr>
                      <w:rFonts w:ascii="Arial" w:hAnsi="Arial" w:cs="Arial"/>
                      <w:color w:val="565656"/>
                      <w:sz w:val="18"/>
                      <w:szCs w:val="16"/>
                      <w:lang w:val="fr-FR"/>
                    </w:rPr>
                    <w:t>Conseils :</w:t>
                  </w:r>
                  <w:r w:rsidRPr="000D2D6B">
                    <w:rPr>
                      <w:rFonts w:ascii="Arial" w:hAnsi="Arial" w:cs="Arial"/>
                      <w:b w:val="0"/>
                      <w:bCs w:val="0"/>
                      <w:color w:val="565656"/>
                      <w:sz w:val="18"/>
                      <w:szCs w:val="16"/>
                      <w:lang w:val="fr-FR"/>
                    </w:rPr>
                    <w:t xml:space="preserve"> Ceci ne s'applique qu'aux organisations certifiées après le 1er juillet 202X.</w:t>
                  </w:r>
                </w:p>
              </w:tc>
            </w:tr>
          </w:tbl>
          <w:p w14:paraId="6BE2865C" w14:textId="77777777" w:rsidR="00521953" w:rsidRPr="000D2D6B" w:rsidRDefault="00303944">
            <w:pPr>
              <w:spacing w:before="120" w:after="0"/>
              <w:rPr>
                <w:lang w:val="fr-FR"/>
              </w:rPr>
            </w:pPr>
            <w:r w:rsidRPr="000D2D6B">
              <w:rPr>
                <w:b/>
                <w:bCs/>
                <w:lang w:val="fr-FR"/>
              </w:rPr>
              <w:t xml:space="preserve">Implications : </w:t>
            </w:r>
            <w:r w:rsidRPr="000D2D6B">
              <w:rPr>
                <w:lang w:val="fr-FR"/>
              </w:rPr>
              <w:t>Pour les organisations certifiées</w:t>
            </w:r>
            <w:r w:rsidR="00902FBA" w:rsidRPr="000D2D6B">
              <w:rPr>
                <w:lang w:val="fr-FR"/>
              </w:rPr>
              <w:t xml:space="preserve">, </w:t>
            </w:r>
            <w:r w:rsidRPr="000D2D6B">
              <w:rPr>
                <w:lang w:val="fr-FR"/>
              </w:rPr>
              <w:t>il n'y aura pas d'implications. Les organisations nouvellement certifiées disposeront d'une superficie maximale de terres pouvant être utilisées pour produire des bananes du commerce équitable.</w:t>
            </w:r>
          </w:p>
          <w:p w14:paraId="6C4964F7" w14:textId="77777777" w:rsidR="00521953" w:rsidRPr="000D2D6B" w:rsidRDefault="00303944">
            <w:pPr>
              <w:pStyle w:val="Questions"/>
              <w:rPr>
                <w:lang w:val="fr-FR"/>
              </w:rPr>
            </w:pPr>
            <w:r w:rsidRPr="000D2D6B">
              <w:rPr>
                <w:lang w:val="fr-FR"/>
              </w:rPr>
              <w:t>Êtes-vous d'accord avec la proposition ?</w:t>
            </w:r>
          </w:p>
          <w:p w14:paraId="56B34726"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00B8537B"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36BD5A8A"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194742E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5DDDE7B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25101F5E" w14:textId="77777777" w:rsidR="00521953" w:rsidRPr="000D2D6B" w:rsidRDefault="00303944">
            <w:pPr>
              <w:spacing w:line="240" w:lineRule="auto"/>
              <w:rPr>
                <w:rFonts w:cs="Arial"/>
                <w:b/>
                <w:bCs/>
                <w:iCs/>
                <w:szCs w:val="22"/>
                <w:lang w:val="fr-FR"/>
              </w:rPr>
            </w:pPr>
            <w:r w:rsidRPr="006A570E">
              <w:rPr>
                <w:rFonts w:cs="Arial"/>
                <w:b/>
                <w:bCs/>
                <w:iCs/>
                <w:szCs w:val="22"/>
              </w:rPr>
              <w:lastRenderedPageBreak/>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76902D97"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r w:rsidR="007809A1" w:rsidRPr="000D2D6B">
              <w:rPr>
                <w:rFonts w:cs="Arial"/>
                <w:b/>
                <w:bCs/>
                <w:iCs/>
                <w:szCs w:val="22"/>
                <w:lang w:val="fr-FR"/>
              </w:rPr>
              <w:t xml:space="preserve"> </w:t>
            </w:r>
            <w:r w:rsidRPr="006A570E">
              <w:rPr>
                <w:rFonts w:cs="Arial"/>
                <w:iCs/>
                <w:szCs w:val="22"/>
              </w:rPr>
              <w:fldChar w:fldCharType="begin">
                <w:ffData>
                  <w:name w:val="Text26"/>
                  <w:enabled/>
                  <w:calcOnExit w:val="0"/>
                  <w:textInput/>
                </w:ffData>
              </w:fldChar>
            </w:r>
            <w:r w:rsidRPr="000D2D6B">
              <w:rPr>
                <w:rFonts w:cs="Arial"/>
                <w:iCs/>
                <w:szCs w:val="22"/>
                <w:lang w:val="fr-FR"/>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5AA6968A" w14:textId="77777777" w:rsidR="00521953" w:rsidRDefault="00303944">
      <w:pPr>
        <w:pStyle w:val="Heading2"/>
        <w:rPr>
          <w:rFonts w:cs="Arial"/>
          <w:color w:val="00B9E4"/>
          <w:sz w:val="28"/>
          <w:szCs w:val="22"/>
        </w:rPr>
      </w:pPr>
      <w:r w:rsidRPr="000D2D6B">
        <w:rPr>
          <w:lang w:val="fr-FR"/>
        </w:rPr>
        <w:lastRenderedPageBreak/>
        <w:br w:type="page"/>
      </w:r>
      <w:bookmarkStart w:id="35" w:name="_Toc176344424"/>
      <w:r w:rsidR="00D47477" w:rsidRPr="002D6A99">
        <w:rPr>
          <w:sz w:val="28"/>
          <w:szCs w:val="22"/>
        </w:rPr>
        <w:lastRenderedPageBreak/>
        <w:t>Commerce</w:t>
      </w:r>
      <w:bookmarkEnd w:id="35"/>
    </w:p>
    <w:p w14:paraId="43EA13AF" w14:textId="64521CFF" w:rsidR="00521953" w:rsidRPr="000D2D6B" w:rsidRDefault="00303944">
      <w:pPr>
        <w:pStyle w:val="Title"/>
        <w:spacing w:before="240"/>
        <w:rPr>
          <w:lang w:val="fr-FR"/>
        </w:rPr>
      </w:pPr>
      <w:bookmarkStart w:id="36" w:name="_Toc176344425"/>
      <w:r w:rsidRPr="000D2D6B">
        <w:rPr>
          <w:lang w:val="fr-FR"/>
        </w:rPr>
        <w:t xml:space="preserve">Exigences pour </w:t>
      </w:r>
      <w:r w:rsidR="000D2D6B" w:rsidRPr="000D2D6B">
        <w:rPr>
          <w:lang w:val="fr-FR"/>
        </w:rPr>
        <w:t>OPP</w:t>
      </w:r>
      <w:r w:rsidRPr="000D2D6B">
        <w:rPr>
          <w:lang w:val="fr-FR"/>
        </w:rPr>
        <w:t xml:space="preserve"> et </w:t>
      </w:r>
      <w:r w:rsidR="000D2D6B" w:rsidRPr="000D2D6B">
        <w:rPr>
          <w:lang w:val="fr-FR"/>
        </w:rPr>
        <w:t>OTS</w:t>
      </w:r>
      <w:bookmarkEnd w:id="36"/>
    </w:p>
    <w:tbl>
      <w:tblPr>
        <w:tblStyle w:val="TableGrid"/>
        <w:tblW w:w="9323" w:type="dxa"/>
        <w:tblLayout w:type="fixed"/>
        <w:tblLook w:val="04A0" w:firstRow="1" w:lastRow="0" w:firstColumn="1" w:lastColumn="0" w:noHBand="0" w:noVBand="1"/>
      </w:tblPr>
      <w:tblGrid>
        <w:gridCol w:w="9323"/>
      </w:tblGrid>
      <w:tr w:rsidR="00D47477" w:rsidRPr="006A570E" w14:paraId="7610FCA1"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0601FB77" w14:textId="77777777" w:rsidR="00521953" w:rsidRPr="000D2D6B" w:rsidRDefault="00303944">
            <w:pPr>
              <w:pStyle w:val="Heading3"/>
              <w:spacing w:before="240"/>
              <w:rPr>
                <w:lang w:val="fr-FR"/>
              </w:rPr>
            </w:pPr>
            <w:bookmarkStart w:id="37" w:name="_Toc176344426"/>
            <w:r w:rsidRPr="000D2D6B">
              <w:rPr>
                <w:lang w:val="fr-FR"/>
              </w:rPr>
              <w:t>Contrats de commerce équitable pour les payeurs</w:t>
            </w:r>
            <w:bookmarkEnd w:id="37"/>
          </w:p>
          <w:p w14:paraId="1518C45F"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 xml:space="preserve">Cette exigence </w:t>
            </w:r>
            <w:r w:rsidR="00F951F3" w:rsidRPr="000D2D6B">
              <w:rPr>
                <w:lang w:val="fr-FR"/>
              </w:rPr>
              <w:t>existe</w:t>
            </w:r>
            <w:r w:rsidRPr="000D2D6B">
              <w:rPr>
                <w:lang w:val="fr-FR"/>
              </w:rPr>
              <w:t xml:space="preserve"> déjà dans la norme sur les fruits frais, mais elle n'est pas applicable pour l'instant aux légumes frais.</w:t>
            </w:r>
          </w:p>
          <w:p w14:paraId="72323691"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D80449" w:rsidRPr="000D2D6B">
              <w:rPr>
                <w:lang w:val="fr-FR"/>
              </w:rPr>
              <w:t xml:space="preserve">La proposition </w:t>
            </w:r>
            <w:r w:rsidR="006A2BC4" w:rsidRPr="000D2D6B">
              <w:rPr>
                <w:lang w:val="fr-FR"/>
              </w:rPr>
              <w:t xml:space="preserve">vise à </w:t>
            </w:r>
            <w:r w:rsidR="00D80449" w:rsidRPr="000D2D6B">
              <w:rPr>
                <w:lang w:val="fr-FR"/>
              </w:rPr>
              <w:t xml:space="preserve">normaliser les contrats pour les fruits et légumes frais </w:t>
            </w:r>
            <w:r w:rsidR="00413651" w:rsidRPr="000D2D6B">
              <w:rPr>
                <w:lang w:val="fr-FR"/>
              </w:rPr>
              <w:t>et à compléter les exigences si nécessaire.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1362DF" w:rsidRPr="000D2D6B" w14:paraId="22BE2C8E" w14:textId="77777777" w:rsidTr="0085347A">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B645283" w14:textId="77777777" w:rsidR="00521953" w:rsidRPr="000D2D6B" w:rsidRDefault="00303944">
                  <w:pPr>
                    <w:pStyle w:val="Appliesto"/>
                    <w:rPr>
                      <w:lang w:val="fr-FR"/>
                    </w:rPr>
                  </w:pPr>
                  <w:r w:rsidRPr="000D2D6B">
                    <w:rPr>
                      <w:color w:val="565656"/>
                      <w:lang w:val="fr-FR"/>
                    </w:rPr>
                    <w:t xml:space="preserve">S'applique à : </w:t>
                  </w:r>
                  <w:r w:rsidRPr="000D2D6B">
                    <w:rPr>
                      <w:b w:val="0"/>
                      <w:bCs w:val="0"/>
                      <w:color w:val="565656"/>
                      <w:lang w:val="fr-FR"/>
                    </w:rPr>
                    <w:t xml:space="preserve">Les payeurs du commerce équitable de tous les </w:t>
                  </w:r>
                  <w:r w:rsidRPr="000D2D6B">
                    <w:rPr>
                      <w:color w:val="FF0000"/>
                      <w:lang w:val="fr-FR"/>
                    </w:rPr>
                    <w:t>fruits/légumes</w:t>
                  </w:r>
                  <w:r w:rsidRPr="000D2D6B">
                    <w:rPr>
                      <w:lang w:val="fr-FR"/>
                    </w:rPr>
                    <w:t xml:space="preserve">, </w:t>
                  </w:r>
                  <w:r w:rsidRPr="000D2D6B">
                    <w:rPr>
                      <w:b w:val="0"/>
                      <w:bCs w:val="0"/>
                      <w:lang w:val="fr-FR"/>
                    </w:rPr>
                    <w:t>à l'exception des raisins de cuve.</w:t>
                  </w:r>
                </w:p>
              </w:tc>
            </w:tr>
            <w:tr w:rsidR="001362DF" w:rsidRPr="000D2D6B" w14:paraId="0E653BE7" w14:textId="77777777" w:rsidTr="0085347A">
              <w:trPr>
                <w:trHeight w:val="22"/>
              </w:trPr>
              <w:tc>
                <w:tcPr>
                  <w:tcW w:w="850" w:type="dxa"/>
                  <w:tcBorders>
                    <w:top w:val="single" w:sz="4" w:space="0" w:color="BFBFBF"/>
                    <w:left w:val="single" w:sz="4" w:space="0" w:color="BFBFBF"/>
                    <w:bottom w:val="single" w:sz="4" w:space="0" w:color="BFBFBF"/>
                    <w:right w:val="single" w:sz="4" w:space="0" w:color="BFBFBF"/>
                  </w:tcBorders>
                </w:tcPr>
                <w:p w14:paraId="74C00991" w14:textId="3585A9C2" w:rsidR="00521953" w:rsidRDefault="000D2D6B">
                  <w:pPr>
                    <w:pStyle w:val="VBPC"/>
                    <w:jc w:val="left"/>
                    <w:rPr>
                      <w:rFonts w:ascii="Arial" w:hAnsi="Arial" w:cs="Times New Roman"/>
                      <w:bCs/>
                      <w:color w:val="565656"/>
                      <w:szCs w:val="22"/>
                    </w:rPr>
                  </w:pPr>
                  <w:r>
                    <w:rPr>
                      <w:rFonts w:ascii="Arial" w:hAnsi="Arial" w:cs="Times New Roman"/>
                      <w:bCs/>
                      <w:color w:val="565656"/>
                      <w:szCs w:val="22"/>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063BF28B" w14:textId="77777777" w:rsidR="00521953" w:rsidRPr="000D2D6B" w:rsidRDefault="00303944">
                  <w:pPr>
                    <w:spacing w:before="120" w:after="120"/>
                    <w:rPr>
                      <w:rFonts w:eastAsia="Arial"/>
                      <w:color w:val="565656"/>
                      <w:spacing w:val="-1"/>
                      <w:sz w:val="20"/>
                      <w:szCs w:val="22"/>
                      <w:lang w:val="fr-FR" w:eastAsia="ja-JP"/>
                    </w:rPr>
                  </w:pPr>
                  <w:r w:rsidRPr="000D2D6B">
                    <w:rPr>
                      <w:rFonts w:eastAsia="Arial"/>
                      <w:color w:val="565656"/>
                      <w:spacing w:val="-1"/>
                      <w:sz w:val="20"/>
                      <w:szCs w:val="22"/>
                      <w:lang w:val="fr-FR" w:eastAsia="ja-JP"/>
                    </w:rPr>
                    <w:t>En plus des exigences du standard du commerçant, vous incluez les éléments suivants dans vos contrats de commerce équitable :</w:t>
                  </w:r>
                </w:p>
                <w:p w14:paraId="44D48381" w14:textId="77777777" w:rsidR="00521953" w:rsidRDefault="00303944">
                  <w:pPr>
                    <w:numPr>
                      <w:ilvl w:val="0"/>
                      <w:numId w:val="31"/>
                    </w:numPr>
                    <w:suppressAutoHyphens w:val="0"/>
                    <w:spacing w:before="120" w:after="120" w:line="240" w:lineRule="auto"/>
                    <w:jc w:val="left"/>
                    <w:rPr>
                      <w:rFonts w:eastAsia="Arial"/>
                      <w:color w:val="565656"/>
                      <w:spacing w:val="-1"/>
                      <w:sz w:val="20"/>
                      <w:szCs w:val="22"/>
                      <w:lang w:eastAsia="ja-JP"/>
                    </w:rPr>
                  </w:pPr>
                  <w:r w:rsidRPr="006A570E">
                    <w:rPr>
                      <w:rFonts w:eastAsia="Arial"/>
                      <w:color w:val="565656"/>
                      <w:spacing w:val="-1"/>
                      <w:sz w:val="20"/>
                      <w:szCs w:val="22"/>
                      <w:lang w:eastAsia="ja-JP"/>
                    </w:rPr>
                    <w:t>Numéro d'identification FLO de l'opérateur</w:t>
                  </w:r>
                </w:p>
                <w:p w14:paraId="27C5D0DE" w14:textId="77777777" w:rsidR="00521953" w:rsidRPr="000D2D6B" w:rsidRDefault="00303944">
                  <w:pPr>
                    <w:pStyle w:val="ListParagraph"/>
                    <w:numPr>
                      <w:ilvl w:val="0"/>
                      <w:numId w:val="31"/>
                    </w:numPr>
                    <w:suppressAutoHyphens w:val="0"/>
                    <w:spacing w:before="120" w:after="120" w:line="240" w:lineRule="auto"/>
                    <w:rPr>
                      <w:rFonts w:eastAsia="Arial"/>
                      <w:color w:val="565656"/>
                      <w:spacing w:val="-1"/>
                      <w:sz w:val="20"/>
                      <w:szCs w:val="22"/>
                      <w:lang w:val="fr-FR" w:eastAsia="ja-JP"/>
                    </w:rPr>
                  </w:pPr>
                  <w:r w:rsidRPr="000D2D6B">
                    <w:rPr>
                      <w:rFonts w:eastAsia="Arial"/>
                      <w:color w:val="565656"/>
                      <w:spacing w:val="-1"/>
                      <w:sz w:val="20"/>
                      <w:szCs w:val="22"/>
                      <w:lang w:val="fr-FR" w:eastAsia="ja-JP"/>
                    </w:rPr>
                    <w:t>Référence au commerce équitable en tant que partie intégrante du contrat</w:t>
                  </w:r>
                </w:p>
                <w:p w14:paraId="6AEAA8CA" w14:textId="77777777" w:rsidR="00521953" w:rsidRDefault="00303944">
                  <w:pPr>
                    <w:numPr>
                      <w:ilvl w:val="0"/>
                      <w:numId w:val="31"/>
                    </w:numPr>
                    <w:suppressAutoHyphens w:val="0"/>
                    <w:spacing w:before="120" w:after="120" w:line="240" w:lineRule="auto"/>
                    <w:jc w:val="left"/>
                    <w:rPr>
                      <w:color w:val="FF0000"/>
                      <w:sz w:val="20"/>
                      <w:szCs w:val="20"/>
                    </w:rPr>
                  </w:pPr>
                  <w:r w:rsidRPr="00B65C4A">
                    <w:rPr>
                      <w:color w:val="FF0000"/>
                      <w:sz w:val="20"/>
                      <w:szCs w:val="22"/>
                    </w:rPr>
                    <w:t>Date du contrat</w:t>
                  </w:r>
                </w:p>
                <w:p w14:paraId="475A4CE9" w14:textId="77777777" w:rsidR="00521953" w:rsidRDefault="00303944">
                  <w:pPr>
                    <w:numPr>
                      <w:ilvl w:val="0"/>
                      <w:numId w:val="31"/>
                    </w:numPr>
                    <w:suppressAutoHyphens w:val="0"/>
                    <w:spacing w:before="120" w:after="120" w:line="240" w:lineRule="auto"/>
                    <w:jc w:val="left"/>
                    <w:rPr>
                      <w:color w:val="FF0000"/>
                      <w:sz w:val="20"/>
                      <w:szCs w:val="20"/>
                    </w:rPr>
                  </w:pPr>
                  <w:r w:rsidRPr="006A570E">
                    <w:rPr>
                      <w:color w:val="FF0000"/>
                      <w:sz w:val="20"/>
                      <w:szCs w:val="22"/>
                    </w:rPr>
                    <w:t>Durée du contrat</w:t>
                  </w:r>
                </w:p>
                <w:p w14:paraId="6E45667A" w14:textId="77777777" w:rsidR="00521953" w:rsidRDefault="00303944">
                  <w:pPr>
                    <w:numPr>
                      <w:ilvl w:val="0"/>
                      <w:numId w:val="31"/>
                    </w:numPr>
                    <w:suppressAutoHyphens w:val="0"/>
                    <w:spacing w:before="120" w:after="120" w:line="240" w:lineRule="auto"/>
                    <w:jc w:val="left"/>
                    <w:rPr>
                      <w:color w:val="FF0000"/>
                      <w:sz w:val="20"/>
                      <w:szCs w:val="20"/>
                    </w:rPr>
                  </w:pPr>
                  <w:r w:rsidRPr="006A570E">
                    <w:rPr>
                      <w:color w:val="FF0000"/>
                      <w:sz w:val="20"/>
                      <w:szCs w:val="22"/>
                    </w:rPr>
                    <w:t>Description du produit</w:t>
                  </w:r>
                </w:p>
                <w:p w14:paraId="77793C5F" w14:textId="77777777" w:rsidR="00521953" w:rsidRDefault="00303944">
                  <w:pPr>
                    <w:numPr>
                      <w:ilvl w:val="0"/>
                      <w:numId w:val="31"/>
                    </w:numPr>
                    <w:suppressAutoHyphens w:val="0"/>
                    <w:spacing w:before="120" w:after="120" w:line="240" w:lineRule="auto"/>
                    <w:jc w:val="left"/>
                    <w:rPr>
                      <w:color w:val="FF0000"/>
                      <w:sz w:val="20"/>
                      <w:szCs w:val="20"/>
                    </w:rPr>
                  </w:pPr>
                  <w:r w:rsidRPr="006A570E">
                    <w:rPr>
                      <w:color w:val="FF0000"/>
                      <w:sz w:val="20"/>
                      <w:szCs w:val="22"/>
                    </w:rPr>
                    <w:t>Référence aux plans d'approvisionnement</w:t>
                  </w:r>
                </w:p>
                <w:p w14:paraId="010DF1A4" w14:textId="77777777" w:rsidR="00521953" w:rsidRPr="000D2D6B" w:rsidRDefault="00303944">
                  <w:pPr>
                    <w:numPr>
                      <w:ilvl w:val="0"/>
                      <w:numId w:val="31"/>
                    </w:numPr>
                    <w:suppressAutoHyphens w:val="0"/>
                    <w:spacing w:after="0" w:line="240" w:lineRule="auto"/>
                    <w:jc w:val="left"/>
                    <w:rPr>
                      <w:rFonts w:eastAsia="Arial"/>
                      <w:color w:val="565656"/>
                      <w:spacing w:val="-1"/>
                      <w:sz w:val="20"/>
                      <w:szCs w:val="22"/>
                      <w:lang w:val="fr-FR" w:eastAsia="ja-JP"/>
                    </w:rPr>
                  </w:pPr>
                  <w:r w:rsidRPr="000D2D6B">
                    <w:rPr>
                      <w:rFonts w:eastAsia="Arial"/>
                      <w:color w:val="565656"/>
                      <w:spacing w:val="-1"/>
                      <w:sz w:val="20"/>
                      <w:szCs w:val="22"/>
                      <w:lang w:val="fr-FR" w:eastAsia="ja-JP"/>
                    </w:rPr>
                    <w:t xml:space="preserve">Volume minimum à acheter et à livrer sur une base hebdomadaire pour les </w:t>
                  </w:r>
                  <w:r w:rsidRPr="000D2D6B">
                    <w:rPr>
                      <w:color w:val="FF0000"/>
                      <w:sz w:val="20"/>
                      <w:szCs w:val="22"/>
                      <w:lang w:val="fr-FR"/>
                    </w:rPr>
                    <w:t xml:space="preserve">produits </w:t>
                  </w:r>
                  <w:r w:rsidRPr="000D2D6B">
                    <w:rPr>
                      <w:rFonts w:eastAsia="Arial"/>
                      <w:color w:val="565656"/>
                      <w:spacing w:val="-1"/>
                      <w:sz w:val="20"/>
                      <w:szCs w:val="22"/>
                      <w:lang w:val="fr-FR" w:eastAsia="ja-JP"/>
                    </w:rPr>
                    <w:t xml:space="preserve">pérennes et sur une base saisonnière pour les </w:t>
                  </w:r>
                  <w:r w:rsidRPr="000D2D6B">
                    <w:rPr>
                      <w:color w:val="FF0000"/>
                      <w:sz w:val="20"/>
                      <w:szCs w:val="22"/>
                      <w:lang w:val="fr-FR"/>
                    </w:rPr>
                    <w:t xml:space="preserve">produits </w:t>
                  </w:r>
                  <w:r w:rsidRPr="000D2D6B">
                    <w:rPr>
                      <w:rFonts w:eastAsia="Arial"/>
                      <w:color w:val="565656"/>
                      <w:spacing w:val="-1"/>
                      <w:sz w:val="20"/>
                      <w:szCs w:val="22"/>
                      <w:lang w:val="fr-FR" w:eastAsia="ja-JP"/>
                    </w:rPr>
                    <w:t>saisonniers, et projection du volume pour la durée du contrat.</w:t>
                  </w:r>
                </w:p>
                <w:p w14:paraId="0EFBCE10" w14:textId="77777777" w:rsidR="00521953" w:rsidRPr="000D2D6B" w:rsidRDefault="00303944">
                  <w:pPr>
                    <w:numPr>
                      <w:ilvl w:val="0"/>
                      <w:numId w:val="31"/>
                    </w:numPr>
                    <w:suppressAutoHyphens w:val="0"/>
                    <w:spacing w:before="120" w:after="120" w:line="240" w:lineRule="auto"/>
                    <w:jc w:val="left"/>
                    <w:rPr>
                      <w:rFonts w:eastAsia="Arial"/>
                      <w:color w:val="565656"/>
                      <w:spacing w:val="-1"/>
                      <w:sz w:val="20"/>
                      <w:szCs w:val="22"/>
                      <w:lang w:val="fr-FR" w:eastAsia="ja-JP"/>
                    </w:rPr>
                  </w:pPr>
                  <w:r w:rsidRPr="000D2D6B">
                    <w:rPr>
                      <w:rFonts w:eastAsia="Arial"/>
                      <w:color w:val="565656"/>
                      <w:spacing w:val="-1"/>
                      <w:sz w:val="20"/>
                      <w:szCs w:val="22"/>
                      <w:lang w:val="fr-FR" w:eastAsia="ja-JP"/>
                    </w:rPr>
                    <w:t>Description du fonctionnement du système d'ordres (quand et comment les ordres hebdomadaires/uniques sont confirmés)</w:t>
                  </w:r>
                </w:p>
                <w:p w14:paraId="6D1CF91A" w14:textId="77777777" w:rsidR="00521953" w:rsidRDefault="00303944">
                  <w:pPr>
                    <w:numPr>
                      <w:ilvl w:val="0"/>
                      <w:numId w:val="31"/>
                    </w:numPr>
                    <w:suppressAutoHyphens w:val="0"/>
                    <w:spacing w:before="120" w:after="120" w:line="240" w:lineRule="auto"/>
                    <w:ind w:left="720"/>
                    <w:jc w:val="left"/>
                    <w:rPr>
                      <w:rFonts w:eastAsia="Arial"/>
                      <w:color w:val="565656"/>
                      <w:spacing w:val="-1"/>
                      <w:sz w:val="20"/>
                      <w:szCs w:val="22"/>
                      <w:lang w:eastAsia="ja-JP"/>
                    </w:rPr>
                  </w:pPr>
                  <w:r w:rsidRPr="006A570E">
                    <w:rPr>
                      <w:rFonts w:eastAsia="Arial"/>
                      <w:color w:val="565656"/>
                      <w:spacing w:val="-1"/>
                      <w:sz w:val="20"/>
                      <w:szCs w:val="22"/>
                      <w:lang w:eastAsia="ja-JP"/>
                    </w:rPr>
                    <w:t>Responsable de l'étiquetage des produits</w:t>
                  </w:r>
                </w:p>
                <w:p w14:paraId="0B8D561E" w14:textId="77777777" w:rsidR="00521953" w:rsidRDefault="00303944">
                  <w:pPr>
                    <w:numPr>
                      <w:ilvl w:val="0"/>
                      <w:numId w:val="31"/>
                    </w:numPr>
                    <w:suppressAutoHyphens w:val="0"/>
                    <w:spacing w:before="120" w:after="120" w:line="240" w:lineRule="auto"/>
                    <w:jc w:val="left"/>
                    <w:rPr>
                      <w:rFonts w:eastAsia="Arial"/>
                      <w:color w:val="565656"/>
                      <w:spacing w:val="-1"/>
                      <w:sz w:val="20"/>
                      <w:szCs w:val="22"/>
                      <w:lang w:eastAsia="ja-JP"/>
                    </w:rPr>
                  </w:pPr>
                  <w:r w:rsidRPr="006A570E">
                    <w:rPr>
                      <w:rFonts w:eastAsia="Arial"/>
                      <w:color w:val="565656"/>
                      <w:spacing w:val="-1"/>
                      <w:sz w:val="20"/>
                      <w:szCs w:val="22"/>
                      <w:lang w:eastAsia="ja-JP"/>
                    </w:rPr>
                    <w:t>Règles pour le fret mort</w:t>
                  </w:r>
                </w:p>
                <w:p w14:paraId="482D7BEA" w14:textId="77777777" w:rsidR="00521953" w:rsidRPr="000D2D6B" w:rsidRDefault="00303944">
                  <w:pPr>
                    <w:pStyle w:val="ListParagraph"/>
                    <w:numPr>
                      <w:ilvl w:val="0"/>
                      <w:numId w:val="31"/>
                    </w:numPr>
                    <w:suppressAutoHyphens w:val="0"/>
                    <w:spacing w:before="120" w:after="120" w:line="240" w:lineRule="auto"/>
                    <w:rPr>
                      <w:rFonts w:eastAsia="Arial"/>
                      <w:color w:val="565656"/>
                      <w:spacing w:val="-1"/>
                      <w:sz w:val="20"/>
                      <w:szCs w:val="22"/>
                      <w:lang w:val="fr-FR" w:eastAsia="ja-JP"/>
                    </w:rPr>
                  </w:pPr>
                  <w:r w:rsidRPr="000D2D6B">
                    <w:rPr>
                      <w:rFonts w:eastAsia="Arial"/>
                      <w:color w:val="565656"/>
                      <w:spacing w:val="-1"/>
                      <w:sz w:val="20"/>
                      <w:szCs w:val="22"/>
                      <w:lang w:val="fr-FR" w:eastAsia="ja-JP"/>
                    </w:rPr>
                    <w:t xml:space="preserve">Description de la responsabilité de chaque partie </w:t>
                  </w:r>
                  <w:r w:rsidR="00DF4E22" w:rsidRPr="000D2D6B">
                    <w:rPr>
                      <w:rFonts w:eastAsia="Arial"/>
                      <w:color w:val="565656"/>
                      <w:spacing w:val="-1"/>
                      <w:sz w:val="20"/>
                      <w:szCs w:val="22"/>
                      <w:lang w:val="fr-FR" w:eastAsia="ja-JP"/>
                    </w:rPr>
                    <w:t xml:space="preserve">et de la procédure de </w:t>
                  </w:r>
                  <w:r w:rsidRPr="000D2D6B">
                    <w:rPr>
                      <w:rFonts w:eastAsia="Arial"/>
                      <w:color w:val="565656"/>
                      <w:spacing w:val="-1"/>
                      <w:sz w:val="20"/>
                      <w:szCs w:val="22"/>
                      <w:lang w:val="fr-FR" w:eastAsia="ja-JP"/>
                    </w:rPr>
                    <w:t>contrôle de la qualité</w:t>
                  </w:r>
                </w:p>
                <w:p w14:paraId="13F790A2" w14:textId="77777777" w:rsidR="00521953" w:rsidRPr="000D2D6B" w:rsidRDefault="00303944">
                  <w:pPr>
                    <w:pStyle w:val="ListParagraph"/>
                    <w:numPr>
                      <w:ilvl w:val="0"/>
                      <w:numId w:val="31"/>
                    </w:numPr>
                    <w:suppressAutoHyphens w:val="0"/>
                    <w:spacing w:before="120" w:after="120" w:line="240" w:lineRule="auto"/>
                    <w:rPr>
                      <w:rFonts w:eastAsia="Arial"/>
                      <w:color w:val="565656"/>
                      <w:spacing w:val="-1"/>
                      <w:sz w:val="20"/>
                      <w:szCs w:val="22"/>
                      <w:lang w:val="fr-FR" w:eastAsia="ja-JP"/>
                    </w:rPr>
                  </w:pPr>
                  <w:r w:rsidRPr="000D2D6B">
                    <w:rPr>
                      <w:rFonts w:eastAsia="Arial"/>
                      <w:color w:val="565656"/>
                      <w:spacing w:val="-1"/>
                      <w:sz w:val="20"/>
                      <w:szCs w:val="22"/>
                      <w:lang w:val="fr-FR" w:eastAsia="ja-JP"/>
                    </w:rPr>
                    <w:t xml:space="preserve">Conditions de paiement et mécanisme de prix non équitables en cas de baisse des </w:t>
                  </w:r>
                  <w:r w:rsidR="00662C04" w:rsidRPr="000D2D6B">
                    <w:rPr>
                      <w:rFonts w:eastAsia="Arial"/>
                      <w:color w:val="565656"/>
                      <w:spacing w:val="-1"/>
                      <w:sz w:val="20"/>
                      <w:szCs w:val="22"/>
                      <w:lang w:val="fr-FR" w:eastAsia="ja-JP"/>
                    </w:rPr>
                    <w:t xml:space="preserve">ventes </w:t>
                  </w:r>
                  <w:r w:rsidRPr="000D2D6B">
                    <w:rPr>
                      <w:rFonts w:eastAsia="Arial"/>
                      <w:color w:val="565656"/>
                      <w:spacing w:val="-1"/>
                      <w:sz w:val="20"/>
                      <w:szCs w:val="22"/>
                      <w:lang w:val="fr-FR" w:eastAsia="ja-JP"/>
                    </w:rPr>
                    <w:t>et de problèmes de qualité pour chaque produit (voir 4.5 Partage des risques).</w:t>
                  </w:r>
                </w:p>
                <w:p w14:paraId="1B745B6A" w14:textId="77777777" w:rsidR="00521953" w:rsidRPr="000D2D6B" w:rsidRDefault="00303944">
                  <w:pPr>
                    <w:pStyle w:val="ListParagraph"/>
                    <w:numPr>
                      <w:ilvl w:val="0"/>
                      <w:numId w:val="31"/>
                    </w:numPr>
                    <w:suppressAutoHyphens w:val="0"/>
                    <w:spacing w:before="120" w:after="120" w:line="240" w:lineRule="auto"/>
                    <w:rPr>
                      <w:szCs w:val="22"/>
                      <w:lang w:val="fr-FR"/>
                    </w:rPr>
                  </w:pPr>
                  <w:r w:rsidRPr="000D2D6B">
                    <w:rPr>
                      <w:rFonts w:eastAsia="Arial"/>
                      <w:color w:val="565656"/>
                      <w:spacing w:val="-1"/>
                      <w:sz w:val="20"/>
                      <w:szCs w:val="22"/>
                      <w:lang w:val="fr-FR" w:eastAsia="ja-JP"/>
                    </w:rPr>
                    <w:t xml:space="preserve">Le cas échéant, une référence aux matériaux et services d'emballage supplémentaires ou spéciaux et aux coûts connexes qui ne sont pas inclus dans le prix minimum du commerce équitable (par exemple pour les produits suivants </w:t>
                  </w:r>
                </w:p>
                <w:p w14:paraId="59E3ACB3" w14:textId="77777777" w:rsidR="00521953" w:rsidRPr="000D2D6B" w:rsidRDefault="00303944">
                  <w:pPr>
                    <w:pStyle w:val="ListParagraph"/>
                    <w:suppressAutoHyphens w:val="0"/>
                    <w:spacing w:before="120" w:after="120" w:line="240" w:lineRule="auto"/>
                    <w:ind w:left="708"/>
                    <w:rPr>
                      <w:szCs w:val="22"/>
                      <w:lang w:val="fr-FR"/>
                    </w:rPr>
                  </w:pPr>
                  <w:r w:rsidRPr="000D2D6B">
                    <w:rPr>
                      <w:rFonts w:eastAsia="Arial"/>
                      <w:color w:val="565656"/>
                      <w:spacing w:val="-1"/>
                      <w:sz w:val="20"/>
                      <w:szCs w:val="22"/>
                      <w:lang w:val="fr-FR" w:eastAsia="ja-JP"/>
                    </w:rPr>
                    <w:t>"(voir aussi 4.2 Prix et prime du commerce équitable)</w:t>
                  </w:r>
                </w:p>
              </w:tc>
            </w:tr>
            <w:tr w:rsidR="001362DF" w:rsidRPr="006A570E" w14:paraId="02C60B71" w14:textId="77777777" w:rsidTr="0085347A">
              <w:trPr>
                <w:trHeight w:val="214"/>
              </w:trPr>
              <w:tc>
                <w:tcPr>
                  <w:tcW w:w="850" w:type="dxa"/>
                  <w:tcBorders>
                    <w:top w:val="single" w:sz="4" w:space="0" w:color="BFBFBF"/>
                    <w:left w:val="single" w:sz="4" w:space="0" w:color="BFBFBF"/>
                    <w:bottom w:val="single" w:sz="4" w:space="0" w:color="BFBFBF"/>
                    <w:right w:val="single" w:sz="4" w:space="0" w:color="BFBFBF"/>
                  </w:tcBorders>
                </w:tcPr>
                <w:p w14:paraId="5CB7BD78" w14:textId="77777777" w:rsidR="00521953" w:rsidRDefault="00303944">
                  <w:pPr>
                    <w:pStyle w:val="VBPC"/>
                    <w:jc w:val="left"/>
                    <w:rPr>
                      <w:rFonts w:ascii="Arial" w:hAnsi="Arial" w:cs="Times New Roman"/>
                      <w:bCs/>
                      <w:color w:val="565656"/>
                      <w:szCs w:val="22"/>
                    </w:rPr>
                  </w:pPr>
                  <w:r w:rsidRPr="00247971">
                    <w:rPr>
                      <w:rFonts w:ascii="Arial" w:hAnsi="Arial" w:cs="Times New Roman"/>
                      <w:bCs/>
                      <w:color w:val="565656"/>
                      <w:szCs w:val="22"/>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0FEC9969" w14:textId="77777777" w:rsidR="001362DF" w:rsidRPr="006A570E" w:rsidRDefault="001362DF" w:rsidP="001362DF">
                  <w:pPr>
                    <w:pStyle w:val="table-body"/>
                    <w:rPr>
                      <w:rFonts w:ascii="Arial" w:hAnsi="Arial"/>
                      <w:lang w:eastAsia="ko-KR"/>
                    </w:rPr>
                  </w:pPr>
                </w:p>
              </w:tc>
            </w:tr>
            <w:tr w:rsidR="001362DF" w:rsidRPr="000D2D6B" w14:paraId="06D52429" w14:textId="77777777" w:rsidTr="0085347A">
              <w:trPr>
                <w:trHeight w:val="304"/>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2B1ADAB" w14:textId="77777777" w:rsidR="00521953" w:rsidRPr="000D2D6B" w:rsidRDefault="00303944">
                  <w:pPr>
                    <w:pStyle w:val="guidance"/>
                    <w:jc w:val="both"/>
                    <w:rPr>
                      <w:rStyle w:val="markedcontent"/>
                      <w:b w:val="0"/>
                      <w:bCs w:val="0"/>
                      <w:color w:val="565656"/>
                      <w:sz w:val="18"/>
                      <w:szCs w:val="16"/>
                      <w:lang w:val="fr-FR"/>
                    </w:rPr>
                  </w:pPr>
                  <w:r w:rsidRPr="000D2D6B">
                    <w:rPr>
                      <w:rStyle w:val="markedcontent"/>
                      <w:rFonts w:ascii="Arial" w:hAnsi="Arial" w:cs="Arial"/>
                      <w:color w:val="565656"/>
                      <w:sz w:val="18"/>
                      <w:szCs w:val="16"/>
                      <w:lang w:val="fr-FR"/>
                    </w:rPr>
                    <w:lastRenderedPageBreak/>
                    <w:t xml:space="preserve">Orientations : </w:t>
                  </w:r>
                  <w:r w:rsidRPr="000D2D6B">
                    <w:rPr>
                      <w:rStyle w:val="markedcontent"/>
                      <w:rFonts w:ascii="Arial" w:hAnsi="Arial" w:cs="Arial"/>
                      <w:b w:val="0"/>
                      <w:bCs w:val="0"/>
                      <w:color w:val="565656"/>
                      <w:sz w:val="18"/>
                      <w:szCs w:val="16"/>
                      <w:lang w:val="fr-FR"/>
                    </w:rPr>
                    <w:t xml:space="preserve">Cette exigence complète l'exigence TS </w:t>
                  </w:r>
                  <w:r w:rsidR="00F951F3" w:rsidRPr="000D2D6B">
                    <w:rPr>
                      <w:rStyle w:val="markedcontent"/>
                      <w:rFonts w:ascii="Arial" w:hAnsi="Arial" w:cs="Arial"/>
                      <w:b w:val="0"/>
                      <w:bCs w:val="0"/>
                      <w:color w:val="565656"/>
                      <w:sz w:val="18"/>
                      <w:szCs w:val="16"/>
                      <w:lang w:val="fr-FR"/>
                    </w:rPr>
                    <w:t>5</w:t>
                  </w:r>
                  <w:r w:rsidRPr="000D2D6B">
                    <w:rPr>
                      <w:rStyle w:val="markedcontent"/>
                      <w:rFonts w:ascii="Arial" w:hAnsi="Arial" w:cs="Arial"/>
                      <w:b w:val="0"/>
                      <w:bCs w:val="0"/>
                      <w:color w:val="565656"/>
                      <w:sz w:val="18"/>
                      <w:szCs w:val="16"/>
                      <w:lang w:val="fr-FR"/>
                    </w:rPr>
                    <w:t>.1.2 relative aux contrats. Pour les raisins de cuve, ces exigences supplémentaires ne s'appliquent pas.</w:t>
                  </w:r>
                </w:p>
                <w:p w14:paraId="756034C3" w14:textId="77777777" w:rsidR="00521953" w:rsidRPr="000D2D6B" w:rsidRDefault="00303944">
                  <w:pPr>
                    <w:pStyle w:val="guidance"/>
                    <w:jc w:val="both"/>
                    <w:rPr>
                      <w:b w:val="0"/>
                      <w:bCs w:val="0"/>
                      <w:lang w:val="fr-FR"/>
                    </w:rPr>
                  </w:pPr>
                  <w:r w:rsidRPr="000D2D6B">
                    <w:rPr>
                      <w:rStyle w:val="markedcontent"/>
                      <w:rFonts w:ascii="Arial" w:hAnsi="Arial" w:cs="Arial"/>
                      <w:b w:val="0"/>
                      <w:bCs w:val="0"/>
                      <w:color w:val="565656"/>
                      <w:sz w:val="18"/>
                      <w:szCs w:val="16"/>
                      <w:lang w:val="fr-FR"/>
                    </w:rPr>
                    <w:t>Si un producteur ne vend pas au niveau de prix auquel le Prix Minimum du Commerce Equitable est défini (par exemple, vente FOB, mais le Prix Minimum du Commerce Equitable est défini à EXW seulement), le contrat doit faire référence au matériel d'emballage et aux coûts connexes et autres services (par exemple, le transport) non inclus dans le Prix Minimum du Commerce Equitable (par exemple, pour les "clusterbags" ou le "parafilm").</w:t>
                  </w:r>
                </w:p>
              </w:tc>
            </w:tr>
          </w:tbl>
          <w:p w14:paraId="39D8E687" w14:textId="77777777" w:rsidR="00521953" w:rsidRPr="000D2D6B" w:rsidRDefault="00303944">
            <w:pPr>
              <w:spacing w:before="120" w:after="120"/>
              <w:rPr>
                <w:rFonts w:cs="Arial"/>
                <w:lang w:val="fr-FR"/>
              </w:rPr>
            </w:pPr>
            <w:r w:rsidRPr="000D2D6B">
              <w:rPr>
                <w:rFonts w:cs="Arial"/>
                <w:b/>
                <w:bCs/>
                <w:lang w:val="fr-FR"/>
              </w:rPr>
              <w:t xml:space="preserve">Implications : </w:t>
            </w:r>
            <w:r w:rsidR="00D80449" w:rsidRPr="000D2D6B">
              <w:rPr>
                <w:rFonts w:cs="Arial"/>
                <w:lang w:val="fr-FR"/>
              </w:rPr>
              <w:t xml:space="preserve">La proposition </w:t>
            </w:r>
            <w:r w:rsidR="006871C0" w:rsidRPr="000D2D6B">
              <w:rPr>
                <w:rFonts w:cs="Arial"/>
                <w:lang w:val="fr-FR"/>
              </w:rPr>
              <w:t xml:space="preserve">vise à s'aligner sur la norme applicable aux opérateurs et à éviter les doublons et les redondances. En outre, </w:t>
            </w:r>
            <w:r w:rsidR="00934411" w:rsidRPr="000D2D6B">
              <w:rPr>
                <w:rFonts w:cs="Arial"/>
                <w:lang w:val="fr-FR"/>
              </w:rPr>
              <w:t xml:space="preserve">elle </w:t>
            </w:r>
            <w:r w:rsidR="006A2BC4" w:rsidRPr="000D2D6B">
              <w:rPr>
                <w:rFonts w:cs="Arial"/>
                <w:lang w:val="fr-FR"/>
              </w:rPr>
              <w:t xml:space="preserve">rendra les contrats </w:t>
            </w:r>
            <w:r w:rsidR="00F951F3" w:rsidRPr="000D2D6B">
              <w:rPr>
                <w:rFonts w:cs="Arial"/>
                <w:lang w:val="fr-FR"/>
              </w:rPr>
              <w:t xml:space="preserve">plus clairs </w:t>
            </w:r>
            <w:r w:rsidR="006A2BC4" w:rsidRPr="000D2D6B">
              <w:rPr>
                <w:rFonts w:cs="Arial"/>
                <w:lang w:val="fr-FR"/>
              </w:rPr>
              <w:t>et évitera les zones d'ombre lors du commerce des légumes/fruits.</w:t>
            </w:r>
          </w:p>
          <w:p w14:paraId="51109445" w14:textId="77777777" w:rsidR="00521953" w:rsidRPr="000D2D6B" w:rsidRDefault="00303944">
            <w:pPr>
              <w:pStyle w:val="Questions"/>
              <w:rPr>
                <w:lang w:val="fr-FR"/>
              </w:rPr>
            </w:pPr>
            <w:r w:rsidRPr="000D2D6B">
              <w:rPr>
                <w:lang w:val="fr-FR"/>
              </w:rPr>
              <w:t>Êtes-vous d'accord avec la proposition ?</w:t>
            </w:r>
          </w:p>
          <w:p w14:paraId="041502FF" w14:textId="77777777" w:rsidR="00521953" w:rsidRPr="000D2D6B" w:rsidRDefault="00303944">
            <w:pPr>
              <w:spacing w:line="276" w:lineRule="auto"/>
              <w:rPr>
                <w:rFonts w:cs="Arial"/>
                <w:i/>
                <w:color w:val="7030A0"/>
                <w:szCs w:val="22"/>
                <w:lang w:val="fr-FR"/>
              </w:rPr>
            </w:pP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3520A1A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3FE5E27A"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712E2A40"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1317C17A"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11663246"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18A36FD0"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510543DF" w14:textId="77777777" w:rsidR="00521953" w:rsidRPr="000D2D6B" w:rsidRDefault="00303944">
            <w:pPr>
              <w:pStyle w:val="Heading3"/>
              <w:rPr>
                <w:lang w:val="fr-FR"/>
              </w:rPr>
            </w:pPr>
            <w:bookmarkStart w:id="38" w:name="_Toc176344427"/>
            <w:r w:rsidRPr="000D2D6B">
              <w:rPr>
                <w:lang w:val="fr-FR"/>
              </w:rPr>
              <w:t xml:space="preserve">Contrats </w:t>
            </w:r>
            <w:r w:rsidRPr="000D2D6B">
              <w:rPr>
                <w:color w:val="FF0000"/>
                <w:lang w:val="fr-FR"/>
              </w:rPr>
              <w:t xml:space="preserve">tripartites </w:t>
            </w:r>
            <w:r w:rsidRPr="000D2D6B">
              <w:rPr>
                <w:lang w:val="fr-FR"/>
              </w:rPr>
              <w:t xml:space="preserve">pour les oranges à </w:t>
            </w:r>
            <w:r w:rsidRPr="000D2D6B">
              <w:rPr>
                <w:lang w:val="fr-FR"/>
              </w:rPr>
              <w:t>jus</w:t>
            </w:r>
            <w:bookmarkEnd w:id="38"/>
          </w:p>
          <w:p w14:paraId="52099C86"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005C3C5E" w:rsidRPr="000D2D6B">
              <w:rPr>
                <w:lang w:val="fr-FR"/>
              </w:rPr>
              <w:t xml:space="preserve">Il existe un </w:t>
            </w:r>
            <w:r w:rsidRPr="000D2D6B">
              <w:rPr>
                <w:lang w:val="fr-FR"/>
              </w:rPr>
              <w:t>contrat entre le transporteur et le producteur et entre les transporteurs et les payeurs</w:t>
            </w:r>
            <w:r w:rsidR="005C3C5E" w:rsidRPr="000D2D6B">
              <w:rPr>
                <w:lang w:val="fr-FR"/>
              </w:rPr>
              <w:t xml:space="preserve">. En raison de la </w:t>
            </w:r>
            <w:r w:rsidR="00C11271" w:rsidRPr="000D2D6B">
              <w:rPr>
                <w:lang w:val="fr-FR"/>
              </w:rPr>
              <w:t xml:space="preserve">transformation </w:t>
            </w:r>
            <w:r w:rsidR="00304AF2" w:rsidRPr="000D2D6B">
              <w:rPr>
                <w:lang w:val="fr-FR"/>
              </w:rPr>
              <w:t xml:space="preserve">impliquée </w:t>
            </w:r>
            <w:r w:rsidR="00C11271" w:rsidRPr="000D2D6B">
              <w:rPr>
                <w:lang w:val="fr-FR"/>
              </w:rPr>
              <w:t xml:space="preserve">dans la </w:t>
            </w:r>
            <w:r w:rsidR="005C3C5E" w:rsidRPr="000D2D6B">
              <w:rPr>
                <w:lang w:val="fr-FR"/>
              </w:rPr>
              <w:t xml:space="preserve">production de jus, il est important d'assurer la transparence </w:t>
            </w:r>
            <w:r w:rsidR="00304AF2" w:rsidRPr="000D2D6B">
              <w:rPr>
                <w:lang w:val="fr-FR"/>
              </w:rPr>
              <w:t xml:space="preserve">entre </w:t>
            </w:r>
            <w:r w:rsidR="005C3C5E" w:rsidRPr="000D2D6B">
              <w:rPr>
                <w:lang w:val="fr-FR"/>
              </w:rPr>
              <w:t xml:space="preserve">les </w:t>
            </w:r>
            <w:r w:rsidR="00304AF2" w:rsidRPr="000D2D6B">
              <w:rPr>
                <w:lang w:val="fr-FR"/>
              </w:rPr>
              <w:t xml:space="preserve">trois </w:t>
            </w:r>
            <w:r w:rsidR="005C3C5E" w:rsidRPr="000D2D6B">
              <w:rPr>
                <w:lang w:val="fr-FR"/>
              </w:rPr>
              <w:t xml:space="preserve">principaux acteurs </w:t>
            </w:r>
            <w:r w:rsidR="00304AF2" w:rsidRPr="000D2D6B">
              <w:rPr>
                <w:lang w:val="fr-FR"/>
              </w:rPr>
              <w:t xml:space="preserve">: </w:t>
            </w:r>
            <w:r w:rsidR="005C3C5E" w:rsidRPr="000D2D6B">
              <w:rPr>
                <w:lang w:val="fr-FR"/>
              </w:rPr>
              <w:t>les producteurs, les transporteurs et les acheteurs.</w:t>
            </w:r>
          </w:p>
          <w:p w14:paraId="55C6AAB4"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Il est proposé de créer une relation </w:t>
            </w:r>
            <w:r w:rsidR="00D06951" w:rsidRPr="000D2D6B">
              <w:rPr>
                <w:lang w:val="fr-FR"/>
              </w:rPr>
              <w:t xml:space="preserve">transparente </w:t>
            </w:r>
            <w:r w:rsidRPr="000D2D6B">
              <w:rPr>
                <w:lang w:val="fr-FR"/>
              </w:rPr>
              <w:t xml:space="preserve">entre les </w:t>
            </w:r>
            <w:r w:rsidR="00271C57" w:rsidRPr="000D2D6B">
              <w:rPr>
                <w:lang w:val="fr-FR"/>
              </w:rPr>
              <w:t xml:space="preserve">trois </w:t>
            </w:r>
            <w:r w:rsidRPr="000D2D6B">
              <w:rPr>
                <w:lang w:val="fr-FR"/>
              </w:rPr>
              <w:t xml:space="preserve">premiers </w:t>
            </w:r>
            <w:r w:rsidR="00304AF2" w:rsidRPr="000D2D6B">
              <w:rPr>
                <w:lang w:val="fr-FR"/>
              </w:rPr>
              <w:t xml:space="preserve">acteurs </w:t>
            </w:r>
            <w:r w:rsidRPr="000D2D6B">
              <w:rPr>
                <w:lang w:val="fr-FR"/>
              </w:rPr>
              <w:t>de la chaîne d'approvisionnement afin d'accroître la transparence.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914F1" w:rsidRPr="000D2D6B" w14:paraId="3C7C68AF"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418F960E" w14:textId="77777777" w:rsidR="00521953" w:rsidRPr="000D2D6B" w:rsidRDefault="00303944">
                  <w:pPr>
                    <w:pStyle w:val="Appliesto"/>
                    <w:rPr>
                      <w:b w:val="0"/>
                      <w:bCs w:val="0"/>
                      <w:lang w:val="fr-FR"/>
                    </w:rPr>
                  </w:pPr>
                  <w:r w:rsidRPr="000D2D6B">
                    <w:rPr>
                      <w:rFonts w:eastAsia="Arial"/>
                      <w:color w:val="565656"/>
                      <w:lang w:val="fr-FR" w:eastAsia="ja-JP"/>
                    </w:rPr>
                    <w:t>S'applique à :</w:t>
                  </w:r>
                  <w:r w:rsidRPr="000D2D6B">
                    <w:rPr>
                      <w:b w:val="0"/>
                      <w:bCs w:val="0"/>
                      <w:color w:val="565656"/>
                      <w:lang w:val="fr-FR"/>
                    </w:rPr>
                    <w:t xml:space="preserve"> Payeurs de jus d'orange</w:t>
                  </w:r>
                </w:p>
              </w:tc>
            </w:tr>
            <w:tr w:rsidR="004914F1" w:rsidRPr="000D2D6B" w14:paraId="5B5DC4CD"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0BC8D400" w14:textId="791BAFBF" w:rsidR="00521953" w:rsidRDefault="000D2D6B">
                  <w:pPr>
                    <w:pStyle w:val="VBPC"/>
                    <w:jc w:val="left"/>
                    <w:rPr>
                      <w:rFonts w:ascii="Arial" w:hAnsi="Arial" w:cs="Times New Roman"/>
                      <w:bCs/>
                      <w:color w:val="565656"/>
                      <w:szCs w:val="22"/>
                    </w:rPr>
                  </w:pPr>
                  <w:r>
                    <w:rPr>
                      <w:rFonts w:ascii="Arial" w:hAnsi="Arial" w:cs="Times New Roman"/>
                      <w:bCs/>
                      <w:color w:val="565656"/>
                      <w:szCs w:val="22"/>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3279AFFC" w14:textId="77777777" w:rsidR="00521953" w:rsidRDefault="00303944">
                  <w:pPr>
                    <w:pStyle w:val="table-body"/>
                    <w:rPr>
                      <w:rFonts w:ascii="Arial" w:eastAsia="Arial" w:hAnsi="Arial" w:cs="Arial"/>
                      <w:color w:val="565656"/>
                      <w:szCs w:val="22"/>
                    </w:rPr>
                  </w:pPr>
                  <w:r w:rsidRPr="000D2D6B">
                    <w:rPr>
                      <w:rFonts w:ascii="Arial" w:hAnsi="Arial" w:cs="Arial"/>
                      <w:color w:val="FF0000"/>
                      <w:lang w:val="fr-FR" w:eastAsia="en-GB"/>
                    </w:rPr>
                    <w:t>Vous signez un contrat entre le producteur, le transporteur et le payeur</w:t>
                  </w:r>
                  <w:r w:rsidRPr="000D2D6B">
                    <w:rPr>
                      <w:rFonts w:ascii="Arial" w:hAnsi="Arial" w:cs="Arial"/>
                      <w:color w:val="FF0000"/>
                      <w:lang w:val="fr-FR" w:eastAsia="en-GB"/>
                    </w:rPr>
                    <w:t xml:space="preserve">. </w:t>
                  </w:r>
                  <w:r w:rsidRPr="006A570E">
                    <w:rPr>
                      <w:rFonts w:ascii="Arial" w:eastAsia="Arial" w:hAnsi="Arial" w:cs="Arial"/>
                      <w:color w:val="565656"/>
                      <w:szCs w:val="22"/>
                    </w:rPr>
                    <w:t>Vous incluez dans vos contrats avec les producteurs :</w:t>
                  </w:r>
                </w:p>
                <w:p w14:paraId="016121EE" w14:textId="77777777" w:rsidR="00521953" w:rsidRPr="000D2D6B" w:rsidRDefault="00303944">
                  <w:pPr>
                    <w:numPr>
                      <w:ilvl w:val="0"/>
                      <w:numId w:val="31"/>
                    </w:numPr>
                    <w:suppressAutoHyphens w:val="0"/>
                    <w:spacing w:before="120" w:after="120" w:line="240" w:lineRule="auto"/>
                    <w:jc w:val="left"/>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Quantité de jus d'orange à échanger.</w:t>
                  </w:r>
                </w:p>
                <w:p w14:paraId="065F509A" w14:textId="77777777" w:rsidR="00521953" w:rsidRPr="000D2D6B" w:rsidRDefault="00303944">
                  <w:pPr>
                    <w:numPr>
                      <w:ilvl w:val="0"/>
                      <w:numId w:val="31"/>
                    </w:numPr>
                    <w:suppressAutoHyphens w:val="0"/>
                    <w:spacing w:before="120" w:after="120" w:line="240" w:lineRule="auto"/>
                    <w:jc w:val="left"/>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Conditions de paiement de l'écart de prix et de la prime</w:t>
                  </w:r>
                </w:p>
                <w:p w14:paraId="11A3CCB6" w14:textId="77777777" w:rsidR="00521953" w:rsidRDefault="00303944">
                  <w:pPr>
                    <w:numPr>
                      <w:ilvl w:val="0"/>
                      <w:numId w:val="31"/>
                    </w:numPr>
                    <w:suppressAutoHyphens w:val="0"/>
                    <w:spacing w:before="120" w:after="120" w:line="240" w:lineRule="auto"/>
                    <w:jc w:val="left"/>
                    <w:rPr>
                      <w:rFonts w:eastAsia="Arial" w:cs="Arial"/>
                      <w:color w:val="565656"/>
                      <w:spacing w:val="-1"/>
                      <w:sz w:val="20"/>
                      <w:szCs w:val="22"/>
                      <w:lang w:eastAsia="ja-JP"/>
                    </w:rPr>
                  </w:pPr>
                  <w:r w:rsidRPr="000D2D6B">
                    <w:rPr>
                      <w:rFonts w:eastAsia="Arial" w:cs="Arial"/>
                      <w:color w:val="565656"/>
                      <w:spacing w:val="-1"/>
                      <w:sz w:val="20"/>
                      <w:szCs w:val="22"/>
                      <w:lang w:val="fr-FR" w:eastAsia="ja-JP"/>
                    </w:rPr>
                    <w:lastRenderedPageBreak/>
                    <w:t xml:space="preserve">Le prix à payer et le calcul utilisé pour définir le prix de l'équivalent en jus d'orange sont conformes aux exigences. </w:t>
                  </w:r>
                  <w:r w:rsidRPr="006A570E">
                    <w:rPr>
                      <w:rFonts w:eastAsia="Arial" w:cs="Arial"/>
                      <w:color w:val="565656"/>
                      <w:spacing w:val="-1"/>
                      <w:sz w:val="20"/>
                      <w:szCs w:val="22"/>
                      <w:lang w:eastAsia="ja-JP"/>
                    </w:rPr>
                    <w:fldChar w:fldCharType="begin"/>
                  </w:r>
                  <w:r w:rsidRPr="000D2D6B">
                    <w:rPr>
                      <w:rFonts w:eastAsia="Arial" w:cs="Arial"/>
                      <w:color w:val="565656"/>
                      <w:spacing w:val="-1"/>
                      <w:sz w:val="20"/>
                      <w:szCs w:val="22"/>
                      <w:lang w:val="fr-FR" w:eastAsia="ja-JP"/>
                    </w:rPr>
                    <w:instrText xml:space="preserve"> REF _Ref170835044 \r \h  \* MERGEFORMAT </w:instrText>
                  </w:r>
                  <w:r w:rsidRPr="006A570E">
                    <w:rPr>
                      <w:rFonts w:eastAsia="Arial" w:cs="Arial"/>
                      <w:color w:val="565656"/>
                      <w:spacing w:val="-1"/>
                      <w:sz w:val="20"/>
                      <w:szCs w:val="22"/>
                      <w:lang w:eastAsia="ja-JP"/>
                    </w:rPr>
                  </w:r>
                  <w:r w:rsidRPr="006A570E">
                    <w:rPr>
                      <w:rFonts w:eastAsia="Arial" w:cs="Arial"/>
                      <w:color w:val="565656"/>
                      <w:spacing w:val="-1"/>
                      <w:sz w:val="20"/>
                      <w:szCs w:val="22"/>
                      <w:lang w:eastAsia="ja-JP"/>
                    </w:rPr>
                    <w:fldChar w:fldCharType="separate"/>
                  </w:r>
                  <w:r w:rsidRPr="006A570E">
                    <w:rPr>
                      <w:rFonts w:eastAsia="Arial" w:cs="Arial"/>
                      <w:color w:val="565656"/>
                      <w:spacing w:val="-1"/>
                      <w:sz w:val="20"/>
                      <w:szCs w:val="22"/>
                      <w:lang w:eastAsia="ja-JP"/>
                    </w:rPr>
                    <w:t>4.</w:t>
                  </w:r>
                  <w:r w:rsidR="008D0CE9">
                    <w:rPr>
                      <w:rFonts w:eastAsia="Arial" w:cs="Arial"/>
                      <w:color w:val="565656"/>
                      <w:spacing w:val="-1"/>
                      <w:sz w:val="20"/>
                      <w:szCs w:val="22"/>
                      <w:lang w:eastAsia="ja-JP"/>
                    </w:rPr>
                    <w:t>2</w:t>
                  </w:r>
                  <w:r w:rsidRPr="006A570E">
                    <w:rPr>
                      <w:rFonts w:eastAsia="Arial" w:cs="Arial"/>
                      <w:color w:val="565656"/>
                      <w:spacing w:val="-1"/>
                      <w:sz w:val="20"/>
                      <w:szCs w:val="22"/>
                      <w:lang w:eastAsia="ja-JP"/>
                    </w:rPr>
                    <w:t>.3</w:t>
                  </w:r>
                  <w:r w:rsidRPr="006A570E">
                    <w:rPr>
                      <w:rFonts w:eastAsia="Arial" w:cs="Arial"/>
                      <w:color w:val="565656"/>
                      <w:spacing w:val="-1"/>
                      <w:sz w:val="20"/>
                      <w:szCs w:val="22"/>
                      <w:lang w:eastAsia="ja-JP"/>
                    </w:rPr>
                    <w:fldChar w:fldCharType="end"/>
                  </w:r>
                  <w:r w:rsidRPr="006A570E">
                    <w:rPr>
                      <w:rFonts w:eastAsia="Arial" w:cs="Arial"/>
                      <w:color w:val="565656"/>
                      <w:spacing w:val="-1"/>
                      <w:sz w:val="20"/>
                      <w:szCs w:val="22"/>
                      <w:lang w:eastAsia="ja-JP"/>
                    </w:rPr>
                    <w:t xml:space="preserve"> et </w:t>
                  </w:r>
                  <w:r w:rsidRPr="006A570E">
                    <w:rPr>
                      <w:rFonts w:eastAsia="Arial" w:cs="Arial"/>
                      <w:color w:val="565656"/>
                      <w:spacing w:val="-1"/>
                      <w:sz w:val="20"/>
                      <w:szCs w:val="22"/>
                      <w:lang w:eastAsia="ja-JP"/>
                    </w:rPr>
                    <w:fldChar w:fldCharType="begin"/>
                  </w:r>
                  <w:r w:rsidRPr="006A570E">
                    <w:rPr>
                      <w:rFonts w:eastAsia="Arial" w:cs="Arial"/>
                      <w:color w:val="565656"/>
                      <w:spacing w:val="-1"/>
                      <w:sz w:val="20"/>
                      <w:szCs w:val="22"/>
                      <w:lang w:eastAsia="ja-JP"/>
                    </w:rPr>
                    <w:instrText xml:space="preserve"> REF _Ref170835054 \r \h  \* MERGEFORMAT </w:instrText>
                  </w:r>
                  <w:r w:rsidRPr="006A570E">
                    <w:rPr>
                      <w:rFonts w:eastAsia="Arial" w:cs="Arial"/>
                      <w:color w:val="565656"/>
                      <w:spacing w:val="-1"/>
                      <w:sz w:val="20"/>
                      <w:szCs w:val="22"/>
                      <w:lang w:eastAsia="ja-JP"/>
                    </w:rPr>
                  </w:r>
                  <w:r w:rsidRPr="006A570E">
                    <w:rPr>
                      <w:rFonts w:eastAsia="Arial" w:cs="Arial"/>
                      <w:color w:val="565656"/>
                      <w:spacing w:val="-1"/>
                      <w:sz w:val="20"/>
                      <w:szCs w:val="22"/>
                      <w:lang w:eastAsia="ja-JP"/>
                    </w:rPr>
                    <w:fldChar w:fldCharType="separate"/>
                  </w:r>
                  <w:r w:rsidRPr="006A570E">
                    <w:rPr>
                      <w:rFonts w:eastAsia="Arial" w:cs="Arial"/>
                      <w:color w:val="565656"/>
                      <w:spacing w:val="-1"/>
                      <w:sz w:val="20"/>
                      <w:szCs w:val="22"/>
                      <w:lang w:eastAsia="ja-JP"/>
                    </w:rPr>
                    <w:t>4.</w:t>
                  </w:r>
                  <w:r w:rsidR="008D0CE9">
                    <w:rPr>
                      <w:rFonts w:eastAsia="Arial" w:cs="Arial"/>
                      <w:color w:val="565656"/>
                      <w:spacing w:val="-1"/>
                      <w:sz w:val="20"/>
                      <w:szCs w:val="22"/>
                      <w:lang w:eastAsia="ja-JP"/>
                    </w:rPr>
                    <w:t>2.</w:t>
                  </w:r>
                  <w:r w:rsidRPr="006A570E">
                    <w:rPr>
                      <w:rFonts w:eastAsia="Arial" w:cs="Arial"/>
                      <w:color w:val="565656"/>
                      <w:spacing w:val="-1"/>
                      <w:sz w:val="20"/>
                      <w:szCs w:val="22"/>
                      <w:lang w:eastAsia="ja-JP"/>
                    </w:rPr>
                    <w:t>5</w:t>
                  </w:r>
                  <w:r w:rsidRPr="006A570E">
                    <w:rPr>
                      <w:rFonts w:eastAsia="Arial" w:cs="Arial"/>
                      <w:color w:val="565656"/>
                      <w:spacing w:val="-1"/>
                      <w:sz w:val="20"/>
                      <w:szCs w:val="22"/>
                      <w:lang w:eastAsia="ja-JP"/>
                    </w:rPr>
                    <w:fldChar w:fldCharType="end"/>
                  </w:r>
                  <w:r w:rsidR="008D0CE9">
                    <w:rPr>
                      <w:rFonts w:eastAsia="Arial" w:cs="Arial"/>
                      <w:color w:val="565656"/>
                      <w:spacing w:val="-1"/>
                      <w:sz w:val="20"/>
                      <w:szCs w:val="22"/>
                      <w:lang w:eastAsia="ja-JP"/>
                    </w:rPr>
                    <w:t>de la présente norme.</w:t>
                  </w:r>
                </w:p>
                <w:p w14:paraId="53F119E5" w14:textId="77777777" w:rsidR="00521953" w:rsidRPr="000D2D6B" w:rsidRDefault="00303944">
                  <w:pPr>
                    <w:numPr>
                      <w:ilvl w:val="0"/>
                      <w:numId w:val="31"/>
                    </w:numPr>
                    <w:suppressAutoHyphens w:val="0"/>
                    <w:spacing w:before="120" w:after="120" w:line="240" w:lineRule="auto"/>
                    <w:jc w:val="left"/>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Clarification du fait que le prix des oranges pour le jus sera défini en fonction du rendement.</w:t>
                  </w:r>
                </w:p>
                <w:p w14:paraId="637B5477" w14:textId="77777777" w:rsidR="00521953" w:rsidRPr="000D2D6B" w:rsidRDefault="00303944">
                  <w:pPr>
                    <w:numPr>
                      <w:ilvl w:val="0"/>
                      <w:numId w:val="31"/>
                    </w:numPr>
                    <w:suppressAutoHyphens w:val="0"/>
                    <w:spacing w:before="120" w:after="120" w:line="240" w:lineRule="auto"/>
                    <w:jc w:val="left"/>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Une fois disponibles, les rapports d'analyse préliminaire de chaque livraison d'oranges à jus (en pièce jointe).</w:t>
                  </w:r>
                </w:p>
                <w:p w14:paraId="0D644954" w14:textId="77777777" w:rsidR="00521953" w:rsidRPr="000D2D6B" w:rsidRDefault="00303944">
                  <w:pPr>
                    <w:spacing w:before="120" w:after="120" w:line="240" w:lineRule="auto"/>
                    <w:rPr>
                      <w:szCs w:val="22"/>
                      <w:lang w:val="fr-FR"/>
                    </w:rPr>
                  </w:pPr>
                  <w:r w:rsidRPr="000D2D6B">
                    <w:rPr>
                      <w:rFonts w:eastAsia="Arial" w:cs="Arial"/>
                      <w:color w:val="565656"/>
                      <w:spacing w:val="-1"/>
                      <w:sz w:val="20"/>
                      <w:szCs w:val="22"/>
                      <w:lang w:val="fr-FR" w:eastAsia="ja-JP"/>
                    </w:rPr>
                    <w:t xml:space="preserve">En outre, vous remettez le rapport d'analyse préliminaire au producteur </w:t>
                  </w:r>
                  <w:r w:rsidR="00304AF2" w:rsidRPr="000D2D6B">
                    <w:rPr>
                      <w:rFonts w:eastAsia="Arial" w:cs="Arial"/>
                      <w:color w:val="565656"/>
                      <w:spacing w:val="-1"/>
                      <w:sz w:val="20"/>
                      <w:szCs w:val="22"/>
                      <w:lang w:val="fr-FR" w:eastAsia="ja-JP"/>
                    </w:rPr>
                    <w:t xml:space="preserve">sept </w:t>
                  </w:r>
                  <w:r w:rsidRPr="000D2D6B">
                    <w:rPr>
                      <w:rFonts w:eastAsia="Arial" w:cs="Arial"/>
                      <w:color w:val="565656"/>
                      <w:spacing w:val="-1"/>
                      <w:sz w:val="20"/>
                      <w:szCs w:val="22"/>
                      <w:lang w:val="fr-FR" w:eastAsia="ja-JP"/>
                    </w:rPr>
                    <w:t>jours après la livraison des fruits.</w:t>
                  </w:r>
                </w:p>
              </w:tc>
            </w:tr>
            <w:tr w:rsidR="004914F1" w:rsidRPr="006A570E" w14:paraId="2B881AFD"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3753C989" w14:textId="77777777" w:rsidR="00521953" w:rsidRDefault="00303944">
                  <w:pPr>
                    <w:pStyle w:val="VBPC"/>
                    <w:jc w:val="left"/>
                    <w:rPr>
                      <w:rFonts w:ascii="Arial" w:hAnsi="Arial" w:cs="Times New Roman"/>
                      <w:bCs/>
                      <w:color w:val="565656"/>
                      <w:szCs w:val="22"/>
                    </w:rPr>
                  </w:pPr>
                  <w:r w:rsidRPr="00DC1A0F">
                    <w:rPr>
                      <w:rFonts w:ascii="Arial" w:hAnsi="Arial" w:cs="Times New Roman"/>
                      <w:bCs/>
                      <w:color w:val="565656"/>
                      <w:szCs w:val="22"/>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2467572D" w14:textId="77777777" w:rsidR="004914F1" w:rsidRPr="006A570E" w:rsidRDefault="004914F1" w:rsidP="004914F1">
                  <w:pPr>
                    <w:pStyle w:val="table-body"/>
                    <w:rPr>
                      <w:rFonts w:ascii="Arial" w:hAnsi="Arial"/>
                      <w:lang w:eastAsia="ko-KR"/>
                    </w:rPr>
                  </w:pPr>
                </w:p>
              </w:tc>
            </w:tr>
            <w:tr w:rsidR="004914F1" w:rsidRPr="000D2D6B" w14:paraId="5F1A8A0B" w14:textId="77777777" w:rsidTr="00AA10C8">
              <w:trPr>
                <w:trHeight w:val="304"/>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F8013E2" w14:textId="77777777" w:rsidR="00521953" w:rsidRPr="000D2D6B" w:rsidRDefault="00303944">
                  <w:pPr>
                    <w:pStyle w:val="guidance"/>
                    <w:rPr>
                      <w:rStyle w:val="markedcontent"/>
                      <w:rFonts w:ascii="Arial" w:hAnsi="Arial" w:cs="Arial"/>
                      <w:b w:val="0"/>
                      <w:bCs w:val="0"/>
                      <w:color w:val="565656"/>
                      <w:sz w:val="18"/>
                      <w:szCs w:val="16"/>
                      <w:lang w:val="fr-FR"/>
                    </w:rPr>
                  </w:pPr>
                  <w:r w:rsidRPr="000D2D6B">
                    <w:rPr>
                      <w:rStyle w:val="markedcontent"/>
                      <w:rFonts w:ascii="Arial" w:hAnsi="Arial" w:cs="Arial"/>
                      <w:color w:val="565656"/>
                      <w:sz w:val="18"/>
                      <w:szCs w:val="16"/>
                      <w:lang w:val="fr-FR"/>
                    </w:rPr>
                    <w:t>Orientations :</w:t>
                  </w:r>
                  <w:r w:rsidRPr="000D2D6B">
                    <w:rPr>
                      <w:rStyle w:val="markedcontent"/>
                      <w:rFonts w:ascii="Arial" w:hAnsi="Arial" w:cs="Arial"/>
                      <w:b w:val="0"/>
                      <w:bCs w:val="0"/>
                      <w:color w:val="565656"/>
                      <w:sz w:val="18"/>
                      <w:szCs w:val="16"/>
                      <w:lang w:val="fr-FR"/>
                    </w:rPr>
                    <w:t xml:space="preserve"> Cette exigence complète l'exigence 4.1.1 ci-dessus et l'exigence TS 4.1.2 sur les contrats. </w:t>
                  </w:r>
                </w:p>
                <w:p w14:paraId="0F8792E1" w14:textId="77777777" w:rsidR="00521953" w:rsidRPr="000D2D6B" w:rsidRDefault="00303944">
                  <w:pPr>
                    <w:pStyle w:val="guidance"/>
                    <w:rPr>
                      <w:lang w:val="fr-FR"/>
                    </w:rPr>
                  </w:pPr>
                  <w:r w:rsidRPr="000D2D6B">
                    <w:rPr>
                      <w:rStyle w:val="markedcontent"/>
                      <w:rFonts w:ascii="Arial" w:hAnsi="Arial" w:cs="Arial"/>
                      <w:b w:val="0"/>
                      <w:bCs w:val="0"/>
                      <w:color w:val="565656"/>
                      <w:sz w:val="18"/>
                      <w:szCs w:val="16"/>
                      <w:lang w:val="fr-FR"/>
                    </w:rPr>
                    <w:t xml:space="preserve">Un rapport d'analyse préliminaire est un rapport établi selon les normes de l'industrie des agrumes à partir d'un échantillon des fruits livrés, qui comprend des informations sur le rendement. </w:t>
                  </w:r>
                </w:p>
              </w:tc>
            </w:tr>
          </w:tbl>
          <w:p w14:paraId="182EACB4" w14:textId="77777777" w:rsidR="00521953" w:rsidRPr="000D2D6B" w:rsidRDefault="00303944">
            <w:pPr>
              <w:spacing w:before="120" w:after="120"/>
              <w:rPr>
                <w:rFonts w:cs="Arial"/>
                <w:lang w:val="fr-FR"/>
              </w:rPr>
            </w:pPr>
            <w:r w:rsidRPr="000D2D6B">
              <w:rPr>
                <w:rFonts w:cs="Arial"/>
                <w:b/>
                <w:bCs/>
                <w:lang w:val="fr-FR"/>
              </w:rPr>
              <w:t xml:space="preserve">Implications : </w:t>
            </w:r>
            <w:r w:rsidRPr="000D2D6B">
              <w:rPr>
                <w:rFonts w:cs="Arial"/>
                <w:lang w:val="fr-FR"/>
              </w:rPr>
              <w:t>Ce changement ne fait qu'</w:t>
            </w:r>
            <w:r w:rsidR="00304AF2" w:rsidRPr="000D2D6B">
              <w:rPr>
                <w:rFonts w:cs="Arial"/>
                <w:lang w:val="fr-FR"/>
              </w:rPr>
              <w:t xml:space="preserve">apporter de la </w:t>
            </w:r>
            <w:r w:rsidRPr="000D2D6B">
              <w:rPr>
                <w:rFonts w:cs="Arial"/>
                <w:lang w:val="fr-FR"/>
              </w:rPr>
              <w:t xml:space="preserve">clarté </w:t>
            </w:r>
            <w:r w:rsidR="00304AF2" w:rsidRPr="000D2D6B">
              <w:rPr>
                <w:rFonts w:cs="Arial"/>
                <w:lang w:val="fr-FR"/>
              </w:rPr>
              <w:t xml:space="preserve">aux </w:t>
            </w:r>
            <w:r w:rsidRPr="000D2D6B">
              <w:rPr>
                <w:rFonts w:cs="Arial"/>
                <w:lang w:val="fr-FR"/>
              </w:rPr>
              <w:t xml:space="preserve">acteurs des contrats </w:t>
            </w:r>
            <w:r w:rsidR="00304AF2" w:rsidRPr="000D2D6B">
              <w:rPr>
                <w:rFonts w:cs="Arial"/>
                <w:lang w:val="fr-FR"/>
              </w:rPr>
              <w:t>tripartites</w:t>
            </w:r>
            <w:r w:rsidRPr="000D2D6B">
              <w:rPr>
                <w:rFonts w:cs="Arial"/>
                <w:lang w:val="fr-FR"/>
              </w:rPr>
              <w:t>.</w:t>
            </w:r>
          </w:p>
          <w:p w14:paraId="51A42DA9" w14:textId="77777777" w:rsidR="00521953" w:rsidRPr="000D2D6B" w:rsidRDefault="00303944">
            <w:pPr>
              <w:pStyle w:val="Questions"/>
              <w:rPr>
                <w:lang w:val="fr-FR"/>
              </w:rPr>
            </w:pPr>
            <w:r w:rsidRPr="000D2D6B">
              <w:rPr>
                <w:lang w:val="fr-FR"/>
              </w:rPr>
              <w:t>Êtes-vous d'accord avec la proposition ?</w:t>
            </w:r>
          </w:p>
          <w:p w14:paraId="2278960C"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0721022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185D84EA"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56C0D58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3ECD8C8A"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6E956FCF"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75EF44B1"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72B3B19" w14:textId="77777777" w:rsidR="00521953" w:rsidRPr="000D2D6B" w:rsidRDefault="00303944">
            <w:pPr>
              <w:pStyle w:val="Heading3"/>
              <w:rPr>
                <w:lang w:val="fr-FR"/>
              </w:rPr>
            </w:pPr>
            <w:bookmarkStart w:id="39" w:name="_Toc176344428"/>
            <w:r w:rsidRPr="000D2D6B">
              <w:rPr>
                <w:rStyle w:val="NEW-MARK"/>
                <w:lang w:val="fr-FR"/>
              </w:rPr>
              <w:t xml:space="preserve">NOUVELLES </w:t>
            </w:r>
            <w:r w:rsidR="002717BC" w:rsidRPr="000D2D6B">
              <w:rPr>
                <w:lang w:val="fr-FR"/>
              </w:rPr>
              <w:t>conditions du contrat de commerce équitable</w:t>
            </w:r>
            <w:bookmarkEnd w:id="39"/>
          </w:p>
          <w:p w14:paraId="50873793"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Cette disposition vise à accroître la transparence et l'intégrité de toutes les transactions entre les organisations de producteurs et les négociants.</w:t>
            </w:r>
          </w:p>
          <w:p w14:paraId="6E6BE83A"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Certaines parties prenantes ont fait état de pratiques déloyales dans la manière dont les contrats </w:t>
            </w:r>
            <w:r w:rsidR="00E620CC" w:rsidRPr="000D2D6B">
              <w:rPr>
                <w:lang w:val="fr-FR"/>
              </w:rPr>
              <w:t>sont négociés</w:t>
            </w:r>
            <w:r w:rsidR="00247971" w:rsidRPr="000D2D6B">
              <w:rPr>
                <w:lang w:val="fr-F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2717BC" w14:paraId="1E626E36" w14:textId="77777777" w:rsidTr="002717BC">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3CB8F381" w14:textId="77777777" w:rsidR="00521953" w:rsidRDefault="00303944">
                  <w:pPr>
                    <w:pStyle w:val="Appliesto"/>
                    <w:rPr>
                      <w:b w:val="0"/>
                      <w:bCs w:val="0"/>
                    </w:rPr>
                  </w:pPr>
                  <w:r w:rsidRPr="009567D1">
                    <w:rPr>
                      <w:color w:val="565656"/>
                    </w:rPr>
                    <w:t>S'applique à :</w:t>
                  </w:r>
                  <w:r w:rsidRPr="009567D1">
                    <w:rPr>
                      <w:b w:val="0"/>
                      <w:bCs w:val="0"/>
                      <w:color w:val="565656"/>
                    </w:rPr>
                    <w:t xml:space="preserve"> Commerçants</w:t>
                  </w:r>
                </w:p>
              </w:tc>
            </w:tr>
            <w:tr w:rsidR="002717BC" w:rsidRPr="000D2D6B" w14:paraId="039AD3D8" w14:textId="77777777" w:rsidTr="0075012D">
              <w:trPr>
                <w:cantSplit/>
                <w:trHeight w:val="68"/>
              </w:trPr>
              <w:tc>
                <w:tcPr>
                  <w:tcW w:w="1038" w:type="dxa"/>
                  <w:tcBorders>
                    <w:top w:val="single" w:sz="4" w:space="0" w:color="BFBFBF"/>
                    <w:left w:val="single" w:sz="4" w:space="0" w:color="BFBFBF"/>
                    <w:bottom w:val="single" w:sz="4" w:space="0" w:color="BFBFBF"/>
                    <w:right w:val="single" w:sz="4" w:space="0" w:color="BFBFBF"/>
                  </w:tcBorders>
                </w:tcPr>
                <w:p w14:paraId="412AD8FF" w14:textId="3E44829B" w:rsidR="00521953" w:rsidRDefault="000D2D6B">
                  <w:pPr>
                    <w:pStyle w:val="VBPC"/>
                    <w:spacing w:after="240"/>
                    <w:jc w:val="both"/>
                    <w:rPr>
                      <w:rFonts w:ascii="Arial" w:hAnsi="Arial" w:cs="Arial"/>
                      <w:bCs/>
                      <w:color w:val="565656"/>
                      <w:szCs w:val="22"/>
                    </w:rPr>
                  </w:pPr>
                  <w:r>
                    <w:rPr>
                      <w:rFonts w:ascii="Arial" w:hAnsi="Arial" w:cs="Arial"/>
                      <w:bCs/>
                      <w:color w:val="565656"/>
                      <w:szCs w:val="22"/>
                    </w:rPr>
                    <w:t>Centr</w:t>
                  </w:r>
                </w:p>
              </w:tc>
              <w:tc>
                <w:tcPr>
                  <w:tcW w:w="7796" w:type="dxa"/>
                  <w:vMerge w:val="restart"/>
                  <w:tcBorders>
                    <w:top w:val="single" w:sz="4" w:space="0" w:color="BFBFBF"/>
                    <w:left w:val="single" w:sz="4" w:space="0" w:color="BFBFBF"/>
                    <w:bottom w:val="single" w:sz="4" w:space="0" w:color="BFBFBF"/>
                    <w:right w:val="single" w:sz="4" w:space="0" w:color="BFBFBF"/>
                  </w:tcBorders>
                </w:tcPr>
                <w:p w14:paraId="23D37E23" w14:textId="77777777" w:rsidR="00521953" w:rsidRPr="000D2D6B" w:rsidRDefault="00303944">
                  <w:pPr>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 xml:space="preserve">Vous n'achetez pas de produits certifiés commerce équitable à une organisation de producteurs à la condition que l'organisation de producteurs </w:t>
                  </w:r>
                  <w:r w:rsidR="00D909FB" w:rsidRPr="000D2D6B">
                    <w:rPr>
                      <w:rFonts w:eastAsia="Arial" w:cs="Arial"/>
                      <w:color w:val="565656"/>
                      <w:spacing w:val="-1"/>
                      <w:sz w:val="20"/>
                      <w:szCs w:val="22"/>
                      <w:lang w:val="fr-FR" w:eastAsia="ja-JP"/>
                    </w:rPr>
                    <w:t xml:space="preserve">vende </w:t>
                  </w:r>
                  <w:r w:rsidRPr="000D2D6B">
                    <w:rPr>
                      <w:rFonts w:eastAsia="Arial" w:cs="Arial"/>
                      <w:color w:val="565656"/>
                      <w:spacing w:val="-1"/>
                      <w:sz w:val="20"/>
                      <w:szCs w:val="22"/>
                      <w:lang w:val="fr-FR" w:eastAsia="ja-JP"/>
                    </w:rPr>
                    <w:t xml:space="preserve">une quantité de </w:t>
                  </w:r>
                  <w:r w:rsidR="00D909FB" w:rsidRPr="000D2D6B">
                    <w:rPr>
                      <w:rFonts w:eastAsia="Arial" w:cs="Arial"/>
                      <w:color w:val="565656"/>
                      <w:spacing w:val="-1"/>
                      <w:sz w:val="20"/>
                      <w:szCs w:val="22"/>
                      <w:lang w:val="fr-FR" w:eastAsia="ja-JP"/>
                    </w:rPr>
                    <w:t xml:space="preserve">produits </w:t>
                  </w:r>
                  <w:r w:rsidR="005C1B70" w:rsidRPr="000D2D6B">
                    <w:rPr>
                      <w:rFonts w:eastAsia="Arial" w:cs="Arial"/>
                      <w:color w:val="565656"/>
                      <w:spacing w:val="-1"/>
                      <w:sz w:val="20"/>
                      <w:szCs w:val="22"/>
                      <w:lang w:val="fr-FR" w:eastAsia="ja-JP"/>
                    </w:rPr>
                    <w:t xml:space="preserve">non certifiés </w:t>
                  </w:r>
                  <w:r w:rsidRPr="000D2D6B">
                    <w:rPr>
                      <w:rFonts w:eastAsia="Arial" w:cs="Arial"/>
                      <w:color w:val="565656"/>
                      <w:spacing w:val="-1"/>
                      <w:sz w:val="20"/>
                      <w:szCs w:val="22"/>
                      <w:lang w:val="fr-FR" w:eastAsia="ja-JP"/>
                    </w:rPr>
                    <w:t xml:space="preserve">avec un rabais ou à un prix nettement inférieur au prix moyen </w:t>
                  </w:r>
                  <w:r w:rsidR="005C1B70" w:rsidRPr="000D2D6B">
                    <w:rPr>
                      <w:rFonts w:eastAsia="Arial" w:cs="Arial"/>
                      <w:color w:val="565656"/>
                      <w:spacing w:val="-1"/>
                      <w:sz w:val="20"/>
                      <w:szCs w:val="22"/>
                      <w:lang w:val="fr-FR" w:eastAsia="ja-JP"/>
                    </w:rPr>
                    <w:t xml:space="preserve">reçu </w:t>
                  </w:r>
                  <w:r w:rsidRPr="000D2D6B">
                    <w:rPr>
                      <w:rFonts w:eastAsia="Arial" w:cs="Arial"/>
                      <w:color w:val="565656"/>
                      <w:spacing w:val="-1"/>
                      <w:sz w:val="20"/>
                      <w:szCs w:val="22"/>
                      <w:lang w:val="fr-FR" w:eastAsia="ja-JP"/>
                    </w:rPr>
                    <w:t xml:space="preserve">pour les produits non certifiés commerce équitable </w:t>
                  </w:r>
                  <w:r w:rsidR="005C1B70" w:rsidRPr="000D2D6B">
                    <w:rPr>
                      <w:rFonts w:eastAsia="Arial" w:cs="Arial"/>
                      <w:color w:val="565656"/>
                      <w:spacing w:val="-1"/>
                      <w:sz w:val="20"/>
                      <w:szCs w:val="22"/>
                      <w:lang w:val="fr-FR" w:eastAsia="ja-JP"/>
                    </w:rPr>
                    <w:t>par l'</w:t>
                  </w:r>
                  <w:r w:rsidRPr="000D2D6B">
                    <w:rPr>
                      <w:rFonts w:eastAsia="Arial" w:cs="Arial"/>
                      <w:color w:val="565656"/>
                      <w:spacing w:val="-1"/>
                      <w:sz w:val="20"/>
                      <w:szCs w:val="22"/>
                      <w:lang w:val="fr-FR" w:eastAsia="ja-JP"/>
                    </w:rPr>
                    <w:t>organisation de producteurs.</w:t>
                  </w:r>
                </w:p>
              </w:tc>
            </w:tr>
            <w:tr w:rsidR="002717BC" w14:paraId="257BB761" w14:textId="77777777" w:rsidTr="0075012D">
              <w:trPr>
                <w:cantSplit/>
                <w:trHeight w:val="183"/>
              </w:trPr>
              <w:tc>
                <w:tcPr>
                  <w:tcW w:w="1038" w:type="dxa"/>
                  <w:tcBorders>
                    <w:top w:val="single" w:sz="4" w:space="0" w:color="BFBFBF"/>
                    <w:left w:val="single" w:sz="4" w:space="0" w:color="BFBFBF"/>
                    <w:bottom w:val="single" w:sz="4" w:space="0" w:color="BFBFBF"/>
                    <w:right w:val="single" w:sz="4" w:space="0" w:color="BFBFBF"/>
                  </w:tcBorders>
                </w:tcPr>
                <w:p w14:paraId="65BDB1C0" w14:textId="77777777" w:rsidR="00521953" w:rsidRDefault="00303944">
                  <w:pPr>
                    <w:pStyle w:val="Appliesto"/>
                    <w:rPr>
                      <w:color w:val="565656"/>
                    </w:rPr>
                  </w:pPr>
                  <w:r w:rsidRPr="009567D1">
                    <w:rPr>
                      <w:color w:val="565656"/>
                    </w:rPr>
                    <w:lastRenderedPageBreak/>
                    <w:t>Année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3958FA00" w14:textId="77777777" w:rsidR="002717BC" w:rsidRDefault="002717BC" w:rsidP="002717BC">
                  <w:pPr>
                    <w:spacing w:after="0" w:line="240" w:lineRule="auto"/>
                    <w:rPr>
                      <w:rFonts w:cs="Arial"/>
                      <w:color w:val="auto"/>
                    </w:rPr>
                  </w:pPr>
                </w:p>
              </w:tc>
            </w:tr>
            <w:tr w:rsidR="002717BC" w:rsidRPr="000D2D6B" w14:paraId="61F4CE06" w14:textId="77777777" w:rsidTr="002717BC">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636D4DD" w14:textId="77777777" w:rsidR="00521953" w:rsidRPr="000D2D6B" w:rsidRDefault="00303944">
                  <w:pPr>
                    <w:pStyle w:val="guidance"/>
                    <w:rPr>
                      <w:rStyle w:val="markedcontent"/>
                      <w:rFonts w:ascii="Arial" w:hAnsi="Arial" w:cs="Arial"/>
                      <w:b w:val="0"/>
                      <w:bCs w:val="0"/>
                      <w:color w:val="565656"/>
                      <w:spacing w:val="0"/>
                      <w:szCs w:val="22"/>
                      <w:lang w:val="fr-FR" w:eastAsia="en-GB"/>
                    </w:rPr>
                  </w:pPr>
                  <w:r w:rsidRPr="000D2D6B">
                    <w:rPr>
                      <w:rStyle w:val="markedcontent"/>
                      <w:rFonts w:ascii="Arial" w:hAnsi="Arial" w:cs="Arial"/>
                      <w:color w:val="565656"/>
                      <w:sz w:val="18"/>
                      <w:szCs w:val="16"/>
                      <w:lang w:val="fr-FR"/>
                    </w:rPr>
                    <w:t xml:space="preserve">Recommandation : </w:t>
                  </w:r>
                  <w:r w:rsidRPr="000D2D6B">
                    <w:rPr>
                      <w:rStyle w:val="markedcontent"/>
                      <w:rFonts w:ascii="Arial" w:hAnsi="Arial" w:cs="Arial"/>
                      <w:b w:val="0"/>
                      <w:bCs w:val="0"/>
                      <w:color w:val="565656"/>
                      <w:sz w:val="18"/>
                      <w:szCs w:val="16"/>
                      <w:lang w:val="fr-FR"/>
                    </w:rPr>
                    <w:t xml:space="preserve">Lorsqu'il y a des indications que ces pratiques ont eu lieu, l'organisme de certification déterminera s'il existe des contrats cautionnés en demandant à l'OPS, aux payeurs et/ou aux convoyeurs les contrats de commerce équitable et non équitable au cours d'une </w:t>
                  </w:r>
                  <w:r w:rsidR="009525C2" w:rsidRPr="000D2D6B">
                    <w:rPr>
                      <w:rStyle w:val="markedcontent"/>
                      <w:rFonts w:ascii="Arial" w:hAnsi="Arial" w:cs="Arial"/>
                      <w:b w:val="0"/>
                      <w:bCs w:val="0"/>
                      <w:color w:val="565656"/>
                      <w:sz w:val="18"/>
                      <w:szCs w:val="16"/>
                      <w:lang w:val="fr-FR"/>
                    </w:rPr>
                    <w:t xml:space="preserve">période </w:t>
                  </w:r>
                  <w:r w:rsidRPr="000D2D6B">
                    <w:rPr>
                      <w:rStyle w:val="markedcontent"/>
                      <w:rFonts w:ascii="Arial" w:hAnsi="Arial" w:cs="Arial"/>
                      <w:b w:val="0"/>
                      <w:bCs w:val="0"/>
                      <w:color w:val="565656"/>
                      <w:sz w:val="18"/>
                      <w:szCs w:val="16"/>
                      <w:lang w:val="fr-FR"/>
                    </w:rPr>
                    <w:t>déterminée.</w:t>
                  </w:r>
                </w:p>
                <w:p w14:paraId="5090E6D8" w14:textId="77777777" w:rsidR="00521953" w:rsidRPr="000D2D6B" w:rsidRDefault="00303944">
                  <w:pPr>
                    <w:pStyle w:val="guidance"/>
                    <w:rPr>
                      <w:color w:val="000000"/>
                      <w:lang w:val="fr-FR"/>
                      <w14:textFill>
                        <w14:solidFill>
                          <w14:srgbClr w14:val="000000">
                            <w14:lumMod w14:val="50000"/>
                            <w14:lumOff w14:val="50000"/>
                          </w14:srgbClr>
                        </w14:solidFill>
                      </w14:textFill>
                    </w:rPr>
                  </w:pPr>
                  <w:r w:rsidRPr="000D2D6B">
                    <w:rPr>
                      <w:rStyle w:val="markedcontent"/>
                      <w:rFonts w:ascii="Arial" w:hAnsi="Arial" w:cs="Arial"/>
                      <w:b w:val="0"/>
                      <w:bCs w:val="0"/>
                      <w:color w:val="565656"/>
                      <w:sz w:val="18"/>
                      <w:szCs w:val="16"/>
                      <w:lang w:val="fr-FR"/>
                    </w:rPr>
                    <w:t>Les allégations anonymes peuvent être considérées comme une mesure indiquant que ces pratiques ont lieu</w:t>
                  </w:r>
                  <w:r w:rsidR="009525C2" w:rsidRPr="000D2D6B">
                    <w:rPr>
                      <w:rStyle w:val="markedcontent"/>
                      <w:rFonts w:ascii="Arial" w:hAnsi="Arial" w:cs="Arial"/>
                      <w:b w:val="0"/>
                      <w:bCs w:val="0"/>
                      <w:color w:val="565656"/>
                      <w:sz w:val="18"/>
                      <w:szCs w:val="16"/>
                      <w:lang w:val="fr-FR"/>
                    </w:rPr>
                    <w:t>.</w:t>
                  </w:r>
                </w:p>
              </w:tc>
            </w:tr>
          </w:tbl>
          <w:p w14:paraId="0790A90E" w14:textId="77777777" w:rsidR="00521953" w:rsidRPr="000D2D6B" w:rsidRDefault="00303944">
            <w:pPr>
              <w:spacing w:before="120" w:after="120"/>
              <w:rPr>
                <w:rFonts w:cs="Arial"/>
                <w:lang w:val="fr-FR"/>
              </w:rPr>
            </w:pPr>
            <w:r w:rsidRPr="000D2D6B">
              <w:rPr>
                <w:rFonts w:cs="Arial"/>
                <w:b/>
                <w:bCs/>
                <w:lang w:val="fr-FR"/>
              </w:rPr>
              <w:t xml:space="preserve">Implications : </w:t>
            </w:r>
            <w:r w:rsidR="00754D1F" w:rsidRPr="000D2D6B">
              <w:rPr>
                <w:rFonts w:cs="Arial"/>
                <w:lang w:val="fr-FR"/>
              </w:rPr>
              <w:t xml:space="preserve">Cette exigence permet à l'organisme de certification de vérifier activement les pratiques signalées dans le passé comme compromettant l'impact du PGF et du PC. </w:t>
            </w:r>
            <w:r w:rsidRPr="000D2D6B">
              <w:rPr>
                <w:rFonts w:cs="Arial"/>
                <w:lang w:val="fr-FR"/>
              </w:rPr>
              <w:t xml:space="preserve">Elle créera une relation </w:t>
            </w:r>
            <w:r w:rsidR="00E620CC" w:rsidRPr="000D2D6B">
              <w:rPr>
                <w:rFonts w:cs="Arial"/>
                <w:lang w:val="fr-FR"/>
              </w:rPr>
              <w:t xml:space="preserve">plus transparente et plus équitable </w:t>
            </w:r>
            <w:r w:rsidRPr="000D2D6B">
              <w:rPr>
                <w:rFonts w:cs="Arial"/>
                <w:lang w:val="fr-FR"/>
              </w:rPr>
              <w:t xml:space="preserve">entre les acteurs de la chaîne d'approvisionnement et réduira la possibilité </w:t>
            </w:r>
            <w:r w:rsidR="00FB0D14" w:rsidRPr="000D2D6B">
              <w:rPr>
                <w:rFonts w:cs="Arial"/>
                <w:lang w:val="fr-FR"/>
              </w:rPr>
              <w:t xml:space="preserve">de </w:t>
            </w:r>
            <w:r w:rsidRPr="000D2D6B">
              <w:rPr>
                <w:rFonts w:cs="Arial"/>
                <w:lang w:val="fr-FR"/>
              </w:rPr>
              <w:t>pratiques commerciales déloyales.</w:t>
            </w:r>
          </w:p>
          <w:p w14:paraId="53B22EA3" w14:textId="77777777" w:rsidR="00521953" w:rsidRPr="000D2D6B" w:rsidRDefault="00303944">
            <w:pPr>
              <w:pStyle w:val="Questions"/>
              <w:rPr>
                <w:lang w:val="fr-FR"/>
              </w:rPr>
            </w:pPr>
            <w:r w:rsidRPr="000D2D6B">
              <w:rPr>
                <w:lang w:val="fr-FR"/>
              </w:rPr>
              <w:t>Êtes-vous d'accord avec la proposition ?</w:t>
            </w:r>
          </w:p>
          <w:p w14:paraId="75B41806"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190AA53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48707BA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1E44A59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4A9239B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66BE39B0"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2AB804F5"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0A2F3AF" w14:textId="77777777" w:rsidR="00521953" w:rsidRPr="000D2D6B" w:rsidRDefault="00303944">
            <w:pPr>
              <w:pStyle w:val="Heading3"/>
              <w:rPr>
                <w:lang w:val="fr-FR"/>
              </w:rPr>
            </w:pPr>
            <w:bookmarkStart w:id="40" w:name="_Toc176344429"/>
            <w:r w:rsidRPr="000D2D6B">
              <w:rPr>
                <w:rStyle w:val="NEW-MARK"/>
                <w:rFonts w:cs="Arial"/>
                <w:lang w:val="fr-FR"/>
              </w:rPr>
              <w:t xml:space="preserve">NOUVEAU </w:t>
            </w:r>
            <w:r w:rsidR="0085347A" w:rsidRPr="000D2D6B">
              <w:rPr>
                <w:lang w:val="fr-FR"/>
              </w:rPr>
              <w:t>Prix minimum du commerce équitable tout au long de la chaîne d'approvisionnement</w:t>
            </w:r>
            <w:bookmarkEnd w:id="40"/>
          </w:p>
          <w:p w14:paraId="366B61C2"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002A3EED" w:rsidRPr="000D2D6B">
              <w:rPr>
                <w:lang w:val="fr-FR"/>
              </w:rPr>
              <w:t>Les</w:t>
            </w:r>
            <w:r w:rsidR="00155D0F" w:rsidRPr="000D2D6B">
              <w:rPr>
                <w:lang w:val="fr-FR"/>
              </w:rPr>
              <w:t xml:space="preserve"> marchés des fruits et légumes sont </w:t>
            </w:r>
            <w:r w:rsidR="002A3EED" w:rsidRPr="000D2D6B">
              <w:rPr>
                <w:lang w:val="fr-FR"/>
              </w:rPr>
              <w:t xml:space="preserve">connus pour leur </w:t>
            </w:r>
            <w:r w:rsidR="00754D1F" w:rsidRPr="000D2D6B">
              <w:rPr>
                <w:lang w:val="fr-FR"/>
              </w:rPr>
              <w:t>concurrence féroce sur les prix</w:t>
            </w:r>
            <w:r w:rsidR="002A3EED" w:rsidRPr="000D2D6B">
              <w:rPr>
                <w:lang w:val="fr-FR"/>
              </w:rPr>
              <w:t xml:space="preserve">, ce qui pourrait contraindre les acteurs de la chaîne d'approvisionnement à réduire le prix des produits </w:t>
            </w:r>
            <w:r w:rsidR="00754D1F" w:rsidRPr="000D2D6B">
              <w:rPr>
                <w:lang w:val="fr-FR"/>
              </w:rPr>
              <w:t xml:space="preserve">et à se livrer à des pratiques de dumping. </w:t>
            </w:r>
          </w:p>
          <w:p w14:paraId="50921994"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1138BB" w:rsidRPr="000D2D6B">
              <w:rPr>
                <w:lang w:val="fr-FR"/>
              </w:rPr>
              <w:t xml:space="preserve">La </w:t>
            </w:r>
            <w:r w:rsidR="00754D1F" w:rsidRPr="000D2D6B">
              <w:rPr>
                <w:lang w:val="fr-FR"/>
              </w:rPr>
              <w:t xml:space="preserve">concurrence féroce des prix </w:t>
            </w:r>
            <w:r w:rsidR="002A3EED" w:rsidRPr="000D2D6B">
              <w:rPr>
                <w:lang w:val="fr-FR"/>
              </w:rPr>
              <w:t xml:space="preserve">sur les marchés des fruits et légumes </w:t>
            </w:r>
            <w:r w:rsidR="001138BB" w:rsidRPr="000D2D6B">
              <w:rPr>
                <w:lang w:val="fr-FR"/>
              </w:rPr>
              <w:t>est une pratique connue</w:t>
            </w:r>
            <w:r w:rsidR="00D909FB" w:rsidRPr="000D2D6B">
              <w:rPr>
                <w:lang w:val="fr-FR"/>
              </w:rPr>
              <w:t xml:space="preserve">. Cette exigence est proposée </w:t>
            </w:r>
            <w:r w:rsidR="001138BB" w:rsidRPr="000D2D6B">
              <w:rPr>
                <w:lang w:val="fr-FR"/>
              </w:rPr>
              <w:t xml:space="preserve">pour éviter l'impact négatif de </w:t>
            </w:r>
            <w:r w:rsidR="00754D1F" w:rsidRPr="000D2D6B">
              <w:rPr>
                <w:lang w:val="fr-FR"/>
              </w:rPr>
              <w:t xml:space="preserve">ces </w:t>
            </w:r>
            <w:r w:rsidR="001138BB" w:rsidRPr="000D2D6B">
              <w:rPr>
                <w:lang w:val="fr-FR"/>
              </w:rPr>
              <w:t xml:space="preserve">pratiques </w:t>
            </w:r>
            <w:r w:rsidR="00307972" w:rsidRPr="000D2D6B">
              <w:rPr>
                <w:lang w:val="fr-FR"/>
              </w:rPr>
              <w:t xml:space="preserve">sur les </w:t>
            </w:r>
            <w:r w:rsidR="001138BB" w:rsidRPr="000D2D6B">
              <w:rPr>
                <w:lang w:val="fr-FR"/>
              </w:rPr>
              <w:t xml:space="preserve">producteurs et les négociants.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85347A" w:rsidRPr="006A570E" w14:paraId="73C3ED6E" w14:textId="77777777" w:rsidTr="0085347A">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FEC3542" w14:textId="77777777" w:rsidR="00521953" w:rsidRDefault="00303944">
                  <w:pPr>
                    <w:pStyle w:val="Appliesto"/>
                    <w:rPr>
                      <w:b w:val="0"/>
                      <w:bCs w:val="0"/>
                    </w:rPr>
                  </w:pPr>
                  <w:r w:rsidRPr="009567D1">
                    <w:rPr>
                      <w:color w:val="565656"/>
                    </w:rPr>
                    <w:lastRenderedPageBreak/>
                    <w:t>S'applique à :</w:t>
                  </w:r>
                  <w:r w:rsidRPr="009567D1">
                    <w:rPr>
                      <w:b w:val="0"/>
                      <w:bCs w:val="0"/>
                      <w:color w:val="565656"/>
                    </w:rPr>
                    <w:t xml:space="preserve"> Commerçants</w:t>
                  </w:r>
                </w:p>
              </w:tc>
            </w:tr>
            <w:tr w:rsidR="0085347A" w:rsidRPr="000D2D6B" w14:paraId="0D348E63" w14:textId="77777777" w:rsidTr="0085347A">
              <w:trPr>
                <w:cantSplit/>
                <w:trHeight w:val="493"/>
              </w:trPr>
              <w:tc>
                <w:tcPr>
                  <w:tcW w:w="850" w:type="dxa"/>
                  <w:tcBorders>
                    <w:top w:val="single" w:sz="4" w:space="0" w:color="BFBFBF"/>
                    <w:left w:val="single" w:sz="4" w:space="0" w:color="BFBFBF"/>
                    <w:bottom w:val="single" w:sz="4" w:space="0" w:color="BFBFBF"/>
                    <w:right w:val="single" w:sz="4" w:space="0" w:color="BFBFBF"/>
                  </w:tcBorders>
                </w:tcPr>
                <w:p w14:paraId="3E78879A" w14:textId="48207705" w:rsidR="00521953" w:rsidRDefault="000D2D6B">
                  <w:pPr>
                    <w:pStyle w:val="VBPC"/>
                    <w:spacing w:after="240"/>
                    <w:jc w:val="both"/>
                    <w:rPr>
                      <w:rFonts w:ascii="Arial" w:hAnsi="Arial" w:cs="Arial"/>
                      <w:bCs/>
                      <w:color w:val="565656"/>
                      <w:szCs w:val="22"/>
                    </w:rPr>
                  </w:pPr>
                  <w:r>
                    <w:rPr>
                      <w:rFonts w:ascii="Arial" w:hAnsi="Arial" w:cs="Arial"/>
                      <w:bCs/>
                      <w:color w:val="565656"/>
                      <w:szCs w:val="22"/>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30F6F57D" w14:textId="77777777" w:rsidR="00521953" w:rsidRPr="000D2D6B" w:rsidRDefault="00303944">
                  <w:pPr>
                    <w:spacing w:line="276" w:lineRule="auto"/>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Vous n'achetez pas de produits du commerce équitable à vos fournisseurs et ne les vendez pas à vos clients en dessous du prix minimum du commerce équitable et de la prime du commerce équitable fixés au niveau EXW et FOB ou l'</w:t>
                  </w:r>
                  <w:r w:rsidR="00D909FB" w:rsidRPr="000D2D6B">
                    <w:rPr>
                      <w:rFonts w:eastAsia="Arial" w:cs="Arial"/>
                      <w:color w:val="565656"/>
                      <w:spacing w:val="-1"/>
                      <w:sz w:val="20"/>
                      <w:szCs w:val="22"/>
                      <w:lang w:val="fr-FR" w:eastAsia="ja-JP"/>
                    </w:rPr>
                    <w:t xml:space="preserve">équivalent </w:t>
                  </w:r>
                  <w:r w:rsidRPr="000D2D6B">
                    <w:rPr>
                      <w:rFonts w:eastAsia="Arial" w:cs="Arial"/>
                      <w:color w:val="565656"/>
                      <w:spacing w:val="-1"/>
                      <w:sz w:val="20"/>
                      <w:szCs w:val="22"/>
                      <w:lang w:val="fr-FR" w:eastAsia="ja-JP"/>
                    </w:rPr>
                    <w:t xml:space="preserve">au </w:t>
                  </w:r>
                  <w:r w:rsidR="00E23E86" w:rsidRPr="000D2D6B">
                    <w:rPr>
                      <w:rFonts w:eastAsia="Arial" w:cs="Arial"/>
                      <w:color w:val="565656"/>
                      <w:spacing w:val="-1"/>
                      <w:sz w:val="20"/>
                      <w:szCs w:val="22"/>
                      <w:lang w:val="fr-FR" w:eastAsia="ja-JP"/>
                    </w:rPr>
                    <w:t xml:space="preserve">niveau </w:t>
                  </w:r>
                  <w:r w:rsidRPr="000D2D6B">
                    <w:rPr>
                      <w:rFonts w:eastAsia="Arial" w:cs="Arial"/>
                      <w:color w:val="565656"/>
                      <w:spacing w:val="-1"/>
                      <w:sz w:val="20"/>
                      <w:szCs w:val="22"/>
                      <w:lang w:val="fr-FR" w:eastAsia="ja-JP"/>
                    </w:rPr>
                    <w:t xml:space="preserve">FOT et/ou CIF. </w:t>
                  </w:r>
                </w:p>
              </w:tc>
            </w:tr>
            <w:tr w:rsidR="0085347A" w:rsidRPr="000D2D6B" w14:paraId="2A094590" w14:textId="77777777" w:rsidTr="0085347A">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34471481" w14:textId="77777777" w:rsidR="00521953" w:rsidRPr="000D2D6B" w:rsidRDefault="00303944">
                  <w:pPr>
                    <w:pStyle w:val="Appliesto"/>
                    <w:rPr>
                      <w:color w:val="565656"/>
                      <w:spacing w:val="0"/>
                      <w:lang w:val="fr-FR" w:eastAsia="en-GB"/>
                    </w:rPr>
                  </w:pPr>
                  <w:r w:rsidRPr="000D2D6B">
                    <w:rPr>
                      <w:color w:val="565656"/>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25EA569B" w14:textId="77777777" w:rsidR="0085347A" w:rsidRPr="000D2D6B" w:rsidRDefault="0085347A" w:rsidP="0085347A">
                  <w:pPr>
                    <w:spacing w:after="0" w:line="240" w:lineRule="auto"/>
                    <w:rPr>
                      <w:rFonts w:cs="Arial"/>
                      <w:lang w:val="fr-FR"/>
                    </w:rPr>
                  </w:pPr>
                </w:p>
              </w:tc>
            </w:tr>
          </w:tbl>
          <w:p w14:paraId="40BE6334" w14:textId="77777777" w:rsidR="00521953" w:rsidRPr="000D2D6B" w:rsidRDefault="00303944">
            <w:pPr>
              <w:spacing w:before="120" w:after="120"/>
              <w:rPr>
                <w:rFonts w:cs="Arial"/>
                <w:lang w:val="fr-FR"/>
              </w:rPr>
            </w:pPr>
            <w:r w:rsidRPr="000D2D6B">
              <w:rPr>
                <w:rFonts w:cs="Arial"/>
                <w:b/>
                <w:bCs/>
                <w:lang w:val="fr-FR"/>
              </w:rPr>
              <w:t xml:space="preserve">Implications : </w:t>
            </w:r>
            <w:r w:rsidR="00754D1F" w:rsidRPr="000D2D6B">
              <w:rPr>
                <w:rFonts w:cs="Arial"/>
                <w:lang w:val="fr-FR"/>
              </w:rPr>
              <w:t>Cette exigence permet à l'organisme de certification de vérifier activement les pratiques signalées dans le passé comme compromettant l'impact du PGF et du PC</w:t>
            </w:r>
            <w:r w:rsidR="00D909FB" w:rsidRPr="000D2D6B">
              <w:rPr>
                <w:rFonts w:cs="Arial"/>
                <w:lang w:val="fr-FR"/>
              </w:rPr>
              <w:t xml:space="preserve">. </w:t>
            </w:r>
            <w:r w:rsidR="001138BB" w:rsidRPr="000D2D6B">
              <w:rPr>
                <w:rFonts w:cs="Arial"/>
                <w:lang w:val="fr-FR"/>
              </w:rPr>
              <w:t xml:space="preserve">Le prix des produits </w:t>
            </w:r>
            <w:r w:rsidR="00ED2919" w:rsidRPr="000D2D6B">
              <w:rPr>
                <w:rFonts w:cs="Arial"/>
                <w:lang w:val="fr-FR"/>
              </w:rPr>
              <w:t>tout au long de la chaîne d'approvisionnement doit être au moins égal au prix minimum du commerce équitable, ce qui permet d'éviter la concurrence déloyale et les pratiques commerciales déloyales.</w:t>
            </w:r>
          </w:p>
          <w:p w14:paraId="62F09D14" w14:textId="77777777" w:rsidR="00521953" w:rsidRPr="000D2D6B" w:rsidRDefault="00303944">
            <w:pPr>
              <w:pStyle w:val="Questions"/>
              <w:rPr>
                <w:lang w:val="fr-FR"/>
              </w:rPr>
            </w:pPr>
            <w:r w:rsidRPr="000D2D6B">
              <w:rPr>
                <w:lang w:val="fr-FR"/>
              </w:rPr>
              <w:t>Êtes-vous d'accord avec la proposition ?</w:t>
            </w:r>
          </w:p>
          <w:p w14:paraId="43C6E447"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403053B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190901E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099AD40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13C42972"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6776B049"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4F55D15C"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A4DA564" w14:textId="77777777" w:rsidR="00521953" w:rsidRPr="000D2D6B" w:rsidRDefault="00303944">
            <w:pPr>
              <w:pStyle w:val="Heading3"/>
              <w:rPr>
                <w:lang w:val="fr-FR"/>
              </w:rPr>
            </w:pPr>
            <w:bookmarkStart w:id="41" w:name="_Toc176344430"/>
            <w:r w:rsidRPr="000D2D6B">
              <w:rPr>
                <w:rStyle w:val="NEW-MARK"/>
                <w:rFonts w:cs="Arial"/>
                <w:lang w:val="fr-FR"/>
              </w:rPr>
              <w:t xml:space="preserve">NOUVEAU </w:t>
            </w:r>
            <w:r w:rsidR="0085347A" w:rsidRPr="000D2D6B">
              <w:rPr>
                <w:lang w:val="fr-FR"/>
              </w:rPr>
              <w:t>Conditions de paiement abusives</w:t>
            </w:r>
            <w:bookmarkEnd w:id="41"/>
          </w:p>
          <w:p w14:paraId="7FCEC78A"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00ED2919" w:rsidRPr="000D2D6B">
              <w:rPr>
                <w:lang w:val="fr-FR"/>
              </w:rPr>
              <w:t xml:space="preserve">Certaines parties prenantes </w:t>
            </w:r>
            <w:r w:rsidR="00D909FB" w:rsidRPr="000D2D6B">
              <w:rPr>
                <w:lang w:val="fr-FR"/>
              </w:rPr>
              <w:t>ont signalé l'</w:t>
            </w:r>
            <w:r w:rsidR="00ED2919" w:rsidRPr="000D2D6B">
              <w:rPr>
                <w:lang w:val="fr-FR"/>
              </w:rPr>
              <w:t xml:space="preserve">imposition de </w:t>
            </w:r>
            <w:r w:rsidR="00754D1F" w:rsidRPr="000D2D6B">
              <w:rPr>
                <w:lang w:val="fr-FR"/>
              </w:rPr>
              <w:t>conditions de</w:t>
            </w:r>
            <w:r w:rsidR="00ED2919" w:rsidRPr="000D2D6B">
              <w:rPr>
                <w:lang w:val="fr-FR"/>
              </w:rPr>
              <w:t xml:space="preserve"> paiement injustes au cours des </w:t>
            </w:r>
            <w:r w:rsidR="00F67BD5" w:rsidRPr="000D2D6B">
              <w:rPr>
                <w:lang w:val="fr-FR"/>
              </w:rPr>
              <w:t>transactions</w:t>
            </w:r>
            <w:r w:rsidR="00ED2919" w:rsidRPr="000D2D6B">
              <w:rPr>
                <w:lang w:val="fr-FR"/>
              </w:rPr>
              <w:t>.</w:t>
            </w:r>
          </w:p>
          <w:p w14:paraId="3AC9EDA6"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F67BD5" w:rsidRPr="000D2D6B">
              <w:rPr>
                <w:lang w:val="fr-FR"/>
              </w:rPr>
              <w:t xml:space="preserve">la proposition vise à réduire les cas où des </w:t>
            </w:r>
            <w:r w:rsidR="00754D1F" w:rsidRPr="000D2D6B">
              <w:rPr>
                <w:lang w:val="fr-FR"/>
              </w:rPr>
              <w:t xml:space="preserve">conditions de paiement injustes </w:t>
            </w:r>
            <w:r w:rsidR="00F67BD5" w:rsidRPr="000D2D6B">
              <w:rPr>
                <w:lang w:val="fr-FR"/>
              </w:rPr>
              <w:t xml:space="preserve">sont imposées aux producteurs comme conditions de vente </w:t>
            </w:r>
            <w:r w:rsidR="00754D1F" w:rsidRPr="000D2D6B">
              <w:rPr>
                <w:lang w:val="fr-FR"/>
              </w:rPr>
              <w:t xml:space="preserve">dans le cadre du </w:t>
            </w:r>
            <w:r w:rsidR="00F67BD5" w:rsidRPr="000D2D6B">
              <w:rPr>
                <w:lang w:val="fr-FR"/>
              </w:rPr>
              <w:t>commerce équitable, réduisant ainsi l'impact total du prix minimum du commerce équitable et de la prime du commerce équitable.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85347A" w:rsidRPr="006A570E" w14:paraId="1DC22854" w14:textId="77777777" w:rsidTr="0085347A">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6FAEBE29" w14:textId="77777777" w:rsidR="00521953" w:rsidRDefault="00303944">
                  <w:pPr>
                    <w:pStyle w:val="Appliesto"/>
                    <w:rPr>
                      <w:b w:val="0"/>
                      <w:bCs w:val="0"/>
                      <w:color w:val="565656"/>
                    </w:rPr>
                  </w:pPr>
                  <w:r w:rsidRPr="009567D1">
                    <w:rPr>
                      <w:color w:val="565656"/>
                    </w:rPr>
                    <w:t>S'applique à :</w:t>
                  </w:r>
                  <w:r w:rsidRPr="009567D1">
                    <w:rPr>
                      <w:b w:val="0"/>
                      <w:bCs w:val="0"/>
                      <w:color w:val="565656"/>
                    </w:rPr>
                    <w:t xml:space="preserve"> Commerçants</w:t>
                  </w:r>
                </w:p>
              </w:tc>
            </w:tr>
            <w:tr w:rsidR="0085347A" w:rsidRPr="000D2D6B" w14:paraId="30C3D75E" w14:textId="77777777" w:rsidTr="009567D1">
              <w:trPr>
                <w:cantSplit/>
                <w:trHeight w:val="68"/>
              </w:trPr>
              <w:tc>
                <w:tcPr>
                  <w:tcW w:w="1038" w:type="dxa"/>
                  <w:tcBorders>
                    <w:top w:val="single" w:sz="4" w:space="0" w:color="BFBFBF"/>
                    <w:left w:val="single" w:sz="4" w:space="0" w:color="BFBFBF"/>
                    <w:bottom w:val="single" w:sz="4" w:space="0" w:color="BFBFBF"/>
                    <w:right w:val="single" w:sz="4" w:space="0" w:color="BFBFBF"/>
                  </w:tcBorders>
                </w:tcPr>
                <w:p w14:paraId="3C91D4B0" w14:textId="55D76632" w:rsidR="00521953" w:rsidRDefault="000D2D6B">
                  <w:pPr>
                    <w:pStyle w:val="Appliesto"/>
                    <w:rPr>
                      <w:color w:val="565656"/>
                    </w:rPr>
                  </w:pPr>
                  <w:r>
                    <w:rPr>
                      <w:color w:val="565656"/>
                    </w:rPr>
                    <w:t>Centr</w:t>
                  </w:r>
                </w:p>
              </w:tc>
              <w:tc>
                <w:tcPr>
                  <w:tcW w:w="7796" w:type="dxa"/>
                  <w:vMerge w:val="restart"/>
                  <w:tcBorders>
                    <w:top w:val="single" w:sz="4" w:space="0" w:color="BFBFBF"/>
                    <w:left w:val="single" w:sz="4" w:space="0" w:color="BFBFBF"/>
                    <w:bottom w:val="single" w:sz="4" w:space="0" w:color="BFBFBF"/>
                    <w:right w:val="single" w:sz="4" w:space="0" w:color="BFBFBF"/>
                  </w:tcBorders>
                </w:tcPr>
                <w:p w14:paraId="41994A4A" w14:textId="77777777" w:rsidR="00521953" w:rsidRPr="000D2D6B" w:rsidRDefault="00303944">
                  <w:pPr>
                    <w:pStyle w:val="Appliesto"/>
                    <w:spacing w:line="360" w:lineRule="auto"/>
                    <w:ind w:left="44" w:firstLine="0"/>
                    <w:jc w:val="both"/>
                    <w:rPr>
                      <w:b w:val="0"/>
                      <w:bCs w:val="0"/>
                      <w:color w:val="565656"/>
                      <w:lang w:val="fr-FR"/>
                    </w:rPr>
                  </w:pPr>
                  <w:r w:rsidRPr="000D2D6B">
                    <w:rPr>
                      <w:b w:val="0"/>
                      <w:bCs w:val="0"/>
                      <w:color w:val="565656"/>
                      <w:lang w:val="fr-FR"/>
                    </w:rPr>
                    <w:t xml:space="preserve">Vous n'exigez pas des </w:t>
                  </w:r>
                  <w:r w:rsidR="00FB0D14" w:rsidRPr="000D2D6B">
                    <w:rPr>
                      <w:b w:val="0"/>
                      <w:bCs w:val="0"/>
                      <w:color w:val="565656"/>
                      <w:lang w:val="fr-FR"/>
                    </w:rPr>
                    <w:t xml:space="preserve">OP </w:t>
                  </w:r>
                  <w:r w:rsidRPr="000D2D6B">
                    <w:rPr>
                      <w:b w:val="0"/>
                      <w:bCs w:val="0"/>
                      <w:color w:val="565656"/>
                      <w:lang w:val="fr-FR"/>
                    </w:rPr>
                    <w:t xml:space="preserve">qui vous fournissent des conditions de paiement qui entraînent des </w:t>
                  </w:r>
                  <w:r w:rsidR="00454607" w:rsidRPr="000D2D6B">
                    <w:rPr>
                      <w:b w:val="0"/>
                      <w:bCs w:val="0"/>
                      <w:color w:val="565656"/>
                      <w:lang w:val="fr-FR"/>
                    </w:rPr>
                    <w:t xml:space="preserve">coûts </w:t>
                  </w:r>
                  <w:r w:rsidR="0037544D" w:rsidRPr="000D2D6B">
                    <w:rPr>
                      <w:b w:val="0"/>
                      <w:bCs w:val="0"/>
                      <w:color w:val="565656"/>
                      <w:lang w:val="fr-FR"/>
                    </w:rPr>
                    <w:t xml:space="preserve">financiers </w:t>
                  </w:r>
                  <w:r w:rsidRPr="000D2D6B">
                    <w:rPr>
                      <w:b w:val="0"/>
                      <w:bCs w:val="0"/>
                      <w:color w:val="565656"/>
                      <w:lang w:val="fr-FR"/>
                    </w:rPr>
                    <w:t xml:space="preserve">répercutés sur </w:t>
                  </w:r>
                  <w:r w:rsidR="00454607" w:rsidRPr="000D2D6B">
                    <w:rPr>
                      <w:b w:val="0"/>
                      <w:bCs w:val="0"/>
                      <w:color w:val="565656"/>
                      <w:lang w:val="fr-FR"/>
                    </w:rPr>
                    <w:t xml:space="preserve">l'OP </w:t>
                  </w:r>
                  <w:r w:rsidRPr="000D2D6B">
                    <w:rPr>
                      <w:b w:val="0"/>
                      <w:bCs w:val="0"/>
                      <w:color w:val="565656"/>
                      <w:lang w:val="fr-FR"/>
                    </w:rPr>
                    <w:t>et qui ont un impact négatif sur le Prix Minimum du Commerce Equitable et la Prime du Commerce Equitable. Vous incluez toutes les déductions et tous les paiements dans la facture payée.</w:t>
                  </w:r>
                </w:p>
              </w:tc>
            </w:tr>
            <w:tr w:rsidR="0085347A" w:rsidRPr="000D2D6B" w14:paraId="6D974DC8" w14:textId="77777777" w:rsidTr="009567D1">
              <w:trPr>
                <w:cantSplit/>
                <w:trHeight w:val="80"/>
              </w:trPr>
              <w:tc>
                <w:tcPr>
                  <w:tcW w:w="1038" w:type="dxa"/>
                  <w:tcBorders>
                    <w:top w:val="single" w:sz="4" w:space="0" w:color="BFBFBF"/>
                    <w:left w:val="single" w:sz="4" w:space="0" w:color="BFBFBF"/>
                    <w:bottom w:val="single" w:sz="4" w:space="0" w:color="BFBFBF"/>
                    <w:right w:val="single" w:sz="4" w:space="0" w:color="BFBFBF"/>
                  </w:tcBorders>
                </w:tcPr>
                <w:p w14:paraId="642A0CDC" w14:textId="77777777" w:rsidR="00521953" w:rsidRPr="000D2D6B" w:rsidRDefault="00303944">
                  <w:pPr>
                    <w:pStyle w:val="Appliesto"/>
                    <w:rPr>
                      <w:color w:val="565656"/>
                      <w:spacing w:val="0"/>
                      <w:lang w:val="fr-FR" w:eastAsia="en-GB"/>
                    </w:rPr>
                  </w:pPr>
                  <w:r w:rsidRPr="000D2D6B">
                    <w:rPr>
                      <w:color w:val="565656"/>
                      <w:lang w:val="fr-FR"/>
                    </w:rPr>
                    <w:lastRenderedPageBreak/>
                    <w:t>Année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3C3C3A59" w14:textId="77777777" w:rsidR="0085347A" w:rsidRPr="000D2D6B" w:rsidRDefault="0085347A" w:rsidP="0085347A">
                  <w:pPr>
                    <w:spacing w:after="0" w:line="240" w:lineRule="auto"/>
                    <w:rPr>
                      <w:rFonts w:cs="Arial"/>
                      <w:color w:val="565656"/>
                      <w:lang w:val="fr-FR"/>
                    </w:rPr>
                  </w:pPr>
                </w:p>
              </w:tc>
            </w:tr>
          </w:tbl>
          <w:p w14:paraId="608FEF9C" w14:textId="77777777" w:rsidR="00521953" w:rsidRPr="000D2D6B" w:rsidRDefault="00303944">
            <w:pPr>
              <w:spacing w:before="120" w:after="120"/>
              <w:rPr>
                <w:rFonts w:cs="Arial"/>
                <w:lang w:val="fr-FR"/>
              </w:rPr>
            </w:pPr>
            <w:r w:rsidRPr="000D2D6B">
              <w:rPr>
                <w:rFonts w:cs="Arial"/>
                <w:b/>
                <w:bCs/>
                <w:lang w:val="fr-FR"/>
              </w:rPr>
              <w:t xml:space="preserve">Implications : </w:t>
            </w:r>
            <w:r w:rsidR="00754D1F" w:rsidRPr="000D2D6B">
              <w:rPr>
                <w:rFonts w:cs="Arial"/>
                <w:lang w:val="fr-FR"/>
              </w:rPr>
              <w:t xml:space="preserve">Cette exigence permet à l'organisme de certification de vérifier activement les pratiques signalées dans le passé comme compromettant l'impact du PGF et du PC. </w:t>
            </w:r>
            <w:r w:rsidR="00F67BD5" w:rsidRPr="000D2D6B">
              <w:rPr>
                <w:rFonts w:cs="Arial"/>
                <w:lang w:val="fr-FR"/>
              </w:rPr>
              <w:t>Pour la plupart des négociants</w:t>
            </w:r>
            <w:r w:rsidR="00754D1F" w:rsidRPr="000D2D6B">
              <w:rPr>
                <w:rFonts w:cs="Arial"/>
                <w:lang w:val="fr-FR"/>
              </w:rPr>
              <w:t xml:space="preserve">, cette exigence ne devrait pas avoir </w:t>
            </w:r>
            <w:r w:rsidR="00F67BD5" w:rsidRPr="000D2D6B">
              <w:rPr>
                <w:rFonts w:cs="Arial"/>
                <w:lang w:val="fr-FR"/>
              </w:rPr>
              <w:t xml:space="preserve">d'incidence </w:t>
            </w:r>
            <w:r w:rsidR="00D909FB" w:rsidRPr="000D2D6B">
              <w:rPr>
                <w:rFonts w:cs="Arial"/>
                <w:lang w:val="fr-FR"/>
              </w:rPr>
              <w:t xml:space="preserve">sur </w:t>
            </w:r>
            <w:r w:rsidR="00F67BD5" w:rsidRPr="000D2D6B">
              <w:rPr>
                <w:rFonts w:cs="Arial"/>
                <w:lang w:val="fr-FR"/>
              </w:rPr>
              <w:t xml:space="preserve">leurs pratiques </w:t>
            </w:r>
            <w:r w:rsidR="00754D1F" w:rsidRPr="000D2D6B">
              <w:rPr>
                <w:rFonts w:cs="Arial"/>
                <w:lang w:val="fr-FR"/>
              </w:rPr>
              <w:t xml:space="preserve">commerciales, mais </w:t>
            </w:r>
            <w:r w:rsidR="00D909FB" w:rsidRPr="000D2D6B">
              <w:rPr>
                <w:rFonts w:cs="Arial"/>
                <w:lang w:val="fr-FR"/>
              </w:rPr>
              <w:t xml:space="preserve">elle </w:t>
            </w:r>
            <w:r w:rsidR="00754D1F" w:rsidRPr="000D2D6B">
              <w:rPr>
                <w:rFonts w:cs="Arial"/>
                <w:lang w:val="fr-FR"/>
              </w:rPr>
              <w:t xml:space="preserve">découragera l'imposition de telles conditions </w:t>
            </w:r>
            <w:r w:rsidR="00D909FB" w:rsidRPr="000D2D6B">
              <w:rPr>
                <w:rFonts w:cs="Arial"/>
                <w:lang w:val="fr-FR"/>
              </w:rPr>
              <w:t xml:space="preserve">aux </w:t>
            </w:r>
            <w:r w:rsidR="00754D1F" w:rsidRPr="000D2D6B">
              <w:rPr>
                <w:rFonts w:cs="Arial"/>
                <w:lang w:val="fr-FR"/>
              </w:rPr>
              <w:t>producteurs.</w:t>
            </w:r>
          </w:p>
          <w:p w14:paraId="0CE81A8D" w14:textId="77777777" w:rsidR="00521953" w:rsidRPr="000D2D6B" w:rsidRDefault="00303944">
            <w:pPr>
              <w:pStyle w:val="Questions"/>
              <w:rPr>
                <w:lang w:val="fr-FR"/>
              </w:rPr>
            </w:pPr>
            <w:r w:rsidRPr="000D2D6B">
              <w:rPr>
                <w:lang w:val="fr-FR"/>
              </w:rPr>
              <w:t>Êtes-vous d'accord avec la proposition ?</w:t>
            </w:r>
          </w:p>
          <w:p w14:paraId="3F4F55C2"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6199D8B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661B5A70"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42696DDA"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61A82500"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0AA064EB"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464C3EC6"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04B8B05E" w14:textId="77777777" w:rsidR="00521953" w:rsidRDefault="00303944">
      <w:pPr>
        <w:pStyle w:val="Title"/>
      </w:pPr>
      <w:bookmarkStart w:id="42" w:name="_Toc176344431"/>
      <w:r>
        <w:lastRenderedPageBreak/>
        <w:t>Exigences pour les OSP</w:t>
      </w:r>
      <w:bookmarkEnd w:id="42"/>
    </w:p>
    <w:tbl>
      <w:tblPr>
        <w:tblStyle w:val="TableGrid"/>
        <w:tblW w:w="9323" w:type="dxa"/>
        <w:tblLayout w:type="fixed"/>
        <w:tblLook w:val="04A0" w:firstRow="1" w:lastRow="0" w:firstColumn="1" w:lastColumn="0" w:noHBand="0" w:noVBand="1"/>
      </w:tblPr>
      <w:tblGrid>
        <w:gridCol w:w="9323"/>
      </w:tblGrid>
      <w:tr w:rsidR="00642DB8" w:rsidRPr="006A570E" w14:paraId="0745FAFE"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3C52ADA3" w14:textId="77777777" w:rsidR="00521953" w:rsidRPr="000D2D6B" w:rsidRDefault="00303944">
            <w:pPr>
              <w:pStyle w:val="Heading3"/>
              <w:spacing w:before="240"/>
              <w:rPr>
                <w:lang w:val="fr-FR"/>
              </w:rPr>
            </w:pPr>
            <w:bookmarkStart w:id="43" w:name="_Toc176344432"/>
            <w:r w:rsidRPr="000D2D6B">
              <w:rPr>
                <w:lang w:val="fr-FR"/>
              </w:rPr>
              <w:t>Système de traçabilité</w:t>
            </w:r>
            <w:bookmarkEnd w:id="43"/>
          </w:p>
          <w:p w14:paraId="4ADC157D"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Cette exigence existe déjà dans la norme sur les fruits frais, mais elle ne s'applique pas pour l'instant aux légumes frais.</w:t>
            </w:r>
          </w:p>
          <w:p w14:paraId="78313CFD"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étant donné qu'ils fonctionnent de manière similaire. En outre, les propositions actuelles faisant l'objet d'une consultation dans le cadre de la révision de la norme relative aux négociants prévoient des niveaux accrus de traçabilité dans les chaînes d'approvisionnement du commerce équitable.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642DB8" w:rsidRPr="000D2D6B" w14:paraId="08069F4A"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3FDBB49"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Producteurs de </w:t>
                  </w:r>
                  <w:r w:rsidRPr="000D2D6B">
                    <w:rPr>
                      <w:color w:val="FF0000"/>
                      <w:lang w:val="fr-FR"/>
                    </w:rPr>
                    <w:t xml:space="preserve">fruits/légumes frais </w:t>
                  </w:r>
                  <w:r w:rsidRPr="000D2D6B">
                    <w:rPr>
                      <w:b w:val="0"/>
                      <w:bCs w:val="0"/>
                      <w:color w:val="565656"/>
                      <w:lang w:val="fr-FR"/>
                    </w:rPr>
                    <w:t>pour l'exportation</w:t>
                  </w:r>
                </w:p>
              </w:tc>
            </w:tr>
            <w:tr w:rsidR="00642DB8" w:rsidRPr="000D2D6B" w14:paraId="5A35B3D6"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01197D1A" w14:textId="7C4A2D67" w:rsidR="00521953" w:rsidRDefault="000D2D6B">
                  <w:pPr>
                    <w:pStyle w:val="VBPC"/>
                    <w:jc w:val="left"/>
                    <w:rPr>
                      <w:rFonts w:ascii="Arial" w:hAnsi="Arial" w:cs="Times New Roman"/>
                      <w:bCs/>
                      <w:color w:val="565656"/>
                      <w:szCs w:val="22"/>
                    </w:rPr>
                  </w:pPr>
                  <w:r>
                    <w:rPr>
                      <w:rFonts w:ascii="Arial" w:hAnsi="Arial" w:cs="Times New Roman"/>
                      <w:bCs/>
                      <w:color w:val="565656"/>
                      <w:szCs w:val="22"/>
                    </w:rPr>
                    <w:lastRenderedPageBreak/>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49E11028" w14:textId="77777777" w:rsidR="00521953" w:rsidRPr="000D2D6B" w:rsidRDefault="00303944">
                  <w:pPr>
                    <w:pStyle w:val="table-body"/>
                    <w:rPr>
                      <w:rFonts w:ascii="Arial" w:eastAsia="Arial" w:hAnsi="Arial" w:cs="Times New Roman"/>
                      <w:color w:val="565656"/>
                      <w:szCs w:val="22"/>
                      <w:lang w:val="fr-FR"/>
                    </w:rPr>
                  </w:pPr>
                  <w:r w:rsidRPr="000D2D6B">
                    <w:rPr>
                      <w:rFonts w:ascii="Arial" w:eastAsia="Arial" w:hAnsi="Arial" w:cs="Times New Roman"/>
                      <w:color w:val="565656"/>
                      <w:szCs w:val="22"/>
                      <w:lang w:val="fr-FR"/>
                    </w:rPr>
                    <w:t xml:space="preserve">Vous indiquez </w:t>
                  </w:r>
                  <w:r w:rsidRPr="000D2D6B">
                    <w:rPr>
                      <w:rFonts w:ascii="Arial" w:eastAsia="Arial" w:hAnsi="Arial" w:cs="Times New Roman"/>
                      <w:color w:val="FF0000"/>
                      <w:szCs w:val="22"/>
                      <w:lang w:val="fr-FR"/>
                    </w:rPr>
                    <w:t xml:space="preserve">dans les documents de vente, les contrats et </w:t>
                  </w:r>
                  <w:r w:rsidRPr="000D2D6B">
                    <w:rPr>
                      <w:rFonts w:ascii="Arial" w:eastAsia="Arial" w:hAnsi="Arial" w:cs="Times New Roman"/>
                      <w:color w:val="FF0000"/>
                      <w:szCs w:val="22"/>
                      <w:lang w:val="fr-FR"/>
                    </w:rPr>
                    <w:t>dans l'</w:t>
                  </w:r>
                  <w:r w:rsidRPr="000D2D6B">
                    <w:rPr>
                      <w:rFonts w:ascii="Arial" w:eastAsia="Arial" w:hAnsi="Arial" w:cs="Times New Roman"/>
                      <w:color w:val="FF0000"/>
                      <w:szCs w:val="22"/>
                      <w:lang w:val="fr-FR"/>
                    </w:rPr>
                    <w:t>emballage</w:t>
                  </w:r>
                  <w:r w:rsidRPr="000D2D6B">
                    <w:rPr>
                      <w:rFonts w:ascii="Arial" w:eastAsia="Arial" w:hAnsi="Arial" w:cs="Times New Roman"/>
                      <w:color w:val="FF0000"/>
                      <w:szCs w:val="22"/>
                      <w:lang w:val="fr-FR"/>
                    </w:rPr>
                    <w:t xml:space="preserve">, </w:t>
                  </w:r>
                  <w:r w:rsidRPr="000D2D6B">
                    <w:rPr>
                      <w:rFonts w:ascii="Arial" w:eastAsia="Arial" w:hAnsi="Arial" w:cs="Times New Roman"/>
                      <w:color w:val="565656"/>
                      <w:szCs w:val="22"/>
                      <w:lang w:val="fr-FR"/>
                    </w:rPr>
                    <w:t xml:space="preserve">la station d'emballage, la date d'emballage </w:t>
                  </w:r>
                  <w:r w:rsidRPr="000D2D6B">
                    <w:rPr>
                      <w:rFonts w:ascii="Arial" w:eastAsia="Arial" w:hAnsi="Arial" w:cs="Times New Roman"/>
                      <w:color w:val="FF0000"/>
                      <w:szCs w:val="22"/>
                      <w:lang w:val="fr-FR"/>
                    </w:rPr>
                    <w:t>et l'identification de l'adhérent individuel sur chaque boîte (code producteur).</w:t>
                  </w:r>
                </w:p>
              </w:tc>
            </w:tr>
            <w:tr w:rsidR="00642DB8" w:rsidRPr="006A570E" w14:paraId="1FC1F5C1"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5940EDDC" w14:textId="77777777" w:rsidR="00521953" w:rsidRDefault="00303944">
                  <w:pPr>
                    <w:pStyle w:val="VBPC"/>
                    <w:jc w:val="left"/>
                    <w:rPr>
                      <w:rFonts w:ascii="Arial" w:hAnsi="Arial" w:cs="Times New Roman"/>
                      <w:bCs/>
                      <w:color w:val="565656"/>
                      <w:szCs w:val="22"/>
                    </w:rPr>
                  </w:pPr>
                  <w:r w:rsidRPr="00DC1A0F">
                    <w:rPr>
                      <w:rFonts w:ascii="Arial" w:hAnsi="Arial" w:cs="Times New Roman"/>
                      <w:bCs/>
                      <w:color w:val="565656"/>
                      <w:szCs w:val="22"/>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2AF1F7F3" w14:textId="77777777" w:rsidR="00642DB8" w:rsidRPr="006A570E" w:rsidRDefault="00642DB8" w:rsidP="00AA10C8">
                  <w:pPr>
                    <w:pStyle w:val="table-body"/>
                    <w:rPr>
                      <w:rFonts w:ascii="Arial" w:eastAsia="Arial" w:hAnsi="Arial" w:cs="Times New Roman"/>
                      <w:color w:val="565656"/>
                      <w:szCs w:val="22"/>
                    </w:rPr>
                  </w:pPr>
                </w:p>
              </w:tc>
            </w:tr>
            <w:tr w:rsidR="00642DB8" w:rsidRPr="000D2D6B" w14:paraId="15BD7DD8" w14:textId="77777777" w:rsidTr="00AA10C8">
              <w:trPr>
                <w:cantSplit/>
                <w:trHeight w:val="12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EFDA3BC" w14:textId="77777777" w:rsidR="00521953" w:rsidRPr="000D2D6B" w:rsidRDefault="00303944">
                  <w:pPr>
                    <w:pStyle w:val="guidance"/>
                    <w:spacing w:line="240" w:lineRule="auto"/>
                    <w:rPr>
                      <w:rStyle w:val="markedcontent"/>
                      <w:rFonts w:ascii="Arial" w:hAnsi="Arial" w:cs="Arial"/>
                      <w:b w:val="0"/>
                      <w:bCs w:val="0"/>
                      <w:color w:val="565656"/>
                      <w:sz w:val="18"/>
                      <w:szCs w:val="16"/>
                      <w:lang w:val="fr-FR"/>
                    </w:rPr>
                  </w:pPr>
                  <w:r w:rsidRPr="000D2D6B">
                    <w:rPr>
                      <w:rStyle w:val="markedcontent"/>
                      <w:rFonts w:ascii="Arial" w:hAnsi="Arial" w:cs="Arial"/>
                      <w:color w:val="565656"/>
                      <w:sz w:val="18"/>
                      <w:szCs w:val="16"/>
                      <w:lang w:val="fr-FR"/>
                    </w:rPr>
                    <w:t>Recommandation :</w:t>
                  </w:r>
                  <w:r w:rsidRPr="000D2D6B">
                    <w:rPr>
                      <w:rStyle w:val="markedcontent"/>
                      <w:rFonts w:ascii="Arial" w:hAnsi="Arial" w:cs="Arial"/>
                      <w:b w:val="0"/>
                      <w:bCs w:val="0"/>
                      <w:color w:val="565656"/>
                      <w:sz w:val="18"/>
                      <w:szCs w:val="16"/>
                      <w:lang w:val="fr-FR"/>
                    </w:rPr>
                    <w:t xml:space="preserve"> Ceci s'applique à l'emballage en vrac, lors de la livraison à l'exportateur ou à l'importateur.</w:t>
                  </w:r>
                </w:p>
                <w:p w14:paraId="137F4D19" w14:textId="77777777" w:rsidR="00521953" w:rsidRPr="000D2D6B" w:rsidRDefault="00303944">
                  <w:pPr>
                    <w:pStyle w:val="guidance"/>
                    <w:spacing w:line="240" w:lineRule="auto"/>
                    <w:rPr>
                      <w:color w:val="565656"/>
                      <w:lang w:val="fr-FR"/>
                    </w:rPr>
                  </w:pPr>
                  <w:r w:rsidRPr="000D2D6B">
                    <w:rPr>
                      <w:rStyle w:val="markedcontent"/>
                      <w:rFonts w:ascii="Arial" w:hAnsi="Arial" w:cs="Arial"/>
                      <w:b w:val="0"/>
                      <w:bCs w:val="0"/>
                      <w:color w:val="565656"/>
                      <w:sz w:val="18"/>
                      <w:szCs w:val="16"/>
                      <w:lang w:val="fr-FR"/>
                    </w:rPr>
                    <w:t>L'identification individuelle du membre peut être un code de producteur ou autre.</w:t>
                  </w:r>
                </w:p>
              </w:tc>
            </w:tr>
          </w:tbl>
          <w:p w14:paraId="21917F11" w14:textId="77777777" w:rsidR="00521953" w:rsidRPr="000D2D6B" w:rsidRDefault="00303944">
            <w:pPr>
              <w:spacing w:before="120" w:after="120"/>
              <w:rPr>
                <w:rFonts w:cs="Arial"/>
                <w:lang w:val="fr-FR"/>
              </w:rPr>
            </w:pPr>
            <w:r w:rsidRPr="000D2D6B">
              <w:rPr>
                <w:rFonts w:cs="Arial"/>
                <w:b/>
                <w:bCs/>
                <w:lang w:val="fr-FR"/>
              </w:rPr>
              <w:t xml:space="preserve">Implications : </w:t>
            </w:r>
            <w:r w:rsidRPr="000D2D6B">
              <w:rPr>
                <w:rFonts w:cs="Arial"/>
                <w:lang w:val="fr-FR"/>
              </w:rPr>
              <w:t xml:space="preserve">Les producteurs de légumes incluront des informations </w:t>
            </w:r>
            <w:r w:rsidRPr="000D2D6B">
              <w:rPr>
                <w:rFonts w:cs="Arial"/>
                <w:lang w:val="fr-FR"/>
              </w:rPr>
              <w:t xml:space="preserve">supplémentaires </w:t>
            </w:r>
            <w:r w:rsidRPr="000D2D6B">
              <w:rPr>
                <w:rFonts w:cs="Arial"/>
                <w:lang w:val="fr-FR"/>
              </w:rPr>
              <w:t>lors de la vente de leurs produits</w:t>
            </w:r>
            <w:r w:rsidRPr="000D2D6B">
              <w:rPr>
                <w:rFonts w:cs="Arial"/>
                <w:lang w:val="fr-FR"/>
              </w:rPr>
              <w:t xml:space="preserve">, </w:t>
            </w:r>
            <w:r w:rsidRPr="000D2D6B">
              <w:rPr>
                <w:rFonts w:cs="Arial"/>
                <w:lang w:val="fr-FR"/>
              </w:rPr>
              <w:t>ce</w:t>
            </w:r>
            <w:r w:rsidRPr="000D2D6B">
              <w:rPr>
                <w:rFonts w:cs="Arial"/>
                <w:lang w:val="fr-FR"/>
              </w:rPr>
              <w:t xml:space="preserve"> qui augmentera l'offre de traçabilité pour les légumes.</w:t>
            </w:r>
          </w:p>
          <w:p w14:paraId="65C48079" w14:textId="77777777" w:rsidR="00521953" w:rsidRPr="000D2D6B" w:rsidRDefault="00303944">
            <w:pPr>
              <w:pStyle w:val="Questions"/>
              <w:rPr>
                <w:lang w:val="fr-FR"/>
              </w:rPr>
            </w:pPr>
            <w:r w:rsidRPr="000D2D6B">
              <w:rPr>
                <w:lang w:val="fr-FR"/>
              </w:rPr>
              <w:t>Êtes-vous d'accord avec la proposition ?</w:t>
            </w:r>
          </w:p>
          <w:p w14:paraId="3E817EDE"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08ECED7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045F5191"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57C8DEE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501BF25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5B2E1807"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125CA581"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22BA8D6F" w14:textId="77777777" w:rsidR="00642DB8" w:rsidRDefault="00642DB8">
      <w:pPr>
        <w:spacing w:after="0" w:line="240" w:lineRule="auto"/>
        <w:jc w:val="left"/>
      </w:pPr>
    </w:p>
    <w:p w14:paraId="69D0A6C6" w14:textId="113483C3" w:rsidR="00521953" w:rsidRDefault="00303944">
      <w:pPr>
        <w:pStyle w:val="Title"/>
        <w:spacing w:before="240"/>
      </w:pPr>
      <w:bookmarkStart w:id="44" w:name="_Toc176344433"/>
      <w:r>
        <w:t xml:space="preserve">Exigences pour </w:t>
      </w:r>
      <w:r w:rsidR="000D2D6B">
        <w:t>OTS</w:t>
      </w:r>
      <w:bookmarkEnd w:id="44"/>
    </w:p>
    <w:tbl>
      <w:tblPr>
        <w:tblStyle w:val="TableGrid"/>
        <w:tblW w:w="9323" w:type="dxa"/>
        <w:tblLayout w:type="fixed"/>
        <w:tblLook w:val="04A0" w:firstRow="1" w:lastRow="0" w:firstColumn="1" w:lastColumn="0" w:noHBand="0" w:noVBand="1"/>
      </w:tblPr>
      <w:tblGrid>
        <w:gridCol w:w="9323"/>
      </w:tblGrid>
      <w:tr w:rsidR="00642DB8" w:rsidRPr="006A570E" w14:paraId="67314E38"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049AF6C4" w14:textId="77777777" w:rsidR="00521953" w:rsidRPr="000D2D6B" w:rsidRDefault="00303944">
            <w:pPr>
              <w:pStyle w:val="Heading3"/>
              <w:spacing w:before="240"/>
              <w:rPr>
                <w:lang w:val="fr-FR"/>
              </w:rPr>
            </w:pPr>
            <w:bookmarkStart w:id="45" w:name="_Toc173248403"/>
            <w:bookmarkStart w:id="46" w:name="_Toc176344434"/>
            <w:r w:rsidRPr="000D2D6B">
              <w:rPr>
                <w:lang w:val="fr-FR"/>
              </w:rPr>
              <w:t>Système de traçabilité</w:t>
            </w:r>
            <w:bookmarkEnd w:id="45"/>
            <w:bookmarkEnd w:id="46"/>
          </w:p>
          <w:p w14:paraId="47F961D8" w14:textId="77777777" w:rsidR="00521953" w:rsidRPr="000D2D6B" w:rsidRDefault="00303944">
            <w:pPr>
              <w:rPr>
                <w:lang w:val="fr-FR"/>
              </w:rPr>
            </w:pPr>
            <w:r w:rsidRPr="000D2D6B">
              <w:rPr>
                <w:b/>
                <w:bCs/>
                <w:lang w:val="fr-FR"/>
              </w:rPr>
              <w:t xml:space="preserve">Contexte </w:t>
            </w:r>
            <w:r w:rsidRPr="000D2D6B">
              <w:rPr>
                <w:lang w:val="fr-FR"/>
              </w:rPr>
              <w:t xml:space="preserve">: </w:t>
            </w:r>
            <w:r w:rsidRPr="000D2D6B">
              <w:rPr>
                <w:lang w:val="fr-FR"/>
              </w:rPr>
              <w:t xml:space="preserve">Cette exigence figure déjà dans la norme relative aux fruits frais, mais elle ne s'applique pas pour l'instant aux légumes frais. </w:t>
            </w:r>
          </w:p>
          <w:p w14:paraId="452B6E7D" w14:textId="77777777" w:rsidR="00521953" w:rsidRPr="000D2D6B" w:rsidRDefault="00303944">
            <w:pPr>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des exigences déjà existantes pour les fruits frais aux légumes frais, car le commerce est très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8872E1" w:rsidRPr="000D2D6B" w14:paraId="187856DB"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E3A9524" w14:textId="77777777" w:rsidR="00521953" w:rsidRPr="000D2D6B" w:rsidRDefault="00303944">
                  <w:pPr>
                    <w:pStyle w:val="Appliesto"/>
                    <w:rPr>
                      <w:b w:val="0"/>
                      <w:bCs w:val="0"/>
                      <w:lang w:val="fr-FR"/>
                    </w:rPr>
                  </w:pPr>
                  <w:r w:rsidRPr="000D2D6B">
                    <w:rPr>
                      <w:color w:val="565656"/>
                      <w:lang w:val="fr-FR"/>
                    </w:rPr>
                    <w:t xml:space="preserve">S'applique à : </w:t>
                  </w:r>
                  <w:r w:rsidRPr="000D2D6B">
                    <w:rPr>
                      <w:b w:val="0"/>
                      <w:bCs w:val="0"/>
                      <w:color w:val="565656"/>
                      <w:lang w:val="fr-FR"/>
                    </w:rPr>
                    <w:t xml:space="preserve">Entreprises de </w:t>
                  </w:r>
                  <w:r w:rsidRPr="000D2D6B">
                    <w:rPr>
                      <w:bCs w:val="0"/>
                      <w:color w:val="FF0000"/>
                      <w:lang w:val="fr-FR"/>
                    </w:rPr>
                    <w:t xml:space="preserve">fruits/légumes </w:t>
                  </w:r>
                  <w:r w:rsidRPr="000D2D6B">
                    <w:rPr>
                      <w:b w:val="0"/>
                      <w:bCs w:val="0"/>
                      <w:color w:val="FF0000"/>
                      <w:lang w:val="fr-FR"/>
                    </w:rPr>
                    <w:t xml:space="preserve">frais </w:t>
                  </w:r>
                  <w:r w:rsidRPr="000D2D6B">
                    <w:rPr>
                      <w:b w:val="0"/>
                      <w:bCs w:val="0"/>
                      <w:color w:val="565656"/>
                      <w:lang w:val="fr-FR"/>
                    </w:rPr>
                    <w:t>destinés à l'exportation</w:t>
                  </w:r>
                </w:p>
              </w:tc>
            </w:tr>
            <w:tr w:rsidR="008872E1" w:rsidRPr="000D2D6B" w14:paraId="5F15CAA7"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5BA8BBB1" w14:textId="1A0D2611" w:rsidR="00521953" w:rsidRDefault="000D2D6B">
                  <w:pPr>
                    <w:pStyle w:val="COREYEAR"/>
                  </w:pPr>
                  <w: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73354E9D" w14:textId="77777777" w:rsidR="00521953" w:rsidRPr="000D2D6B" w:rsidRDefault="00303944">
                  <w:pPr>
                    <w:pStyle w:val="StandardBODY-standards"/>
                    <w:rPr>
                      <w:lang w:val="fr-FR"/>
                    </w:rPr>
                  </w:pPr>
                  <w:r w:rsidRPr="000D2D6B">
                    <w:rPr>
                      <w:lang w:val="fr-FR"/>
                    </w:rPr>
                    <w:t>Vous indiquez la station d'emballage</w:t>
                  </w:r>
                  <w:r w:rsidRPr="000D2D6B">
                    <w:rPr>
                      <w:lang w:val="fr-FR"/>
                    </w:rPr>
                    <w:t xml:space="preserve">, le FLO-ID et la </w:t>
                  </w:r>
                  <w:r w:rsidRPr="000D2D6B">
                    <w:rPr>
                      <w:lang w:val="fr-FR"/>
                    </w:rPr>
                    <w:t>date d'emballage sur chaque boîte.</w:t>
                  </w:r>
                </w:p>
              </w:tc>
            </w:tr>
            <w:tr w:rsidR="008872E1" w:rsidRPr="006A570E" w14:paraId="3811ED66"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620C5EFA" w14:textId="77777777" w:rsidR="00521953" w:rsidRDefault="00303944">
                  <w:pPr>
                    <w:pStyle w:val="COREYEAR"/>
                  </w:pPr>
                  <w:r w:rsidRPr="00630349">
                    <w:t>Année 0</w:t>
                  </w:r>
                </w:p>
              </w:tc>
              <w:tc>
                <w:tcPr>
                  <w:tcW w:w="7984" w:type="dxa"/>
                  <w:vMerge/>
                  <w:tcBorders>
                    <w:top w:val="single" w:sz="4" w:space="0" w:color="BFBFBF"/>
                    <w:left w:val="single" w:sz="4" w:space="0" w:color="BFBFBF"/>
                    <w:bottom w:val="single" w:sz="4" w:space="0" w:color="BFBFBF"/>
                    <w:right w:val="single" w:sz="4" w:space="0" w:color="BFBFBF"/>
                  </w:tcBorders>
                </w:tcPr>
                <w:p w14:paraId="0FA495C2" w14:textId="77777777" w:rsidR="008872E1" w:rsidRPr="006A570E" w:rsidRDefault="008872E1" w:rsidP="008872E1">
                  <w:pPr>
                    <w:pStyle w:val="table-body"/>
                  </w:pPr>
                </w:p>
              </w:tc>
            </w:tr>
            <w:tr w:rsidR="008872E1" w:rsidRPr="000D2D6B" w14:paraId="3318990D" w14:textId="77777777" w:rsidTr="00AA10C8">
              <w:trPr>
                <w:cantSplit/>
                <w:trHeight w:val="12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2CD2531" w14:textId="77777777" w:rsidR="00521953" w:rsidRPr="000D2D6B" w:rsidRDefault="00303944">
                  <w:pPr>
                    <w:pStyle w:val="guidance"/>
                    <w:rPr>
                      <w:rFonts w:ascii="Arial" w:hAnsi="Arial" w:cs="Arial"/>
                      <w:b w:val="0"/>
                      <w:bCs w:val="0"/>
                      <w:color w:val="FF0000"/>
                      <w:lang w:val="fr-FR"/>
                      <w14:textFill>
                        <w14:solidFill>
                          <w14:srgbClr w14:val="FF0000">
                            <w14:lumMod w14:val="50000"/>
                            <w14:lumOff w14:val="50000"/>
                          </w14:srgbClr>
                        </w14:solidFill>
                      </w14:textFill>
                    </w:rPr>
                  </w:pPr>
                  <w:r w:rsidRPr="000D2D6B">
                    <w:rPr>
                      <w:rFonts w:ascii="Arial" w:hAnsi="Arial" w:cs="Arial"/>
                      <w:color w:val="FF0000"/>
                      <w:sz w:val="18"/>
                      <w:szCs w:val="16"/>
                      <w:lang w:val="fr-FR"/>
                    </w:rPr>
                    <w:lastRenderedPageBreak/>
                    <w:t>Recommandation :</w:t>
                  </w:r>
                  <w:r w:rsidRPr="000D2D6B">
                    <w:rPr>
                      <w:rFonts w:ascii="Arial" w:hAnsi="Arial" w:cs="Arial"/>
                      <w:b w:val="0"/>
                      <w:bCs w:val="0"/>
                      <w:color w:val="FF0000"/>
                      <w:sz w:val="18"/>
                      <w:szCs w:val="16"/>
                      <w:lang w:val="fr-FR"/>
                    </w:rPr>
                    <w:t xml:space="preserve"> Ceci s'applique à l'emballage en vrac, lors de la livraison à l'exportateur ou à l'importateur.</w:t>
                  </w:r>
                </w:p>
              </w:tc>
            </w:tr>
          </w:tbl>
          <w:p w14:paraId="51B44FCE" w14:textId="77777777" w:rsidR="00521953" w:rsidRPr="000D2D6B" w:rsidRDefault="00303944">
            <w:pPr>
              <w:spacing w:before="120" w:after="120"/>
              <w:rPr>
                <w:lang w:val="fr-FR"/>
              </w:rPr>
            </w:pPr>
            <w:r w:rsidRPr="000D2D6B">
              <w:rPr>
                <w:b/>
                <w:bCs/>
                <w:lang w:val="fr-FR"/>
              </w:rPr>
              <w:t xml:space="preserve">Implications : </w:t>
            </w:r>
            <w:r w:rsidR="0081093A" w:rsidRPr="000D2D6B">
              <w:rPr>
                <w:rFonts w:cs="Arial"/>
                <w:lang w:val="fr-FR"/>
              </w:rPr>
              <w:t>Les producteurs de légumes incluront des informations supplémentaires lors de la vente de leurs produits, ce qui augmentera l'offre de traçabilité pour les légumes</w:t>
            </w:r>
            <w:r w:rsidRPr="000D2D6B">
              <w:rPr>
                <w:lang w:val="fr-FR"/>
              </w:rPr>
              <w:t>.</w:t>
            </w:r>
          </w:p>
          <w:p w14:paraId="0D6661A3" w14:textId="77777777" w:rsidR="00521953" w:rsidRPr="000D2D6B" w:rsidRDefault="00303944">
            <w:pPr>
              <w:pStyle w:val="Questions"/>
              <w:rPr>
                <w:lang w:val="fr-FR"/>
              </w:rPr>
            </w:pPr>
            <w:r w:rsidRPr="000D2D6B">
              <w:rPr>
                <w:lang w:val="fr-FR"/>
              </w:rPr>
              <w:t>Êtes-vous d'accord avec la proposition ?</w:t>
            </w:r>
          </w:p>
          <w:p w14:paraId="2BBC6EDA" w14:textId="77777777" w:rsidR="00521953" w:rsidRPr="000D2D6B" w:rsidRDefault="00303944">
            <w:pPr>
              <w:spacing w:line="276" w:lineRule="auto"/>
              <w:rPr>
                <w:rFonts w:cs="Arial"/>
                <w:b/>
                <w:color w:val="7030A0"/>
                <w:szCs w:val="22"/>
                <w:highlight w:val="lightGray"/>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b/>
                <w:color w:val="7030A0"/>
                <w:szCs w:val="22"/>
                <w:highlight w:val="lightGray"/>
                <w:lang w:val="fr-FR"/>
              </w:rPr>
              <w:t xml:space="preserve">seule </w:t>
            </w:r>
            <w:r w:rsidRPr="000D2D6B">
              <w:rPr>
                <w:rFonts w:cs="Arial"/>
                <w:i/>
                <w:color w:val="7030A0"/>
                <w:szCs w:val="22"/>
                <w:highlight w:val="lightGray"/>
                <w:lang w:val="fr-FR"/>
              </w:rPr>
              <w:t xml:space="preserve">case </w:t>
            </w:r>
          </w:p>
          <w:p w14:paraId="76F5635B" w14:textId="77777777" w:rsidR="00521953" w:rsidRPr="000D2D6B" w:rsidRDefault="00303944">
            <w:pPr>
              <w:spacing w:line="240" w:lineRule="auto"/>
              <w:rPr>
                <w:rFonts w:cs="Arial"/>
                <w:b/>
                <w:bCs/>
                <w:iCs/>
                <w:szCs w:val="22"/>
                <w:lang w:val="fr-FR"/>
              </w:rPr>
            </w:pPr>
            <w:r w:rsidRPr="009567D1">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9567D1">
              <w:rPr>
                <w:rFonts w:cs="Arial"/>
                <w:b/>
                <w:bCs/>
                <w:iCs/>
                <w:szCs w:val="22"/>
              </w:rPr>
              <w:fldChar w:fldCharType="end"/>
            </w:r>
            <w:r w:rsidRPr="000D2D6B">
              <w:rPr>
                <w:rFonts w:cs="Arial"/>
                <w:b/>
                <w:bCs/>
                <w:iCs/>
                <w:szCs w:val="22"/>
                <w:lang w:val="fr-FR"/>
              </w:rPr>
              <w:t xml:space="preserve"> Accorder </w:t>
            </w:r>
          </w:p>
          <w:p w14:paraId="3EF182CF" w14:textId="77777777" w:rsidR="00521953" w:rsidRPr="000D2D6B" w:rsidRDefault="00303944">
            <w:pPr>
              <w:spacing w:line="240" w:lineRule="auto"/>
              <w:rPr>
                <w:rFonts w:cs="Arial"/>
                <w:b/>
                <w:bCs/>
                <w:iCs/>
                <w:szCs w:val="22"/>
                <w:lang w:val="fr-FR"/>
              </w:rPr>
            </w:pPr>
            <w:r w:rsidRPr="009567D1">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9567D1">
              <w:rPr>
                <w:rFonts w:cs="Arial"/>
                <w:b/>
                <w:bCs/>
                <w:iCs/>
                <w:szCs w:val="22"/>
              </w:rPr>
              <w:fldChar w:fldCharType="end"/>
            </w:r>
            <w:r w:rsidRPr="000D2D6B">
              <w:rPr>
                <w:rFonts w:cs="Arial"/>
                <w:b/>
                <w:bCs/>
                <w:iCs/>
                <w:szCs w:val="22"/>
                <w:lang w:val="fr-FR"/>
              </w:rPr>
              <w:t xml:space="preserve"> Pas d'accord</w:t>
            </w:r>
          </w:p>
          <w:p w14:paraId="523416A4" w14:textId="77777777" w:rsidR="00521953" w:rsidRPr="000D2D6B" w:rsidRDefault="00303944">
            <w:pPr>
              <w:spacing w:line="240" w:lineRule="auto"/>
              <w:rPr>
                <w:rFonts w:cs="Arial"/>
                <w:b/>
                <w:bCs/>
                <w:iCs/>
                <w:szCs w:val="22"/>
                <w:lang w:val="fr-FR"/>
              </w:rPr>
            </w:pPr>
            <w:r w:rsidRPr="009567D1">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9567D1">
              <w:rPr>
                <w:rFonts w:cs="Arial"/>
                <w:b/>
                <w:bCs/>
                <w:iCs/>
                <w:szCs w:val="22"/>
              </w:rPr>
              <w:fldChar w:fldCharType="end"/>
            </w:r>
            <w:r w:rsidRPr="000D2D6B">
              <w:rPr>
                <w:rFonts w:cs="Arial"/>
                <w:b/>
                <w:bCs/>
                <w:iCs/>
                <w:szCs w:val="22"/>
                <w:lang w:val="fr-FR"/>
              </w:rPr>
              <w:t xml:space="preserve"> Indécis</w:t>
            </w:r>
          </w:p>
          <w:p w14:paraId="33556A72" w14:textId="77777777" w:rsidR="00521953" w:rsidRPr="000D2D6B" w:rsidRDefault="00303944">
            <w:pPr>
              <w:spacing w:line="240" w:lineRule="auto"/>
              <w:rPr>
                <w:rFonts w:cs="Arial"/>
                <w:b/>
                <w:bCs/>
                <w:iCs/>
                <w:szCs w:val="22"/>
                <w:lang w:val="fr-FR"/>
              </w:rPr>
            </w:pPr>
            <w:r w:rsidRPr="009567D1">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9567D1">
              <w:rPr>
                <w:rFonts w:cs="Arial"/>
                <w:b/>
                <w:bCs/>
                <w:iCs/>
                <w:szCs w:val="22"/>
              </w:rPr>
              <w:fldChar w:fldCharType="end"/>
            </w:r>
            <w:r w:rsidRPr="000D2D6B">
              <w:rPr>
                <w:rFonts w:cs="Arial"/>
                <w:b/>
                <w:bCs/>
                <w:iCs/>
                <w:szCs w:val="22"/>
                <w:lang w:val="fr-FR"/>
              </w:rPr>
              <w:t xml:space="preserve"> Sans objet pour moi</w:t>
            </w:r>
          </w:p>
          <w:p w14:paraId="6EE15B39" w14:textId="77777777" w:rsidR="00521953" w:rsidRPr="000D2D6B" w:rsidRDefault="00303944">
            <w:pPr>
              <w:spacing w:line="240" w:lineRule="auto"/>
              <w:rPr>
                <w:rFonts w:cs="Arial"/>
                <w:b/>
                <w:bCs/>
                <w:iCs/>
                <w:szCs w:val="22"/>
                <w:lang w:val="fr-FR"/>
              </w:rPr>
            </w:pPr>
            <w:r w:rsidRPr="000D2D6B">
              <w:rPr>
                <w:rFonts w:cs="Arial"/>
                <w:b/>
                <w:bCs/>
                <w:iCs/>
                <w:szCs w:val="22"/>
                <w:lang w:val="fr-FR"/>
              </w:rPr>
              <w:t xml:space="preserve">Veuillez expliquer votre raisonnement ici : </w:t>
            </w:r>
          </w:p>
          <w:p w14:paraId="5675824E" w14:textId="77777777" w:rsidR="00521953" w:rsidRDefault="00303944">
            <w:pPr>
              <w:spacing w:line="240" w:lineRule="auto"/>
              <w:rPr>
                <w:rFonts w:cs="Arial"/>
                <w:b/>
                <w:bCs/>
                <w:iCs/>
                <w:szCs w:val="22"/>
              </w:rPr>
            </w:pPr>
            <w:r w:rsidRPr="009567D1">
              <w:rPr>
                <w:rFonts w:cs="Arial"/>
                <w:b/>
                <w:bCs/>
                <w:iCs/>
                <w:szCs w:val="22"/>
              </w:rPr>
              <w:fldChar w:fldCharType="begin">
                <w:ffData>
                  <w:name w:val="Text26"/>
                  <w:enabled/>
                  <w:calcOnExit w:val="0"/>
                  <w:textInput/>
                </w:ffData>
              </w:fldChar>
            </w:r>
            <w:r w:rsidRPr="009567D1">
              <w:rPr>
                <w:rFonts w:cs="Arial"/>
                <w:b/>
                <w:bCs/>
                <w:iCs/>
                <w:szCs w:val="22"/>
              </w:rPr>
              <w:instrText xml:space="preserve"> FORMTEXT </w:instrText>
            </w:r>
            <w:r w:rsidRPr="009567D1">
              <w:rPr>
                <w:rFonts w:cs="Arial"/>
                <w:b/>
                <w:bCs/>
                <w:iCs/>
                <w:szCs w:val="22"/>
              </w:rPr>
            </w:r>
            <w:r w:rsidRPr="009567D1">
              <w:rPr>
                <w:rFonts w:cs="Arial"/>
                <w:b/>
                <w:bCs/>
                <w:iCs/>
                <w:szCs w:val="22"/>
              </w:rPr>
              <w:fldChar w:fldCharType="separate"/>
            </w:r>
            <w:r w:rsidRPr="009567D1">
              <w:rPr>
                <w:rFonts w:cs="Arial"/>
                <w:b/>
                <w:bCs/>
                <w:iCs/>
                <w:szCs w:val="22"/>
              </w:rPr>
              <w:t> </w:t>
            </w:r>
            <w:r w:rsidRPr="009567D1">
              <w:rPr>
                <w:rFonts w:cs="Arial"/>
                <w:b/>
                <w:bCs/>
                <w:iCs/>
                <w:szCs w:val="22"/>
              </w:rPr>
              <w:t> </w:t>
            </w:r>
            <w:r w:rsidRPr="009567D1">
              <w:rPr>
                <w:rFonts w:cs="Arial"/>
                <w:b/>
                <w:bCs/>
                <w:iCs/>
                <w:szCs w:val="22"/>
              </w:rPr>
              <w:t> </w:t>
            </w:r>
            <w:r w:rsidRPr="009567D1">
              <w:rPr>
                <w:rFonts w:cs="Arial"/>
                <w:b/>
                <w:bCs/>
                <w:iCs/>
                <w:szCs w:val="22"/>
              </w:rPr>
              <w:t> </w:t>
            </w:r>
            <w:r w:rsidRPr="009567D1">
              <w:rPr>
                <w:rFonts w:cs="Arial"/>
                <w:b/>
                <w:bCs/>
                <w:iCs/>
                <w:szCs w:val="22"/>
              </w:rPr>
              <w:t> </w:t>
            </w:r>
            <w:r w:rsidRPr="009567D1">
              <w:rPr>
                <w:rFonts w:cs="Arial"/>
                <w:b/>
                <w:bCs/>
                <w:iCs/>
                <w:szCs w:val="22"/>
              </w:rPr>
              <w:fldChar w:fldCharType="end"/>
            </w:r>
          </w:p>
          <w:p w14:paraId="7514DA0D" w14:textId="77777777" w:rsidR="008A2F00" w:rsidRDefault="008A2F00" w:rsidP="0052471F">
            <w:pPr>
              <w:pStyle w:val="Heading3"/>
              <w:spacing w:before="240"/>
            </w:pPr>
            <w:bookmarkStart w:id="47" w:name="_Toc173248406"/>
          </w:p>
          <w:p w14:paraId="3BFE1E42" w14:textId="77777777" w:rsidR="00521953" w:rsidRPr="000D2D6B" w:rsidRDefault="00303944">
            <w:pPr>
              <w:pStyle w:val="Heading3"/>
              <w:spacing w:before="240"/>
              <w:rPr>
                <w:lang w:val="fr-FR"/>
              </w:rPr>
            </w:pPr>
            <w:bookmarkStart w:id="48" w:name="_Toc176344435"/>
            <w:r w:rsidRPr="000D2D6B">
              <w:rPr>
                <w:lang w:val="fr-FR"/>
              </w:rPr>
              <w:t>Contrats entre l'entreprise et l'organisation de petits producteurs s</w:t>
            </w:r>
            <w:bookmarkEnd w:id="47"/>
            <w:bookmarkEnd w:id="48"/>
          </w:p>
          <w:p w14:paraId="1EDB956F" w14:textId="13708543" w:rsidR="00521953" w:rsidRPr="000D2D6B" w:rsidRDefault="00303944">
            <w:pPr>
              <w:rPr>
                <w:lang w:val="fr-FR"/>
              </w:rPr>
            </w:pPr>
            <w:r w:rsidRPr="000D2D6B">
              <w:rPr>
                <w:b/>
                <w:bCs/>
                <w:lang w:val="fr-FR"/>
              </w:rPr>
              <w:t xml:space="preserve">Contexte </w:t>
            </w:r>
            <w:r w:rsidRPr="000D2D6B">
              <w:rPr>
                <w:lang w:val="fr-FR"/>
              </w:rPr>
              <w:t xml:space="preserve">: </w:t>
            </w:r>
            <w:r w:rsidRPr="000D2D6B">
              <w:rPr>
                <w:lang w:val="fr-FR"/>
              </w:rPr>
              <w:t xml:space="preserve">Cette exigence fait partie de la norme relative aux légumes, étant donné que certains </w:t>
            </w:r>
            <w:r w:rsidR="000D2D6B">
              <w:rPr>
                <w:lang w:val="fr-FR"/>
              </w:rPr>
              <w:t>OTS</w:t>
            </w:r>
            <w:r w:rsidRPr="000D2D6B">
              <w:rPr>
                <w:lang w:val="fr-FR"/>
              </w:rPr>
              <w:t xml:space="preserve"> achètent des légumes auprès des </w:t>
            </w:r>
            <w:r w:rsidR="000D2D6B" w:rsidRPr="000D2D6B">
              <w:rPr>
                <w:lang w:val="fr-FR"/>
              </w:rPr>
              <w:t>OPP</w:t>
            </w:r>
            <w:r w:rsidRPr="000D2D6B">
              <w:rPr>
                <w:lang w:val="fr-FR"/>
              </w:rPr>
              <w:t xml:space="preserve">. </w:t>
            </w:r>
          </w:p>
          <w:p w14:paraId="6900736D" w14:textId="64B56632" w:rsidR="00521953" w:rsidRPr="000D2D6B" w:rsidRDefault="00303944">
            <w:pPr>
              <w:rPr>
                <w:lang w:val="fr-FR"/>
              </w:rPr>
            </w:pPr>
            <w:r w:rsidRPr="000D2D6B">
              <w:rPr>
                <w:b/>
                <w:bCs/>
                <w:lang w:val="fr-FR"/>
              </w:rPr>
              <w:t xml:space="preserve">Justification </w:t>
            </w:r>
            <w:r w:rsidRPr="000D2D6B">
              <w:rPr>
                <w:lang w:val="fr-FR"/>
              </w:rPr>
              <w:t xml:space="preserve">: </w:t>
            </w:r>
            <w:r w:rsidRPr="000D2D6B">
              <w:rPr>
                <w:lang w:val="fr-FR"/>
              </w:rPr>
              <w:t xml:space="preserve">Il est </w:t>
            </w:r>
            <w:r w:rsidR="008A2F00" w:rsidRPr="000D2D6B">
              <w:rPr>
                <w:lang w:val="fr-FR"/>
              </w:rPr>
              <w:t xml:space="preserve">proposé de </w:t>
            </w:r>
            <w:r w:rsidRPr="000D2D6B">
              <w:rPr>
                <w:lang w:val="fr-FR"/>
              </w:rPr>
              <w:t xml:space="preserve">conserver et d'ajouter la précision selon laquelle le </w:t>
            </w:r>
            <w:r w:rsidR="000D2D6B">
              <w:rPr>
                <w:lang w:val="fr-FR"/>
              </w:rPr>
              <w:t>OTS</w:t>
            </w:r>
            <w:r w:rsidRPr="000D2D6B">
              <w:rPr>
                <w:lang w:val="fr-FR"/>
              </w:rPr>
              <w:t xml:space="preserve"> doit être certifié selon la norme du commerce équitable pour faire des affaires avec les organisations de producteurs.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914F1" w:rsidRPr="000D2D6B" w14:paraId="60798FC0"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1590DF7" w14:textId="77777777" w:rsidR="00521953" w:rsidRPr="000D2D6B" w:rsidRDefault="00303944">
                  <w:pPr>
                    <w:pStyle w:val="Appliesto"/>
                    <w:rPr>
                      <w:b w:val="0"/>
                      <w:szCs w:val="20"/>
                      <w:lang w:val="fr-FR"/>
                    </w:rPr>
                  </w:pPr>
                  <w:r w:rsidRPr="000D2D6B">
                    <w:rPr>
                      <w:color w:val="565656"/>
                      <w:szCs w:val="20"/>
                      <w:lang w:val="fr-FR"/>
                    </w:rPr>
                    <w:t xml:space="preserve">S'applique à </w:t>
                  </w:r>
                  <w:r w:rsidRPr="000D2D6B">
                    <w:rPr>
                      <w:color w:val="565656"/>
                      <w:lang w:val="fr-FR"/>
                    </w:rPr>
                    <w:t xml:space="preserve">: </w:t>
                  </w:r>
                  <w:r w:rsidRPr="000D2D6B">
                    <w:rPr>
                      <w:b w:val="0"/>
                      <w:bCs w:val="0"/>
                      <w:color w:val="565656"/>
                      <w:lang w:val="fr-FR"/>
                    </w:rPr>
                    <w:t xml:space="preserve">Entreprises s'approvisionnant en </w:t>
                  </w:r>
                  <w:r w:rsidRPr="000D2D6B">
                    <w:rPr>
                      <w:color w:val="FF0000"/>
                      <w:lang w:val="fr-FR" w:eastAsia="es-ES"/>
                    </w:rPr>
                    <w:t xml:space="preserve">légumes </w:t>
                  </w:r>
                  <w:r w:rsidRPr="000D2D6B">
                    <w:rPr>
                      <w:b w:val="0"/>
                      <w:bCs w:val="0"/>
                      <w:color w:val="565656"/>
                      <w:lang w:val="fr-FR"/>
                    </w:rPr>
                    <w:t>auprès d'organisations de petits producteurs</w:t>
                  </w:r>
                </w:p>
              </w:tc>
            </w:tr>
            <w:tr w:rsidR="004914F1" w:rsidRPr="000D2D6B" w14:paraId="1AAD2C0E"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328C9C7B" w14:textId="35A43A44" w:rsidR="00521953" w:rsidRDefault="000D2D6B">
                  <w:pPr>
                    <w:pStyle w:val="COREYEAR"/>
                  </w:pPr>
                  <w: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575BEB75" w14:textId="77777777" w:rsidR="00521953" w:rsidRPr="000D2D6B" w:rsidRDefault="00303944">
                  <w:pPr>
                    <w:rPr>
                      <w:color w:val="565656"/>
                      <w:sz w:val="20"/>
                      <w:szCs w:val="22"/>
                      <w:lang w:val="fr-FR"/>
                    </w:rPr>
                  </w:pPr>
                  <w:r w:rsidRPr="000D2D6B">
                    <w:rPr>
                      <w:color w:val="565656"/>
                      <w:sz w:val="20"/>
                      <w:szCs w:val="22"/>
                      <w:lang w:val="fr-FR"/>
                    </w:rPr>
                    <w:t xml:space="preserve">Si vous vous approvisionnez en légumes auprès d'organisations de petits producteurs (voir exigence 5.1.2), vous </w:t>
                  </w:r>
                  <w:r w:rsidRPr="000D2D6B">
                    <w:rPr>
                      <w:color w:val="FF0000"/>
                      <w:sz w:val="20"/>
                      <w:szCs w:val="22"/>
                      <w:lang w:val="fr-FR"/>
                    </w:rPr>
                    <w:t xml:space="preserve">êtes certifié selon le standard Fairtrade Trader et </w:t>
                  </w:r>
                  <w:r w:rsidRPr="000D2D6B">
                    <w:rPr>
                      <w:color w:val="565656"/>
                      <w:lang w:val="fr-FR"/>
                    </w:rPr>
                    <w:t xml:space="preserve">signez un </w:t>
                  </w:r>
                  <w:r w:rsidRPr="000D2D6B">
                    <w:rPr>
                      <w:color w:val="565656"/>
                      <w:sz w:val="20"/>
                      <w:szCs w:val="22"/>
                      <w:lang w:val="fr-FR"/>
                    </w:rPr>
                    <w:t>contrat d'</w:t>
                  </w:r>
                  <w:r w:rsidRPr="000D2D6B">
                    <w:rPr>
                      <w:color w:val="565656"/>
                      <w:lang w:val="fr-FR"/>
                    </w:rPr>
                    <w:t xml:space="preserve">achat </w:t>
                  </w:r>
                  <w:r w:rsidRPr="000D2D6B">
                    <w:rPr>
                      <w:color w:val="565656"/>
                      <w:sz w:val="20"/>
                      <w:szCs w:val="22"/>
                      <w:lang w:val="fr-FR"/>
                    </w:rPr>
                    <w:t>de produits du commerce équitable avec l'organisation de petits producteurs. Vous vous assurez que les contrats d'achat de produits du commerce équitable comprennent au moins les éléments suivants :</w:t>
                  </w:r>
                </w:p>
                <w:p w14:paraId="7C64B9FF" w14:textId="77777777" w:rsidR="00521953" w:rsidRDefault="00303944">
                  <w:pPr>
                    <w:pStyle w:val="ListParagraph"/>
                    <w:numPr>
                      <w:ilvl w:val="0"/>
                      <w:numId w:val="44"/>
                    </w:numPr>
                    <w:spacing w:before="120" w:after="120"/>
                    <w:rPr>
                      <w:color w:val="565656"/>
                      <w:sz w:val="20"/>
                      <w:szCs w:val="22"/>
                    </w:rPr>
                  </w:pPr>
                  <w:r w:rsidRPr="002D6A99">
                    <w:rPr>
                      <w:color w:val="565656"/>
                      <w:sz w:val="20"/>
                      <w:szCs w:val="22"/>
                    </w:rPr>
                    <w:t>FLO ID des opérateurs</w:t>
                  </w:r>
                </w:p>
                <w:p w14:paraId="3F406B51" w14:textId="77777777" w:rsidR="00521953" w:rsidRPr="000D2D6B" w:rsidRDefault="00303944">
                  <w:pPr>
                    <w:pStyle w:val="ListParagraph"/>
                    <w:numPr>
                      <w:ilvl w:val="0"/>
                      <w:numId w:val="44"/>
                    </w:numPr>
                    <w:spacing w:before="120" w:after="120"/>
                    <w:rPr>
                      <w:color w:val="565656"/>
                      <w:sz w:val="20"/>
                      <w:szCs w:val="22"/>
                      <w:lang w:val="fr-FR"/>
                    </w:rPr>
                  </w:pPr>
                  <w:r w:rsidRPr="000D2D6B">
                    <w:rPr>
                      <w:color w:val="565656"/>
                      <w:sz w:val="20"/>
                      <w:szCs w:val="22"/>
                      <w:lang w:val="fr-FR"/>
                    </w:rPr>
                    <w:t xml:space="preserve">Référence au commerce équitable en tant que partie intégrante du contrat </w:t>
                  </w:r>
                </w:p>
                <w:p w14:paraId="2561C9AF" w14:textId="77777777" w:rsidR="00521953" w:rsidRDefault="00303944">
                  <w:pPr>
                    <w:pStyle w:val="ListParagraph"/>
                    <w:numPr>
                      <w:ilvl w:val="0"/>
                      <w:numId w:val="44"/>
                    </w:numPr>
                    <w:spacing w:before="120" w:after="120"/>
                    <w:rPr>
                      <w:color w:val="565656"/>
                      <w:sz w:val="20"/>
                      <w:szCs w:val="22"/>
                    </w:rPr>
                  </w:pPr>
                  <w:r w:rsidRPr="002D6A99">
                    <w:rPr>
                      <w:color w:val="565656"/>
                      <w:sz w:val="20"/>
                      <w:szCs w:val="22"/>
                    </w:rPr>
                    <w:lastRenderedPageBreak/>
                    <w:t xml:space="preserve">Date du contrat </w:t>
                  </w:r>
                </w:p>
                <w:p w14:paraId="33830E73" w14:textId="77777777" w:rsidR="00521953" w:rsidRDefault="00303944">
                  <w:pPr>
                    <w:pStyle w:val="ListParagraph"/>
                    <w:numPr>
                      <w:ilvl w:val="0"/>
                      <w:numId w:val="44"/>
                    </w:numPr>
                    <w:spacing w:before="120" w:after="120"/>
                    <w:rPr>
                      <w:color w:val="565656"/>
                      <w:sz w:val="20"/>
                      <w:szCs w:val="22"/>
                    </w:rPr>
                  </w:pPr>
                  <w:r w:rsidRPr="002D6A99">
                    <w:rPr>
                      <w:color w:val="565656"/>
                      <w:sz w:val="20"/>
                      <w:szCs w:val="22"/>
                    </w:rPr>
                    <w:t xml:space="preserve">Durée du contrat </w:t>
                  </w:r>
                </w:p>
                <w:p w14:paraId="45CE1D61" w14:textId="77777777" w:rsidR="00521953" w:rsidRDefault="00303944">
                  <w:pPr>
                    <w:pStyle w:val="ListParagraph"/>
                    <w:numPr>
                      <w:ilvl w:val="0"/>
                      <w:numId w:val="44"/>
                    </w:numPr>
                    <w:spacing w:before="120" w:after="120"/>
                    <w:rPr>
                      <w:color w:val="565656"/>
                      <w:sz w:val="20"/>
                      <w:szCs w:val="22"/>
                    </w:rPr>
                  </w:pPr>
                  <w:r w:rsidRPr="002D6A99">
                    <w:rPr>
                      <w:color w:val="565656"/>
                      <w:sz w:val="20"/>
                      <w:szCs w:val="22"/>
                    </w:rPr>
                    <w:t xml:space="preserve">Description du produit </w:t>
                  </w:r>
                </w:p>
                <w:p w14:paraId="0F49F6A5" w14:textId="77777777" w:rsidR="00521953" w:rsidRPr="000D2D6B" w:rsidRDefault="00303944">
                  <w:pPr>
                    <w:pStyle w:val="ListParagraph"/>
                    <w:numPr>
                      <w:ilvl w:val="0"/>
                      <w:numId w:val="44"/>
                    </w:numPr>
                    <w:spacing w:before="120" w:after="120"/>
                    <w:rPr>
                      <w:color w:val="565656"/>
                      <w:sz w:val="20"/>
                      <w:szCs w:val="22"/>
                      <w:lang w:val="fr-FR"/>
                    </w:rPr>
                  </w:pPr>
                  <w:r w:rsidRPr="000D2D6B">
                    <w:rPr>
                      <w:color w:val="565656"/>
                      <w:sz w:val="20"/>
                      <w:szCs w:val="22"/>
                      <w:lang w:val="fr-FR"/>
                    </w:rPr>
                    <w:t>Prix et prime du commerce équitable spécifiques pour chaque produit</w:t>
                  </w:r>
                </w:p>
                <w:p w14:paraId="2387DAB4" w14:textId="77777777" w:rsidR="00521953" w:rsidRPr="000D2D6B" w:rsidRDefault="00303944">
                  <w:pPr>
                    <w:pStyle w:val="ListParagraph"/>
                    <w:numPr>
                      <w:ilvl w:val="0"/>
                      <w:numId w:val="44"/>
                    </w:numPr>
                    <w:spacing w:before="120" w:after="120"/>
                    <w:rPr>
                      <w:color w:val="565656"/>
                      <w:sz w:val="20"/>
                      <w:szCs w:val="22"/>
                      <w:lang w:val="fr-FR"/>
                    </w:rPr>
                  </w:pPr>
                  <w:r w:rsidRPr="000D2D6B">
                    <w:rPr>
                      <w:color w:val="565656"/>
                      <w:sz w:val="20"/>
                      <w:szCs w:val="22"/>
                      <w:lang w:val="fr-FR"/>
                    </w:rPr>
                    <w:t xml:space="preserve">Conditions de paiement du prix et de la prime du commerce équitable </w:t>
                  </w:r>
                </w:p>
                <w:p w14:paraId="2DDDFF29" w14:textId="77777777" w:rsidR="00521953" w:rsidRPr="000D2D6B" w:rsidRDefault="00303944">
                  <w:pPr>
                    <w:pStyle w:val="ListParagraph"/>
                    <w:numPr>
                      <w:ilvl w:val="0"/>
                      <w:numId w:val="44"/>
                    </w:numPr>
                    <w:spacing w:before="120" w:after="120"/>
                    <w:rPr>
                      <w:color w:val="565656"/>
                      <w:sz w:val="20"/>
                      <w:szCs w:val="22"/>
                      <w:lang w:val="fr-FR"/>
                    </w:rPr>
                  </w:pPr>
                  <w:r w:rsidRPr="000D2D6B">
                    <w:rPr>
                      <w:color w:val="565656"/>
                      <w:sz w:val="20"/>
                      <w:szCs w:val="22"/>
                      <w:lang w:val="fr-FR"/>
                    </w:rPr>
                    <w:t xml:space="preserve">Volumes de produits du commerce équitable (minimum et maximum ou volume fixe) </w:t>
                  </w:r>
                </w:p>
                <w:p w14:paraId="3892A495" w14:textId="77777777" w:rsidR="00521953" w:rsidRPr="000D2D6B" w:rsidRDefault="00303944">
                  <w:pPr>
                    <w:pStyle w:val="ListParagraph"/>
                    <w:numPr>
                      <w:ilvl w:val="0"/>
                      <w:numId w:val="44"/>
                    </w:numPr>
                    <w:spacing w:before="120" w:after="120"/>
                    <w:rPr>
                      <w:color w:val="565656"/>
                      <w:sz w:val="20"/>
                      <w:szCs w:val="22"/>
                      <w:lang w:val="fr-FR"/>
                    </w:rPr>
                  </w:pPr>
                  <w:r w:rsidRPr="000D2D6B">
                    <w:rPr>
                      <w:color w:val="565656"/>
                      <w:sz w:val="20"/>
                      <w:szCs w:val="22"/>
                      <w:lang w:val="fr-FR"/>
                    </w:rPr>
                    <w:t>Description des mécanismes de préfinancement, le cas échéant</w:t>
                  </w:r>
                </w:p>
                <w:p w14:paraId="6CC0B60D" w14:textId="77777777" w:rsidR="00521953" w:rsidRPr="000D2D6B" w:rsidRDefault="00303944">
                  <w:pPr>
                    <w:pStyle w:val="ListParagraph"/>
                    <w:numPr>
                      <w:ilvl w:val="0"/>
                      <w:numId w:val="44"/>
                    </w:numPr>
                    <w:spacing w:before="120" w:after="120"/>
                    <w:rPr>
                      <w:color w:val="565656"/>
                      <w:sz w:val="20"/>
                      <w:szCs w:val="22"/>
                      <w:lang w:val="fr-FR"/>
                    </w:rPr>
                  </w:pPr>
                  <w:r w:rsidRPr="000D2D6B">
                    <w:rPr>
                      <w:color w:val="565656"/>
                      <w:sz w:val="20"/>
                      <w:szCs w:val="22"/>
                      <w:lang w:val="fr-FR"/>
                    </w:rPr>
                    <w:t>Procédures en cas de problèmes de qualité</w:t>
                  </w:r>
                </w:p>
                <w:p w14:paraId="38150D54" w14:textId="77777777" w:rsidR="00521953" w:rsidRPr="000D2D6B" w:rsidRDefault="00303944">
                  <w:pPr>
                    <w:pStyle w:val="ListParagraph"/>
                    <w:numPr>
                      <w:ilvl w:val="0"/>
                      <w:numId w:val="44"/>
                    </w:numPr>
                    <w:spacing w:before="120" w:after="120"/>
                    <w:rPr>
                      <w:lang w:val="fr-FR"/>
                    </w:rPr>
                  </w:pPr>
                  <w:r w:rsidRPr="000D2D6B">
                    <w:rPr>
                      <w:color w:val="565656"/>
                      <w:sz w:val="20"/>
                      <w:szCs w:val="22"/>
                      <w:lang w:val="fr-FR"/>
                    </w:rPr>
                    <w:t>Déductions du prix, le cas échéant</w:t>
                  </w:r>
                </w:p>
              </w:tc>
            </w:tr>
            <w:tr w:rsidR="004914F1" w:rsidRPr="000D2D6B" w14:paraId="749A69AD"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007FD514" w14:textId="77777777" w:rsidR="00521953" w:rsidRPr="000D2D6B" w:rsidRDefault="00303944">
                  <w:pPr>
                    <w:pStyle w:val="COREYEAR"/>
                    <w:rPr>
                      <w:lang w:val="fr-FR"/>
                    </w:rPr>
                  </w:pPr>
                  <w:r w:rsidRPr="000D2D6B">
                    <w:rPr>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431E1863" w14:textId="77777777" w:rsidR="004914F1" w:rsidRPr="000D2D6B" w:rsidRDefault="004914F1" w:rsidP="004914F1">
                  <w:pPr>
                    <w:pStyle w:val="table-body"/>
                    <w:rPr>
                      <w:lang w:val="fr-FR" w:eastAsia="ko-KR"/>
                    </w:rPr>
                  </w:pPr>
                </w:p>
              </w:tc>
            </w:tr>
          </w:tbl>
          <w:p w14:paraId="62D503BD" w14:textId="1443CC1A" w:rsidR="00521953" w:rsidRPr="000D2D6B" w:rsidRDefault="00303944">
            <w:pPr>
              <w:spacing w:before="120"/>
              <w:rPr>
                <w:lang w:val="fr-FR"/>
              </w:rPr>
            </w:pPr>
            <w:r w:rsidRPr="000D2D6B">
              <w:rPr>
                <w:b/>
                <w:bCs/>
                <w:lang w:val="fr-FR"/>
              </w:rPr>
              <w:t xml:space="preserve">Implications : </w:t>
            </w:r>
            <w:r w:rsidRPr="000D2D6B">
              <w:rPr>
                <w:lang w:val="fr-FR"/>
              </w:rPr>
              <w:t xml:space="preserve">Il n'y a pas d'implications car cela ne </w:t>
            </w:r>
            <w:r w:rsidR="008A2F00" w:rsidRPr="000D2D6B">
              <w:rPr>
                <w:lang w:val="fr-FR"/>
              </w:rPr>
              <w:t>fait</w:t>
            </w:r>
            <w:r w:rsidRPr="000D2D6B">
              <w:rPr>
                <w:lang w:val="fr-FR"/>
              </w:rPr>
              <w:t xml:space="preserve"> que clarifier </w:t>
            </w:r>
            <w:r w:rsidR="008A2F00" w:rsidRPr="000D2D6B">
              <w:rPr>
                <w:lang w:val="fr-FR"/>
              </w:rPr>
              <w:t xml:space="preserve">la </w:t>
            </w:r>
            <w:r w:rsidRPr="000D2D6B">
              <w:rPr>
                <w:lang w:val="fr-FR"/>
              </w:rPr>
              <w:t xml:space="preserve">relation entre les </w:t>
            </w:r>
            <w:r w:rsidR="000D2D6B">
              <w:rPr>
                <w:lang w:val="fr-FR"/>
              </w:rPr>
              <w:t>OTS</w:t>
            </w:r>
            <w:r w:rsidRPr="000D2D6B">
              <w:rPr>
                <w:lang w:val="fr-FR"/>
              </w:rPr>
              <w:t xml:space="preserve"> et les </w:t>
            </w:r>
            <w:r w:rsidR="000D2D6B" w:rsidRPr="000D2D6B">
              <w:rPr>
                <w:lang w:val="fr-FR"/>
              </w:rPr>
              <w:t>OPP</w:t>
            </w:r>
            <w:r w:rsidRPr="000D2D6B">
              <w:rPr>
                <w:lang w:val="fr-FR"/>
              </w:rPr>
              <w:t>.</w:t>
            </w:r>
          </w:p>
          <w:p w14:paraId="20FD4719" w14:textId="77777777" w:rsidR="00521953" w:rsidRPr="000D2D6B" w:rsidRDefault="00303944">
            <w:pPr>
              <w:pStyle w:val="Questions"/>
              <w:rPr>
                <w:lang w:val="fr-FR"/>
              </w:rPr>
            </w:pPr>
            <w:r w:rsidRPr="000D2D6B">
              <w:rPr>
                <w:lang w:val="fr-FR"/>
              </w:rPr>
              <w:t>Êtes-vous d'accord avec la proposition ?</w:t>
            </w:r>
          </w:p>
          <w:p w14:paraId="2F9D50F7" w14:textId="77777777" w:rsidR="00521953" w:rsidRPr="000D2D6B" w:rsidRDefault="00303944">
            <w:pPr>
              <w:spacing w:line="276" w:lineRule="auto"/>
              <w:rPr>
                <w:rFonts w:cs="Arial"/>
                <w:b/>
                <w:color w:val="7030A0"/>
                <w:szCs w:val="22"/>
                <w:highlight w:val="lightGray"/>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b/>
                <w:color w:val="7030A0"/>
                <w:szCs w:val="22"/>
                <w:highlight w:val="lightGray"/>
                <w:lang w:val="fr-FR"/>
              </w:rPr>
              <w:t xml:space="preserve">seule </w:t>
            </w:r>
            <w:r w:rsidRPr="000D2D6B">
              <w:rPr>
                <w:rFonts w:cs="Arial"/>
                <w:i/>
                <w:color w:val="7030A0"/>
                <w:szCs w:val="22"/>
                <w:highlight w:val="lightGray"/>
                <w:lang w:val="fr-FR"/>
              </w:rPr>
              <w:t xml:space="preserve">case </w:t>
            </w:r>
          </w:p>
          <w:p w14:paraId="4137E720" w14:textId="77777777" w:rsidR="00521953" w:rsidRPr="000D2D6B" w:rsidRDefault="00303944">
            <w:pPr>
              <w:spacing w:line="240" w:lineRule="auto"/>
              <w:rPr>
                <w:lang w:val="fr-FR"/>
              </w:rPr>
            </w:pPr>
            <w:r w:rsidRPr="006A570E">
              <w:fldChar w:fldCharType="begin">
                <w:ffData>
                  <w:name w:val="Check145"/>
                  <w:enabled/>
                  <w:calcOnExit w:val="0"/>
                  <w:checkBox>
                    <w:sizeAuto/>
                    <w:default w:val="0"/>
                  </w:checkBox>
                </w:ffData>
              </w:fldChar>
            </w:r>
            <w:r w:rsidRPr="000D2D6B">
              <w:rPr>
                <w:lang w:val="fr-FR"/>
              </w:rPr>
              <w:instrText xml:space="preserve"> FORMCHECKBOX </w:instrText>
            </w:r>
            <w:r>
              <w:fldChar w:fldCharType="separate"/>
            </w:r>
            <w:r w:rsidRPr="006A570E">
              <w:fldChar w:fldCharType="end"/>
            </w:r>
            <w:r w:rsidRPr="000D2D6B">
              <w:rPr>
                <w:lang w:val="fr-FR"/>
              </w:rPr>
              <w:t xml:space="preserve"> Accorder </w:t>
            </w:r>
          </w:p>
          <w:p w14:paraId="18AA96D6" w14:textId="77777777" w:rsidR="00521953" w:rsidRPr="000D2D6B" w:rsidRDefault="00303944">
            <w:pPr>
              <w:spacing w:line="240" w:lineRule="auto"/>
              <w:rPr>
                <w:lang w:val="fr-FR"/>
              </w:rPr>
            </w:pPr>
            <w:r w:rsidRPr="006A570E">
              <w:fldChar w:fldCharType="begin">
                <w:ffData>
                  <w:name w:val="Check146"/>
                  <w:enabled/>
                  <w:calcOnExit w:val="0"/>
                  <w:checkBox>
                    <w:sizeAuto/>
                    <w:default w:val="0"/>
                  </w:checkBox>
                </w:ffData>
              </w:fldChar>
            </w:r>
            <w:r w:rsidRPr="000D2D6B">
              <w:rPr>
                <w:lang w:val="fr-FR"/>
              </w:rPr>
              <w:instrText xml:space="preserve"> FORMCHECKBOX </w:instrText>
            </w:r>
            <w:r>
              <w:fldChar w:fldCharType="separate"/>
            </w:r>
            <w:r w:rsidRPr="006A570E">
              <w:fldChar w:fldCharType="end"/>
            </w:r>
            <w:r w:rsidRPr="000D2D6B">
              <w:rPr>
                <w:lang w:val="fr-FR"/>
              </w:rPr>
              <w:t xml:space="preserve"> Pas d'accord</w:t>
            </w:r>
          </w:p>
          <w:p w14:paraId="63694BE8" w14:textId="77777777" w:rsidR="00521953" w:rsidRPr="000D2D6B" w:rsidRDefault="00303944">
            <w:pPr>
              <w:spacing w:line="240" w:lineRule="auto"/>
              <w:rPr>
                <w:lang w:val="fr-FR"/>
              </w:rPr>
            </w:pPr>
            <w:r w:rsidRPr="006A570E">
              <w:fldChar w:fldCharType="begin">
                <w:ffData>
                  <w:name w:val="Check147"/>
                  <w:enabled/>
                  <w:calcOnExit w:val="0"/>
                  <w:checkBox>
                    <w:sizeAuto/>
                    <w:default w:val="0"/>
                  </w:checkBox>
                </w:ffData>
              </w:fldChar>
            </w:r>
            <w:r w:rsidRPr="000D2D6B">
              <w:rPr>
                <w:lang w:val="fr-FR"/>
              </w:rPr>
              <w:instrText xml:space="preserve"> FORMCHECKBOX </w:instrText>
            </w:r>
            <w:r>
              <w:fldChar w:fldCharType="separate"/>
            </w:r>
            <w:r w:rsidRPr="006A570E">
              <w:fldChar w:fldCharType="end"/>
            </w:r>
            <w:r w:rsidRPr="000D2D6B">
              <w:rPr>
                <w:lang w:val="fr-FR"/>
              </w:rPr>
              <w:t xml:space="preserve"> Indécis</w:t>
            </w:r>
          </w:p>
          <w:p w14:paraId="5991FE03" w14:textId="77777777" w:rsidR="00521953" w:rsidRPr="000D2D6B" w:rsidRDefault="00303944">
            <w:pPr>
              <w:spacing w:line="240" w:lineRule="auto"/>
              <w:rPr>
                <w:lang w:val="fr-FR"/>
              </w:rPr>
            </w:pPr>
            <w:r w:rsidRPr="006A570E">
              <w:fldChar w:fldCharType="begin">
                <w:ffData>
                  <w:name w:val="Check147"/>
                  <w:enabled/>
                  <w:calcOnExit w:val="0"/>
                  <w:checkBox>
                    <w:sizeAuto/>
                    <w:default w:val="0"/>
                  </w:checkBox>
                </w:ffData>
              </w:fldChar>
            </w:r>
            <w:r w:rsidRPr="000D2D6B">
              <w:rPr>
                <w:lang w:val="fr-FR"/>
              </w:rPr>
              <w:instrText xml:space="preserve"> FORMCHECKBOX </w:instrText>
            </w:r>
            <w:r>
              <w:fldChar w:fldCharType="separate"/>
            </w:r>
            <w:r w:rsidRPr="006A570E">
              <w:fldChar w:fldCharType="end"/>
            </w:r>
            <w:r w:rsidRPr="000D2D6B">
              <w:rPr>
                <w:lang w:val="fr-FR"/>
              </w:rPr>
              <w:t xml:space="preserve"> Sans objet pour moi</w:t>
            </w:r>
          </w:p>
          <w:p w14:paraId="50CAA729" w14:textId="77777777" w:rsidR="00521953" w:rsidRPr="000D2D6B" w:rsidRDefault="00303944">
            <w:pPr>
              <w:spacing w:line="240" w:lineRule="auto"/>
              <w:rPr>
                <w:b/>
                <w:bCs/>
                <w:lang w:val="fr-FR"/>
              </w:rPr>
            </w:pPr>
            <w:r w:rsidRPr="000D2D6B">
              <w:rPr>
                <w:b/>
                <w:bCs/>
                <w:lang w:val="fr-FR"/>
              </w:rPr>
              <w:t xml:space="preserve">Veuillez expliquer votre raisonnement ici : </w:t>
            </w:r>
          </w:p>
          <w:p w14:paraId="097BA338" w14:textId="77777777" w:rsidR="00521953" w:rsidRDefault="00303944">
            <w:pPr>
              <w:tabs>
                <w:tab w:val="left" w:pos="960"/>
              </w:tabs>
            </w:pPr>
            <w:r w:rsidRPr="006A570E">
              <w:fldChar w:fldCharType="begin">
                <w:ffData>
                  <w:name w:val="Text26"/>
                  <w:enabled/>
                  <w:calcOnExit w:val="0"/>
                  <w:textInput/>
                </w:ffData>
              </w:fldChar>
            </w:r>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p>
        </w:tc>
      </w:tr>
    </w:tbl>
    <w:p w14:paraId="6992A0FE" w14:textId="77777777" w:rsidR="00D47477" w:rsidRPr="006A570E" w:rsidRDefault="00D47477">
      <w:pPr>
        <w:spacing w:after="0" w:line="240" w:lineRule="auto"/>
        <w:jc w:val="left"/>
      </w:pPr>
      <w:r w:rsidRPr="006A570E">
        <w:lastRenderedPageBreak/>
        <w:br w:type="page"/>
      </w:r>
    </w:p>
    <w:p w14:paraId="39372AA2" w14:textId="77777777" w:rsidR="00521953" w:rsidRDefault="00303944">
      <w:pPr>
        <w:pStyle w:val="Heading2"/>
        <w:rPr>
          <w:rFonts w:cs="Arial"/>
          <w:color w:val="00B9E4"/>
          <w:sz w:val="28"/>
          <w:szCs w:val="22"/>
        </w:rPr>
      </w:pPr>
      <w:bookmarkStart w:id="49" w:name="_Toc176344436"/>
      <w:r w:rsidRPr="006A570E">
        <w:rPr>
          <w:rFonts w:cs="Arial"/>
          <w:color w:val="00B9E4"/>
          <w:sz w:val="28"/>
          <w:szCs w:val="22"/>
        </w:rPr>
        <w:lastRenderedPageBreak/>
        <w:t>Production</w:t>
      </w:r>
      <w:bookmarkEnd w:id="49"/>
    </w:p>
    <w:p w14:paraId="146B5415" w14:textId="10D55C76" w:rsidR="00521953" w:rsidRPr="000D2D6B" w:rsidRDefault="00303944">
      <w:pPr>
        <w:pStyle w:val="Title"/>
        <w:spacing w:before="240"/>
        <w:rPr>
          <w:lang w:val="fr-FR"/>
        </w:rPr>
      </w:pPr>
      <w:bookmarkStart w:id="50" w:name="_Toc176344437"/>
      <w:r w:rsidRPr="000D2D6B">
        <w:rPr>
          <w:lang w:val="fr-FR"/>
        </w:rPr>
        <w:t xml:space="preserve">Exigences pour </w:t>
      </w:r>
      <w:r w:rsidR="000D2D6B" w:rsidRPr="000D2D6B">
        <w:rPr>
          <w:lang w:val="fr-FR"/>
        </w:rPr>
        <w:t>OPP</w:t>
      </w:r>
      <w:r w:rsidRPr="000D2D6B">
        <w:rPr>
          <w:lang w:val="fr-FR"/>
        </w:rPr>
        <w:t xml:space="preserve"> et </w:t>
      </w:r>
      <w:r w:rsidR="000D2D6B" w:rsidRPr="000D2D6B">
        <w:rPr>
          <w:lang w:val="fr-FR"/>
        </w:rPr>
        <w:t>OTS</w:t>
      </w:r>
      <w:bookmarkEnd w:id="50"/>
    </w:p>
    <w:tbl>
      <w:tblPr>
        <w:tblStyle w:val="TableGrid"/>
        <w:tblW w:w="9323" w:type="dxa"/>
        <w:tblLayout w:type="fixed"/>
        <w:tblLook w:val="04A0" w:firstRow="1" w:lastRow="0" w:firstColumn="1" w:lastColumn="0" w:noHBand="0" w:noVBand="1"/>
      </w:tblPr>
      <w:tblGrid>
        <w:gridCol w:w="9323"/>
      </w:tblGrid>
      <w:tr w:rsidR="00D47477" w:rsidRPr="006A570E" w14:paraId="52C3EA20"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74856B30" w14:textId="77777777" w:rsidR="00521953" w:rsidRPr="000D2D6B" w:rsidRDefault="00303944">
            <w:pPr>
              <w:pStyle w:val="Heading3"/>
              <w:spacing w:before="240"/>
              <w:rPr>
                <w:lang w:val="fr-FR"/>
              </w:rPr>
            </w:pPr>
            <w:bookmarkStart w:id="51" w:name="_Toc176344438"/>
            <w:r w:rsidRPr="000D2D6B">
              <w:rPr>
                <w:rStyle w:val="NEW-MARK"/>
                <w:rFonts w:cs="Arial"/>
                <w:lang w:val="fr-FR"/>
              </w:rPr>
              <w:t xml:space="preserve">NOUVEAU </w:t>
            </w:r>
            <w:r w:rsidRPr="000D2D6B">
              <w:rPr>
                <w:lang w:val="fr-FR"/>
              </w:rPr>
              <w:t>Évaluation des risques pour l'environnement</w:t>
            </w:r>
            <w:bookmarkEnd w:id="51"/>
          </w:p>
          <w:p w14:paraId="3D6E0E2B" w14:textId="7361D6FF"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Le renforcement des exigences environnementales a été identifié au cours de la phase de recherche comme très pertinent dans le cadre de cette révision des normes. Pour compléter les exigences générales des normes génériques</w:t>
            </w:r>
            <w:r w:rsidR="009210B4" w:rsidRPr="000D2D6B">
              <w:rPr>
                <w:lang w:val="fr-FR"/>
              </w:rPr>
              <w:t xml:space="preserve">, </w:t>
            </w:r>
            <w:r w:rsidRPr="000D2D6B">
              <w:rPr>
                <w:lang w:val="fr-FR"/>
              </w:rPr>
              <w:t xml:space="preserve">en particulier les exigences liées au HREDD actuellement applicables aux </w:t>
            </w:r>
            <w:r w:rsidR="000D2D6B">
              <w:rPr>
                <w:lang w:val="fr-FR"/>
              </w:rPr>
              <w:t>OTS</w:t>
            </w:r>
            <w:r w:rsidR="009210B4" w:rsidRPr="000D2D6B">
              <w:rPr>
                <w:lang w:val="fr-FR"/>
              </w:rPr>
              <w:t xml:space="preserve">, </w:t>
            </w:r>
            <w:r w:rsidRPr="000D2D6B">
              <w:rPr>
                <w:lang w:val="fr-FR"/>
              </w:rPr>
              <w:t>un ensemble d'exigences environnementales est proposé</w:t>
            </w:r>
            <w:r w:rsidR="009210B4" w:rsidRPr="000D2D6B">
              <w:rPr>
                <w:lang w:val="fr-FR"/>
              </w:rPr>
              <w:t xml:space="preserve">. </w:t>
            </w:r>
            <w:r w:rsidRPr="000D2D6B">
              <w:rPr>
                <w:lang w:val="fr-FR"/>
              </w:rPr>
              <w:t xml:space="preserve">Ces exigences s'appuient les unes sur les autres afin de créer un processus logique qui devrait permettre de réduire l'impact des pratiques agricoles sur l'environnement, en </w:t>
            </w:r>
            <w:r w:rsidR="005C3C5E" w:rsidRPr="000D2D6B">
              <w:rPr>
                <w:lang w:val="fr-FR"/>
              </w:rPr>
              <w:t xml:space="preserve">générant </w:t>
            </w:r>
            <w:r w:rsidRPr="000D2D6B">
              <w:rPr>
                <w:lang w:val="fr-FR"/>
              </w:rPr>
              <w:t xml:space="preserve">pour le producteur </w:t>
            </w:r>
            <w:r w:rsidR="005C3C5E" w:rsidRPr="000D2D6B">
              <w:rPr>
                <w:lang w:val="fr-FR"/>
              </w:rPr>
              <w:t xml:space="preserve">des informations </w:t>
            </w:r>
            <w:r w:rsidRPr="000D2D6B">
              <w:rPr>
                <w:lang w:val="fr-FR"/>
              </w:rPr>
              <w:t>susceptibles d'améliorer son activité et son attrait en tant que partenaire commercial.</w:t>
            </w:r>
          </w:p>
          <w:p w14:paraId="422259AB"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Les normes relatives aux fruits et légumes s'appuient principalement sur les exigences des normes génériques pour couvrir les thèmes de l'environnement et du changement climatique.  Au cours de la phase de recherche</w:t>
            </w:r>
            <w:r w:rsidR="009210B4" w:rsidRPr="000D2D6B">
              <w:rPr>
                <w:lang w:val="fr-FR"/>
              </w:rPr>
              <w:t xml:space="preserve">, les </w:t>
            </w:r>
            <w:r w:rsidRPr="000D2D6B">
              <w:rPr>
                <w:lang w:val="fr-FR"/>
              </w:rPr>
              <w:t>parties prenantes ont demandé que cet aspect de l'approche durable soit abordé.</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9A3EFD" w:rsidRPr="006A570E" w14:paraId="5D362BE4" w14:textId="77777777" w:rsidTr="008A4000">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3AD6CAFD" w14:textId="77777777" w:rsidR="00521953" w:rsidRDefault="00303944">
                  <w:pPr>
                    <w:spacing w:after="0" w:line="240" w:lineRule="auto"/>
                    <w:rPr>
                      <w:rFonts w:eastAsia="Arial" w:cs="Arial"/>
                      <w:color w:val="565656"/>
                      <w:spacing w:val="-1"/>
                      <w:sz w:val="20"/>
                      <w:szCs w:val="22"/>
                      <w:lang w:eastAsia="ja-JP"/>
                    </w:rPr>
                  </w:pPr>
                  <w:r w:rsidRPr="00DC1A0F">
                    <w:rPr>
                      <w:rFonts w:eastAsia="Arial" w:cs="Arial"/>
                      <w:b/>
                      <w:bCs/>
                      <w:color w:val="565656"/>
                      <w:spacing w:val="-1"/>
                      <w:sz w:val="20"/>
                      <w:szCs w:val="22"/>
                      <w:lang w:eastAsia="ja-JP"/>
                    </w:rPr>
                    <w:t>Concerne :</w:t>
                  </w:r>
                  <w:r w:rsidRPr="006A570E">
                    <w:rPr>
                      <w:rFonts w:eastAsia="Arial" w:cs="Arial"/>
                      <w:color w:val="565656"/>
                      <w:spacing w:val="-1"/>
                      <w:sz w:val="20"/>
                      <w:szCs w:val="22"/>
                      <w:lang w:eastAsia="ja-JP"/>
                    </w:rPr>
                    <w:t xml:space="preserve"> Producteurs</w:t>
                  </w:r>
                </w:p>
              </w:tc>
            </w:tr>
            <w:tr w:rsidR="009A3EFD" w:rsidRPr="006A570E" w14:paraId="56427EB0" w14:textId="77777777" w:rsidTr="008A4000">
              <w:trPr>
                <w:cantSplit/>
                <w:trHeight w:val="185"/>
              </w:trPr>
              <w:tc>
                <w:tcPr>
                  <w:tcW w:w="850" w:type="dxa"/>
                  <w:tcBorders>
                    <w:top w:val="single" w:sz="4" w:space="0" w:color="BFBFBF"/>
                    <w:left w:val="single" w:sz="4" w:space="0" w:color="BFBFBF"/>
                    <w:bottom w:val="single" w:sz="4" w:space="0" w:color="BFBFBF"/>
                    <w:right w:val="single" w:sz="4" w:space="0" w:color="BFBFBF"/>
                  </w:tcBorders>
                </w:tcPr>
                <w:p w14:paraId="023EBDD2" w14:textId="7D4D59DE" w:rsidR="00521953" w:rsidRDefault="000D2D6B">
                  <w:pPr>
                    <w:spacing w:after="0" w:line="240" w:lineRule="auto"/>
                    <w:rPr>
                      <w:rFonts w:eastAsia="Arial" w:cs="Arial"/>
                      <w:b/>
                      <w:bCs/>
                      <w:color w:val="565656"/>
                      <w:spacing w:val="-1"/>
                      <w:sz w:val="20"/>
                      <w:szCs w:val="22"/>
                      <w:lang w:eastAsia="ja-JP"/>
                    </w:rPr>
                  </w:pPr>
                  <w:r>
                    <w:rPr>
                      <w:rFonts w:eastAsia="Arial" w:cs="Arial"/>
                      <w:b/>
                      <w:bCs/>
                      <w:color w:val="565656"/>
                      <w:spacing w:val="-1"/>
                      <w:sz w:val="20"/>
                      <w:szCs w:val="22"/>
                      <w:lang w:eastAsia="ja-JP"/>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3C04DBA9" w14:textId="77777777" w:rsidR="00521953" w:rsidRPr="000D2D6B" w:rsidRDefault="00303944">
                  <w:pPr>
                    <w:spacing w:after="0"/>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Vous effectuez une évaluation des risques pour l'environnement qui couvre au moins les sujets suivants</w:t>
                  </w:r>
                  <w:r w:rsidRPr="000D2D6B">
                    <w:rPr>
                      <w:rFonts w:eastAsia="Arial" w:cs="Arial"/>
                      <w:color w:val="565656"/>
                      <w:spacing w:val="-1"/>
                      <w:sz w:val="20"/>
                      <w:szCs w:val="22"/>
                      <w:lang w:val="fr-FR" w:eastAsia="ja-JP"/>
                    </w:rPr>
                    <w:t xml:space="preserve">, au moins tous les </w:t>
                  </w:r>
                  <w:r w:rsidR="009210B4" w:rsidRPr="000D2D6B">
                    <w:rPr>
                      <w:rFonts w:eastAsia="Arial" w:cs="Arial"/>
                      <w:color w:val="565656"/>
                      <w:spacing w:val="-1"/>
                      <w:sz w:val="20"/>
                      <w:szCs w:val="22"/>
                      <w:lang w:val="fr-FR" w:eastAsia="ja-JP"/>
                    </w:rPr>
                    <w:t xml:space="preserve">trois </w:t>
                  </w:r>
                  <w:r w:rsidRPr="000D2D6B">
                    <w:rPr>
                      <w:rFonts w:eastAsia="Arial" w:cs="Arial"/>
                      <w:color w:val="565656"/>
                      <w:spacing w:val="-1"/>
                      <w:sz w:val="20"/>
                      <w:szCs w:val="22"/>
                      <w:lang w:val="fr-FR" w:eastAsia="ja-JP"/>
                    </w:rPr>
                    <w:t xml:space="preserve">ans </w:t>
                  </w:r>
                  <w:r w:rsidRPr="000D2D6B">
                    <w:rPr>
                      <w:rFonts w:eastAsia="Arial" w:cs="Arial"/>
                      <w:color w:val="565656"/>
                      <w:spacing w:val="-1"/>
                      <w:sz w:val="20"/>
                      <w:szCs w:val="22"/>
                      <w:lang w:val="fr-FR" w:eastAsia="ja-JP"/>
                    </w:rPr>
                    <w:t>:</w:t>
                  </w:r>
                </w:p>
                <w:p w14:paraId="216BA8FB" w14:textId="77777777" w:rsidR="00521953" w:rsidRDefault="00303944">
                  <w:pPr>
                    <w:pStyle w:val="ListParagraph"/>
                    <w:numPr>
                      <w:ilvl w:val="0"/>
                      <w:numId w:val="32"/>
                    </w:numPr>
                    <w:suppressAutoHyphens w:val="0"/>
                    <w:spacing w:before="120" w:after="120"/>
                    <w:rPr>
                      <w:rFonts w:eastAsia="Arial" w:cs="Arial"/>
                      <w:color w:val="565656"/>
                      <w:spacing w:val="-1"/>
                      <w:sz w:val="20"/>
                      <w:szCs w:val="22"/>
                      <w:lang w:eastAsia="ja-JP"/>
                    </w:rPr>
                  </w:pPr>
                  <w:r>
                    <w:rPr>
                      <w:rFonts w:eastAsia="Arial" w:cs="Arial"/>
                      <w:color w:val="565656"/>
                      <w:spacing w:val="-1"/>
                      <w:sz w:val="20"/>
                      <w:szCs w:val="22"/>
                      <w:lang w:eastAsia="ja-JP"/>
                    </w:rPr>
                    <w:t xml:space="preserve">Utilisation de </w:t>
                  </w:r>
                  <w:r w:rsidRPr="006A570E">
                    <w:rPr>
                      <w:rFonts w:eastAsia="Arial" w:cs="Arial"/>
                      <w:color w:val="565656"/>
                      <w:spacing w:val="-1"/>
                      <w:sz w:val="20"/>
                      <w:szCs w:val="22"/>
                      <w:lang w:eastAsia="ja-JP"/>
                    </w:rPr>
                    <w:t>l'eau</w:t>
                  </w:r>
                </w:p>
                <w:p w14:paraId="3A3E73B6" w14:textId="77777777" w:rsidR="00521953" w:rsidRDefault="00303944">
                  <w:pPr>
                    <w:pStyle w:val="ListParagraph"/>
                    <w:numPr>
                      <w:ilvl w:val="0"/>
                      <w:numId w:val="32"/>
                    </w:numPr>
                    <w:suppressAutoHyphens w:val="0"/>
                    <w:spacing w:before="120" w:after="120"/>
                    <w:rPr>
                      <w:rFonts w:eastAsia="Arial" w:cs="Arial"/>
                      <w:color w:val="565656"/>
                      <w:spacing w:val="-1"/>
                      <w:sz w:val="20"/>
                      <w:szCs w:val="22"/>
                      <w:lang w:eastAsia="ja-JP"/>
                    </w:rPr>
                  </w:pPr>
                  <w:r>
                    <w:rPr>
                      <w:rFonts w:eastAsia="Arial" w:cs="Arial"/>
                      <w:color w:val="565656"/>
                      <w:spacing w:val="-1"/>
                      <w:sz w:val="20"/>
                      <w:szCs w:val="22"/>
                      <w:lang w:eastAsia="ja-JP"/>
                    </w:rPr>
                    <w:t xml:space="preserve">Santé des </w:t>
                  </w:r>
                  <w:r w:rsidRPr="006A570E">
                    <w:rPr>
                      <w:rFonts w:eastAsia="Arial" w:cs="Arial"/>
                      <w:color w:val="565656"/>
                      <w:spacing w:val="-1"/>
                      <w:sz w:val="20"/>
                      <w:szCs w:val="22"/>
                      <w:lang w:eastAsia="ja-JP"/>
                    </w:rPr>
                    <w:t>sols</w:t>
                  </w:r>
                </w:p>
                <w:p w14:paraId="08E9CE62" w14:textId="77777777" w:rsidR="00521953" w:rsidRDefault="00303944">
                  <w:pPr>
                    <w:pStyle w:val="ListParagraph"/>
                    <w:numPr>
                      <w:ilvl w:val="0"/>
                      <w:numId w:val="32"/>
                    </w:numPr>
                    <w:suppressAutoHyphens w:val="0"/>
                    <w:spacing w:before="120" w:after="120"/>
                    <w:rPr>
                      <w:rFonts w:eastAsia="Arial" w:cs="Arial"/>
                      <w:color w:val="565656"/>
                      <w:spacing w:val="-1"/>
                      <w:sz w:val="20"/>
                      <w:szCs w:val="22"/>
                      <w:lang w:eastAsia="ja-JP"/>
                    </w:rPr>
                  </w:pPr>
                  <w:r>
                    <w:rPr>
                      <w:rFonts w:eastAsia="Arial" w:cs="Arial"/>
                      <w:color w:val="565656"/>
                      <w:spacing w:val="-1"/>
                      <w:sz w:val="20"/>
                      <w:szCs w:val="22"/>
                      <w:lang w:eastAsia="ja-JP"/>
                    </w:rPr>
                    <w:t xml:space="preserve">Gestion des </w:t>
                  </w:r>
                  <w:r w:rsidRPr="006A570E">
                    <w:rPr>
                      <w:rFonts w:eastAsia="Arial" w:cs="Arial"/>
                      <w:color w:val="565656"/>
                      <w:spacing w:val="-1"/>
                      <w:sz w:val="20"/>
                      <w:szCs w:val="22"/>
                      <w:lang w:eastAsia="ja-JP"/>
                    </w:rPr>
                    <w:t>déchets</w:t>
                  </w:r>
                </w:p>
                <w:p w14:paraId="0C9F4119" w14:textId="77777777" w:rsidR="00521953" w:rsidRDefault="00303944">
                  <w:pPr>
                    <w:pStyle w:val="ListParagraph"/>
                    <w:numPr>
                      <w:ilvl w:val="0"/>
                      <w:numId w:val="32"/>
                    </w:numPr>
                    <w:suppressAutoHyphens w:val="0"/>
                    <w:spacing w:before="120" w:after="120"/>
                    <w:rPr>
                      <w:rFonts w:eastAsia="Arial" w:cs="Arial"/>
                      <w:color w:val="565656"/>
                      <w:spacing w:val="-1"/>
                      <w:sz w:val="20"/>
                      <w:szCs w:val="22"/>
                      <w:lang w:eastAsia="ja-JP"/>
                    </w:rPr>
                  </w:pPr>
                  <w:r>
                    <w:rPr>
                      <w:rFonts w:eastAsia="Arial" w:cs="Arial"/>
                      <w:color w:val="565656"/>
                      <w:spacing w:val="-1"/>
                      <w:sz w:val="20"/>
                      <w:szCs w:val="22"/>
                      <w:lang w:eastAsia="ja-JP"/>
                    </w:rPr>
                    <w:t>Consommation d'</w:t>
                  </w:r>
                  <w:r w:rsidRPr="006A570E">
                    <w:rPr>
                      <w:rFonts w:eastAsia="Arial" w:cs="Arial"/>
                      <w:color w:val="565656"/>
                      <w:spacing w:val="-1"/>
                      <w:sz w:val="20"/>
                      <w:szCs w:val="22"/>
                      <w:lang w:eastAsia="ja-JP"/>
                    </w:rPr>
                    <w:t>énergie</w:t>
                  </w:r>
                </w:p>
                <w:p w14:paraId="54911819" w14:textId="77777777" w:rsidR="00521953" w:rsidRDefault="00303944">
                  <w:pPr>
                    <w:pStyle w:val="ListParagraph"/>
                    <w:numPr>
                      <w:ilvl w:val="0"/>
                      <w:numId w:val="32"/>
                    </w:numPr>
                    <w:suppressAutoHyphens w:val="0"/>
                    <w:spacing w:before="120" w:after="120"/>
                    <w:rPr>
                      <w:rFonts w:eastAsia="Arial" w:cs="Arial"/>
                      <w:color w:val="565656"/>
                      <w:spacing w:val="-1"/>
                      <w:sz w:val="20"/>
                      <w:szCs w:val="22"/>
                      <w:lang w:eastAsia="ja-JP"/>
                    </w:rPr>
                  </w:pPr>
                  <w:r>
                    <w:rPr>
                      <w:rFonts w:eastAsia="Arial" w:cs="Arial"/>
                      <w:color w:val="565656"/>
                      <w:spacing w:val="-1"/>
                      <w:sz w:val="20"/>
                      <w:szCs w:val="22"/>
                      <w:lang w:eastAsia="ja-JP"/>
                    </w:rPr>
                    <w:t>Biodiversité</w:t>
                  </w:r>
                </w:p>
                <w:p w14:paraId="5D5663E0" w14:textId="77777777" w:rsidR="00521953" w:rsidRDefault="00303944">
                  <w:pPr>
                    <w:pStyle w:val="ListParagraph"/>
                    <w:numPr>
                      <w:ilvl w:val="0"/>
                      <w:numId w:val="32"/>
                    </w:numPr>
                    <w:suppressAutoHyphens w:val="0"/>
                    <w:spacing w:before="120" w:after="120"/>
                    <w:rPr>
                      <w:rFonts w:eastAsia="Arial" w:cs="Arial"/>
                      <w:color w:val="565656"/>
                      <w:spacing w:val="-1"/>
                      <w:sz w:val="20"/>
                      <w:szCs w:val="22"/>
                      <w:lang w:eastAsia="ja-JP"/>
                    </w:rPr>
                  </w:pPr>
                  <w:r w:rsidRPr="006A570E">
                    <w:rPr>
                      <w:rFonts w:eastAsia="Arial" w:cs="Arial"/>
                      <w:color w:val="565656"/>
                      <w:spacing w:val="-1"/>
                      <w:sz w:val="20"/>
                      <w:szCs w:val="22"/>
                      <w:lang w:eastAsia="ja-JP"/>
                    </w:rPr>
                    <w:t>Utilisation d'engrais/de pesticides</w:t>
                  </w:r>
                </w:p>
              </w:tc>
            </w:tr>
            <w:tr w:rsidR="009A3EFD" w:rsidRPr="006A570E" w14:paraId="4ED02BBA" w14:textId="77777777" w:rsidTr="008A4000">
              <w:trPr>
                <w:cantSplit/>
                <w:trHeight w:val="743"/>
              </w:trPr>
              <w:tc>
                <w:tcPr>
                  <w:tcW w:w="850" w:type="dxa"/>
                  <w:tcBorders>
                    <w:top w:val="single" w:sz="4" w:space="0" w:color="BFBFBF"/>
                    <w:left w:val="single" w:sz="4" w:space="0" w:color="BFBFBF"/>
                    <w:bottom w:val="single" w:sz="4" w:space="0" w:color="BFBFBF"/>
                    <w:right w:val="single" w:sz="4" w:space="0" w:color="BFBFBF"/>
                  </w:tcBorders>
                </w:tcPr>
                <w:p w14:paraId="5002F882" w14:textId="77777777" w:rsidR="00521953" w:rsidRDefault="00303944">
                  <w:pPr>
                    <w:spacing w:after="0" w:line="240" w:lineRule="auto"/>
                    <w:rPr>
                      <w:b/>
                      <w:bCs/>
                    </w:rPr>
                  </w:pPr>
                  <w:r w:rsidRPr="00DC1A0F">
                    <w:rPr>
                      <w:rFonts w:eastAsia="Arial" w:cs="Arial"/>
                      <w:b/>
                      <w:bCs/>
                      <w:color w:val="565656"/>
                      <w:spacing w:val="-1"/>
                      <w:sz w:val="20"/>
                      <w:szCs w:val="22"/>
                      <w:lang w:eastAsia="ja-JP"/>
                    </w:rPr>
                    <w:t>Année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1D047383" w14:textId="77777777" w:rsidR="009A3EFD" w:rsidRPr="006A570E" w:rsidRDefault="009A3EFD" w:rsidP="009A3EFD">
                  <w:pPr>
                    <w:spacing w:after="0" w:line="240" w:lineRule="auto"/>
                  </w:pPr>
                </w:p>
              </w:tc>
            </w:tr>
            <w:tr w:rsidR="009A3EFD" w:rsidRPr="000D2D6B" w14:paraId="291E965F" w14:textId="77777777" w:rsidTr="008A4000">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32A4ED2" w14:textId="56C3DA87" w:rsidR="00521953" w:rsidRPr="000D2D6B" w:rsidRDefault="00303944">
                  <w:pPr>
                    <w:pStyle w:val="guidance"/>
                    <w:rPr>
                      <w:rFonts w:ascii="Arial" w:hAnsi="Arial" w:cs="Arial"/>
                      <w:b w:val="0"/>
                      <w:bCs w:val="0"/>
                      <w:color w:val="565656"/>
                      <w:sz w:val="18"/>
                      <w:szCs w:val="16"/>
                      <w:lang w:val="fr-FR"/>
                    </w:rPr>
                  </w:pPr>
                  <w:r w:rsidRPr="000D2D6B">
                    <w:rPr>
                      <w:rStyle w:val="markedcontent"/>
                      <w:rFonts w:ascii="Arial" w:hAnsi="Arial" w:cs="Arial"/>
                      <w:color w:val="565656"/>
                      <w:sz w:val="18"/>
                      <w:szCs w:val="16"/>
                      <w:lang w:val="fr-FR"/>
                    </w:rPr>
                    <w:t xml:space="preserve">Conseils : </w:t>
                  </w:r>
                  <w:r w:rsidRPr="000D2D6B">
                    <w:rPr>
                      <w:rStyle w:val="markedcontent"/>
                      <w:rFonts w:ascii="Arial" w:hAnsi="Arial" w:cs="Arial"/>
                      <w:b w:val="0"/>
                      <w:bCs w:val="0"/>
                      <w:color w:val="565656"/>
                      <w:sz w:val="18"/>
                      <w:lang w:val="fr-FR"/>
                    </w:rPr>
                    <w:t xml:space="preserve">L'outil d'évaluation des risques HREDD </w:t>
                  </w:r>
                  <w:r w:rsidR="009210B4" w:rsidRPr="000D2D6B">
                    <w:rPr>
                      <w:rStyle w:val="markedcontent"/>
                      <w:rFonts w:ascii="Arial" w:hAnsi="Arial" w:cs="Arial"/>
                      <w:b w:val="0"/>
                      <w:bCs w:val="0"/>
                      <w:color w:val="565656"/>
                      <w:sz w:val="18"/>
                      <w:lang w:val="fr-FR"/>
                    </w:rPr>
                    <w:t xml:space="preserve">est expliqué </w:t>
                  </w:r>
                  <w:r w:rsidRPr="000D2D6B">
                    <w:rPr>
                      <w:rStyle w:val="markedcontent"/>
                      <w:rFonts w:ascii="Arial" w:hAnsi="Arial" w:cs="Arial"/>
                      <w:b w:val="0"/>
                      <w:bCs w:val="0"/>
                      <w:color w:val="565656"/>
                      <w:sz w:val="18"/>
                      <w:lang w:val="fr-FR"/>
                    </w:rPr>
                    <w:t>dans le "</w:t>
                  </w:r>
                  <w:hyperlink r:id="rId23" w:history="1">
                    <w:r w:rsidR="005C3C5E" w:rsidRPr="000D2D6B">
                      <w:rPr>
                        <w:rStyle w:val="Hyperlink"/>
                        <w:rFonts w:ascii="Arial" w:hAnsi="Arial" w:cs="Arial"/>
                        <w:sz w:val="18"/>
                        <w:lang w:val="fr-FR"/>
                      </w:rPr>
                      <w:t xml:space="preserve">Guide for </w:t>
                    </w:r>
                    <w:r w:rsidR="000D2D6B" w:rsidRPr="000D2D6B">
                      <w:rPr>
                        <w:rStyle w:val="Hyperlink"/>
                        <w:rFonts w:ascii="Arial" w:hAnsi="Arial" w:cs="Arial"/>
                        <w:sz w:val="18"/>
                        <w:lang w:val="fr-FR"/>
                      </w:rPr>
                      <w:t>OPP</w:t>
                    </w:r>
                    <w:r w:rsidR="005C3C5E" w:rsidRPr="000D2D6B">
                      <w:rPr>
                        <w:rStyle w:val="Hyperlink"/>
                        <w:rFonts w:ascii="Arial" w:hAnsi="Arial" w:cs="Arial"/>
                        <w:sz w:val="18"/>
                        <w:lang w:val="fr-FR"/>
                      </w:rPr>
                      <w:t>/</w:t>
                    </w:r>
                    <w:r w:rsidR="000D2D6B">
                      <w:rPr>
                        <w:rStyle w:val="Hyperlink"/>
                        <w:rFonts w:ascii="Arial" w:hAnsi="Arial" w:cs="Arial"/>
                        <w:sz w:val="18"/>
                        <w:lang w:val="fr-FR"/>
                      </w:rPr>
                      <w:t>OTS</w:t>
                    </w:r>
                  </w:hyperlink>
                  <w:r w:rsidRPr="000D2D6B">
                    <w:rPr>
                      <w:rStyle w:val="markedcontent"/>
                      <w:rFonts w:ascii="Arial" w:hAnsi="Arial" w:cs="Arial"/>
                      <w:b w:val="0"/>
                      <w:bCs w:val="0"/>
                      <w:color w:val="565656"/>
                      <w:sz w:val="18"/>
                      <w:lang w:val="fr-FR"/>
                    </w:rPr>
                    <w:t xml:space="preserve">". Cette exigence est complémentaire des exigences </w:t>
                  </w:r>
                  <w:r w:rsidR="005C3C5E" w:rsidRPr="000D2D6B">
                    <w:rPr>
                      <w:rStyle w:val="markedcontent"/>
                      <w:rFonts w:ascii="Arial" w:hAnsi="Arial" w:cs="Arial"/>
                      <w:b w:val="0"/>
                      <w:bCs w:val="0"/>
                      <w:color w:val="565656"/>
                      <w:sz w:val="18"/>
                      <w:lang w:val="fr-FR"/>
                    </w:rPr>
                    <w:t xml:space="preserve">figurant dans les documents génériques </w:t>
                  </w:r>
                  <w:r w:rsidR="000D2D6B" w:rsidRPr="000D2D6B">
                    <w:rPr>
                      <w:rStyle w:val="markedcontent"/>
                      <w:rFonts w:ascii="Arial" w:hAnsi="Arial" w:cs="Arial"/>
                      <w:b w:val="0"/>
                      <w:bCs w:val="0"/>
                      <w:color w:val="565656"/>
                      <w:sz w:val="18"/>
                      <w:lang w:val="fr-FR"/>
                    </w:rPr>
                    <w:t>OPP</w:t>
                  </w:r>
                  <w:r w:rsidR="005C3C5E" w:rsidRPr="000D2D6B">
                    <w:rPr>
                      <w:rStyle w:val="markedcontent"/>
                      <w:rFonts w:ascii="Arial" w:hAnsi="Arial" w:cs="Arial"/>
                      <w:b w:val="0"/>
                      <w:bCs w:val="0"/>
                      <w:color w:val="565656"/>
                      <w:sz w:val="18"/>
                      <w:lang w:val="fr-FR"/>
                    </w:rPr>
                    <w:t xml:space="preserve"> et </w:t>
                  </w:r>
                  <w:r w:rsidR="000D2D6B">
                    <w:rPr>
                      <w:rStyle w:val="markedcontent"/>
                      <w:rFonts w:ascii="Arial" w:hAnsi="Arial" w:cs="Arial"/>
                      <w:b w:val="0"/>
                      <w:bCs w:val="0"/>
                      <w:color w:val="565656"/>
                      <w:sz w:val="18"/>
                      <w:lang w:val="fr-FR"/>
                    </w:rPr>
                    <w:t>OTS</w:t>
                  </w:r>
                  <w:r w:rsidR="005C3C5E" w:rsidRPr="000D2D6B">
                    <w:rPr>
                      <w:rStyle w:val="markedcontent"/>
                      <w:rFonts w:ascii="Arial" w:hAnsi="Arial" w:cs="Arial"/>
                      <w:b w:val="0"/>
                      <w:bCs w:val="0"/>
                      <w:color w:val="565656"/>
                      <w:sz w:val="18"/>
                      <w:lang w:val="fr-FR"/>
                    </w:rPr>
                    <w:t>.</w:t>
                  </w:r>
                </w:p>
              </w:tc>
            </w:tr>
          </w:tbl>
          <w:p w14:paraId="157B8A50" w14:textId="77777777" w:rsidR="00521953" w:rsidRPr="000D2D6B" w:rsidRDefault="00303944">
            <w:pPr>
              <w:spacing w:before="120" w:after="120"/>
              <w:rPr>
                <w:rFonts w:cs="Arial"/>
                <w:lang w:val="fr-FR"/>
              </w:rPr>
            </w:pPr>
            <w:r w:rsidRPr="000D2D6B">
              <w:rPr>
                <w:rFonts w:cs="Arial"/>
                <w:b/>
                <w:bCs/>
                <w:lang w:val="fr-FR"/>
              </w:rPr>
              <w:t xml:space="preserve">Implications : </w:t>
            </w:r>
            <w:r w:rsidRPr="000D2D6B">
              <w:rPr>
                <w:rFonts w:cs="Arial"/>
                <w:lang w:val="fr-FR"/>
              </w:rPr>
              <w:t xml:space="preserve">Conformément à l'exigence 3.1.3 du standard des organisations de petits producteurs du commerce équitable, les organisations de petits producteurs doivent procéder à une évaluation des risques tous les </w:t>
            </w:r>
            <w:r w:rsidR="009210B4" w:rsidRPr="000D2D6B">
              <w:rPr>
                <w:rFonts w:cs="Arial"/>
                <w:lang w:val="fr-FR"/>
              </w:rPr>
              <w:t xml:space="preserve">trois </w:t>
            </w:r>
            <w:r w:rsidRPr="000D2D6B">
              <w:rPr>
                <w:rFonts w:cs="Arial"/>
                <w:lang w:val="fr-FR"/>
              </w:rPr>
              <w:t>ans. Avec cette proposition</w:t>
            </w:r>
            <w:r w:rsidR="009210B4" w:rsidRPr="000D2D6B">
              <w:rPr>
                <w:rFonts w:cs="Arial"/>
                <w:lang w:val="fr-FR"/>
              </w:rPr>
              <w:t xml:space="preserve">, </w:t>
            </w:r>
            <w:r w:rsidRPr="000D2D6B">
              <w:rPr>
                <w:rFonts w:cs="Arial"/>
                <w:lang w:val="fr-FR"/>
              </w:rPr>
              <w:t xml:space="preserve">les OPS incluront, dans </w:t>
            </w:r>
            <w:r w:rsidRPr="000D2D6B">
              <w:rPr>
                <w:rFonts w:cs="Arial"/>
                <w:lang w:val="fr-FR"/>
              </w:rPr>
              <w:lastRenderedPageBreak/>
              <w:t>le cadre de cette évaluation des risques, des éléments environnementaux permettant de sensibiliser aux risques environnementaux et aux menaces qui pèsent sur leurs cultures.</w:t>
            </w:r>
          </w:p>
          <w:p w14:paraId="3F75E3B2" w14:textId="77777777" w:rsidR="00521953" w:rsidRPr="000D2D6B" w:rsidRDefault="00303944">
            <w:pPr>
              <w:pStyle w:val="Questions"/>
              <w:rPr>
                <w:lang w:val="fr-FR"/>
              </w:rPr>
            </w:pPr>
            <w:r w:rsidRPr="000D2D6B">
              <w:rPr>
                <w:lang w:val="fr-FR"/>
              </w:rPr>
              <w:t>Êtes-vous d'accord avec la proposition ?</w:t>
            </w:r>
          </w:p>
          <w:p w14:paraId="28AD0C31"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11B97631"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12F7E6B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4B5B5ED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0B531057"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0CA69B19"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6E98B81D"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3DC2CEA" w14:textId="77777777" w:rsidR="00521953" w:rsidRPr="000D2D6B" w:rsidRDefault="00303944">
            <w:pPr>
              <w:pStyle w:val="Heading3"/>
              <w:spacing w:before="120"/>
              <w:rPr>
                <w:lang w:val="fr-FR"/>
              </w:rPr>
            </w:pPr>
            <w:bookmarkStart w:id="52" w:name="_Toc176344439"/>
            <w:r w:rsidRPr="000D2D6B">
              <w:rPr>
                <w:rStyle w:val="NEW-MARK"/>
                <w:rFonts w:cs="Arial"/>
                <w:lang w:val="fr-FR"/>
              </w:rPr>
              <w:t xml:space="preserve">NOUVEAU </w:t>
            </w:r>
            <w:r w:rsidRPr="000D2D6B">
              <w:rPr>
                <w:lang w:val="fr-FR"/>
              </w:rPr>
              <w:t xml:space="preserve">Plan d'action pour </w:t>
            </w:r>
            <w:r w:rsidRPr="000D2D6B">
              <w:rPr>
                <w:rFonts w:eastAsia="Times New Roman"/>
                <w:lang w:val="fr-FR"/>
              </w:rPr>
              <w:t>l'environnement</w:t>
            </w:r>
            <w:bookmarkEnd w:id="52"/>
          </w:p>
          <w:p w14:paraId="60B3FAED" w14:textId="3C8A18C9" w:rsidR="00521953" w:rsidRPr="000D2D6B" w:rsidRDefault="00303944">
            <w:pPr>
              <w:spacing w:after="120"/>
              <w:rPr>
                <w:lang w:val="fr-FR"/>
              </w:rPr>
            </w:pPr>
            <w:r w:rsidRPr="000D2D6B">
              <w:rPr>
                <w:b/>
                <w:bCs/>
                <w:lang w:val="fr-FR"/>
              </w:rPr>
              <w:t xml:space="preserve">Contexte </w:t>
            </w:r>
            <w:r w:rsidRPr="000D2D6B">
              <w:rPr>
                <w:lang w:val="fr-FR"/>
              </w:rPr>
              <w:t xml:space="preserve">: </w:t>
            </w:r>
            <w:r w:rsidR="0081093A" w:rsidRPr="000D2D6B">
              <w:rPr>
                <w:lang w:val="fr-FR"/>
              </w:rPr>
              <w:t xml:space="preserve">Le renforcement des </w:t>
            </w:r>
            <w:r w:rsidR="001446A2" w:rsidRPr="000D2D6B">
              <w:rPr>
                <w:lang w:val="fr-FR"/>
              </w:rPr>
              <w:t xml:space="preserve">exigences environnementales </w:t>
            </w:r>
            <w:r w:rsidR="0081093A" w:rsidRPr="000D2D6B">
              <w:rPr>
                <w:lang w:val="fr-FR"/>
              </w:rPr>
              <w:t xml:space="preserve">a été identifié au cours de la phase de recherche comme très pertinent dans le cadre de cette révision des normes. Pour </w:t>
            </w:r>
            <w:r w:rsidR="001446A2" w:rsidRPr="000D2D6B">
              <w:rPr>
                <w:lang w:val="fr-FR"/>
              </w:rPr>
              <w:t xml:space="preserve">compléter les exigences générales des </w:t>
            </w:r>
            <w:r w:rsidR="0081093A" w:rsidRPr="000D2D6B">
              <w:rPr>
                <w:lang w:val="fr-FR"/>
              </w:rPr>
              <w:t>normes génériques</w:t>
            </w:r>
            <w:r w:rsidR="009210B4" w:rsidRPr="000D2D6B">
              <w:rPr>
                <w:lang w:val="fr-FR"/>
              </w:rPr>
              <w:t xml:space="preserve">, </w:t>
            </w:r>
            <w:r w:rsidR="008B765A" w:rsidRPr="000D2D6B">
              <w:rPr>
                <w:lang w:val="fr-FR"/>
              </w:rPr>
              <w:t xml:space="preserve">en particulier les exigences liées au HREDD actuellement applicables aux </w:t>
            </w:r>
            <w:r w:rsidR="000D2D6B">
              <w:rPr>
                <w:lang w:val="fr-FR"/>
              </w:rPr>
              <w:t>OTS</w:t>
            </w:r>
            <w:r w:rsidR="009210B4" w:rsidRPr="000D2D6B">
              <w:rPr>
                <w:lang w:val="fr-FR"/>
              </w:rPr>
              <w:t xml:space="preserve">, </w:t>
            </w:r>
            <w:r w:rsidR="001446A2" w:rsidRPr="000D2D6B">
              <w:rPr>
                <w:lang w:val="fr-FR"/>
              </w:rPr>
              <w:t xml:space="preserve">un ensemble d'exigences environnementales </w:t>
            </w:r>
            <w:r w:rsidR="0081093A" w:rsidRPr="000D2D6B">
              <w:rPr>
                <w:lang w:val="fr-FR"/>
              </w:rPr>
              <w:t>est proposé</w:t>
            </w:r>
            <w:r w:rsidR="009210B4" w:rsidRPr="000D2D6B">
              <w:rPr>
                <w:lang w:val="fr-FR"/>
              </w:rPr>
              <w:t xml:space="preserve">. </w:t>
            </w:r>
            <w:r w:rsidR="0081093A" w:rsidRPr="000D2D6B">
              <w:rPr>
                <w:lang w:val="fr-FR"/>
              </w:rPr>
              <w:t xml:space="preserve">Ces </w:t>
            </w:r>
            <w:r w:rsidR="001446A2" w:rsidRPr="000D2D6B">
              <w:rPr>
                <w:lang w:val="fr-FR"/>
              </w:rPr>
              <w:t xml:space="preserve">exigences s'appuient les unes sur les autres afin de créer un processus logique qui devrait </w:t>
            </w:r>
            <w:r w:rsidR="0081093A" w:rsidRPr="000D2D6B">
              <w:rPr>
                <w:lang w:val="fr-FR"/>
              </w:rPr>
              <w:t>permettre de réduire l'</w:t>
            </w:r>
            <w:r w:rsidR="001446A2" w:rsidRPr="000D2D6B">
              <w:rPr>
                <w:lang w:val="fr-FR"/>
              </w:rPr>
              <w:t xml:space="preserve">impact des </w:t>
            </w:r>
            <w:r w:rsidR="001A0439" w:rsidRPr="000D2D6B">
              <w:rPr>
                <w:lang w:val="fr-FR"/>
              </w:rPr>
              <w:t xml:space="preserve">pratiques </w:t>
            </w:r>
            <w:r w:rsidR="0081093A" w:rsidRPr="000D2D6B">
              <w:rPr>
                <w:lang w:val="fr-FR"/>
              </w:rPr>
              <w:t xml:space="preserve">agricoles </w:t>
            </w:r>
            <w:r w:rsidR="001446A2" w:rsidRPr="000D2D6B">
              <w:rPr>
                <w:lang w:val="fr-FR"/>
              </w:rPr>
              <w:t>sur l'environnement</w:t>
            </w:r>
            <w:r w:rsidR="001A0439" w:rsidRPr="000D2D6B">
              <w:rPr>
                <w:lang w:val="fr-FR"/>
              </w:rPr>
              <w:t xml:space="preserve">, en </w:t>
            </w:r>
            <w:r w:rsidR="009A3EFD" w:rsidRPr="000D2D6B">
              <w:rPr>
                <w:lang w:val="fr-FR"/>
              </w:rPr>
              <w:t xml:space="preserve">générant </w:t>
            </w:r>
            <w:r w:rsidR="001446A2" w:rsidRPr="000D2D6B">
              <w:rPr>
                <w:lang w:val="fr-FR"/>
              </w:rPr>
              <w:t xml:space="preserve">pour le producteur </w:t>
            </w:r>
            <w:r w:rsidR="009A3EFD" w:rsidRPr="000D2D6B">
              <w:rPr>
                <w:lang w:val="fr-FR"/>
              </w:rPr>
              <w:t xml:space="preserve">des informations </w:t>
            </w:r>
            <w:r w:rsidR="001446A2" w:rsidRPr="000D2D6B">
              <w:rPr>
                <w:lang w:val="fr-FR"/>
              </w:rPr>
              <w:t>susceptibles d'</w:t>
            </w:r>
            <w:r w:rsidR="0081093A" w:rsidRPr="000D2D6B">
              <w:rPr>
                <w:lang w:val="fr-FR"/>
              </w:rPr>
              <w:t>améliorer son activité et son attrait en tant que partenaire commercial</w:t>
            </w:r>
            <w:r w:rsidR="001446A2" w:rsidRPr="000D2D6B">
              <w:rPr>
                <w:lang w:val="fr-FR"/>
              </w:rPr>
              <w:t>.</w:t>
            </w:r>
          </w:p>
          <w:p w14:paraId="73AE41EB"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81093A" w:rsidRPr="000D2D6B">
              <w:rPr>
                <w:lang w:val="fr-FR"/>
              </w:rPr>
              <w:t>Une fois que l'organisation a procédé à l'</w:t>
            </w:r>
            <w:r w:rsidR="003D5D39" w:rsidRPr="000D2D6B">
              <w:rPr>
                <w:lang w:val="fr-FR"/>
              </w:rPr>
              <w:t>évaluation des risques</w:t>
            </w:r>
            <w:r w:rsidR="0003540E" w:rsidRPr="000D2D6B">
              <w:rPr>
                <w:lang w:val="fr-FR"/>
              </w:rPr>
              <w:t xml:space="preserve">, il est important d'utiliser les données </w:t>
            </w:r>
            <w:r w:rsidR="0081093A" w:rsidRPr="000D2D6B">
              <w:rPr>
                <w:lang w:val="fr-FR"/>
              </w:rPr>
              <w:t xml:space="preserve">recueillies pour </w:t>
            </w:r>
            <w:r w:rsidR="0003540E" w:rsidRPr="000D2D6B">
              <w:rPr>
                <w:lang w:val="fr-FR"/>
              </w:rPr>
              <w:t>créer des plans qui fournissent des mesures réalisables pour gérer les risques identifiés.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271AC" w:rsidRPr="006A570E" w14:paraId="190FA639" w14:textId="77777777" w:rsidTr="00F271AC">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7F23BCD1" w14:textId="77777777" w:rsidR="00521953" w:rsidRDefault="00303944">
                  <w:pPr>
                    <w:spacing w:line="240" w:lineRule="auto"/>
                    <w:rPr>
                      <w:rFonts w:eastAsia="Arial" w:cs="Arial"/>
                      <w:color w:val="565656"/>
                      <w:spacing w:val="-1"/>
                      <w:sz w:val="20"/>
                      <w:szCs w:val="22"/>
                      <w:lang w:eastAsia="ja-JP"/>
                    </w:rPr>
                  </w:pPr>
                  <w:r w:rsidRPr="00DC1A0F">
                    <w:rPr>
                      <w:rFonts w:eastAsia="Arial" w:cs="Arial"/>
                      <w:b/>
                      <w:bCs/>
                      <w:color w:val="565656"/>
                      <w:spacing w:val="-1"/>
                      <w:sz w:val="20"/>
                      <w:szCs w:val="22"/>
                      <w:lang w:eastAsia="ja-JP"/>
                    </w:rPr>
                    <w:t>Concerne :</w:t>
                  </w:r>
                  <w:r w:rsidRPr="006A570E">
                    <w:rPr>
                      <w:rFonts w:eastAsia="Arial" w:cs="Arial"/>
                      <w:color w:val="565656"/>
                      <w:spacing w:val="-1"/>
                      <w:sz w:val="20"/>
                      <w:szCs w:val="22"/>
                      <w:lang w:eastAsia="ja-JP"/>
                    </w:rPr>
                    <w:t xml:space="preserve"> Producteurs</w:t>
                  </w:r>
                </w:p>
              </w:tc>
            </w:tr>
            <w:tr w:rsidR="00F271AC" w:rsidRPr="000D2D6B" w14:paraId="3AB05A09" w14:textId="77777777" w:rsidTr="00F271AC">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08689BC6" w14:textId="3C561403" w:rsidR="00521953" w:rsidRDefault="000D2D6B">
                  <w:pPr>
                    <w:spacing w:line="240" w:lineRule="auto"/>
                    <w:rPr>
                      <w:rFonts w:eastAsia="Arial" w:cs="Arial"/>
                      <w:b/>
                      <w:bCs/>
                      <w:color w:val="565656"/>
                      <w:spacing w:val="-1"/>
                      <w:sz w:val="20"/>
                      <w:szCs w:val="22"/>
                      <w:lang w:eastAsia="ja-JP"/>
                    </w:rPr>
                  </w:pPr>
                  <w:r>
                    <w:rPr>
                      <w:rFonts w:eastAsia="Arial" w:cs="Arial"/>
                      <w:b/>
                      <w:bCs/>
                      <w:color w:val="565656"/>
                      <w:spacing w:val="-1"/>
                      <w:sz w:val="20"/>
                      <w:szCs w:val="22"/>
                      <w:lang w:eastAsia="ja-JP"/>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302C9DD9" w14:textId="77777777" w:rsidR="00521953" w:rsidRPr="000D2D6B" w:rsidRDefault="00D006B1">
                  <w:pPr>
                    <w:spacing w:line="276" w:lineRule="auto"/>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 xml:space="preserve">Sur </w:t>
                  </w:r>
                  <w:r w:rsidR="00303944" w:rsidRPr="000D2D6B">
                    <w:rPr>
                      <w:rFonts w:eastAsia="Arial" w:cs="Arial"/>
                      <w:color w:val="565656"/>
                      <w:spacing w:val="-1"/>
                      <w:sz w:val="20"/>
                      <w:szCs w:val="22"/>
                      <w:lang w:val="fr-FR" w:eastAsia="ja-JP"/>
                    </w:rPr>
                    <w:t xml:space="preserve">la </w:t>
                  </w:r>
                  <w:r w:rsidRPr="000D2D6B">
                    <w:rPr>
                      <w:rFonts w:eastAsia="Arial" w:cs="Arial"/>
                      <w:color w:val="565656"/>
                      <w:spacing w:val="-1"/>
                      <w:sz w:val="20"/>
                      <w:szCs w:val="22"/>
                      <w:lang w:val="fr-FR" w:eastAsia="ja-JP"/>
                    </w:rPr>
                    <w:t xml:space="preserve">base </w:t>
                  </w:r>
                  <w:r w:rsidR="00303944" w:rsidRPr="000D2D6B">
                    <w:rPr>
                      <w:rFonts w:eastAsia="Arial" w:cs="Arial"/>
                      <w:color w:val="565656"/>
                      <w:spacing w:val="-1"/>
                      <w:sz w:val="20"/>
                      <w:szCs w:val="22"/>
                      <w:lang w:val="fr-FR" w:eastAsia="ja-JP"/>
                    </w:rPr>
                    <w:t xml:space="preserve">de votre évaluation des risques, vous élaborez des plans d'action pour atténuer, réduire ou éviter les </w:t>
                  </w:r>
                  <w:r w:rsidR="00454607" w:rsidRPr="000D2D6B">
                    <w:rPr>
                      <w:rFonts w:eastAsia="Arial" w:cs="Arial"/>
                      <w:color w:val="565656"/>
                      <w:spacing w:val="-1"/>
                      <w:sz w:val="20"/>
                      <w:szCs w:val="22"/>
                      <w:lang w:val="fr-FR" w:eastAsia="ja-JP"/>
                    </w:rPr>
                    <w:t xml:space="preserve">effets négatifs </w:t>
                  </w:r>
                  <w:r w:rsidR="00303944" w:rsidRPr="000D2D6B">
                    <w:rPr>
                      <w:rFonts w:eastAsia="Arial" w:cs="Arial"/>
                      <w:color w:val="565656"/>
                      <w:spacing w:val="-1"/>
                      <w:sz w:val="20"/>
                      <w:szCs w:val="22"/>
                      <w:lang w:val="fr-FR" w:eastAsia="ja-JP"/>
                    </w:rPr>
                    <w:t>sur vos cultures</w:t>
                  </w:r>
                  <w:r w:rsidR="00454607" w:rsidRPr="000D2D6B">
                    <w:rPr>
                      <w:rFonts w:eastAsia="Arial" w:cs="Arial"/>
                      <w:color w:val="565656"/>
                      <w:spacing w:val="-1"/>
                      <w:sz w:val="20"/>
                      <w:szCs w:val="22"/>
                      <w:lang w:val="fr-FR" w:eastAsia="ja-JP"/>
                    </w:rPr>
                    <w:t xml:space="preserve">, vos ressources naturelles </w:t>
                  </w:r>
                  <w:r w:rsidR="00303944" w:rsidRPr="000D2D6B">
                    <w:rPr>
                      <w:rFonts w:eastAsia="Arial" w:cs="Arial"/>
                      <w:color w:val="565656"/>
                      <w:spacing w:val="-1"/>
                      <w:sz w:val="20"/>
                      <w:szCs w:val="22"/>
                      <w:lang w:val="fr-FR" w:eastAsia="ja-JP"/>
                    </w:rPr>
                    <w:t xml:space="preserve">et/ou </w:t>
                  </w:r>
                  <w:r w:rsidR="00454607" w:rsidRPr="000D2D6B">
                    <w:rPr>
                      <w:rFonts w:eastAsia="Arial" w:cs="Arial"/>
                      <w:color w:val="565656"/>
                      <w:spacing w:val="-1"/>
                      <w:sz w:val="20"/>
                      <w:szCs w:val="22"/>
                      <w:lang w:val="fr-FR" w:eastAsia="ja-JP"/>
                    </w:rPr>
                    <w:t>l'</w:t>
                  </w:r>
                  <w:r w:rsidR="00303944" w:rsidRPr="000D2D6B">
                    <w:rPr>
                      <w:rFonts w:eastAsia="Arial" w:cs="Arial"/>
                      <w:color w:val="565656"/>
                      <w:spacing w:val="-1"/>
                      <w:sz w:val="20"/>
                      <w:szCs w:val="22"/>
                      <w:lang w:val="fr-FR" w:eastAsia="ja-JP"/>
                    </w:rPr>
                    <w:t xml:space="preserve">environnement </w:t>
                  </w:r>
                  <w:r w:rsidR="00454607" w:rsidRPr="000D2D6B">
                    <w:rPr>
                      <w:rFonts w:eastAsia="Arial" w:cs="Arial"/>
                      <w:color w:val="565656"/>
                      <w:spacing w:val="-1"/>
                      <w:sz w:val="20"/>
                      <w:szCs w:val="22"/>
                      <w:lang w:val="fr-FR" w:eastAsia="ja-JP"/>
                    </w:rPr>
                    <w:t xml:space="preserve">à l'intérieur et autour de vos </w:t>
                  </w:r>
                  <w:r w:rsidR="00303944" w:rsidRPr="000D2D6B">
                    <w:rPr>
                      <w:rFonts w:eastAsia="Arial" w:cs="Arial"/>
                      <w:color w:val="565656"/>
                      <w:spacing w:val="-1"/>
                      <w:sz w:val="20"/>
                      <w:szCs w:val="22"/>
                      <w:lang w:val="fr-FR" w:eastAsia="ja-JP"/>
                    </w:rPr>
                    <w:t>exploitations</w:t>
                  </w:r>
                  <w:r w:rsidR="00454607" w:rsidRPr="000D2D6B">
                    <w:rPr>
                      <w:rFonts w:eastAsia="Arial" w:cs="Arial"/>
                      <w:color w:val="565656"/>
                      <w:spacing w:val="-1"/>
                      <w:sz w:val="20"/>
                      <w:szCs w:val="22"/>
                      <w:lang w:val="fr-FR" w:eastAsia="ja-JP"/>
                    </w:rPr>
                    <w:t>.</w:t>
                  </w:r>
                </w:p>
              </w:tc>
            </w:tr>
            <w:tr w:rsidR="00F271AC" w:rsidRPr="006A570E" w14:paraId="77209D0E" w14:textId="77777777" w:rsidTr="00F271AC">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1A7ADAB2" w14:textId="77777777" w:rsidR="00521953" w:rsidRDefault="00303944">
                  <w:pPr>
                    <w:spacing w:line="240" w:lineRule="auto"/>
                    <w:rPr>
                      <w:b/>
                      <w:bCs/>
                    </w:rPr>
                  </w:pPr>
                  <w:r w:rsidRPr="00DC1A0F">
                    <w:rPr>
                      <w:rFonts w:eastAsia="Arial" w:cs="Arial"/>
                      <w:b/>
                      <w:bCs/>
                      <w:color w:val="565656"/>
                      <w:spacing w:val="-1"/>
                      <w:sz w:val="20"/>
                      <w:szCs w:val="22"/>
                      <w:lang w:eastAsia="ja-JP"/>
                    </w:rPr>
                    <w:t>Année 1</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7624A6D1" w14:textId="77777777" w:rsidR="00F271AC" w:rsidRPr="006A570E" w:rsidRDefault="00F271AC" w:rsidP="00F271AC">
                  <w:pPr>
                    <w:spacing w:line="240" w:lineRule="auto"/>
                  </w:pPr>
                </w:p>
              </w:tc>
            </w:tr>
            <w:tr w:rsidR="00F271AC" w:rsidRPr="000D2D6B" w14:paraId="48E0D5D1" w14:textId="77777777" w:rsidTr="00F271AC">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936091D" w14:textId="77777777" w:rsidR="00521953" w:rsidRPr="000D2D6B" w:rsidRDefault="00303944">
                  <w:pPr>
                    <w:pStyle w:val="guidance"/>
                    <w:spacing w:after="120" w:line="240" w:lineRule="auto"/>
                    <w:jc w:val="both"/>
                    <w:rPr>
                      <w:rStyle w:val="markedcontent"/>
                      <w:rFonts w:cs="Arial"/>
                      <w:b w:val="0"/>
                      <w:bCs w:val="0"/>
                      <w:color w:val="565656"/>
                      <w:sz w:val="18"/>
                      <w:szCs w:val="16"/>
                      <w:lang w:val="fr-FR"/>
                    </w:rPr>
                  </w:pPr>
                  <w:r w:rsidRPr="000D2D6B">
                    <w:rPr>
                      <w:rStyle w:val="markedcontent"/>
                      <w:rFonts w:ascii="Arial" w:hAnsi="Arial" w:cs="Arial"/>
                      <w:color w:val="565656"/>
                      <w:sz w:val="18"/>
                      <w:szCs w:val="16"/>
                      <w:lang w:val="fr-FR"/>
                    </w:rPr>
                    <w:lastRenderedPageBreak/>
                    <w:t>Orientations :</w:t>
                  </w:r>
                  <w:r w:rsidRPr="000D2D6B">
                    <w:rPr>
                      <w:rStyle w:val="markedcontent"/>
                      <w:rFonts w:ascii="Arial" w:hAnsi="Arial" w:cs="Arial"/>
                      <w:b w:val="0"/>
                      <w:bCs w:val="0"/>
                      <w:color w:val="565656"/>
                      <w:sz w:val="18"/>
                      <w:szCs w:val="16"/>
                      <w:lang w:val="fr-FR"/>
                    </w:rPr>
                    <w:t xml:space="preserve"> Les plans peuvent porter sur les sujets suivants :</w:t>
                  </w:r>
                </w:p>
                <w:p w14:paraId="69086E15" w14:textId="77777777" w:rsidR="00521953" w:rsidRDefault="00303944">
                  <w:pPr>
                    <w:pStyle w:val="guidance"/>
                    <w:numPr>
                      <w:ilvl w:val="0"/>
                      <w:numId w:val="33"/>
                    </w:numPr>
                    <w:spacing w:after="120" w:line="240" w:lineRule="auto"/>
                    <w:ind w:left="714" w:hanging="357"/>
                    <w:jc w:val="both"/>
                    <w:rPr>
                      <w:rStyle w:val="markedcontent"/>
                      <w:rFonts w:cs="Arial"/>
                      <w:b w:val="0"/>
                      <w:bCs w:val="0"/>
                      <w:color w:val="565656"/>
                      <w:sz w:val="18"/>
                      <w:szCs w:val="16"/>
                    </w:rPr>
                  </w:pPr>
                  <w:r w:rsidRPr="002D6A99">
                    <w:rPr>
                      <w:rStyle w:val="markedcontent"/>
                      <w:rFonts w:ascii="Arial" w:hAnsi="Arial" w:cs="Arial"/>
                      <w:b w:val="0"/>
                      <w:bCs w:val="0"/>
                      <w:color w:val="565656"/>
                      <w:sz w:val="18"/>
                      <w:szCs w:val="16"/>
                    </w:rPr>
                    <w:t>Captage d'eau</w:t>
                  </w:r>
                </w:p>
                <w:p w14:paraId="0373FF96" w14:textId="77777777" w:rsidR="00521953" w:rsidRPr="000D2D6B" w:rsidRDefault="00303944">
                  <w:pPr>
                    <w:pStyle w:val="guidance"/>
                    <w:numPr>
                      <w:ilvl w:val="0"/>
                      <w:numId w:val="33"/>
                    </w:numPr>
                    <w:spacing w:after="120" w:line="240" w:lineRule="auto"/>
                    <w:ind w:left="714" w:hanging="357"/>
                    <w:jc w:val="both"/>
                    <w:rPr>
                      <w:rStyle w:val="markedcontent"/>
                      <w:rFonts w:cs="Arial"/>
                      <w:b w:val="0"/>
                      <w:bCs w:val="0"/>
                      <w:color w:val="565656"/>
                      <w:sz w:val="18"/>
                      <w:szCs w:val="16"/>
                      <w:lang w:val="fr-FR"/>
                    </w:rPr>
                  </w:pPr>
                  <w:r w:rsidRPr="000D2D6B">
                    <w:rPr>
                      <w:rStyle w:val="markedcontent"/>
                      <w:rFonts w:ascii="Arial" w:hAnsi="Arial" w:cs="Arial"/>
                      <w:b w:val="0"/>
                      <w:bCs w:val="0"/>
                      <w:color w:val="565656"/>
                      <w:sz w:val="18"/>
                      <w:szCs w:val="16"/>
                      <w:lang w:val="fr-FR"/>
                    </w:rPr>
                    <w:t>Réduction de l'utilisation de l'eau/gestion de l'irrigation</w:t>
                  </w:r>
                </w:p>
                <w:p w14:paraId="1420DCCF" w14:textId="77777777" w:rsidR="00521953" w:rsidRDefault="00303944">
                  <w:pPr>
                    <w:pStyle w:val="guidance"/>
                    <w:numPr>
                      <w:ilvl w:val="0"/>
                      <w:numId w:val="33"/>
                    </w:numPr>
                    <w:spacing w:after="120" w:line="240" w:lineRule="auto"/>
                    <w:ind w:left="714" w:hanging="357"/>
                    <w:jc w:val="both"/>
                    <w:rPr>
                      <w:rStyle w:val="markedcontent"/>
                      <w:rFonts w:cs="Arial"/>
                      <w:b w:val="0"/>
                      <w:bCs w:val="0"/>
                      <w:color w:val="565656"/>
                      <w:sz w:val="18"/>
                      <w:szCs w:val="16"/>
                    </w:rPr>
                  </w:pPr>
                  <w:r w:rsidRPr="002D6A99">
                    <w:rPr>
                      <w:rStyle w:val="markedcontent"/>
                      <w:rFonts w:ascii="Arial" w:hAnsi="Arial" w:cs="Arial"/>
                      <w:b w:val="0"/>
                      <w:bCs w:val="0"/>
                      <w:color w:val="565656"/>
                      <w:sz w:val="18"/>
                      <w:szCs w:val="16"/>
                    </w:rPr>
                    <w:t>Gestion de l'eau</w:t>
                  </w:r>
                </w:p>
                <w:p w14:paraId="4BC3B755" w14:textId="77777777" w:rsidR="00521953" w:rsidRDefault="00303944">
                  <w:pPr>
                    <w:pStyle w:val="guidance"/>
                    <w:numPr>
                      <w:ilvl w:val="0"/>
                      <w:numId w:val="33"/>
                    </w:numPr>
                    <w:spacing w:after="120" w:line="240" w:lineRule="auto"/>
                    <w:ind w:left="714" w:hanging="357"/>
                    <w:jc w:val="both"/>
                    <w:rPr>
                      <w:rStyle w:val="markedcontent"/>
                      <w:rFonts w:cs="Arial"/>
                      <w:b w:val="0"/>
                      <w:bCs w:val="0"/>
                      <w:color w:val="565656"/>
                      <w:sz w:val="18"/>
                      <w:szCs w:val="16"/>
                    </w:rPr>
                  </w:pPr>
                  <w:r w:rsidRPr="002D6A99">
                    <w:rPr>
                      <w:rStyle w:val="markedcontent"/>
                      <w:rFonts w:ascii="Arial" w:hAnsi="Arial" w:cs="Arial"/>
                      <w:b w:val="0"/>
                      <w:bCs w:val="0"/>
                      <w:color w:val="565656"/>
                      <w:sz w:val="18"/>
                      <w:szCs w:val="16"/>
                    </w:rPr>
                    <w:t>Augmentation de la biodiversité</w:t>
                  </w:r>
                </w:p>
                <w:p w14:paraId="2E5D1252" w14:textId="77777777" w:rsidR="00521953" w:rsidRPr="000D2D6B" w:rsidRDefault="00303944">
                  <w:pPr>
                    <w:pStyle w:val="guidance"/>
                    <w:numPr>
                      <w:ilvl w:val="0"/>
                      <w:numId w:val="33"/>
                    </w:numPr>
                    <w:spacing w:after="120" w:line="240" w:lineRule="auto"/>
                    <w:ind w:left="714" w:hanging="357"/>
                    <w:jc w:val="both"/>
                    <w:rPr>
                      <w:rStyle w:val="markedcontent"/>
                      <w:rFonts w:cs="Arial"/>
                      <w:b w:val="0"/>
                      <w:bCs w:val="0"/>
                      <w:color w:val="565656"/>
                      <w:sz w:val="18"/>
                      <w:szCs w:val="16"/>
                      <w:lang w:val="fr-FR"/>
                    </w:rPr>
                  </w:pPr>
                  <w:r w:rsidRPr="000D2D6B">
                    <w:rPr>
                      <w:rStyle w:val="markedcontent"/>
                      <w:rFonts w:ascii="Arial" w:hAnsi="Arial" w:cs="Arial"/>
                      <w:b w:val="0"/>
                      <w:bCs w:val="0"/>
                      <w:color w:val="565656"/>
                      <w:sz w:val="18"/>
                      <w:szCs w:val="16"/>
                      <w:lang w:val="fr-FR"/>
                    </w:rPr>
                    <w:t>Transformation des déchets organiques en biofertilisants</w:t>
                  </w:r>
                </w:p>
                <w:p w14:paraId="4394907B" w14:textId="77777777" w:rsidR="00521953" w:rsidRDefault="00303944">
                  <w:pPr>
                    <w:pStyle w:val="guidance"/>
                    <w:numPr>
                      <w:ilvl w:val="0"/>
                      <w:numId w:val="33"/>
                    </w:numPr>
                    <w:spacing w:after="120" w:line="240" w:lineRule="auto"/>
                    <w:ind w:left="714" w:hanging="357"/>
                    <w:jc w:val="both"/>
                    <w:rPr>
                      <w:rStyle w:val="markedcontent"/>
                      <w:rFonts w:cs="Arial"/>
                      <w:b w:val="0"/>
                      <w:bCs w:val="0"/>
                      <w:color w:val="565656"/>
                      <w:sz w:val="18"/>
                      <w:szCs w:val="16"/>
                    </w:rPr>
                  </w:pPr>
                  <w:r w:rsidRPr="002D6A99">
                    <w:rPr>
                      <w:rStyle w:val="markedcontent"/>
                      <w:rFonts w:ascii="Arial" w:hAnsi="Arial" w:cs="Arial"/>
                      <w:b w:val="0"/>
                      <w:bCs w:val="0"/>
                      <w:color w:val="565656"/>
                      <w:sz w:val="18"/>
                      <w:szCs w:val="16"/>
                    </w:rPr>
                    <w:t>Utilisation/génération d'énergie</w:t>
                  </w:r>
                </w:p>
                <w:p w14:paraId="35779D78" w14:textId="77777777" w:rsidR="00521953" w:rsidRPr="000D2D6B" w:rsidRDefault="00303944">
                  <w:pPr>
                    <w:pStyle w:val="guidance"/>
                    <w:numPr>
                      <w:ilvl w:val="0"/>
                      <w:numId w:val="33"/>
                    </w:numPr>
                    <w:spacing w:after="120" w:line="240" w:lineRule="auto"/>
                    <w:ind w:left="714" w:hanging="357"/>
                    <w:jc w:val="both"/>
                    <w:rPr>
                      <w:color w:val="565656"/>
                      <w:sz w:val="16"/>
                      <w:szCs w:val="14"/>
                      <w:lang w:val="fr-FR"/>
                    </w:rPr>
                  </w:pPr>
                  <w:r w:rsidRPr="000D2D6B">
                    <w:rPr>
                      <w:rStyle w:val="markedcontent"/>
                      <w:rFonts w:ascii="Arial" w:hAnsi="Arial" w:cs="Arial"/>
                      <w:b w:val="0"/>
                      <w:bCs w:val="0"/>
                      <w:color w:val="565656"/>
                      <w:sz w:val="18"/>
                      <w:szCs w:val="16"/>
                      <w:lang w:val="fr-FR"/>
                    </w:rPr>
                    <w:t>Gestion des sols/Gestion des engrais synthétiques</w:t>
                  </w:r>
                </w:p>
              </w:tc>
            </w:tr>
          </w:tbl>
          <w:p w14:paraId="747788DE" w14:textId="77777777" w:rsidR="00521953" w:rsidRPr="000D2D6B" w:rsidRDefault="00303944">
            <w:pPr>
              <w:spacing w:before="120" w:after="120"/>
              <w:rPr>
                <w:rFonts w:cs="Arial"/>
                <w:b/>
                <w:bCs/>
                <w:lang w:val="fr-FR"/>
              </w:rPr>
            </w:pPr>
            <w:r w:rsidRPr="000D2D6B">
              <w:rPr>
                <w:rFonts w:cs="Arial"/>
                <w:b/>
                <w:bCs/>
                <w:lang w:val="fr-FR"/>
              </w:rPr>
              <w:t xml:space="preserve">Implications : </w:t>
            </w:r>
            <w:r w:rsidR="00C433A7" w:rsidRPr="000D2D6B">
              <w:rPr>
                <w:rFonts w:cs="Arial"/>
                <w:lang w:val="fr-FR"/>
              </w:rPr>
              <w:t xml:space="preserve">Alignement accru </w:t>
            </w:r>
            <w:r w:rsidR="008B765A" w:rsidRPr="000D2D6B">
              <w:rPr>
                <w:rFonts w:cs="Arial"/>
                <w:lang w:val="fr-FR"/>
              </w:rPr>
              <w:t>sur les exigences HREDD pertinentes de la norme HL actuelle</w:t>
            </w:r>
            <w:r w:rsidR="008B765A" w:rsidRPr="000D2D6B">
              <w:rPr>
                <w:rFonts w:cs="Arial"/>
                <w:b/>
                <w:bCs/>
                <w:lang w:val="fr-FR"/>
              </w:rPr>
              <w:t xml:space="preserve">. </w:t>
            </w:r>
          </w:p>
          <w:p w14:paraId="28CA939A" w14:textId="77777777" w:rsidR="00521953" w:rsidRPr="000D2D6B" w:rsidRDefault="00303944">
            <w:pPr>
              <w:spacing w:before="120" w:after="120"/>
              <w:rPr>
                <w:rFonts w:cs="Arial"/>
                <w:lang w:val="fr-FR"/>
              </w:rPr>
            </w:pPr>
            <w:r w:rsidRPr="000D2D6B">
              <w:rPr>
                <w:rFonts w:cs="Arial"/>
                <w:lang w:val="fr-FR"/>
              </w:rPr>
              <w:t xml:space="preserve">Les producteurs seront en mesure de faire face aux </w:t>
            </w:r>
            <w:r w:rsidR="004723BB" w:rsidRPr="000D2D6B">
              <w:rPr>
                <w:rFonts w:cs="Arial"/>
                <w:lang w:val="fr-FR"/>
              </w:rPr>
              <w:t>risques identifiés</w:t>
            </w:r>
            <w:r w:rsidRPr="000D2D6B">
              <w:rPr>
                <w:rFonts w:cs="Arial"/>
                <w:lang w:val="fr-FR"/>
              </w:rPr>
              <w:t xml:space="preserve">, </w:t>
            </w:r>
            <w:r w:rsidR="00C433A7" w:rsidRPr="000D2D6B">
              <w:rPr>
                <w:rFonts w:cs="Arial"/>
                <w:lang w:val="fr-FR"/>
              </w:rPr>
              <w:t>qui pourraient menacer leur activité et leurs moyens de subsistance à l'avenir</w:t>
            </w:r>
            <w:r w:rsidRPr="000D2D6B">
              <w:rPr>
                <w:rFonts w:cs="Arial"/>
                <w:lang w:val="fr-FR"/>
              </w:rPr>
              <w:t xml:space="preserve">. </w:t>
            </w:r>
            <w:r w:rsidR="00C433A7" w:rsidRPr="000D2D6B">
              <w:rPr>
                <w:rFonts w:cs="Arial"/>
                <w:lang w:val="fr-FR"/>
              </w:rPr>
              <w:t xml:space="preserve">Les plans d'action permettent aux agriculteurs d'agir </w:t>
            </w:r>
            <w:r w:rsidRPr="000D2D6B">
              <w:rPr>
                <w:rFonts w:cs="Arial"/>
                <w:lang w:val="fr-FR"/>
              </w:rPr>
              <w:t xml:space="preserve">sur </w:t>
            </w:r>
            <w:r w:rsidR="00C433A7" w:rsidRPr="000D2D6B">
              <w:rPr>
                <w:rFonts w:cs="Arial"/>
                <w:lang w:val="fr-FR"/>
              </w:rPr>
              <w:t xml:space="preserve">ces </w:t>
            </w:r>
            <w:r w:rsidR="00DE541D" w:rsidRPr="000D2D6B">
              <w:rPr>
                <w:rFonts w:cs="Arial"/>
                <w:lang w:val="fr-FR"/>
              </w:rPr>
              <w:t>risques</w:t>
            </w:r>
            <w:r w:rsidR="00C433A7" w:rsidRPr="000D2D6B">
              <w:rPr>
                <w:rFonts w:cs="Arial"/>
                <w:lang w:val="fr-FR"/>
              </w:rPr>
              <w:t xml:space="preserve">, de </w:t>
            </w:r>
            <w:r w:rsidR="00DE541D" w:rsidRPr="000D2D6B">
              <w:rPr>
                <w:rFonts w:cs="Arial"/>
                <w:lang w:val="fr-FR"/>
              </w:rPr>
              <w:t>les réduire</w:t>
            </w:r>
            <w:r w:rsidR="00C433A7" w:rsidRPr="000D2D6B">
              <w:rPr>
                <w:rFonts w:cs="Arial"/>
                <w:lang w:val="fr-FR"/>
              </w:rPr>
              <w:t xml:space="preserve">, de </w:t>
            </w:r>
            <w:r w:rsidR="00DE541D" w:rsidRPr="000D2D6B">
              <w:rPr>
                <w:rFonts w:cs="Arial"/>
                <w:lang w:val="fr-FR"/>
              </w:rPr>
              <w:t>les éviter et d'en atténuer l'impact sur leurs cultures et leurs exploitations.</w:t>
            </w:r>
          </w:p>
          <w:p w14:paraId="7E8D4499" w14:textId="77777777" w:rsidR="00521953" w:rsidRPr="000D2D6B" w:rsidRDefault="00303944">
            <w:pPr>
              <w:pStyle w:val="Questions"/>
              <w:rPr>
                <w:lang w:val="fr-FR"/>
              </w:rPr>
            </w:pPr>
            <w:r w:rsidRPr="000D2D6B">
              <w:rPr>
                <w:lang w:val="fr-FR"/>
              </w:rPr>
              <w:t>Êtes-vous d'accord avec la proposition ?</w:t>
            </w:r>
          </w:p>
          <w:p w14:paraId="0C8D90A1"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2DF22B75"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3E79FF7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694A81D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6A653BB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48B02D40"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29C4C751"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D1F4ACF" w14:textId="77777777" w:rsidR="00521953" w:rsidRPr="000D2D6B" w:rsidRDefault="00303944">
            <w:pPr>
              <w:pStyle w:val="Heading3"/>
              <w:spacing w:before="240"/>
              <w:rPr>
                <w:lang w:val="fr-FR"/>
              </w:rPr>
            </w:pPr>
            <w:bookmarkStart w:id="53" w:name="_Toc176344440"/>
            <w:r w:rsidRPr="000D2D6B">
              <w:rPr>
                <w:rStyle w:val="NEW-MARK"/>
                <w:rFonts w:cs="Arial"/>
                <w:lang w:val="fr-FR"/>
              </w:rPr>
              <w:t xml:space="preserve">NOUVEAU </w:t>
            </w:r>
            <w:r w:rsidR="00F271AC" w:rsidRPr="000D2D6B">
              <w:rPr>
                <w:lang w:val="fr-FR"/>
              </w:rPr>
              <w:t xml:space="preserve">Mise en œuvre du plan d'action pour </w:t>
            </w:r>
            <w:r w:rsidR="00F271AC" w:rsidRPr="000D2D6B">
              <w:rPr>
                <w:rFonts w:eastAsia="Times New Roman"/>
                <w:lang w:val="fr-FR"/>
              </w:rPr>
              <w:t>l'environnement</w:t>
            </w:r>
            <w:bookmarkEnd w:id="53"/>
          </w:p>
          <w:p w14:paraId="3485E5FB" w14:textId="3F37742A" w:rsidR="00521953" w:rsidRPr="000D2D6B" w:rsidRDefault="00303944">
            <w:pPr>
              <w:spacing w:after="120"/>
              <w:rPr>
                <w:lang w:val="fr-FR"/>
              </w:rPr>
            </w:pPr>
            <w:r w:rsidRPr="000D2D6B">
              <w:rPr>
                <w:b/>
                <w:bCs/>
                <w:lang w:val="fr-FR"/>
              </w:rPr>
              <w:t xml:space="preserve">Contexte </w:t>
            </w:r>
            <w:r w:rsidRPr="000D2D6B">
              <w:rPr>
                <w:lang w:val="fr-FR"/>
              </w:rPr>
              <w:t xml:space="preserve">: </w:t>
            </w:r>
            <w:r w:rsidR="008B765A" w:rsidRPr="000D2D6B">
              <w:rPr>
                <w:lang w:val="fr-FR"/>
              </w:rPr>
              <w:t>Le renforcement des exigences environnementales a été identifié au cours de la phase de recherche comme très pertinent dans le cadre de cette révision des normes. Pour compléter les exigences générales des normes génériques</w:t>
            </w:r>
            <w:r w:rsidR="00455D06" w:rsidRPr="000D2D6B">
              <w:rPr>
                <w:lang w:val="fr-FR"/>
              </w:rPr>
              <w:t xml:space="preserve">, </w:t>
            </w:r>
            <w:r w:rsidR="008B765A" w:rsidRPr="000D2D6B">
              <w:rPr>
                <w:lang w:val="fr-FR"/>
              </w:rPr>
              <w:t xml:space="preserve">en particulier les exigences liées au HREDD actuellement applicables aux </w:t>
            </w:r>
            <w:r w:rsidR="000D2D6B">
              <w:rPr>
                <w:lang w:val="fr-FR"/>
              </w:rPr>
              <w:t>OTS</w:t>
            </w:r>
            <w:r w:rsidR="002D50F6" w:rsidRPr="000D2D6B">
              <w:rPr>
                <w:lang w:val="fr-FR"/>
              </w:rPr>
              <w:t xml:space="preserve">, </w:t>
            </w:r>
            <w:r w:rsidR="008B765A" w:rsidRPr="000D2D6B">
              <w:rPr>
                <w:lang w:val="fr-FR"/>
              </w:rPr>
              <w:t>un ensemble d'exigences environnementales est proposé</w:t>
            </w:r>
            <w:r w:rsidR="00455D06" w:rsidRPr="000D2D6B">
              <w:rPr>
                <w:lang w:val="fr-FR"/>
              </w:rPr>
              <w:t xml:space="preserve">. </w:t>
            </w:r>
            <w:r w:rsidR="008B765A" w:rsidRPr="000D2D6B">
              <w:rPr>
                <w:lang w:val="fr-FR"/>
              </w:rPr>
              <w:t xml:space="preserve">Ces exigences s'appuient les unes sur les autres afin de créer un processus logique qui devrait permettre de réduire l'impact des pratiques agricoles sur l'environnement, en </w:t>
            </w:r>
            <w:r w:rsidR="009A3EFD" w:rsidRPr="000D2D6B">
              <w:rPr>
                <w:lang w:val="fr-FR"/>
              </w:rPr>
              <w:t xml:space="preserve">générant </w:t>
            </w:r>
            <w:r w:rsidR="008B765A" w:rsidRPr="000D2D6B">
              <w:rPr>
                <w:lang w:val="fr-FR"/>
              </w:rPr>
              <w:t xml:space="preserve">pour le producteur </w:t>
            </w:r>
            <w:r w:rsidR="009A3EFD" w:rsidRPr="000D2D6B">
              <w:rPr>
                <w:lang w:val="fr-FR"/>
              </w:rPr>
              <w:t xml:space="preserve">des informations </w:t>
            </w:r>
            <w:r w:rsidR="008B765A" w:rsidRPr="000D2D6B">
              <w:rPr>
                <w:lang w:val="fr-FR"/>
              </w:rPr>
              <w:t>susceptibles d'améliorer son activité et son attrait en tant que partenaire commercial.</w:t>
            </w:r>
          </w:p>
          <w:p w14:paraId="0FD48E8D" w14:textId="77777777" w:rsidR="00521953" w:rsidRPr="000D2D6B" w:rsidRDefault="00303944">
            <w:pPr>
              <w:spacing w:after="120"/>
              <w:rPr>
                <w:lang w:val="fr-FR"/>
              </w:rPr>
            </w:pPr>
            <w:r w:rsidRPr="000D2D6B">
              <w:rPr>
                <w:b/>
                <w:bCs/>
                <w:lang w:val="fr-FR"/>
              </w:rPr>
              <w:lastRenderedPageBreak/>
              <w:t xml:space="preserve">Justification </w:t>
            </w:r>
            <w:r w:rsidRPr="000D2D6B">
              <w:rPr>
                <w:lang w:val="fr-FR"/>
              </w:rPr>
              <w:t xml:space="preserve">: </w:t>
            </w:r>
            <w:r w:rsidR="004B5088" w:rsidRPr="000D2D6B">
              <w:rPr>
                <w:lang w:val="fr-FR"/>
              </w:rPr>
              <w:t xml:space="preserve">Dernière étape logique </w:t>
            </w:r>
            <w:r w:rsidR="0035663D" w:rsidRPr="000D2D6B">
              <w:rPr>
                <w:lang w:val="fr-FR"/>
              </w:rPr>
              <w:t xml:space="preserve">de la réponse </w:t>
            </w:r>
            <w:r w:rsidR="004B5088" w:rsidRPr="000D2D6B">
              <w:rPr>
                <w:lang w:val="fr-FR"/>
              </w:rPr>
              <w:t xml:space="preserve">au risque environnemental, l'étape de mise en œuvre est l'une des plus importantes car elle </w:t>
            </w:r>
            <w:r w:rsidR="00455D06" w:rsidRPr="000D2D6B">
              <w:rPr>
                <w:lang w:val="fr-FR"/>
              </w:rPr>
              <w:t xml:space="preserve">prévoit </w:t>
            </w:r>
            <w:r w:rsidR="004B5088" w:rsidRPr="000D2D6B">
              <w:rPr>
                <w:lang w:val="fr-FR"/>
              </w:rPr>
              <w:t xml:space="preserve">les </w:t>
            </w:r>
            <w:r w:rsidR="00D006B1" w:rsidRPr="000D2D6B">
              <w:rPr>
                <w:lang w:val="fr-FR"/>
              </w:rPr>
              <w:t xml:space="preserve">actions nécessaires </w:t>
            </w:r>
            <w:r w:rsidR="004B5088" w:rsidRPr="000D2D6B">
              <w:rPr>
                <w:lang w:val="fr-FR"/>
              </w:rPr>
              <w:t>pour répondre au risque identifié.</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162"/>
              <w:gridCol w:w="7672"/>
            </w:tblGrid>
            <w:tr w:rsidR="006A570E" w14:paraId="48CE44C2" w14:textId="77777777" w:rsidTr="0043602D">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686D6BD2" w14:textId="77777777" w:rsidR="00521953" w:rsidRDefault="00303944">
                  <w:pPr>
                    <w:spacing w:line="240" w:lineRule="auto"/>
                    <w:rPr>
                      <w:rFonts w:eastAsia="Arial" w:cs="Arial"/>
                      <w:color w:val="565656"/>
                      <w:spacing w:val="-1"/>
                      <w:sz w:val="20"/>
                      <w:szCs w:val="22"/>
                      <w:lang w:eastAsia="ja-JP"/>
                    </w:rPr>
                  </w:pPr>
                  <w:r w:rsidRPr="0052471F">
                    <w:rPr>
                      <w:rFonts w:eastAsia="Arial" w:cs="Arial"/>
                      <w:b/>
                      <w:bCs/>
                      <w:color w:val="565656"/>
                      <w:spacing w:val="-1"/>
                      <w:sz w:val="20"/>
                      <w:szCs w:val="22"/>
                      <w:lang w:eastAsia="ja-JP"/>
                    </w:rPr>
                    <w:t>Concerne :</w:t>
                  </w:r>
                  <w:r w:rsidRPr="0052471F">
                    <w:rPr>
                      <w:rFonts w:eastAsia="Arial" w:cs="Arial"/>
                      <w:color w:val="565656"/>
                      <w:spacing w:val="-1"/>
                      <w:sz w:val="20"/>
                      <w:szCs w:val="22"/>
                      <w:lang w:eastAsia="ja-JP"/>
                    </w:rPr>
                    <w:t xml:space="preserve"> Producteurs</w:t>
                  </w:r>
                </w:p>
              </w:tc>
            </w:tr>
            <w:tr w:rsidR="006A570E" w:rsidRPr="000D2D6B" w14:paraId="42E30E5F"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2C30AEC7" w14:textId="4002F381" w:rsidR="00521953" w:rsidRDefault="000D2D6B">
                  <w:pPr>
                    <w:spacing w:line="240" w:lineRule="auto"/>
                    <w:rPr>
                      <w:rFonts w:eastAsia="Arial" w:cs="Arial"/>
                      <w:b/>
                      <w:bCs/>
                      <w:color w:val="565656"/>
                      <w:spacing w:val="-1"/>
                      <w:sz w:val="20"/>
                      <w:szCs w:val="22"/>
                      <w:lang w:eastAsia="ja-JP"/>
                    </w:rPr>
                  </w:pPr>
                  <w:r>
                    <w:rPr>
                      <w:rFonts w:eastAsia="Arial" w:cs="Arial"/>
                      <w:b/>
                      <w:bCs/>
                      <w:color w:val="565656"/>
                      <w:spacing w:val="-1"/>
                      <w:sz w:val="20"/>
                      <w:szCs w:val="22"/>
                      <w:lang w:eastAsia="ja-JP"/>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62ADDC23" w14:textId="77777777" w:rsidR="00521953" w:rsidRPr="000D2D6B" w:rsidRDefault="00303944">
                  <w:pPr>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 xml:space="preserve">Vous mettez en œuvre les plans </w:t>
                  </w:r>
                  <w:r w:rsidR="0035663D" w:rsidRPr="000D2D6B">
                    <w:rPr>
                      <w:rFonts w:eastAsia="Arial" w:cs="Arial"/>
                      <w:color w:val="565656"/>
                      <w:spacing w:val="-1"/>
                      <w:sz w:val="20"/>
                      <w:szCs w:val="22"/>
                      <w:lang w:val="fr-FR" w:eastAsia="ja-JP"/>
                    </w:rPr>
                    <w:t xml:space="preserve">élaborés </w:t>
                  </w:r>
                  <w:r w:rsidRPr="000D2D6B">
                    <w:rPr>
                      <w:rFonts w:eastAsia="Arial" w:cs="Arial"/>
                      <w:color w:val="565656"/>
                      <w:spacing w:val="-1"/>
                      <w:sz w:val="20"/>
                      <w:szCs w:val="22"/>
                      <w:lang w:val="fr-FR" w:eastAsia="ja-JP"/>
                    </w:rPr>
                    <w:t>dans le cadre de l'</w:t>
                  </w:r>
                  <w:r w:rsidR="009A3EFD" w:rsidRPr="000D2D6B">
                    <w:rPr>
                      <w:rFonts w:eastAsia="Arial" w:cs="Arial"/>
                      <w:color w:val="565656"/>
                      <w:spacing w:val="-1"/>
                      <w:sz w:val="20"/>
                      <w:szCs w:val="22"/>
                      <w:lang w:val="fr-FR" w:eastAsia="ja-JP"/>
                    </w:rPr>
                    <w:t>exigence précédente X.X.X</w:t>
                  </w:r>
                  <w:r w:rsidRPr="000D2D6B">
                    <w:rPr>
                      <w:rFonts w:eastAsia="Arial" w:cs="Arial"/>
                      <w:color w:val="565656"/>
                      <w:spacing w:val="-1"/>
                      <w:sz w:val="20"/>
                      <w:szCs w:val="22"/>
                      <w:lang w:val="fr-FR" w:eastAsia="ja-JP"/>
                    </w:rPr>
                    <w:t xml:space="preserve">. Vous tenez des registres </w:t>
                  </w:r>
                  <w:r w:rsidR="005976BE" w:rsidRPr="000D2D6B">
                    <w:rPr>
                      <w:rFonts w:eastAsia="Arial" w:cs="Arial"/>
                      <w:color w:val="565656"/>
                      <w:spacing w:val="-1"/>
                      <w:sz w:val="20"/>
                      <w:szCs w:val="22"/>
                      <w:lang w:val="fr-FR" w:eastAsia="ja-JP"/>
                    </w:rPr>
                    <w:t xml:space="preserve">sur les </w:t>
                  </w:r>
                  <w:r w:rsidR="00382E19" w:rsidRPr="000D2D6B">
                    <w:rPr>
                      <w:rFonts w:eastAsia="Arial" w:cs="Arial"/>
                      <w:color w:val="565656"/>
                      <w:spacing w:val="-1"/>
                      <w:sz w:val="20"/>
                      <w:szCs w:val="22"/>
                      <w:lang w:val="fr-FR" w:eastAsia="ja-JP"/>
                    </w:rPr>
                    <w:t xml:space="preserve">effets </w:t>
                  </w:r>
                  <w:r w:rsidR="009670D5" w:rsidRPr="000D2D6B">
                    <w:rPr>
                      <w:rFonts w:eastAsia="Arial" w:cs="Arial"/>
                      <w:color w:val="565656"/>
                      <w:spacing w:val="-1"/>
                      <w:sz w:val="20"/>
                      <w:szCs w:val="22"/>
                      <w:lang w:val="fr-FR" w:eastAsia="ja-JP"/>
                    </w:rPr>
                    <w:t xml:space="preserve">du </w:t>
                  </w:r>
                  <w:r w:rsidRPr="000D2D6B">
                    <w:rPr>
                      <w:rFonts w:eastAsia="Arial" w:cs="Arial"/>
                      <w:color w:val="565656"/>
                      <w:spacing w:val="-1"/>
                      <w:sz w:val="20"/>
                      <w:szCs w:val="22"/>
                      <w:lang w:val="fr-FR" w:eastAsia="ja-JP"/>
                    </w:rPr>
                    <w:t xml:space="preserve">changement de pratiques </w:t>
                  </w:r>
                  <w:r w:rsidR="00454607" w:rsidRPr="000D2D6B">
                    <w:rPr>
                      <w:rFonts w:eastAsia="Arial" w:cs="Arial"/>
                      <w:color w:val="565656"/>
                      <w:spacing w:val="-1"/>
                      <w:sz w:val="20"/>
                      <w:szCs w:val="22"/>
                      <w:lang w:val="fr-FR" w:eastAsia="ja-JP"/>
                    </w:rPr>
                    <w:t>et surveillez l'impact sur l'environnement.</w:t>
                  </w:r>
                </w:p>
              </w:tc>
            </w:tr>
            <w:tr w:rsidR="006A570E" w14:paraId="19424CF0"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1BAB1C52" w14:textId="77777777" w:rsidR="00521953" w:rsidRDefault="00303944">
                  <w:pPr>
                    <w:spacing w:line="240" w:lineRule="auto"/>
                    <w:rPr>
                      <w:b/>
                      <w:bCs/>
                      <w:color w:val="565656"/>
                    </w:rPr>
                  </w:pPr>
                  <w:r w:rsidRPr="0052471F">
                    <w:rPr>
                      <w:rFonts w:eastAsia="Arial" w:cs="Arial"/>
                      <w:b/>
                      <w:bCs/>
                      <w:color w:val="565656"/>
                      <w:spacing w:val="-1"/>
                      <w:sz w:val="20"/>
                      <w:szCs w:val="22"/>
                      <w:lang w:eastAsia="ja-JP"/>
                    </w:rPr>
                    <w:t>Troisième année</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0E6A260C" w14:textId="77777777" w:rsidR="006A570E" w:rsidRPr="0052471F" w:rsidRDefault="006A570E" w:rsidP="006A570E">
                  <w:pPr>
                    <w:spacing w:line="240" w:lineRule="auto"/>
                    <w:rPr>
                      <w:color w:val="565656"/>
                    </w:rPr>
                  </w:pPr>
                </w:p>
              </w:tc>
            </w:tr>
            <w:tr w:rsidR="00454607" w:rsidRPr="000D2D6B" w14:paraId="33B7B136" w14:textId="77777777" w:rsidTr="0028410E">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F8E5DF8" w14:textId="77777777" w:rsidR="00521953" w:rsidRPr="000D2D6B" w:rsidRDefault="00303944">
                  <w:pPr>
                    <w:pStyle w:val="guidance"/>
                    <w:rPr>
                      <w:b w:val="0"/>
                      <w:bCs w:val="0"/>
                      <w:color w:val="565656"/>
                      <w:sz w:val="16"/>
                      <w:szCs w:val="14"/>
                      <w:lang w:val="fr-FR"/>
                    </w:rPr>
                  </w:pPr>
                  <w:r w:rsidRPr="000D2D6B">
                    <w:rPr>
                      <w:rStyle w:val="markedcontent"/>
                      <w:rFonts w:ascii="Arial" w:hAnsi="Arial" w:cs="Arial"/>
                      <w:color w:val="565656"/>
                      <w:sz w:val="18"/>
                      <w:szCs w:val="16"/>
                      <w:lang w:val="fr-FR"/>
                    </w:rPr>
                    <w:t xml:space="preserve">Conseils : </w:t>
                  </w:r>
                  <w:r w:rsidRPr="000D2D6B">
                    <w:rPr>
                      <w:rStyle w:val="markedcontent"/>
                      <w:rFonts w:ascii="Arial" w:hAnsi="Arial" w:cs="Arial"/>
                      <w:b w:val="0"/>
                      <w:bCs w:val="0"/>
                      <w:color w:val="565656"/>
                      <w:sz w:val="18"/>
                      <w:szCs w:val="16"/>
                      <w:lang w:val="fr-FR"/>
                    </w:rPr>
                    <w:t xml:space="preserve">Pour certains produits, le réseau de producteurs de votre région </w:t>
                  </w:r>
                  <w:r w:rsidR="00455D06" w:rsidRPr="000D2D6B">
                    <w:rPr>
                      <w:rStyle w:val="markedcontent"/>
                      <w:rFonts w:ascii="Arial" w:hAnsi="Arial" w:cs="Arial"/>
                      <w:b w:val="0"/>
                      <w:bCs w:val="0"/>
                      <w:color w:val="565656"/>
                      <w:sz w:val="18"/>
                      <w:szCs w:val="16"/>
                      <w:lang w:val="fr-FR"/>
                    </w:rPr>
                    <w:t xml:space="preserve">peut </w:t>
                  </w:r>
                  <w:r w:rsidRPr="000D2D6B">
                    <w:rPr>
                      <w:rStyle w:val="markedcontent"/>
                      <w:rFonts w:ascii="Arial" w:hAnsi="Arial" w:cs="Arial"/>
                      <w:b w:val="0"/>
                      <w:bCs w:val="0"/>
                      <w:color w:val="565656"/>
                      <w:sz w:val="18"/>
                      <w:szCs w:val="16"/>
                      <w:lang w:val="fr-FR"/>
                    </w:rPr>
                    <w:t>faciliter la tenue de registres d'exploitation qui vous aideront à mesurer l'amélioration et l'impact visés.</w:t>
                  </w:r>
                </w:p>
              </w:tc>
            </w:tr>
          </w:tbl>
          <w:p w14:paraId="29162E59" w14:textId="77777777" w:rsidR="00521953" w:rsidRPr="000D2D6B" w:rsidRDefault="00303944">
            <w:pPr>
              <w:spacing w:before="120" w:after="120"/>
              <w:rPr>
                <w:rFonts w:cs="Arial"/>
                <w:lang w:val="fr-FR"/>
              </w:rPr>
            </w:pPr>
            <w:r w:rsidRPr="000D2D6B">
              <w:rPr>
                <w:rFonts w:cs="Arial"/>
                <w:b/>
                <w:bCs/>
                <w:lang w:val="fr-FR"/>
              </w:rPr>
              <w:t xml:space="preserve">Implications : </w:t>
            </w:r>
            <w:r w:rsidR="000A2F4C" w:rsidRPr="000D2D6B">
              <w:rPr>
                <w:rFonts w:cs="Arial"/>
                <w:lang w:val="fr-FR"/>
              </w:rPr>
              <w:t xml:space="preserve">La </w:t>
            </w:r>
            <w:r w:rsidR="008B6F5A" w:rsidRPr="000D2D6B">
              <w:rPr>
                <w:rFonts w:cs="Arial"/>
                <w:lang w:val="fr-FR"/>
              </w:rPr>
              <w:t xml:space="preserve">mise en œuvre des plans </w:t>
            </w:r>
            <w:r w:rsidR="000A2F4C" w:rsidRPr="000D2D6B">
              <w:rPr>
                <w:rFonts w:cs="Arial"/>
                <w:lang w:val="fr-FR"/>
              </w:rPr>
              <w:t>peut représenter une charge économique, mais elle permettra de prendre des mesures pour réduire les risques environnementaux dans les exploitations</w:t>
            </w:r>
            <w:r w:rsidR="005976BE" w:rsidRPr="000D2D6B">
              <w:rPr>
                <w:rFonts w:cs="Arial"/>
                <w:lang w:val="fr-FR"/>
              </w:rPr>
              <w:t xml:space="preserve">. </w:t>
            </w:r>
            <w:r w:rsidR="000A2F4C" w:rsidRPr="000D2D6B">
              <w:rPr>
                <w:rFonts w:cs="Arial"/>
                <w:lang w:val="fr-FR"/>
              </w:rPr>
              <w:t xml:space="preserve">Ces plans complètent les plans d'adaptation au changement climatique que les </w:t>
            </w:r>
            <w:r w:rsidR="00C433A7" w:rsidRPr="000D2D6B">
              <w:rPr>
                <w:rFonts w:cs="Arial"/>
                <w:lang w:val="fr-FR"/>
              </w:rPr>
              <w:t xml:space="preserve">producteurs </w:t>
            </w:r>
            <w:r w:rsidR="000A2F4C" w:rsidRPr="000D2D6B">
              <w:rPr>
                <w:rFonts w:cs="Arial"/>
                <w:lang w:val="fr-FR"/>
              </w:rPr>
              <w:t xml:space="preserve">appliquent peut-être déjà. </w:t>
            </w:r>
          </w:p>
          <w:p w14:paraId="52FCDBFB" w14:textId="77777777" w:rsidR="00521953" w:rsidRPr="000D2D6B" w:rsidRDefault="00303944">
            <w:pPr>
              <w:pStyle w:val="Questions"/>
              <w:rPr>
                <w:lang w:val="fr-FR"/>
              </w:rPr>
            </w:pPr>
            <w:r w:rsidRPr="000D2D6B">
              <w:rPr>
                <w:lang w:val="fr-FR"/>
              </w:rPr>
              <w:t>Êtes-vous d'accord avec la proposition ?</w:t>
            </w:r>
          </w:p>
          <w:p w14:paraId="4990093F"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35BF804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0EA97EE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17758270"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1219D077"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035F2D8A"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7562C578"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693E9197" w14:textId="77777777" w:rsidR="00521953" w:rsidRPr="000D2D6B" w:rsidRDefault="00303944">
            <w:pPr>
              <w:pStyle w:val="Heading3"/>
              <w:rPr>
                <w:lang w:val="fr-FR"/>
              </w:rPr>
            </w:pPr>
            <w:bookmarkStart w:id="54" w:name="_Toc176344441"/>
            <w:r w:rsidRPr="000D2D6B">
              <w:rPr>
                <w:rStyle w:val="NEW-MARK"/>
                <w:rFonts w:cs="Arial"/>
                <w:lang w:val="fr-FR"/>
              </w:rPr>
              <w:t xml:space="preserve">NOUVELLE </w:t>
            </w:r>
            <w:r w:rsidR="006A570E" w:rsidRPr="000D2D6B">
              <w:rPr>
                <w:lang w:val="fr-FR"/>
              </w:rPr>
              <w:t xml:space="preserve">Empreinte </w:t>
            </w:r>
            <w:r w:rsidR="006A570E" w:rsidRPr="000D2D6B">
              <w:rPr>
                <w:rFonts w:eastAsia="Times New Roman"/>
                <w:lang w:val="fr-FR"/>
              </w:rPr>
              <w:t>environnementale</w:t>
            </w:r>
            <w:bookmarkEnd w:id="54"/>
          </w:p>
          <w:p w14:paraId="20643795" w14:textId="64AEB869" w:rsidR="00521953" w:rsidRPr="000D2D6B" w:rsidRDefault="00303944">
            <w:pPr>
              <w:spacing w:after="120"/>
              <w:rPr>
                <w:lang w:val="fr-FR"/>
              </w:rPr>
            </w:pPr>
            <w:r w:rsidRPr="000D2D6B">
              <w:rPr>
                <w:b/>
                <w:bCs/>
                <w:lang w:val="fr-FR"/>
              </w:rPr>
              <w:t xml:space="preserve">Contexte </w:t>
            </w:r>
            <w:r w:rsidRPr="000D2D6B">
              <w:rPr>
                <w:lang w:val="fr-FR"/>
              </w:rPr>
              <w:t xml:space="preserve">: </w:t>
            </w:r>
            <w:r w:rsidR="008B765A" w:rsidRPr="000D2D6B">
              <w:rPr>
                <w:lang w:val="fr-FR"/>
              </w:rPr>
              <w:t>Le renforcement des exigences environnementales a été identifié au cours de la phase de recherche comme très pertinent dans le cadre de cette révision des normes. Pour compléter les exigences générales des normes génériques</w:t>
            </w:r>
            <w:r w:rsidR="005976BE" w:rsidRPr="000D2D6B">
              <w:rPr>
                <w:lang w:val="fr-FR"/>
              </w:rPr>
              <w:t xml:space="preserve">, </w:t>
            </w:r>
            <w:r w:rsidR="008B765A" w:rsidRPr="000D2D6B">
              <w:rPr>
                <w:lang w:val="fr-FR"/>
              </w:rPr>
              <w:t xml:space="preserve">en particulier les exigences liées au HREDD actuellement applicables aux </w:t>
            </w:r>
            <w:r w:rsidR="000D2D6B">
              <w:rPr>
                <w:lang w:val="fr-FR"/>
              </w:rPr>
              <w:t>OTS</w:t>
            </w:r>
            <w:r w:rsidR="005976BE" w:rsidRPr="000D2D6B">
              <w:rPr>
                <w:lang w:val="fr-FR"/>
              </w:rPr>
              <w:t xml:space="preserve">, </w:t>
            </w:r>
            <w:r w:rsidR="008B765A" w:rsidRPr="000D2D6B">
              <w:rPr>
                <w:lang w:val="fr-FR"/>
              </w:rPr>
              <w:t>un ensemble d'exigences environnementales est proposé</w:t>
            </w:r>
            <w:r w:rsidR="005976BE" w:rsidRPr="000D2D6B">
              <w:rPr>
                <w:lang w:val="fr-FR"/>
              </w:rPr>
              <w:t xml:space="preserve">. </w:t>
            </w:r>
            <w:r w:rsidR="008B765A" w:rsidRPr="000D2D6B">
              <w:rPr>
                <w:lang w:val="fr-FR"/>
              </w:rPr>
              <w:t xml:space="preserve">Ces exigences s'appuient les unes sur les autres afin de créer un processus logique qui devrait permettre de réduire l'impact des pratiques agricoles sur l'environnement, </w:t>
            </w:r>
            <w:r w:rsidR="008B765A" w:rsidRPr="000D2D6B">
              <w:rPr>
                <w:lang w:val="fr-FR"/>
              </w:rPr>
              <w:lastRenderedPageBreak/>
              <w:t xml:space="preserve">en </w:t>
            </w:r>
            <w:r w:rsidR="009A3EFD" w:rsidRPr="000D2D6B">
              <w:rPr>
                <w:lang w:val="fr-FR"/>
              </w:rPr>
              <w:t xml:space="preserve">générant </w:t>
            </w:r>
            <w:r w:rsidR="008B765A" w:rsidRPr="000D2D6B">
              <w:rPr>
                <w:lang w:val="fr-FR"/>
              </w:rPr>
              <w:t xml:space="preserve">pour le producteur </w:t>
            </w:r>
            <w:r w:rsidR="009A3EFD" w:rsidRPr="000D2D6B">
              <w:rPr>
                <w:lang w:val="fr-FR"/>
              </w:rPr>
              <w:t xml:space="preserve">des informations </w:t>
            </w:r>
            <w:r w:rsidR="008B765A" w:rsidRPr="000D2D6B">
              <w:rPr>
                <w:lang w:val="fr-FR"/>
              </w:rPr>
              <w:t>susceptibles d'améliorer son activité et son attrait en tant que partenaire commercial.</w:t>
            </w:r>
          </w:p>
          <w:p w14:paraId="3FB50DEB"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C433A7" w:rsidRPr="000D2D6B">
              <w:rPr>
                <w:lang w:val="fr-FR"/>
              </w:rPr>
              <w:t>Le</w:t>
            </w:r>
            <w:r w:rsidR="00463EFB" w:rsidRPr="000D2D6B">
              <w:rPr>
                <w:lang w:val="fr-FR"/>
              </w:rPr>
              <w:t xml:space="preserve"> </w:t>
            </w:r>
            <w:r w:rsidR="00B4567C" w:rsidRPr="000D2D6B">
              <w:rPr>
                <w:lang w:val="fr-FR"/>
              </w:rPr>
              <w:t>marché s'</w:t>
            </w:r>
            <w:r w:rsidR="00C433A7" w:rsidRPr="000D2D6B">
              <w:rPr>
                <w:lang w:val="fr-FR"/>
              </w:rPr>
              <w:t xml:space="preserve">intéresse </w:t>
            </w:r>
            <w:r w:rsidR="00B4567C" w:rsidRPr="000D2D6B">
              <w:rPr>
                <w:lang w:val="fr-FR"/>
              </w:rPr>
              <w:t xml:space="preserve">de </w:t>
            </w:r>
            <w:r w:rsidR="00463EFB" w:rsidRPr="000D2D6B">
              <w:rPr>
                <w:lang w:val="fr-FR"/>
              </w:rPr>
              <w:t xml:space="preserve">plus en plus </w:t>
            </w:r>
            <w:r w:rsidR="00B4567C" w:rsidRPr="000D2D6B">
              <w:rPr>
                <w:lang w:val="fr-FR"/>
              </w:rPr>
              <w:t>à l'empreinte environnementale des produits</w:t>
            </w:r>
            <w:r w:rsidR="005976BE" w:rsidRPr="000D2D6B">
              <w:rPr>
                <w:lang w:val="fr-FR"/>
              </w:rPr>
              <w:t xml:space="preserve">. </w:t>
            </w:r>
            <w:r w:rsidR="00C433A7" w:rsidRPr="000D2D6B">
              <w:rPr>
                <w:lang w:val="fr-FR"/>
              </w:rPr>
              <w:t xml:space="preserve">Avec les </w:t>
            </w:r>
            <w:r w:rsidR="00B4567C" w:rsidRPr="000D2D6B">
              <w:rPr>
                <w:lang w:val="fr-FR"/>
              </w:rPr>
              <w:t>valeurs d'empreinte spécifiques pour leurs produits</w:t>
            </w:r>
            <w:r w:rsidR="005976BE" w:rsidRPr="000D2D6B">
              <w:rPr>
                <w:lang w:val="fr-FR"/>
              </w:rPr>
              <w:t xml:space="preserve">, les </w:t>
            </w:r>
            <w:r w:rsidR="00B4567C" w:rsidRPr="000D2D6B">
              <w:rPr>
                <w:lang w:val="fr-FR"/>
              </w:rPr>
              <w:t>producteurs peuvent utiliser ces informations comme un outil de marketing.</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162"/>
              <w:gridCol w:w="7672"/>
            </w:tblGrid>
            <w:tr w:rsidR="0043602D" w14:paraId="020D7D11" w14:textId="77777777" w:rsidTr="0043602D">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1FE3D274" w14:textId="77777777" w:rsidR="00521953" w:rsidRDefault="00303944">
                  <w:pPr>
                    <w:spacing w:line="240" w:lineRule="auto"/>
                    <w:rPr>
                      <w:rFonts w:eastAsia="Arial" w:cs="Arial"/>
                      <w:color w:val="565656"/>
                      <w:spacing w:val="-1"/>
                      <w:sz w:val="20"/>
                      <w:szCs w:val="22"/>
                      <w:lang w:eastAsia="ja-JP"/>
                    </w:rPr>
                  </w:pPr>
                  <w:r w:rsidRPr="00DC1A0F">
                    <w:rPr>
                      <w:rFonts w:eastAsia="Arial" w:cs="Arial"/>
                      <w:b/>
                      <w:bCs/>
                      <w:color w:val="565656"/>
                      <w:spacing w:val="-1"/>
                      <w:sz w:val="20"/>
                      <w:szCs w:val="22"/>
                      <w:lang w:eastAsia="ja-JP"/>
                    </w:rPr>
                    <w:t>Concerne :</w:t>
                  </w:r>
                  <w:r w:rsidRPr="0043602D">
                    <w:rPr>
                      <w:rFonts w:eastAsia="Arial" w:cs="Arial"/>
                      <w:color w:val="565656"/>
                      <w:spacing w:val="-1"/>
                      <w:sz w:val="20"/>
                      <w:szCs w:val="22"/>
                      <w:lang w:eastAsia="ja-JP"/>
                    </w:rPr>
                    <w:t xml:space="preserve"> Producteurs </w:t>
                  </w:r>
                </w:p>
              </w:tc>
            </w:tr>
            <w:tr w:rsidR="0043602D" w14:paraId="3946E9C7" w14:textId="77777777" w:rsidTr="0052471F">
              <w:trPr>
                <w:cantSplit/>
                <w:trHeight w:val="20"/>
              </w:trPr>
              <w:tc>
                <w:tcPr>
                  <w:tcW w:w="896" w:type="dxa"/>
                  <w:tcBorders>
                    <w:top w:val="single" w:sz="4" w:space="0" w:color="BFBFBF"/>
                    <w:left w:val="single" w:sz="4" w:space="0" w:color="BFBFBF"/>
                    <w:bottom w:val="single" w:sz="4" w:space="0" w:color="BFBFBF"/>
                    <w:right w:val="single" w:sz="4" w:space="0" w:color="BFBFBF"/>
                  </w:tcBorders>
                </w:tcPr>
                <w:p w14:paraId="5A83AF3E" w14:textId="77777777" w:rsidR="00521953" w:rsidRDefault="00303944">
                  <w:pPr>
                    <w:spacing w:line="240" w:lineRule="auto"/>
                    <w:rPr>
                      <w:rFonts w:eastAsia="Arial" w:cs="Arial"/>
                      <w:b/>
                      <w:bCs/>
                      <w:color w:val="565656"/>
                      <w:spacing w:val="-1"/>
                      <w:sz w:val="20"/>
                      <w:szCs w:val="22"/>
                      <w:lang w:eastAsia="ja-JP"/>
                    </w:rPr>
                  </w:pPr>
                  <w:r w:rsidRPr="00DC1A0F">
                    <w:rPr>
                      <w:rFonts w:eastAsia="Arial" w:cs="Arial"/>
                      <w:b/>
                      <w:bCs/>
                      <w:color w:val="565656"/>
                      <w:spacing w:val="-1"/>
                      <w:sz w:val="20"/>
                      <w:szCs w:val="22"/>
                      <w:lang w:eastAsia="ja-JP"/>
                    </w:rPr>
                    <w:t>Dév</w:t>
                  </w:r>
                </w:p>
              </w:tc>
              <w:tc>
                <w:tcPr>
                  <w:tcW w:w="7938" w:type="dxa"/>
                  <w:vMerge w:val="restart"/>
                  <w:tcBorders>
                    <w:top w:val="single" w:sz="4" w:space="0" w:color="BFBFBF"/>
                    <w:left w:val="single" w:sz="4" w:space="0" w:color="BFBFBF"/>
                    <w:bottom w:val="single" w:sz="4" w:space="0" w:color="BFBFBF"/>
                    <w:right w:val="single" w:sz="4" w:space="0" w:color="BFBFBF"/>
                  </w:tcBorders>
                </w:tcPr>
                <w:p w14:paraId="08E6D4F7" w14:textId="77777777" w:rsidR="00521953" w:rsidRPr="000D2D6B" w:rsidRDefault="00303944">
                  <w:pPr>
                    <w:spacing w:after="120"/>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Dans le cadre de vos plans d'action, vous calculez au moins l'un des éléments suivants :</w:t>
                  </w:r>
                </w:p>
                <w:p w14:paraId="1A84C061" w14:textId="77777777" w:rsidR="00521953" w:rsidRDefault="00303944">
                  <w:pPr>
                    <w:pStyle w:val="ListParagraph"/>
                    <w:numPr>
                      <w:ilvl w:val="0"/>
                      <w:numId w:val="34"/>
                    </w:numPr>
                    <w:suppressAutoHyphens w:val="0"/>
                    <w:spacing w:before="120" w:after="120"/>
                    <w:rPr>
                      <w:rFonts w:eastAsia="Arial" w:cs="Arial"/>
                      <w:color w:val="565656"/>
                      <w:spacing w:val="-1"/>
                      <w:sz w:val="20"/>
                      <w:szCs w:val="22"/>
                      <w:lang w:eastAsia="ja-JP"/>
                    </w:rPr>
                  </w:pPr>
                  <w:r w:rsidRPr="0043602D">
                    <w:rPr>
                      <w:rFonts w:eastAsia="Arial" w:cs="Arial"/>
                      <w:color w:val="565656"/>
                      <w:spacing w:val="-1"/>
                      <w:sz w:val="20"/>
                      <w:szCs w:val="22"/>
                      <w:lang w:eastAsia="ja-JP"/>
                    </w:rPr>
                    <w:t>Empreinte de l'eau</w:t>
                  </w:r>
                </w:p>
                <w:p w14:paraId="71D50900" w14:textId="77777777" w:rsidR="00521953" w:rsidRDefault="00303944">
                  <w:pPr>
                    <w:pStyle w:val="ListParagraph"/>
                    <w:numPr>
                      <w:ilvl w:val="0"/>
                      <w:numId w:val="34"/>
                    </w:numPr>
                    <w:suppressAutoHyphens w:val="0"/>
                    <w:spacing w:before="120" w:after="120"/>
                    <w:rPr>
                      <w:rFonts w:eastAsia="Arial" w:cs="Arial"/>
                      <w:color w:val="565656"/>
                      <w:spacing w:val="-1"/>
                      <w:sz w:val="20"/>
                      <w:szCs w:val="22"/>
                      <w:lang w:eastAsia="ja-JP"/>
                    </w:rPr>
                  </w:pPr>
                  <w:r w:rsidRPr="0043602D">
                    <w:rPr>
                      <w:rFonts w:eastAsia="Arial" w:cs="Arial"/>
                      <w:color w:val="565656"/>
                      <w:spacing w:val="-1"/>
                      <w:sz w:val="20"/>
                      <w:szCs w:val="22"/>
                      <w:lang w:eastAsia="ja-JP"/>
                    </w:rPr>
                    <w:t>Empreinte GES</w:t>
                  </w:r>
                </w:p>
                <w:p w14:paraId="14C734F2" w14:textId="77777777" w:rsidR="00521953" w:rsidRDefault="00303944">
                  <w:pPr>
                    <w:pStyle w:val="ListParagraph"/>
                    <w:numPr>
                      <w:ilvl w:val="0"/>
                      <w:numId w:val="34"/>
                    </w:numPr>
                    <w:suppressAutoHyphens w:val="0"/>
                    <w:spacing w:before="120" w:after="120"/>
                    <w:rPr>
                      <w:rFonts w:eastAsia="Arial" w:cs="Arial"/>
                      <w:color w:val="565656"/>
                      <w:spacing w:val="-1"/>
                      <w:sz w:val="20"/>
                      <w:szCs w:val="22"/>
                      <w:lang w:eastAsia="ja-JP"/>
                    </w:rPr>
                  </w:pPr>
                  <w:r w:rsidRPr="0043602D">
                    <w:rPr>
                      <w:rFonts w:eastAsia="Arial" w:cs="Arial"/>
                      <w:color w:val="565656"/>
                      <w:spacing w:val="-1"/>
                      <w:sz w:val="20"/>
                      <w:szCs w:val="22"/>
                      <w:lang w:eastAsia="ja-JP"/>
                    </w:rPr>
                    <w:t>Empreinte de la biodiversité</w:t>
                  </w:r>
                </w:p>
              </w:tc>
            </w:tr>
            <w:tr w:rsidR="0043602D" w14:paraId="4C9DCB8F" w14:textId="77777777" w:rsidTr="0052471F">
              <w:trPr>
                <w:cantSplit/>
                <w:trHeight w:val="20"/>
              </w:trPr>
              <w:tc>
                <w:tcPr>
                  <w:tcW w:w="896" w:type="dxa"/>
                  <w:tcBorders>
                    <w:top w:val="single" w:sz="4" w:space="0" w:color="BFBFBF"/>
                    <w:left w:val="single" w:sz="4" w:space="0" w:color="BFBFBF"/>
                    <w:bottom w:val="single" w:sz="4" w:space="0" w:color="BFBFBF"/>
                    <w:right w:val="single" w:sz="4" w:space="0" w:color="BFBFBF"/>
                  </w:tcBorders>
                </w:tcPr>
                <w:p w14:paraId="7083442B" w14:textId="77777777" w:rsidR="00521953" w:rsidRDefault="00303944">
                  <w:pPr>
                    <w:pStyle w:val="VBPC"/>
                    <w:jc w:val="both"/>
                    <w:rPr>
                      <w:bCs/>
                      <w:color w:val="auto"/>
                    </w:rPr>
                  </w:pPr>
                  <w:r w:rsidRPr="00DC1A0F">
                    <w:rPr>
                      <w:rFonts w:ascii="Arial" w:hAnsi="Arial" w:cs="Arial"/>
                      <w:bCs/>
                      <w:color w:val="565656"/>
                      <w:szCs w:val="22"/>
                    </w:rPr>
                    <w:t>Troisième année</w:t>
                  </w:r>
                </w:p>
              </w:tc>
              <w:tc>
                <w:tcPr>
                  <w:tcW w:w="7938" w:type="dxa"/>
                  <w:vMerge/>
                  <w:tcBorders>
                    <w:top w:val="single" w:sz="4" w:space="0" w:color="BFBFBF"/>
                    <w:left w:val="single" w:sz="4" w:space="0" w:color="BFBFBF"/>
                    <w:bottom w:val="single" w:sz="4" w:space="0" w:color="BFBFBF"/>
                    <w:right w:val="single" w:sz="4" w:space="0" w:color="BFBFBF"/>
                  </w:tcBorders>
                  <w:vAlign w:val="center"/>
                </w:tcPr>
                <w:p w14:paraId="76DB0D65" w14:textId="77777777" w:rsidR="0043602D" w:rsidRDefault="0043602D" w:rsidP="0043602D">
                  <w:pPr>
                    <w:spacing w:after="0" w:line="240" w:lineRule="auto"/>
                    <w:rPr>
                      <w:rFonts w:cs="Arial"/>
                      <w:color w:val="auto"/>
                    </w:rPr>
                  </w:pPr>
                </w:p>
              </w:tc>
            </w:tr>
            <w:tr w:rsidR="009670D5" w:rsidRPr="000D2D6B" w14:paraId="42168CC3" w14:textId="77777777" w:rsidTr="0028410E">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C970E21" w14:textId="77777777" w:rsidR="00521953" w:rsidRPr="000D2D6B" w:rsidRDefault="00303944">
                  <w:pPr>
                    <w:pStyle w:val="guidance"/>
                    <w:rPr>
                      <w:rStyle w:val="markedcontent"/>
                      <w:rFonts w:ascii="Arial" w:hAnsi="Arial" w:cs="Arial"/>
                      <w:b w:val="0"/>
                      <w:bCs w:val="0"/>
                      <w:color w:val="565656"/>
                      <w:sz w:val="18"/>
                      <w:szCs w:val="16"/>
                      <w:lang w:val="fr-FR"/>
                    </w:rPr>
                  </w:pPr>
                  <w:bookmarkStart w:id="55" w:name="_Hlk171603104"/>
                  <w:r w:rsidRPr="000D2D6B">
                    <w:rPr>
                      <w:rStyle w:val="markedcontent"/>
                      <w:rFonts w:ascii="Arial" w:hAnsi="Arial" w:cs="Arial"/>
                      <w:color w:val="565656"/>
                      <w:sz w:val="18"/>
                      <w:szCs w:val="16"/>
                      <w:lang w:val="fr-FR"/>
                    </w:rPr>
                    <w:t xml:space="preserve">Conseils : </w:t>
                  </w:r>
                  <w:r w:rsidR="007B454F" w:rsidRPr="000D2D6B">
                    <w:rPr>
                      <w:rStyle w:val="markedcontent"/>
                      <w:rFonts w:ascii="Arial" w:hAnsi="Arial" w:cs="Arial"/>
                      <w:b w:val="0"/>
                      <w:bCs w:val="0"/>
                      <w:color w:val="565656"/>
                      <w:sz w:val="18"/>
                      <w:szCs w:val="16"/>
                      <w:lang w:val="fr-FR"/>
                    </w:rPr>
                    <w:t xml:space="preserve">Les </w:t>
                  </w:r>
                  <w:r w:rsidRPr="000D2D6B">
                    <w:rPr>
                      <w:rStyle w:val="markedcontent"/>
                      <w:rFonts w:ascii="Arial" w:hAnsi="Arial" w:cs="Arial"/>
                      <w:b w:val="0"/>
                      <w:bCs w:val="0"/>
                      <w:color w:val="565656"/>
                      <w:sz w:val="18"/>
                      <w:szCs w:val="16"/>
                      <w:lang w:val="fr-FR"/>
                    </w:rPr>
                    <w:t xml:space="preserve">résultats des empreintes peuvent être </w:t>
                  </w:r>
                  <w:r w:rsidR="007B454F" w:rsidRPr="000D2D6B">
                    <w:rPr>
                      <w:rStyle w:val="markedcontent"/>
                      <w:rFonts w:ascii="Arial" w:hAnsi="Arial" w:cs="Arial"/>
                      <w:b w:val="0"/>
                      <w:bCs w:val="0"/>
                      <w:color w:val="565656"/>
                      <w:sz w:val="18"/>
                      <w:szCs w:val="16"/>
                      <w:lang w:val="fr-FR"/>
                    </w:rPr>
                    <w:t xml:space="preserve">utilisés </w:t>
                  </w:r>
                  <w:r w:rsidRPr="000D2D6B">
                    <w:rPr>
                      <w:rStyle w:val="markedcontent"/>
                      <w:rFonts w:ascii="Arial" w:hAnsi="Arial" w:cs="Arial"/>
                      <w:b w:val="0"/>
                      <w:bCs w:val="0"/>
                      <w:color w:val="565656"/>
                      <w:sz w:val="18"/>
                      <w:szCs w:val="16"/>
                      <w:lang w:val="fr-FR"/>
                    </w:rPr>
                    <w:t>pour informer votre évaluation des risques, vos plans d'action et votre performance environnementale à des fins de marketing.</w:t>
                  </w:r>
                </w:p>
                <w:p w14:paraId="2A05F862" w14:textId="77777777" w:rsidR="00521953" w:rsidRPr="000D2D6B" w:rsidRDefault="00303944">
                  <w:pPr>
                    <w:pStyle w:val="guidance"/>
                    <w:rPr>
                      <w:color w:val="000000"/>
                      <w:lang w:val="fr-FR"/>
                      <w14:textFill>
                        <w14:solidFill>
                          <w14:srgbClr w14:val="000000">
                            <w14:lumMod w14:val="50000"/>
                            <w14:lumOff w14:val="50000"/>
                          </w14:srgbClr>
                        </w14:solidFill>
                      </w14:textFill>
                    </w:rPr>
                  </w:pPr>
                  <w:r w:rsidRPr="000D2D6B">
                    <w:rPr>
                      <w:rStyle w:val="markedcontent"/>
                      <w:rFonts w:ascii="Arial" w:hAnsi="Arial" w:cs="Arial"/>
                      <w:b w:val="0"/>
                      <w:bCs w:val="0"/>
                      <w:color w:val="565656"/>
                      <w:sz w:val="18"/>
                      <w:szCs w:val="16"/>
                      <w:lang w:val="fr-FR"/>
                    </w:rPr>
                    <w:t>Les outils utilisés pour calculer l'empreinte GES doivent être conformes aux normes ISO 14067:2018 et ISO 14064:2018.</w:t>
                  </w:r>
                </w:p>
              </w:tc>
            </w:tr>
          </w:tbl>
          <w:bookmarkEnd w:id="55"/>
          <w:p w14:paraId="7622E16A" w14:textId="77777777" w:rsidR="00521953" w:rsidRPr="000D2D6B" w:rsidRDefault="00303944">
            <w:pPr>
              <w:spacing w:before="120" w:after="120"/>
              <w:rPr>
                <w:rFonts w:cs="Arial"/>
                <w:lang w:val="fr-FR"/>
              </w:rPr>
            </w:pPr>
            <w:r w:rsidRPr="000D2D6B">
              <w:rPr>
                <w:rFonts w:cs="Arial"/>
                <w:b/>
                <w:bCs/>
                <w:lang w:val="fr-FR"/>
              </w:rPr>
              <w:t xml:space="preserve">Implications : </w:t>
            </w:r>
            <w:r w:rsidR="00B4567C" w:rsidRPr="000D2D6B">
              <w:rPr>
                <w:rFonts w:cs="Arial"/>
                <w:lang w:val="fr-FR"/>
              </w:rPr>
              <w:t xml:space="preserve">Comme il s'agit d'une proposition de développement, </w:t>
            </w:r>
            <w:r w:rsidR="005976BE" w:rsidRPr="000D2D6B">
              <w:rPr>
                <w:rFonts w:cs="Arial"/>
                <w:lang w:val="fr-FR"/>
              </w:rPr>
              <w:t xml:space="preserve">elle </w:t>
            </w:r>
            <w:r w:rsidR="00B4567C" w:rsidRPr="000D2D6B">
              <w:rPr>
                <w:rFonts w:cs="Arial"/>
                <w:lang w:val="fr-FR"/>
              </w:rPr>
              <w:t xml:space="preserve">n'est pas obligatoire pour tous les </w:t>
            </w:r>
            <w:r w:rsidR="00C433A7" w:rsidRPr="000D2D6B">
              <w:rPr>
                <w:rFonts w:cs="Arial"/>
                <w:lang w:val="fr-FR"/>
              </w:rPr>
              <w:t>producteurs</w:t>
            </w:r>
            <w:r w:rsidR="00B4567C" w:rsidRPr="000D2D6B">
              <w:rPr>
                <w:rFonts w:cs="Arial"/>
                <w:lang w:val="fr-FR"/>
              </w:rPr>
              <w:t xml:space="preserve">, mais seulement pour ceux </w:t>
            </w:r>
            <w:r w:rsidR="005976BE" w:rsidRPr="000D2D6B">
              <w:rPr>
                <w:rFonts w:cs="Arial"/>
                <w:lang w:val="fr-FR"/>
              </w:rPr>
              <w:t xml:space="preserve">qui </w:t>
            </w:r>
            <w:r w:rsidR="00C433A7" w:rsidRPr="000D2D6B">
              <w:rPr>
                <w:rFonts w:cs="Arial"/>
                <w:lang w:val="fr-FR"/>
              </w:rPr>
              <w:t xml:space="preserve">ont les moyens et l'intérêt </w:t>
            </w:r>
            <w:r w:rsidR="00B4567C" w:rsidRPr="000D2D6B">
              <w:rPr>
                <w:rFonts w:cs="Arial"/>
                <w:lang w:val="fr-FR"/>
              </w:rPr>
              <w:t xml:space="preserve">de </w:t>
            </w:r>
            <w:r w:rsidR="00C433A7" w:rsidRPr="000D2D6B">
              <w:rPr>
                <w:rFonts w:cs="Arial"/>
                <w:lang w:val="fr-FR"/>
              </w:rPr>
              <w:t xml:space="preserve">travailler dans </w:t>
            </w:r>
            <w:r w:rsidR="005976BE" w:rsidRPr="000D2D6B">
              <w:rPr>
                <w:rFonts w:cs="Arial"/>
                <w:lang w:val="fr-FR"/>
              </w:rPr>
              <w:t xml:space="preserve">ces </w:t>
            </w:r>
            <w:r w:rsidR="00C433A7" w:rsidRPr="000D2D6B">
              <w:rPr>
                <w:rFonts w:cs="Arial"/>
                <w:lang w:val="fr-FR"/>
              </w:rPr>
              <w:t>domaines et de collecter les informations pertinentes</w:t>
            </w:r>
            <w:r w:rsidR="00B4567C" w:rsidRPr="000D2D6B">
              <w:rPr>
                <w:rFonts w:cs="Arial"/>
                <w:lang w:val="fr-FR"/>
              </w:rPr>
              <w:t xml:space="preserve">. La mise en œuvre de cette exigence nécessitera un système de suivi des performances pour suivre les différents apports de chaque empreinte environnementale </w:t>
            </w:r>
            <w:r w:rsidR="00382E19" w:rsidRPr="000D2D6B">
              <w:rPr>
                <w:rFonts w:cs="Arial"/>
                <w:lang w:val="fr-FR"/>
              </w:rPr>
              <w:t>que l'OP décide de suivre.</w:t>
            </w:r>
          </w:p>
          <w:p w14:paraId="332E91C6" w14:textId="77777777" w:rsidR="00521953" w:rsidRPr="000D2D6B" w:rsidRDefault="00303944">
            <w:pPr>
              <w:pStyle w:val="Questions"/>
              <w:rPr>
                <w:lang w:val="fr-FR"/>
              </w:rPr>
            </w:pPr>
            <w:r w:rsidRPr="000D2D6B">
              <w:rPr>
                <w:lang w:val="fr-FR"/>
              </w:rPr>
              <w:t>Êtes-vous d'accord avec la proposition ?</w:t>
            </w:r>
          </w:p>
          <w:p w14:paraId="1C9B32EC"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08FD40F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76B2AE5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3FD6C1D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2CD7B36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6A0AE6EF"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3F4A6193"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38E1CD2" w14:textId="77777777" w:rsidR="00521953" w:rsidRPr="000D2D6B" w:rsidRDefault="00303944">
            <w:pPr>
              <w:pStyle w:val="Heading3"/>
              <w:rPr>
                <w:lang w:val="fr-FR"/>
              </w:rPr>
            </w:pPr>
            <w:bookmarkStart w:id="56" w:name="_Toc176344442"/>
            <w:r w:rsidRPr="000D2D6B">
              <w:rPr>
                <w:rStyle w:val="NEW-MARK"/>
                <w:rFonts w:cs="Arial"/>
                <w:lang w:val="fr-FR"/>
              </w:rPr>
              <w:lastRenderedPageBreak/>
              <w:t xml:space="preserve">NOUVEAU </w:t>
            </w:r>
            <w:r w:rsidR="002B60F6" w:rsidRPr="000D2D6B">
              <w:rPr>
                <w:rFonts w:eastAsia="Times New Roman"/>
                <w:lang w:val="fr-FR"/>
              </w:rPr>
              <w:t xml:space="preserve">Gestion de la </w:t>
            </w:r>
            <w:r w:rsidR="00454607" w:rsidRPr="000D2D6B">
              <w:rPr>
                <w:rFonts w:eastAsia="Times New Roman"/>
                <w:lang w:val="fr-FR"/>
              </w:rPr>
              <w:t>biodiversité</w:t>
            </w:r>
            <w:bookmarkEnd w:id="56"/>
          </w:p>
          <w:p w14:paraId="1DF464A8" w14:textId="0A313AC0" w:rsidR="00521953" w:rsidRPr="000D2D6B" w:rsidRDefault="00303944">
            <w:pPr>
              <w:spacing w:after="120"/>
              <w:rPr>
                <w:lang w:val="fr-FR"/>
              </w:rPr>
            </w:pPr>
            <w:r w:rsidRPr="000D2D6B">
              <w:rPr>
                <w:b/>
                <w:bCs/>
                <w:lang w:val="fr-FR"/>
              </w:rPr>
              <w:t xml:space="preserve">Contexte </w:t>
            </w:r>
            <w:r w:rsidRPr="000D2D6B">
              <w:rPr>
                <w:lang w:val="fr-FR"/>
              </w:rPr>
              <w:t xml:space="preserve">: </w:t>
            </w:r>
            <w:r w:rsidR="008B765A" w:rsidRPr="000D2D6B">
              <w:rPr>
                <w:lang w:val="fr-FR"/>
              </w:rPr>
              <w:t>Le renforcement des exigences environnementales a été identifié au cours de la phase de recherche comme très pertinent dans le cadre de cette révision des normes. Pour compléter les exigences générales des normes génériques</w:t>
            </w:r>
            <w:r w:rsidR="001B3598" w:rsidRPr="000D2D6B">
              <w:rPr>
                <w:lang w:val="fr-FR"/>
              </w:rPr>
              <w:t xml:space="preserve">, </w:t>
            </w:r>
            <w:r w:rsidR="008B765A" w:rsidRPr="000D2D6B">
              <w:rPr>
                <w:lang w:val="fr-FR"/>
              </w:rPr>
              <w:t xml:space="preserve">en particulier les exigences liées au HREDD actuellement applicables aux </w:t>
            </w:r>
            <w:r w:rsidR="000D2D6B">
              <w:rPr>
                <w:lang w:val="fr-FR"/>
              </w:rPr>
              <w:t>OTS</w:t>
            </w:r>
            <w:r w:rsidR="001B3598" w:rsidRPr="000D2D6B">
              <w:rPr>
                <w:lang w:val="fr-FR"/>
              </w:rPr>
              <w:t xml:space="preserve">, </w:t>
            </w:r>
            <w:r w:rsidR="008B765A" w:rsidRPr="000D2D6B">
              <w:rPr>
                <w:lang w:val="fr-FR"/>
              </w:rPr>
              <w:t>un ensemble d'exigences environnementales est proposé</w:t>
            </w:r>
            <w:r w:rsidR="001B3598" w:rsidRPr="000D2D6B">
              <w:rPr>
                <w:lang w:val="fr-FR"/>
              </w:rPr>
              <w:t xml:space="preserve">. </w:t>
            </w:r>
            <w:r w:rsidR="008B765A" w:rsidRPr="000D2D6B">
              <w:rPr>
                <w:lang w:val="fr-FR"/>
              </w:rPr>
              <w:t xml:space="preserve">Ces exigences s'appuient les unes sur les autres afin de créer un processus logique qui devrait permettre de réduire l'impact des pratiques agricoles sur l'environnement, en </w:t>
            </w:r>
            <w:r w:rsidR="009A3EFD" w:rsidRPr="000D2D6B">
              <w:rPr>
                <w:lang w:val="fr-FR"/>
              </w:rPr>
              <w:t xml:space="preserve">générant </w:t>
            </w:r>
            <w:r w:rsidR="008B765A" w:rsidRPr="000D2D6B">
              <w:rPr>
                <w:lang w:val="fr-FR"/>
              </w:rPr>
              <w:t xml:space="preserve">pour le producteur </w:t>
            </w:r>
            <w:r w:rsidR="009A3EFD" w:rsidRPr="000D2D6B">
              <w:rPr>
                <w:lang w:val="fr-FR"/>
              </w:rPr>
              <w:t xml:space="preserve">des informations </w:t>
            </w:r>
            <w:r w:rsidR="008B765A" w:rsidRPr="000D2D6B">
              <w:rPr>
                <w:lang w:val="fr-FR"/>
              </w:rPr>
              <w:t xml:space="preserve">susceptibles d'améliorer son activité et son attrait en tant que partenaire </w:t>
            </w:r>
            <w:r w:rsidR="00A47A32" w:rsidRPr="000D2D6B">
              <w:rPr>
                <w:lang w:val="fr-FR"/>
              </w:rPr>
              <w:t>commercial</w:t>
            </w:r>
            <w:r w:rsidR="008B765A" w:rsidRPr="000D2D6B">
              <w:rPr>
                <w:lang w:val="fr-FR"/>
              </w:rPr>
              <w:t>.</w:t>
            </w:r>
          </w:p>
          <w:p w14:paraId="43C635A2"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C433A7" w:rsidRPr="000D2D6B">
              <w:rPr>
                <w:lang w:val="fr-FR"/>
              </w:rPr>
              <w:t>Le marché s'intéresse de plus en plus à l'empreinte environnementale des produits</w:t>
            </w:r>
            <w:r w:rsidR="001B3598" w:rsidRPr="000D2D6B">
              <w:rPr>
                <w:lang w:val="fr-FR"/>
              </w:rPr>
              <w:t xml:space="preserve">. </w:t>
            </w:r>
            <w:r w:rsidR="00C433A7" w:rsidRPr="000D2D6B">
              <w:rPr>
                <w:lang w:val="fr-FR"/>
              </w:rPr>
              <w:t>Avec les valeurs d'empreinte spécifiques pour leurs produits, les producteurs peuvent utiliser ces informations comme un outil de marketing</w:t>
            </w:r>
            <w:r w:rsidR="00754B08" w:rsidRPr="000D2D6B">
              <w:rPr>
                <w:lang w:val="fr-FR"/>
              </w:rPr>
              <w:t>.</w:t>
            </w:r>
          </w:p>
          <w:p w14:paraId="26044EF6" w14:textId="77777777" w:rsidR="00754B08" w:rsidRPr="000D2D6B" w:rsidRDefault="00754B08" w:rsidP="00454607">
            <w:pPr>
              <w:spacing w:after="120"/>
              <w:rPr>
                <w:sz w:val="12"/>
                <w:szCs w:val="14"/>
                <w:lang w:val="fr-FR"/>
              </w:rPr>
            </w:pP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54607" w14:paraId="12B0852F" w14:textId="77777777" w:rsidTr="0028410E">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E55F54F" w14:textId="77777777" w:rsidR="00521953" w:rsidRDefault="00303944">
                  <w:pPr>
                    <w:spacing w:line="240" w:lineRule="auto"/>
                    <w:rPr>
                      <w:rFonts w:eastAsia="Arial" w:cs="Arial"/>
                      <w:color w:val="565656"/>
                      <w:spacing w:val="-1"/>
                      <w:sz w:val="20"/>
                      <w:szCs w:val="22"/>
                      <w:lang w:eastAsia="ja-JP"/>
                    </w:rPr>
                  </w:pPr>
                  <w:r w:rsidRPr="0052471F">
                    <w:rPr>
                      <w:rFonts w:eastAsia="Arial" w:cs="Arial"/>
                      <w:b/>
                      <w:bCs/>
                      <w:color w:val="565656"/>
                      <w:spacing w:val="-1"/>
                      <w:sz w:val="20"/>
                      <w:szCs w:val="22"/>
                      <w:lang w:eastAsia="ja-JP"/>
                    </w:rPr>
                    <w:t>Concerne :</w:t>
                  </w:r>
                  <w:r w:rsidRPr="0052471F">
                    <w:rPr>
                      <w:rFonts w:eastAsia="Arial" w:cs="Arial"/>
                      <w:color w:val="565656"/>
                      <w:spacing w:val="-1"/>
                      <w:sz w:val="20"/>
                      <w:szCs w:val="22"/>
                      <w:lang w:eastAsia="ja-JP"/>
                    </w:rPr>
                    <w:t xml:space="preserve"> Producteurs </w:t>
                  </w:r>
                </w:p>
              </w:tc>
            </w:tr>
            <w:tr w:rsidR="00454607" w:rsidRPr="000D2D6B" w14:paraId="6A990B41" w14:textId="77777777" w:rsidTr="0028410E">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18F2195E" w14:textId="77777777" w:rsidR="00521953" w:rsidRDefault="00303944">
                  <w:pPr>
                    <w:spacing w:line="240" w:lineRule="auto"/>
                    <w:rPr>
                      <w:rFonts w:eastAsia="Arial" w:cs="Arial"/>
                      <w:b/>
                      <w:bCs/>
                      <w:color w:val="565656"/>
                      <w:spacing w:val="-1"/>
                      <w:sz w:val="20"/>
                      <w:szCs w:val="22"/>
                      <w:lang w:eastAsia="ja-JP"/>
                    </w:rPr>
                  </w:pPr>
                  <w:r w:rsidRPr="0052471F">
                    <w:rPr>
                      <w:rFonts w:eastAsia="Arial" w:cs="Arial"/>
                      <w:b/>
                      <w:bCs/>
                      <w:color w:val="565656"/>
                      <w:spacing w:val="-1"/>
                      <w:sz w:val="20"/>
                      <w:szCs w:val="22"/>
                      <w:lang w:eastAsia="ja-JP"/>
                    </w:rPr>
                    <w:t>Dév</w:t>
                  </w:r>
                </w:p>
              </w:tc>
              <w:tc>
                <w:tcPr>
                  <w:tcW w:w="7984" w:type="dxa"/>
                  <w:vMerge w:val="restart"/>
                  <w:tcBorders>
                    <w:top w:val="single" w:sz="4" w:space="0" w:color="BFBFBF"/>
                    <w:left w:val="single" w:sz="4" w:space="0" w:color="BFBFBF"/>
                    <w:bottom w:val="single" w:sz="4" w:space="0" w:color="BFBFBF"/>
                    <w:right w:val="single" w:sz="4" w:space="0" w:color="BFBFBF"/>
                  </w:tcBorders>
                </w:tcPr>
                <w:p w14:paraId="1AC3F4F5" w14:textId="77777777" w:rsidR="00521953" w:rsidRPr="000D2D6B" w:rsidRDefault="00303944">
                  <w:pPr>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Vous élaborez et mettez en œuvre un plan de gestion de la biodiversité sur la base de votre évaluation des risques environnementaux.</w:t>
                  </w:r>
                </w:p>
              </w:tc>
            </w:tr>
            <w:tr w:rsidR="00454607" w:rsidRPr="000D2D6B" w14:paraId="240A2349" w14:textId="77777777" w:rsidTr="0028410E">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0C51BBEC" w14:textId="77777777" w:rsidR="00521953" w:rsidRPr="000D2D6B" w:rsidRDefault="00303944">
                  <w:pPr>
                    <w:pStyle w:val="VBPC"/>
                    <w:jc w:val="both"/>
                    <w:rPr>
                      <w:bCs/>
                      <w:color w:val="565656"/>
                      <w:lang w:val="fr-FR"/>
                    </w:rPr>
                  </w:pPr>
                  <w:r w:rsidRPr="000D2D6B">
                    <w:rPr>
                      <w:rFonts w:ascii="Arial" w:hAnsi="Arial" w:cs="Arial"/>
                      <w:bCs/>
                      <w:color w:val="565656"/>
                      <w:szCs w:val="22"/>
                      <w:lang w:val="fr-FR"/>
                    </w:rPr>
                    <w:t>Année 1</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36A2F127" w14:textId="77777777" w:rsidR="00454607" w:rsidRPr="000D2D6B" w:rsidRDefault="00454607" w:rsidP="00454607">
                  <w:pPr>
                    <w:spacing w:after="0" w:line="240" w:lineRule="auto"/>
                    <w:rPr>
                      <w:rFonts w:cs="Arial"/>
                      <w:color w:val="565656"/>
                      <w:lang w:val="fr-FR"/>
                    </w:rPr>
                  </w:pPr>
                </w:p>
              </w:tc>
            </w:tr>
          </w:tbl>
          <w:p w14:paraId="33F87140" w14:textId="77777777" w:rsidR="00521953" w:rsidRPr="000D2D6B" w:rsidRDefault="00303944">
            <w:pPr>
              <w:spacing w:before="120" w:after="120"/>
              <w:rPr>
                <w:rFonts w:cs="Arial"/>
                <w:lang w:val="fr-FR"/>
              </w:rPr>
            </w:pPr>
            <w:r w:rsidRPr="000D2D6B">
              <w:rPr>
                <w:rFonts w:cs="Arial"/>
                <w:b/>
                <w:bCs/>
                <w:lang w:val="fr-FR"/>
              </w:rPr>
              <w:t xml:space="preserve">Implications : </w:t>
            </w:r>
            <w:r w:rsidRPr="000D2D6B">
              <w:rPr>
                <w:rFonts w:cs="Arial"/>
                <w:lang w:val="fr-FR"/>
              </w:rPr>
              <w:t xml:space="preserve">Comme il s'agit d'une proposition de développement, </w:t>
            </w:r>
            <w:r w:rsidR="001B3598" w:rsidRPr="000D2D6B">
              <w:rPr>
                <w:rFonts w:cs="Arial"/>
                <w:lang w:val="fr-FR"/>
              </w:rPr>
              <w:t xml:space="preserve">elle </w:t>
            </w:r>
            <w:r w:rsidRPr="000D2D6B">
              <w:rPr>
                <w:rFonts w:cs="Arial"/>
                <w:lang w:val="fr-FR"/>
              </w:rPr>
              <w:t xml:space="preserve">n'est pas obligatoire pour toutes les </w:t>
            </w:r>
            <w:r w:rsidR="00382E19" w:rsidRPr="000D2D6B">
              <w:rPr>
                <w:rFonts w:cs="Arial"/>
                <w:lang w:val="fr-FR"/>
              </w:rPr>
              <w:t>OP</w:t>
            </w:r>
            <w:r w:rsidRPr="000D2D6B">
              <w:rPr>
                <w:rFonts w:cs="Arial"/>
                <w:lang w:val="fr-FR"/>
              </w:rPr>
              <w:t xml:space="preserve">, </w:t>
            </w:r>
            <w:r w:rsidR="00C433A7" w:rsidRPr="000D2D6B">
              <w:rPr>
                <w:rFonts w:cs="Arial"/>
                <w:lang w:val="fr-FR"/>
              </w:rPr>
              <w:t xml:space="preserve">mais seulement pour les producteurs </w:t>
            </w:r>
            <w:r w:rsidR="001B3598" w:rsidRPr="000D2D6B">
              <w:rPr>
                <w:rFonts w:cs="Arial"/>
                <w:lang w:val="fr-FR"/>
              </w:rPr>
              <w:t xml:space="preserve">qui </w:t>
            </w:r>
            <w:r w:rsidR="00C433A7" w:rsidRPr="000D2D6B">
              <w:rPr>
                <w:rFonts w:cs="Arial"/>
                <w:lang w:val="fr-FR"/>
              </w:rPr>
              <w:t xml:space="preserve">ont les moyens et l'intérêt de travailler sur </w:t>
            </w:r>
            <w:r w:rsidR="001B3598" w:rsidRPr="000D2D6B">
              <w:rPr>
                <w:rFonts w:cs="Arial"/>
                <w:lang w:val="fr-FR"/>
              </w:rPr>
              <w:t xml:space="preserve">ces </w:t>
            </w:r>
            <w:r w:rsidR="00C433A7" w:rsidRPr="000D2D6B">
              <w:rPr>
                <w:rFonts w:cs="Arial"/>
                <w:lang w:val="fr-FR"/>
              </w:rPr>
              <w:t xml:space="preserve">zones et de collecter les informations pertinentes. </w:t>
            </w:r>
            <w:r w:rsidRPr="000D2D6B">
              <w:rPr>
                <w:rFonts w:cs="Arial"/>
                <w:lang w:val="fr-FR"/>
              </w:rPr>
              <w:t>La mise en œuvre de cette exigence devrait avoir un impact positif sur la biodiversité de la zone d'influence des exploitations</w:t>
            </w:r>
            <w:r w:rsidR="00382E19" w:rsidRPr="000D2D6B">
              <w:rPr>
                <w:rFonts w:cs="Arial"/>
                <w:lang w:val="fr-FR"/>
              </w:rPr>
              <w:t>.</w:t>
            </w:r>
          </w:p>
          <w:p w14:paraId="5D1D73E6" w14:textId="77777777" w:rsidR="00521953" w:rsidRPr="000D2D6B" w:rsidRDefault="00303944">
            <w:pPr>
              <w:pStyle w:val="Questions"/>
              <w:rPr>
                <w:lang w:val="fr-FR"/>
              </w:rPr>
            </w:pPr>
            <w:r w:rsidRPr="000D2D6B">
              <w:rPr>
                <w:lang w:val="fr-FR"/>
              </w:rPr>
              <w:t>Êtes-vous d'accord avec la proposition ?</w:t>
            </w:r>
          </w:p>
          <w:p w14:paraId="4DF41B9D"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28D446C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72AD0E7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7411164A"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4E910919"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2D16D36F" w14:textId="77777777" w:rsidR="00521953" w:rsidRPr="000D2D6B" w:rsidRDefault="00303944">
            <w:pPr>
              <w:spacing w:after="360" w:line="276" w:lineRule="auto"/>
              <w:rPr>
                <w:rStyle w:val="NEW-MARK"/>
                <w:rFonts w:cs="Arial"/>
                <w:b/>
                <w:bCs/>
                <w:iCs/>
                <w:color w:val="auto"/>
                <w:szCs w:val="22"/>
                <w:shd w:val="clear" w:color="auto" w:fill="auto"/>
                <w:lang w:val="fr-FR"/>
              </w:rPr>
            </w:pPr>
            <w:r w:rsidRPr="000D2D6B">
              <w:rPr>
                <w:rFonts w:cs="Arial"/>
                <w:b/>
                <w:bCs/>
                <w:iCs/>
                <w:szCs w:val="22"/>
                <w:lang w:val="fr-FR"/>
              </w:rPr>
              <w:t xml:space="preserve">Veuillez expliquer votre raisonnement ici : </w:t>
            </w:r>
            <w:r w:rsidR="0052471F">
              <w:rPr>
                <w:rFonts w:cs="Arial"/>
                <w:b/>
                <w:bCs/>
                <w:iCs/>
                <w:szCs w:val="22"/>
              </w:rPr>
              <w:fldChar w:fldCharType="begin">
                <w:ffData>
                  <w:name w:val="Text28"/>
                  <w:enabled/>
                  <w:calcOnExit w:val="0"/>
                  <w:textInput/>
                </w:ffData>
              </w:fldChar>
            </w:r>
            <w:bookmarkStart w:id="57" w:name="Text28"/>
            <w:r w:rsidR="0052471F" w:rsidRPr="000D2D6B">
              <w:rPr>
                <w:rFonts w:cs="Arial"/>
                <w:b/>
                <w:bCs/>
                <w:iCs/>
                <w:szCs w:val="22"/>
                <w:lang w:val="fr-FR"/>
              </w:rPr>
              <w:instrText xml:space="preserve"> FORMTEXT </w:instrText>
            </w:r>
            <w:r w:rsidR="0052471F">
              <w:rPr>
                <w:rFonts w:cs="Arial"/>
                <w:b/>
                <w:bCs/>
                <w:iCs/>
                <w:szCs w:val="22"/>
              </w:rPr>
            </w:r>
            <w:r w:rsidR="0052471F">
              <w:rPr>
                <w:rFonts w:cs="Arial"/>
                <w:b/>
                <w:bCs/>
                <w:iCs/>
                <w:szCs w:val="22"/>
              </w:rPr>
              <w:fldChar w:fldCharType="separate"/>
            </w:r>
            <w:r w:rsidR="0052471F">
              <w:rPr>
                <w:rFonts w:cs="Arial"/>
                <w:b/>
                <w:bCs/>
                <w:iCs/>
                <w:noProof/>
                <w:szCs w:val="22"/>
              </w:rPr>
              <w:t> </w:t>
            </w:r>
            <w:r w:rsidR="0052471F">
              <w:rPr>
                <w:rFonts w:cs="Arial"/>
                <w:b/>
                <w:bCs/>
                <w:iCs/>
                <w:noProof/>
                <w:szCs w:val="22"/>
              </w:rPr>
              <w:t> </w:t>
            </w:r>
            <w:r w:rsidR="0052471F">
              <w:rPr>
                <w:rFonts w:cs="Arial"/>
                <w:b/>
                <w:bCs/>
                <w:iCs/>
                <w:noProof/>
                <w:szCs w:val="22"/>
              </w:rPr>
              <w:t> </w:t>
            </w:r>
            <w:r w:rsidR="0052471F">
              <w:rPr>
                <w:rFonts w:cs="Arial"/>
                <w:b/>
                <w:bCs/>
                <w:iCs/>
                <w:noProof/>
                <w:szCs w:val="22"/>
              </w:rPr>
              <w:t> </w:t>
            </w:r>
            <w:r w:rsidR="0052471F">
              <w:rPr>
                <w:rFonts w:cs="Arial"/>
                <w:b/>
                <w:bCs/>
                <w:iCs/>
                <w:noProof/>
                <w:szCs w:val="22"/>
              </w:rPr>
              <w:t> </w:t>
            </w:r>
            <w:r w:rsidR="0052471F">
              <w:rPr>
                <w:rFonts w:cs="Arial"/>
                <w:b/>
                <w:bCs/>
                <w:iCs/>
                <w:szCs w:val="22"/>
              </w:rPr>
              <w:fldChar w:fldCharType="end"/>
            </w:r>
            <w:bookmarkEnd w:id="57"/>
          </w:p>
          <w:p w14:paraId="5FBA0A83" w14:textId="77777777" w:rsidR="00521953" w:rsidRPr="000D2D6B" w:rsidRDefault="00303944">
            <w:pPr>
              <w:pStyle w:val="Heading3"/>
              <w:spacing w:before="240"/>
              <w:rPr>
                <w:lang w:val="fr-FR"/>
              </w:rPr>
            </w:pPr>
            <w:bookmarkStart w:id="58" w:name="_Toc176344443"/>
            <w:r w:rsidRPr="000D2D6B">
              <w:rPr>
                <w:rStyle w:val="NEW-MARK"/>
                <w:rFonts w:cs="Arial"/>
                <w:lang w:val="fr-FR"/>
              </w:rPr>
              <w:lastRenderedPageBreak/>
              <w:t xml:space="preserve">NOUVEAU </w:t>
            </w:r>
            <w:r w:rsidR="0043602D" w:rsidRPr="000D2D6B">
              <w:rPr>
                <w:lang w:val="fr-FR"/>
              </w:rPr>
              <w:t>Outils de performance</w:t>
            </w:r>
            <w:bookmarkEnd w:id="58"/>
          </w:p>
          <w:p w14:paraId="7F321E79" w14:textId="40EDF239" w:rsidR="00521953" w:rsidRPr="000D2D6B" w:rsidRDefault="00303944">
            <w:pPr>
              <w:spacing w:after="120"/>
              <w:rPr>
                <w:lang w:val="fr-FR"/>
              </w:rPr>
            </w:pPr>
            <w:r w:rsidRPr="000D2D6B">
              <w:rPr>
                <w:b/>
                <w:bCs/>
                <w:lang w:val="fr-FR"/>
              </w:rPr>
              <w:t xml:space="preserve">Contexte </w:t>
            </w:r>
            <w:r w:rsidRPr="000D2D6B">
              <w:rPr>
                <w:lang w:val="fr-FR"/>
              </w:rPr>
              <w:t xml:space="preserve">: </w:t>
            </w:r>
            <w:r w:rsidR="008B765A" w:rsidRPr="000D2D6B">
              <w:rPr>
                <w:lang w:val="fr-FR"/>
              </w:rPr>
              <w:t>Le renforcement des exigences environnementales a été identifié au cours de la phase de recherche comme très pertinent dans le cadre de cette révision des normes. Pour compléter les exigences générales des normes génériques</w:t>
            </w:r>
            <w:r w:rsidR="001B3598" w:rsidRPr="000D2D6B">
              <w:rPr>
                <w:lang w:val="fr-FR"/>
              </w:rPr>
              <w:t xml:space="preserve">, </w:t>
            </w:r>
            <w:r w:rsidR="008B765A" w:rsidRPr="000D2D6B">
              <w:rPr>
                <w:lang w:val="fr-FR"/>
              </w:rPr>
              <w:t xml:space="preserve">en particulier les exigences liées au HREDD actuellement applicables aux </w:t>
            </w:r>
            <w:r w:rsidR="000D2D6B">
              <w:rPr>
                <w:lang w:val="fr-FR"/>
              </w:rPr>
              <w:t>OTS</w:t>
            </w:r>
            <w:r w:rsidR="001B3598" w:rsidRPr="000D2D6B">
              <w:rPr>
                <w:lang w:val="fr-FR"/>
              </w:rPr>
              <w:t xml:space="preserve">, </w:t>
            </w:r>
            <w:r w:rsidR="008B765A" w:rsidRPr="000D2D6B">
              <w:rPr>
                <w:lang w:val="fr-FR"/>
              </w:rPr>
              <w:t>un ensemble d'exigences environnementales est proposé</w:t>
            </w:r>
            <w:r w:rsidR="001B3598" w:rsidRPr="000D2D6B">
              <w:rPr>
                <w:lang w:val="fr-FR"/>
              </w:rPr>
              <w:t xml:space="preserve">. </w:t>
            </w:r>
            <w:r w:rsidR="008B765A" w:rsidRPr="000D2D6B">
              <w:rPr>
                <w:lang w:val="fr-FR"/>
              </w:rPr>
              <w:t xml:space="preserve">Ces exigences s'appuient les unes sur les autres afin de créer un processus logique qui devrait permettre de réduire l'impact des pratiques agricoles sur l'environnement, en </w:t>
            </w:r>
            <w:r w:rsidR="009A3EFD" w:rsidRPr="000D2D6B">
              <w:rPr>
                <w:lang w:val="fr-FR"/>
              </w:rPr>
              <w:t xml:space="preserve">générant </w:t>
            </w:r>
            <w:r w:rsidR="008B765A" w:rsidRPr="000D2D6B">
              <w:rPr>
                <w:lang w:val="fr-FR"/>
              </w:rPr>
              <w:t xml:space="preserve">pour le producteur </w:t>
            </w:r>
            <w:r w:rsidR="009A3EFD" w:rsidRPr="000D2D6B">
              <w:rPr>
                <w:lang w:val="fr-FR"/>
              </w:rPr>
              <w:t xml:space="preserve">des informations </w:t>
            </w:r>
            <w:r w:rsidR="008B765A" w:rsidRPr="000D2D6B">
              <w:rPr>
                <w:lang w:val="fr-FR"/>
              </w:rPr>
              <w:t>susceptibles d'améliorer son activité et son attrait en tant que partenaire commercial.</w:t>
            </w:r>
          </w:p>
          <w:p w14:paraId="40C814D3"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E829A3" w:rsidRPr="000D2D6B">
              <w:rPr>
                <w:lang w:val="fr-FR"/>
              </w:rPr>
              <w:t xml:space="preserve">la mise en œuvre </w:t>
            </w:r>
            <w:r w:rsidR="00B81F17" w:rsidRPr="000D2D6B">
              <w:rPr>
                <w:lang w:val="fr-FR"/>
              </w:rPr>
              <w:t xml:space="preserve">de cette exigence complète les propositions précédentes, car elle permet aux </w:t>
            </w:r>
            <w:r w:rsidR="001B3598" w:rsidRPr="000D2D6B">
              <w:rPr>
                <w:lang w:val="fr-FR"/>
              </w:rPr>
              <w:t xml:space="preserve">producteurs de </w:t>
            </w:r>
            <w:r w:rsidR="003A39E2" w:rsidRPr="000D2D6B">
              <w:rPr>
                <w:lang w:val="fr-FR"/>
              </w:rPr>
              <w:t xml:space="preserve">suivre </w:t>
            </w:r>
            <w:r w:rsidR="00B81F17" w:rsidRPr="000D2D6B">
              <w:rPr>
                <w:lang w:val="fr-FR"/>
              </w:rPr>
              <w:t xml:space="preserve">les différents éléments qui constituent une empreinte environnementale </w:t>
            </w:r>
            <w:r w:rsidR="001B0F96" w:rsidRPr="000D2D6B">
              <w:rPr>
                <w:lang w:val="fr-FR"/>
              </w:rPr>
              <w:t xml:space="preserve">et de </w:t>
            </w:r>
            <w:r w:rsidR="003A39E2" w:rsidRPr="000D2D6B">
              <w:rPr>
                <w:lang w:val="fr-FR"/>
              </w:rPr>
              <w:t xml:space="preserve">suivre la mise en œuvre </w:t>
            </w:r>
            <w:r w:rsidR="001B0F96" w:rsidRPr="000D2D6B">
              <w:rPr>
                <w:lang w:val="fr-FR"/>
              </w:rPr>
              <w:t xml:space="preserve">et les </w:t>
            </w:r>
            <w:r w:rsidR="003A39E2" w:rsidRPr="000D2D6B">
              <w:rPr>
                <w:lang w:val="fr-FR"/>
              </w:rPr>
              <w:t>effets des plans d'action mis en œuvre</w:t>
            </w:r>
            <w:r w:rsidR="001B0F96" w:rsidRPr="000D2D6B">
              <w:rPr>
                <w:lang w:val="fr-F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162"/>
              <w:gridCol w:w="7672"/>
            </w:tblGrid>
            <w:tr w:rsidR="0043602D" w14:paraId="10FC2197" w14:textId="77777777" w:rsidTr="0043602D">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56D3A8B6" w14:textId="77777777" w:rsidR="00521953" w:rsidRDefault="00303944">
                  <w:pPr>
                    <w:pStyle w:val="Appliesto"/>
                  </w:pPr>
                  <w:r w:rsidRPr="0052471F">
                    <w:rPr>
                      <w:color w:val="565656"/>
                    </w:rPr>
                    <w:t xml:space="preserve">Concerne : </w:t>
                  </w:r>
                  <w:r w:rsidRPr="0052471F">
                    <w:rPr>
                      <w:b w:val="0"/>
                      <w:bCs w:val="0"/>
                      <w:color w:val="565656"/>
                    </w:rPr>
                    <w:t>Producteurs</w:t>
                  </w:r>
                </w:p>
              </w:tc>
            </w:tr>
            <w:tr w:rsidR="0043602D" w:rsidRPr="000D2D6B" w14:paraId="7CE9CA26"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33A15EAB" w14:textId="77777777" w:rsidR="00521953" w:rsidRDefault="00303944">
                  <w:pPr>
                    <w:pStyle w:val="VBPC"/>
                    <w:spacing w:after="240"/>
                    <w:jc w:val="both"/>
                    <w:rPr>
                      <w:rFonts w:ascii="Arial" w:hAnsi="Arial" w:cs="Arial"/>
                      <w:bCs/>
                      <w:color w:val="565656"/>
                      <w:szCs w:val="22"/>
                    </w:rPr>
                  </w:pPr>
                  <w:r w:rsidRPr="00DC1A0F">
                    <w:rPr>
                      <w:rFonts w:ascii="Arial" w:hAnsi="Arial" w:cs="Arial"/>
                      <w:bCs/>
                      <w:color w:val="565656"/>
                      <w:szCs w:val="22"/>
                    </w:rPr>
                    <w:t>Dév</w:t>
                  </w:r>
                </w:p>
              </w:tc>
              <w:tc>
                <w:tcPr>
                  <w:tcW w:w="7984" w:type="dxa"/>
                  <w:vMerge w:val="restart"/>
                  <w:tcBorders>
                    <w:top w:val="single" w:sz="4" w:space="0" w:color="BFBFBF"/>
                    <w:left w:val="single" w:sz="4" w:space="0" w:color="BFBFBF"/>
                    <w:bottom w:val="single" w:sz="4" w:space="0" w:color="BFBFBF"/>
                    <w:right w:val="single" w:sz="4" w:space="0" w:color="BFBFBF"/>
                  </w:tcBorders>
                </w:tcPr>
                <w:p w14:paraId="50B9A488" w14:textId="77777777" w:rsidR="00521953" w:rsidRPr="000D2D6B" w:rsidRDefault="00303944">
                  <w:pPr>
                    <w:spacing w:line="240" w:lineRule="auto"/>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 xml:space="preserve">Vous mettez en place des outils pour contrôler les performances </w:t>
                  </w:r>
                  <w:r w:rsidR="00CF5EBC" w:rsidRPr="000D2D6B">
                    <w:rPr>
                      <w:rFonts w:eastAsia="Arial" w:cs="Arial"/>
                      <w:color w:val="565656"/>
                      <w:spacing w:val="-1"/>
                      <w:sz w:val="20"/>
                      <w:szCs w:val="22"/>
                      <w:lang w:val="fr-FR" w:eastAsia="ja-JP"/>
                    </w:rPr>
                    <w:t xml:space="preserve">environnementales </w:t>
                  </w:r>
                  <w:r w:rsidRPr="000D2D6B">
                    <w:rPr>
                      <w:rFonts w:eastAsia="Arial" w:cs="Arial"/>
                      <w:color w:val="565656"/>
                      <w:spacing w:val="-1"/>
                      <w:sz w:val="20"/>
                      <w:szCs w:val="22"/>
                      <w:lang w:val="fr-FR" w:eastAsia="ja-JP"/>
                    </w:rPr>
                    <w:t>de vos exploitations.</w:t>
                  </w:r>
                </w:p>
              </w:tc>
            </w:tr>
            <w:tr w:rsidR="0043602D" w14:paraId="5554F1C8"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2FFCFE5B" w14:textId="77777777" w:rsidR="00521953" w:rsidRDefault="002C0AD4">
                  <w:pPr>
                    <w:pStyle w:val="VBPC"/>
                    <w:jc w:val="both"/>
                    <w:rPr>
                      <w:rFonts w:ascii="Arial" w:hAnsi="Arial" w:cs="Arial"/>
                      <w:bCs/>
                      <w:spacing w:val="0"/>
                      <w:sz w:val="18"/>
                      <w:szCs w:val="18"/>
                    </w:rPr>
                  </w:pPr>
                  <w:r>
                    <w:rPr>
                      <w:rFonts w:ascii="Arial" w:hAnsi="Arial" w:cs="Arial"/>
                      <w:bCs/>
                      <w:color w:val="565656"/>
                    </w:rPr>
                    <w:t xml:space="preserve">Troisième </w:t>
                  </w:r>
                  <w:r w:rsidR="00303944" w:rsidRPr="00DC1A0F">
                    <w:rPr>
                      <w:rFonts w:ascii="Arial" w:hAnsi="Arial" w:cs="Arial"/>
                      <w:bCs/>
                      <w:color w:val="565656"/>
                    </w:rPr>
                    <w:t>année</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17B6A7ED" w14:textId="77777777" w:rsidR="0043602D" w:rsidRDefault="0043602D" w:rsidP="0043602D">
                  <w:pPr>
                    <w:spacing w:after="0" w:line="240" w:lineRule="auto"/>
                  </w:pPr>
                </w:p>
              </w:tc>
            </w:tr>
            <w:tr w:rsidR="0043602D" w:rsidRPr="000D2D6B" w14:paraId="1B5E83E9" w14:textId="77777777" w:rsidTr="00CF5EBC">
              <w:trPr>
                <w:cantSplit/>
                <w:trHeight w:val="19"/>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6CC78D2" w14:textId="77777777" w:rsidR="00521953" w:rsidRPr="000D2D6B" w:rsidRDefault="00303944">
                  <w:pPr>
                    <w:pStyle w:val="guidance"/>
                    <w:spacing w:after="120"/>
                    <w:rPr>
                      <w:rStyle w:val="markedcontent"/>
                      <w:rFonts w:ascii="Arial" w:hAnsi="Arial" w:cs="Arial"/>
                      <w:b w:val="0"/>
                      <w:bCs w:val="0"/>
                      <w:color w:val="565656"/>
                      <w:sz w:val="18"/>
                      <w:lang w:val="fr-FR"/>
                    </w:rPr>
                  </w:pPr>
                  <w:r w:rsidRPr="000D2D6B">
                    <w:rPr>
                      <w:rStyle w:val="markedcontent"/>
                      <w:rFonts w:ascii="Arial" w:hAnsi="Arial" w:cs="Arial"/>
                      <w:color w:val="565656"/>
                      <w:sz w:val="18"/>
                      <w:lang w:val="fr-FR"/>
                    </w:rPr>
                    <w:t xml:space="preserve">Conseils : </w:t>
                  </w:r>
                  <w:r w:rsidRPr="000D2D6B">
                    <w:rPr>
                      <w:rStyle w:val="markedcontent"/>
                      <w:rFonts w:ascii="Arial" w:hAnsi="Arial" w:cs="Arial"/>
                      <w:b w:val="0"/>
                      <w:bCs w:val="0"/>
                      <w:color w:val="565656"/>
                      <w:sz w:val="18"/>
                      <w:lang w:val="fr-FR"/>
                    </w:rPr>
                    <w:t xml:space="preserve">L'outil de performance peut comprendre les </w:t>
                  </w:r>
                  <w:r w:rsidR="00C42B90" w:rsidRPr="000D2D6B">
                    <w:rPr>
                      <w:rStyle w:val="markedcontent"/>
                      <w:rFonts w:ascii="Arial" w:hAnsi="Arial" w:cs="Arial"/>
                      <w:b w:val="0"/>
                      <w:bCs w:val="0"/>
                      <w:color w:val="565656"/>
                      <w:sz w:val="18"/>
                      <w:lang w:val="fr-FR"/>
                    </w:rPr>
                    <w:t xml:space="preserve">éléments suivants ; </w:t>
                  </w:r>
                  <w:r w:rsidR="00454607" w:rsidRPr="000D2D6B">
                    <w:rPr>
                      <w:rStyle w:val="markedcontent"/>
                      <w:rFonts w:ascii="Arial" w:hAnsi="Arial" w:cs="Arial"/>
                      <w:b w:val="0"/>
                      <w:bCs w:val="0"/>
                      <w:color w:val="565656"/>
                      <w:sz w:val="18"/>
                      <w:lang w:val="fr-FR"/>
                    </w:rPr>
                    <w:t>il s'agit d'exemples et non d'options exclusives :</w:t>
                  </w:r>
                </w:p>
                <w:p w14:paraId="5D43F118" w14:textId="77777777" w:rsidR="00521953" w:rsidRDefault="00303944">
                  <w:pPr>
                    <w:pStyle w:val="guidance"/>
                    <w:numPr>
                      <w:ilvl w:val="0"/>
                      <w:numId w:val="35"/>
                    </w:numPr>
                    <w:spacing w:after="0" w:line="240" w:lineRule="auto"/>
                    <w:rPr>
                      <w:rStyle w:val="markedcontent"/>
                      <w:rFonts w:ascii="Arial" w:hAnsi="Arial" w:cs="Arial"/>
                      <w:b w:val="0"/>
                      <w:bCs w:val="0"/>
                      <w:color w:val="565656"/>
                      <w:sz w:val="18"/>
                    </w:rPr>
                  </w:pPr>
                  <w:r w:rsidRPr="00754B08">
                    <w:rPr>
                      <w:rStyle w:val="markedcontent"/>
                      <w:rFonts w:ascii="Arial" w:hAnsi="Arial" w:cs="Arial"/>
                      <w:b w:val="0"/>
                      <w:bCs w:val="0"/>
                      <w:color w:val="565656"/>
                      <w:sz w:val="18"/>
                    </w:rPr>
                    <w:t>Géolocalisation de votre exploitation</w:t>
                  </w:r>
                </w:p>
                <w:p w14:paraId="128519A3" w14:textId="77777777" w:rsidR="00521953" w:rsidRDefault="00303944">
                  <w:pPr>
                    <w:pStyle w:val="guidance"/>
                    <w:numPr>
                      <w:ilvl w:val="0"/>
                      <w:numId w:val="35"/>
                    </w:numPr>
                    <w:spacing w:after="0" w:line="240" w:lineRule="auto"/>
                    <w:rPr>
                      <w:rFonts w:ascii="Arial" w:hAnsi="Arial" w:cs="Arial"/>
                      <w:sz w:val="18"/>
                    </w:rPr>
                  </w:pPr>
                  <w:hyperlink r:id="rId24" w:history="1">
                    <w:r w:rsidR="008651A3" w:rsidRPr="00754B08">
                      <w:rPr>
                        <w:rStyle w:val="Hyperlink"/>
                        <w:rFonts w:ascii="Arial" w:hAnsi="Arial" w:cs="Arial"/>
                        <w:color w:val="71E3FF" w:themeColor="background2" w:themeTint="80"/>
                        <w:sz w:val="18"/>
                      </w:rPr>
                      <w:t>Un outil agricole sympa</w:t>
                    </w:r>
                  </w:hyperlink>
                </w:p>
                <w:p w14:paraId="1735359E" w14:textId="77777777" w:rsidR="00521953" w:rsidRPr="000D2D6B" w:rsidRDefault="00303944">
                  <w:pPr>
                    <w:pStyle w:val="guidance"/>
                    <w:numPr>
                      <w:ilvl w:val="0"/>
                      <w:numId w:val="35"/>
                    </w:numPr>
                    <w:spacing w:after="0" w:line="240" w:lineRule="auto"/>
                    <w:rPr>
                      <w:rFonts w:ascii="Arial" w:hAnsi="Arial" w:cs="Arial"/>
                      <w:sz w:val="18"/>
                      <w:lang w:val="fr-FR"/>
                    </w:rPr>
                  </w:pPr>
                  <w:hyperlink r:id="rId25" w:history="1">
                    <w:r w:rsidR="008651A3" w:rsidRPr="000D2D6B">
                      <w:rPr>
                        <w:rStyle w:val="Hyperlink"/>
                        <w:rFonts w:ascii="Arial" w:hAnsi="Arial" w:cs="Arial"/>
                        <w:color w:val="71E3FF" w:themeColor="background2" w:themeTint="80"/>
                        <w:sz w:val="18"/>
                        <w:lang w:val="fr-FR"/>
                      </w:rPr>
                      <w:t>Outil de performance en matière de biodiversité (biodiversity-performance.eu)</w:t>
                    </w:r>
                  </w:hyperlink>
                </w:p>
                <w:p w14:paraId="6F56B919" w14:textId="77777777" w:rsidR="00521953" w:rsidRPr="000D2D6B" w:rsidRDefault="00303944">
                  <w:pPr>
                    <w:pStyle w:val="guidance"/>
                    <w:numPr>
                      <w:ilvl w:val="0"/>
                      <w:numId w:val="35"/>
                    </w:numPr>
                    <w:spacing w:after="0" w:line="240" w:lineRule="auto"/>
                    <w:rPr>
                      <w:rStyle w:val="Hyperlink"/>
                      <w:rFonts w:ascii="Arial" w:hAnsi="Arial" w:cs="Arial"/>
                      <w:bCs w:val="0"/>
                      <w:color w:val="000000"/>
                      <w:sz w:val="18"/>
                      <w:u w:val="none"/>
                      <w:lang w:val="fr-FR"/>
                      <w14:textFill>
                        <w14:solidFill>
                          <w14:srgbClr w14:val="000000">
                            <w14:lumMod w14:val="50000"/>
                            <w14:lumOff w14:val="50000"/>
                          </w14:srgbClr>
                        </w14:solidFill>
                      </w14:textFill>
                    </w:rPr>
                  </w:pPr>
                  <w:hyperlink r:id="rId26" w:history="1">
                    <w:r w:rsidR="008651A3" w:rsidRPr="000D2D6B">
                      <w:rPr>
                        <w:rStyle w:val="Hyperlink"/>
                        <w:rFonts w:ascii="Arial" w:hAnsi="Arial" w:cs="Arial"/>
                        <w:color w:val="71E3FF" w:themeColor="background2" w:themeTint="80"/>
                        <w:sz w:val="18"/>
                        <w:lang w:val="fr-FR"/>
                      </w:rPr>
                      <w:t>Le score de biodiversité des terres agricoles</w:t>
                    </w:r>
                  </w:hyperlink>
                </w:p>
                <w:p w14:paraId="6D07F7F4" w14:textId="77777777" w:rsidR="00521953" w:rsidRDefault="00303944">
                  <w:pPr>
                    <w:pStyle w:val="guidance"/>
                    <w:numPr>
                      <w:ilvl w:val="0"/>
                      <w:numId w:val="35"/>
                    </w:numPr>
                    <w:spacing w:line="240" w:lineRule="auto"/>
                    <w:rPr>
                      <w:rStyle w:val="markedcontent"/>
                      <w:rFonts w:ascii="Arial" w:hAnsi="Arial" w:cs="Arial"/>
                      <w:b w:val="0"/>
                      <w:bCs w:val="0"/>
                      <w:color w:val="565656"/>
                      <w:sz w:val="18"/>
                    </w:rPr>
                  </w:pPr>
                  <w:r w:rsidRPr="00754B08">
                    <w:rPr>
                      <w:rStyle w:val="markedcontent"/>
                      <w:rFonts w:ascii="Arial" w:hAnsi="Arial" w:cs="Arial"/>
                      <w:b w:val="0"/>
                      <w:bCs w:val="0"/>
                      <w:color w:val="565656"/>
                      <w:sz w:val="18"/>
                    </w:rPr>
                    <w:t>Outils développés par Fairtrade International</w:t>
                  </w:r>
                </w:p>
                <w:p w14:paraId="65C03FDA" w14:textId="77777777" w:rsidR="00521953" w:rsidRPr="000D2D6B" w:rsidRDefault="00303944">
                  <w:pPr>
                    <w:pStyle w:val="guidance"/>
                    <w:rPr>
                      <w:color w:val="000000"/>
                      <w:lang w:val="fr-FR"/>
                      <w14:textFill>
                        <w14:solidFill>
                          <w14:srgbClr w14:val="000000">
                            <w14:lumMod w14:val="50000"/>
                            <w14:lumOff w14:val="50000"/>
                          </w14:srgbClr>
                        </w14:solidFill>
                      </w14:textFill>
                    </w:rPr>
                  </w:pPr>
                  <w:r w:rsidRPr="000D2D6B">
                    <w:rPr>
                      <w:rStyle w:val="markedcontent"/>
                      <w:rFonts w:ascii="Arial" w:hAnsi="Arial" w:cs="Arial"/>
                      <w:b w:val="0"/>
                      <w:bCs w:val="0"/>
                      <w:color w:val="565656"/>
                      <w:sz w:val="18"/>
                      <w:lang w:val="fr-FR"/>
                    </w:rPr>
                    <w:t>Vous pouvez contacter votre réseau de producteurs dans la région pour obtenir des conseils, des orientations et un soutien</w:t>
                  </w:r>
                  <w:r w:rsidR="00953807" w:rsidRPr="000D2D6B">
                    <w:rPr>
                      <w:rStyle w:val="markedcontent"/>
                      <w:rFonts w:ascii="Arial" w:hAnsi="Arial" w:cs="Arial"/>
                      <w:b w:val="0"/>
                      <w:bCs w:val="0"/>
                      <w:color w:val="565656"/>
                      <w:sz w:val="18"/>
                      <w:lang w:val="fr-FR"/>
                    </w:rPr>
                    <w:t>, par exemple dans le cadre des plans d'adaptation au changement climatique.</w:t>
                  </w:r>
                </w:p>
              </w:tc>
            </w:tr>
          </w:tbl>
          <w:p w14:paraId="13F742D6" w14:textId="77777777" w:rsidR="00521953" w:rsidRPr="000D2D6B" w:rsidRDefault="00303944">
            <w:pPr>
              <w:spacing w:before="120" w:after="120"/>
              <w:rPr>
                <w:rFonts w:cs="Arial"/>
                <w:lang w:val="fr-FR"/>
              </w:rPr>
            </w:pPr>
            <w:r w:rsidRPr="000D2D6B">
              <w:rPr>
                <w:rFonts w:cs="Arial"/>
                <w:b/>
                <w:bCs/>
                <w:lang w:val="fr-FR"/>
              </w:rPr>
              <w:t xml:space="preserve">Implications : </w:t>
            </w:r>
            <w:r w:rsidR="00B81F17" w:rsidRPr="000D2D6B">
              <w:rPr>
                <w:rFonts w:cs="Arial"/>
                <w:lang w:val="fr-FR"/>
              </w:rPr>
              <w:t xml:space="preserve">Pour les </w:t>
            </w:r>
            <w:r w:rsidR="001B0F96" w:rsidRPr="000D2D6B">
              <w:rPr>
                <w:rFonts w:cs="Arial"/>
                <w:lang w:val="fr-FR"/>
              </w:rPr>
              <w:t xml:space="preserve">OP </w:t>
            </w:r>
            <w:r w:rsidR="00B81F17" w:rsidRPr="000D2D6B">
              <w:rPr>
                <w:rFonts w:cs="Arial"/>
                <w:lang w:val="fr-FR"/>
              </w:rPr>
              <w:t>qui décident de mettre en œuvre cette exigence de développement</w:t>
            </w:r>
            <w:r w:rsidR="00CF5EBC" w:rsidRPr="000D2D6B">
              <w:rPr>
                <w:rFonts w:cs="Arial"/>
                <w:lang w:val="fr-FR"/>
              </w:rPr>
              <w:t xml:space="preserve">, </w:t>
            </w:r>
            <w:r w:rsidR="00B81F17" w:rsidRPr="000D2D6B">
              <w:rPr>
                <w:rFonts w:cs="Arial"/>
                <w:lang w:val="fr-FR"/>
              </w:rPr>
              <w:t xml:space="preserve">cela </w:t>
            </w:r>
            <w:r w:rsidR="00C42B90" w:rsidRPr="000D2D6B">
              <w:rPr>
                <w:rFonts w:cs="Arial"/>
                <w:lang w:val="fr-FR"/>
              </w:rPr>
              <w:t>signifiera l'</w:t>
            </w:r>
            <w:r w:rsidR="00B81F17" w:rsidRPr="000D2D6B">
              <w:rPr>
                <w:rFonts w:cs="Arial"/>
                <w:lang w:val="fr-FR"/>
              </w:rPr>
              <w:t xml:space="preserve">utilisation d'un nouvel outil qui gardera la trace des données nécessaires, </w:t>
            </w:r>
            <w:r w:rsidR="00C42B90" w:rsidRPr="000D2D6B">
              <w:rPr>
                <w:rFonts w:cs="Arial"/>
                <w:lang w:val="fr-FR"/>
              </w:rPr>
              <w:t xml:space="preserve">ce qui </w:t>
            </w:r>
            <w:r w:rsidR="00B81F17" w:rsidRPr="000D2D6B">
              <w:rPr>
                <w:rFonts w:cs="Arial"/>
                <w:lang w:val="fr-FR"/>
              </w:rPr>
              <w:t xml:space="preserve">pourrait </w:t>
            </w:r>
            <w:r w:rsidR="00C42B90" w:rsidRPr="000D2D6B">
              <w:rPr>
                <w:rFonts w:cs="Arial"/>
                <w:lang w:val="fr-FR"/>
              </w:rPr>
              <w:t xml:space="preserve">impliquer </w:t>
            </w:r>
            <w:r w:rsidR="00B81F17" w:rsidRPr="000D2D6B">
              <w:rPr>
                <w:rFonts w:cs="Arial"/>
                <w:lang w:val="fr-FR"/>
              </w:rPr>
              <w:t xml:space="preserve">la formation du </w:t>
            </w:r>
            <w:r w:rsidR="00C433A7" w:rsidRPr="000D2D6B">
              <w:rPr>
                <w:rFonts w:cs="Arial"/>
                <w:lang w:val="fr-FR"/>
              </w:rPr>
              <w:t xml:space="preserve">personnel </w:t>
            </w:r>
            <w:r w:rsidR="00B81F17" w:rsidRPr="000D2D6B">
              <w:rPr>
                <w:rFonts w:cs="Arial"/>
                <w:lang w:val="fr-FR"/>
              </w:rPr>
              <w:t>et l'installation d'un logiciel.</w:t>
            </w:r>
          </w:p>
          <w:p w14:paraId="0FCBC045" w14:textId="77777777" w:rsidR="00521953" w:rsidRPr="000D2D6B" w:rsidRDefault="00303944">
            <w:pPr>
              <w:pStyle w:val="Questions"/>
              <w:rPr>
                <w:lang w:val="fr-FR"/>
              </w:rPr>
            </w:pPr>
            <w:r w:rsidRPr="000D2D6B">
              <w:rPr>
                <w:lang w:val="fr-FR"/>
              </w:rPr>
              <w:t>Êtes-vous d'accord avec la proposition ?</w:t>
            </w:r>
          </w:p>
          <w:p w14:paraId="169BD735"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739BD24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3BE01A89"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1F66BABC" w14:textId="77777777" w:rsidR="00521953" w:rsidRPr="000D2D6B" w:rsidRDefault="00303944">
            <w:pPr>
              <w:spacing w:line="240" w:lineRule="auto"/>
              <w:rPr>
                <w:rFonts w:cs="Arial"/>
                <w:b/>
                <w:bCs/>
                <w:iCs/>
                <w:szCs w:val="22"/>
                <w:lang w:val="fr-FR"/>
              </w:rPr>
            </w:pPr>
            <w:r w:rsidRPr="006A570E">
              <w:rPr>
                <w:rFonts w:cs="Arial"/>
                <w:b/>
                <w:bCs/>
                <w:iCs/>
                <w:szCs w:val="22"/>
              </w:rPr>
              <w:lastRenderedPageBreak/>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4316844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51DD8AA8"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3B1D3A54"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6B53868C" w14:textId="77777777" w:rsidR="00521953" w:rsidRPr="000D2D6B" w:rsidRDefault="00303944">
            <w:pPr>
              <w:pStyle w:val="Heading3"/>
              <w:rPr>
                <w:lang w:val="fr-FR"/>
              </w:rPr>
            </w:pPr>
            <w:bookmarkStart w:id="59" w:name="_Toc176344444"/>
            <w:r w:rsidRPr="000D2D6B">
              <w:rPr>
                <w:lang w:val="fr-FR"/>
              </w:rPr>
              <w:t xml:space="preserve">Lutte intégrée contre </w:t>
            </w:r>
            <w:r w:rsidR="003417F5" w:rsidRPr="000D2D6B">
              <w:rPr>
                <w:color w:val="FF0000"/>
                <w:lang w:val="fr-FR"/>
              </w:rPr>
              <w:t>les ravageurs</w:t>
            </w:r>
            <w:bookmarkEnd w:id="59"/>
          </w:p>
          <w:p w14:paraId="7E5DA77C"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001F2F3A" w:rsidRPr="000D2D6B">
              <w:rPr>
                <w:lang w:val="fr-FR"/>
              </w:rPr>
              <w:t xml:space="preserve">Le besoin </w:t>
            </w:r>
            <w:r w:rsidR="008B765A" w:rsidRPr="000D2D6B">
              <w:rPr>
                <w:lang w:val="fr-FR"/>
              </w:rPr>
              <w:t xml:space="preserve">existe </w:t>
            </w:r>
            <w:r w:rsidR="00953807" w:rsidRPr="000D2D6B">
              <w:rPr>
                <w:lang w:val="fr-FR"/>
              </w:rPr>
              <w:t xml:space="preserve">avec un champ d'application </w:t>
            </w:r>
            <w:r w:rsidR="00C42B90" w:rsidRPr="000D2D6B">
              <w:rPr>
                <w:lang w:val="fr-FR"/>
              </w:rPr>
              <w:t>réduit</w:t>
            </w:r>
            <w:r w:rsidR="00953807" w:rsidRPr="000D2D6B">
              <w:rPr>
                <w:lang w:val="fr-FR"/>
              </w:rPr>
              <w:t>. Il s'agissait uniquement de lutter contre les mauvaises herbes dans les champs de bananes. Aujourd'hui</w:t>
            </w:r>
            <w:r w:rsidR="00C42B90" w:rsidRPr="000D2D6B">
              <w:rPr>
                <w:lang w:val="fr-FR"/>
              </w:rPr>
              <w:t xml:space="preserve">, </w:t>
            </w:r>
            <w:r w:rsidR="00953807" w:rsidRPr="000D2D6B">
              <w:rPr>
                <w:lang w:val="fr-FR"/>
              </w:rPr>
              <w:t xml:space="preserve">le champ d'application </w:t>
            </w:r>
            <w:r w:rsidR="00C42B90" w:rsidRPr="000D2D6B">
              <w:rPr>
                <w:lang w:val="fr-FR"/>
              </w:rPr>
              <w:t xml:space="preserve">proposé est </w:t>
            </w:r>
            <w:r w:rsidR="00953807" w:rsidRPr="000D2D6B">
              <w:rPr>
                <w:lang w:val="fr-FR"/>
              </w:rPr>
              <w:t xml:space="preserve">élargi à la lutte contre tous les organismes nuisibles dans tous les fruits et </w:t>
            </w:r>
            <w:r w:rsidR="00FA3456" w:rsidRPr="000D2D6B">
              <w:rPr>
                <w:lang w:val="fr-FR"/>
              </w:rPr>
              <w:t xml:space="preserve">légumes </w:t>
            </w:r>
            <w:r w:rsidR="00C42B90" w:rsidRPr="000D2D6B">
              <w:rPr>
                <w:lang w:val="fr-FR"/>
              </w:rPr>
              <w:t xml:space="preserve">afin </w:t>
            </w:r>
            <w:r w:rsidR="001F2F3A" w:rsidRPr="000D2D6B">
              <w:rPr>
                <w:lang w:val="fr-FR"/>
              </w:rPr>
              <w:t xml:space="preserve">de réduire l'utilisation de </w:t>
            </w:r>
            <w:r w:rsidR="00DF6727" w:rsidRPr="000D2D6B">
              <w:rPr>
                <w:lang w:val="fr-FR"/>
              </w:rPr>
              <w:t xml:space="preserve">pesticides </w:t>
            </w:r>
            <w:r w:rsidR="001F2F3A" w:rsidRPr="000D2D6B">
              <w:rPr>
                <w:lang w:val="fr-FR"/>
              </w:rPr>
              <w:t xml:space="preserve">dans la production de </w:t>
            </w:r>
            <w:r w:rsidR="00C42B90" w:rsidRPr="000D2D6B">
              <w:rPr>
                <w:lang w:val="fr-FR"/>
              </w:rPr>
              <w:t>bananes</w:t>
            </w:r>
            <w:r w:rsidR="001F2F3A" w:rsidRPr="000D2D6B">
              <w:rPr>
                <w:lang w:val="fr-FR"/>
              </w:rPr>
              <w:t xml:space="preserve">. </w:t>
            </w:r>
          </w:p>
          <w:p w14:paraId="69EF3F59"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BB4A9B" w:rsidRPr="000D2D6B">
              <w:rPr>
                <w:lang w:val="fr-FR"/>
              </w:rPr>
              <w:t xml:space="preserve">Afin d'améliorer les dispositions environnementales de la norme relative aux fruits et légumes, il est </w:t>
            </w:r>
            <w:r w:rsidR="00C433A7" w:rsidRPr="000D2D6B">
              <w:rPr>
                <w:lang w:val="fr-FR"/>
              </w:rPr>
              <w:t xml:space="preserve">proposé </w:t>
            </w:r>
            <w:r w:rsidR="00A62CE4" w:rsidRPr="000D2D6B">
              <w:rPr>
                <w:lang w:val="fr-FR"/>
              </w:rPr>
              <w:t>d'</w:t>
            </w:r>
            <w:r w:rsidR="00D05050" w:rsidRPr="000D2D6B">
              <w:rPr>
                <w:lang w:val="fr-FR"/>
              </w:rPr>
              <w:t xml:space="preserve">étendre </w:t>
            </w:r>
            <w:r w:rsidR="00A62CE4" w:rsidRPr="000D2D6B">
              <w:rPr>
                <w:lang w:val="fr-FR"/>
              </w:rPr>
              <w:t xml:space="preserve">le champ d'application de l'exigence à toutes les organisations de producteurs de fruits et légumes.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3602D" w:rsidRPr="000D2D6B" w14:paraId="2993284F" w14:textId="77777777" w:rsidTr="0043602D">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A5E2A8D" w14:textId="77777777" w:rsidR="00521953" w:rsidRPr="000D2D6B" w:rsidRDefault="00303944">
                  <w:pPr>
                    <w:pStyle w:val="Appliesto"/>
                    <w:rPr>
                      <w:lang w:val="fr-FR"/>
                    </w:rPr>
                  </w:pPr>
                  <w:r w:rsidRPr="000D2D6B">
                    <w:rPr>
                      <w:rFonts w:eastAsia="Arial"/>
                      <w:color w:val="565656"/>
                      <w:szCs w:val="22"/>
                      <w:lang w:val="fr-FR" w:eastAsia="ja-JP"/>
                    </w:rPr>
                    <w:t xml:space="preserve">Concerne : </w:t>
                  </w:r>
                  <w:r w:rsidRPr="000D2D6B">
                    <w:rPr>
                      <w:b w:val="0"/>
                      <w:bCs w:val="0"/>
                      <w:color w:val="FF0000"/>
                      <w:lang w:val="fr-FR"/>
                    </w:rPr>
                    <w:t xml:space="preserve">Producteurs de fruits </w:t>
                  </w:r>
                  <w:r w:rsidRPr="000D2D6B">
                    <w:rPr>
                      <w:bCs w:val="0"/>
                      <w:color w:val="FF0000"/>
                      <w:lang w:val="fr-FR"/>
                    </w:rPr>
                    <w:t>et</w:t>
                  </w:r>
                  <w:r w:rsidRPr="000D2D6B">
                    <w:rPr>
                      <w:b w:val="0"/>
                      <w:bCs w:val="0"/>
                      <w:color w:val="FF0000"/>
                      <w:lang w:val="fr-FR"/>
                    </w:rPr>
                    <w:t xml:space="preserve"> légumes</w:t>
                  </w:r>
                </w:p>
              </w:tc>
            </w:tr>
            <w:tr w:rsidR="0043602D" w:rsidRPr="000D2D6B" w14:paraId="162065CD" w14:textId="77777777" w:rsidTr="00ED1CBD">
              <w:trPr>
                <w:trHeight w:val="828"/>
              </w:trPr>
              <w:tc>
                <w:tcPr>
                  <w:tcW w:w="850" w:type="dxa"/>
                  <w:tcBorders>
                    <w:top w:val="single" w:sz="4" w:space="0" w:color="BFBFBF"/>
                    <w:left w:val="single" w:sz="4" w:space="0" w:color="BFBFBF"/>
                    <w:bottom w:val="single" w:sz="4" w:space="0" w:color="BFBFBF"/>
                    <w:right w:val="single" w:sz="4" w:space="0" w:color="BFBFBF"/>
                  </w:tcBorders>
                </w:tcPr>
                <w:p w14:paraId="0D7E2450" w14:textId="7A0824B0" w:rsidR="00521953" w:rsidRDefault="000D2D6B">
                  <w:pPr>
                    <w:pStyle w:val="VBPC"/>
                    <w:jc w:val="left"/>
                    <w:rPr>
                      <w:bCs/>
                    </w:rPr>
                  </w:pPr>
                  <w:r>
                    <w:rPr>
                      <w:rFonts w:ascii="Arial" w:hAnsi="Arial" w:cs="Arial"/>
                      <w:bCs/>
                      <w:color w:val="565656"/>
                      <w:szCs w:val="22"/>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3B43BAB9" w14:textId="77777777" w:rsidR="00521953" w:rsidRPr="000D2D6B" w:rsidRDefault="00303944">
                  <w:pPr>
                    <w:pStyle w:val="VBPC"/>
                    <w:spacing w:line="360" w:lineRule="auto"/>
                    <w:jc w:val="both"/>
                    <w:rPr>
                      <w:rFonts w:ascii="Arial" w:hAnsi="Arial" w:cs="Arial"/>
                      <w:b w:val="0"/>
                      <w:color w:val="565656"/>
                      <w:szCs w:val="22"/>
                      <w:lang w:val="fr-FR"/>
                    </w:rPr>
                  </w:pPr>
                  <w:r w:rsidRPr="000D2D6B">
                    <w:rPr>
                      <w:rFonts w:ascii="Arial" w:hAnsi="Arial" w:cs="Arial"/>
                      <w:b w:val="0"/>
                      <w:color w:val="565656"/>
                      <w:szCs w:val="22"/>
                      <w:lang w:val="fr-FR"/>
                    </w:rPr>
                    <w:t xml:space="preserve">Si vous et/ou vos membres utilisez des </w:t>
                  </w:r>
                  <w:r w:rsidR="003417F5" w:rsidRPr="000D2D6B">
                    <w:rPr>
                      <w:rFonts w:ascii="Arial" w:hAnsi="Arial" w:cs="Arial"/>
                      <w:b w:val="0"/>
                      <w:color w:val="FF0000"/>
                      <w:szCs w:val="22"/>
                      <w:lang w:val="fr-FR"/>
                    </w:rPr>
                    <w:t xml:space="preserve">pesticides </w:t>
                  </w:r>
                  <w:r w:rsidRPr="000D2D6B">
                    <w:rPr>
                      <w:rFonts w:ascii="Arial" w:hAnsi="Arial" w:cs="Arial"/>
                      <w:b w:val="0"/>
                      <w:color w:val="565656"/>
                      <w:szCs w:val="22"/>
                      <w:lang w:val="fr-FR"/>
                    </w:rPr>
                    <w:t xml:space="preserve">dans le processus de production, vous mettez en œuvre les éléments suivants d'une approche de lutte intégrée contre </w:t>
                  </w:r>
                  <w:r w:rsidR="003417F5" w:rsidRPr="000D2D6B">
                    <w:rPr>
                      <w:rFonts w:ascii="Arial" w:hAnsi="Arial" w:cs="Arial"/>
                      <w:b w:val="0"/>
                      <w:color w:val="FF0000"/>
                      <w:szCs w:val="22"/>
                      <w:lang w:val="fr-FR"/>
                    </w:rPr>
                    <w:t xml:space="preserve">les ravageurs </w:t>
                  </w:r>
                  <w:r w:rsidRPr="000D2D6B">
                    <w:rPr>
                      <w:rFonts w:ascii="Arial" w:hAnsi="Arial" w:cs="Arial"/>
                      <w:b w:val="0"/>
                      <w:color w:val="565656"/>
                      <w:szCs w:val="22"/>
                      <w:lang w:val="fr-FR"/>
                    </w:rPr>
                    <w:t>:</w:t>
                  </w:r>
                </w:p>
                <w:p w14:paraId="305F24BF" w14:textId="77777777" w:rsidR="00521953" w:rsidRPr="000D2D6B" w:rsidRDefault="00303944">
                  <w:pPr>
                    <w:pStyle w:val="VBPC"/>
                    <w:numPr>
                      <w:ilvl w:val="0"/>
                      <w:numId w:val="37"/>
                    </w:numPr>
                    <w:spacing w:line="360" w:lineRule="auto"/>
                    <w:jc w:val="both"/>
                    <w:rPr>
                      <w:rFonts w:ascii="Arial" w:hAnsi="Arial" w:cs="Arial"/>
                      <w:b w:val="0"/>
                      <w:color w:val="565656"/>
                      <w:szCs w:val="22"/>
                      <w:lang w:val="fr-FR"/>
                    </w:rPr>
                  </w:pPr>
                  <w:r w:rsidRPr="000D2D6B">
                    <w:rPr>
                      <w:rFonts w:ascii="Arial" w:hAnsi="Arial" w:cs="Arial"/>
                      <w:b w:val="0"/>
                      <w:color w:val="565656"/>
                      <w:szCs w:val="22"/>
                      <w:lang w:val="fr-FR"/>
                    </w:rPr>
                    <w:t xml:space="preserve">Connaître les mauvaises herbes qui affectent la productivité de la culture et les conditions qui favorisent et entravent le développement des </w:t>
                  </w:r>
                  <w:r w:rsidR="003417F5" w:rsidRPr="000D2D6B">
                    <w:rPr>
                      <w:rFonts w:ascii="Arial" w:hAnsi="Arial" w:cs="Arial"/>
                      <w:b w:val="0"/>
                      <w:color w:val="FF0000"/>
                      <w:szCs w:val="22"/>
                      <w:lang w:val="fr-FR"/>
                    </w:rPr>
                    <w:t>ravageurs.</w:t>
                  </w:r>
                </w:p>
                <w:p w14:paraId="4D118F8C" w14:textId="77777777" w:rsidR="00521953" w:rsidRPr="000D2D6B" w:rsidRDefault="00303944">
                  <w:pPr>
                    <w:pStyle w:val="VBPC"/>
                    <w:numPr>
                      <w:ilvl w:val="0"/>
                      <w:numId w:val="37"/>
                    </w:numPr>
                    <w:spacing w:line="360" w:lineRule="auto"/>
                    <w:jc w:val="both"/>
                    <w:rPr>
                      <w:rFonts w:ascii="Arial" w:hAnsi="Arial" w:cs="Arial"/>
                      <w:b w:val="0"/>
                      <w:color w:val="565656"/>
                      <w:szCs w:val="22"/>
                      <w:lang w:val="fr-FR"/>
                    </w:rPr>
                  </w:pPr>
                  <w:r w:rsidRPr="000D2D6B">
                    <w:rPr>
                      <w:rFonts w:ascii="Arial" w:hAnsi="Arial" w:cs="Arial"/>
                      <w:b w:val="0"/>
                      <w:color w:val="565656"/>
                      <w:szCs w:val="22"/>
                      <w:lang w:val="fr-FR"/>
                    </w:rPr>
                    <w:t xml:space="preserve">Connaître les parties des champs où les cultures sont affectées par les </w:t>
                  </w:r>
                  <w:r w:rsidR="003417F5" w:rsidRPr="000D2D6B">
                    <w:rPr>
                      <w:rFonts w:ascii="Arial" w:hAnsi="Arial" w:cs="Arial"/>
                      <w:b w:val="0"/>
                      <w:color w:val="FF0000"/>
                      <w:szCs w:val="22"/>
                      <w:lang w:val="fr-FR"/>
                    </w:rPr>
                    <w:t>ravageurs.</w:t>
                  </w:r>
                </w:p>
                <w:p w14:paraId="35BCD7BC" w14:textId="77777777" w:rsidR="00521953" w:rsidRPr="000D2D6B" w:rsidRDefault="00303944">
                  <w:pPr>
                    <w:pStyle w:val="VBPC"/>
                    <w:numPr>
                      <w:ilvl w:val="0"/>
                      <w:numId w:val="37"/>
                    </w:numPr>
                    <w:spacing w:line="360" w:lineRule="auto"/>
                    <w:jc w:val="both"/>
                    <w:rPr>
                      <w:rFonts w:ascii="Arial" w:hAnsi="Arial" w:cs="Arial"/>
                      <w:b w:val="0"/>
                      <w:color w:val="565656"/>
                      <w:szCs w:val="22"/>
                      <w:lang w:val="fr-FR"/>
                    </w:rPr>
                  </w:pPr>
                  <w:r w:rsidRPr="000D2D6B">
                    <w:rPr>
                      <w:rFonts w:ascii="Arial" w:hAnsi="Arial" w:cs="Arial"/>
                      <w:b w:val="0"/>
                      <w:color w:val="565656"/>
                      <w:szCs w:val="22"/>
                      <w:lang w:val="fr-FR"/>
                    </w:rPr>
                    <w:t xml:space="preserve">Prévention de la propagation des </w:t>
                  </w:r>
                  <w:r w:rsidR="003417F5" w:rsidRPr="000D2D6B">
                    <w:rPr>
                      <w:rFonts w:ascii="Arial" w:hAnsi="Arial" w:cs="Arial"/>
                      <w:b w:val="0"/>
                      <w:color w:val="FF0000"/>
                      <w:szCs w:val="22"/>
                      <w:lang w:val="fr-FR"/>
                    </w:rPr>
                    <w:t xml:space="preserve">organismes nuisibles </w:t>
                  </w:r>
                  <w:r w:rsidRPr="000D2D6B">
                    <w:rPr>
                      <w:rFonts w:ascii="Arial" w:hAnsi="Arial" w:cs="Arial"/>
                      <w:b w:val="0"/>
                      <w:color w:val="565656"/>
                      <w:szCs w:val="22"/>
                      <w:lang w:val="fr-FR"/>
                    </w:rPr>
                    <w:t xml:space="preserve">par des moyens non chimiques (main-d'œuvre, </w:t>
                  </w:r>
                  <w:r w:rsidR="003417F5" w:rsidRPr="000D2D6B">
                    <w:rPr>
                      <w:rFonts w:ascii="Arial" w:hAnsi="Arial" w:cs="Arial"/>
                      <w:b w:val="0"/>
                      <w:color w:val="FF0000"/>
                      <w:szCs w:val="22"/>
                      <w:lang w:val="fr-FR"/>
                    </w:rPr>
                    <w:t xml:space="preserve">pièges </w:t>
                  </w:r>
                  <w:r w:rsidRPr="000D2D6B">
                    <w:rPr>
                      <w:rFonts w:ascii="Arial" w:hAnsi="Arial" w:cs="Arial"/>
                      <w:b w:val="0"/>
                      <w:color w:val="565656"/>
                      <w:szCs w:val="22"/>
                      <w:lang w:val="fr-FR"/>
                    </w:rPr>
                    <w:t xml:space="preserve">mécaniques </w:t>
                  </w:r>
                  <w:r w:rsidR="003417F5" w:rsidRPr="000D2D6B">
                    <w:rPr>
                      <w:rFonts w:ascii="Arial" w:hAnsi="Arial" w:cs="Arial"/>
                      <w:b w:val="0"/>
                      <w:color w:val="565656"/>
                      <w:szCs w:val="22"/>
                      <w:lang w:val="fr-FR"/>
                    </w:rPr>
                    <w:t xml:space="preserve">ou </w:t>
                  </w:r>
                  <w:r w:rsidR="003417F5" w:rsidRPr="000D2D6B">
                    <w:rPr>
                      <w:rFonts w:ascii="Arial" w:hAnsi="Arial" w:cs="Arial"/>
                      <w:b w:val="0"/>
                      <w:color w:val="FF0000"/>
                      <w:szCs w:val="22"/>
                      <w:lang w:val="fr-FR"/>
                    </w:rPr>
                    <w:t xml:space="preserve">naturels, barrières </w:t>
                  </w:r>
                  <w:r w:rsidRPr="000D2D6B">
                    <w:rPr>
                      <w:rFonts w:ascii="Arial" w:hAnsi="Arial" w:cs="Arial"/>
                      <w:b w:val="0"/>
                      <w:color w:val="565656"/>
                      <w:szCs w:val="22"/>
                      <w:lang w:val="fr-FR"/>
                    </w:rPr>
                    <w:t>ou moyens thermiques).</w:t>
                  </w:r>
                </w:p>
                <w:p w14:paraId="28AD1406" w14:textId="77777777" w:rsidR="00521953" w:rsidRPr="000D2D6B" w:rsidRDefault="00303944">
                  <w:pPr>
                    <w:pStyle w:val="VBPC"/>
                    <w:numPr>
                      <w:ilvl w:val="0"/>
                      <w:numId w:val="37"/>
                    </w:numPr>
                    <w:spacing w:line="360" w:lineRule="auto"/>
                    <w:jc w:val="both"/>
                    <w:rPr>
                      <w:rFonts w:ascii="Arial" w:hAnsi="Arial" w:cs="Arial"/>
                      <w:b w:val="0"/>
                      <w:color w:val="565656"/>
                      <w:szCs w:val="22"/>
                      <w:lang w:val="fr-FR"/>
                    </w:rPr>
                  </w:pPr>
                  <w:r w:rsidRPr="000D2D6B">
                    <w:rPr>
                      <w:rFonts w:ascii="Arial" w:hAnsi="Arial" w:cs="Arial"/>
                      <w:b w:val="0"/>
                      <w:color w:val="565656"/>
                      <w:szCs w:val="22"/>
                      <w:lang w:val="fr-FR"/>
                    </w:rPr>
                    <w:t xml:space="preserve">Utilisation de techniques de lutte alternatives, de paillis ou de cultures de couverture afin de lutter contre les </w:t>
                  </w:r>
                  <w:r w:rsidR="003417F5" w:rsidRPr="000D2D6B">
                    <w:rPr>
                      <w:rFonts w:ascii="Arial" w:hAnsi="Arial" w:cs="Arial"/>
                      <w:b w:val="0"/>
                      <w:color w:val="FF0000"/>
                      <w:szCs w:val="22"/>
                      <w:lang w:val="fr-FR"/>
                    </w:rPr>
                    <w:t xml:space="preserve">organismes nuisibles </w:t>
                  </w:r>
                  <w:r w:rsidRPr="000D2D6B">
                    <w:rPr>
                      <w:rFonts w:ascii="Arial" w:hAnsi="Arial" w:cs="Arial"/>
                      <w:b w:val="0"/>
                      <w:color w:val="565656"/>
                      <w:szCs w:val="22"/>
                      <w:lang w:val="fr-FR"/>
                    </w:rPr>
                    <w:t>et de les réduire</w:t>
                  </w:r>
                  <w:r w:rsidR="003417F5" w:rsidRPr="000D2D6B">
                    <w:rPr>
                      <w:rFonts w:ascii="Arial" w:hAnsi="Arial" w:cs="Arial"/>
                      <w:b w:val="0"/>
                      <w:color w:val="FF0000"/>
                      <w:szCs w:val="22"/>
                      <w:lang w:val="fr-FR"/>
                    </w:rPr>
                    <w:t>.</w:t>
                  </w:r>
                </w:p>
                <w:p w14:paraId="12E60406" w14:textId="77777777" w:rsidR="00521953" w:rsidRPr="000D2D6B" w:rsidRDefault="00303944">
                  <w:pPr>
                    <w:pStyle w:val="VBPC"/>
                    <w:numPr>
                      <w:ilvl w:val="0"/>
                      <w:numId w:val="37"/>
                    </w:numPr>
                    <w:spacing w:line="360" w:lineRule="auto"/>
                    <w:jc w:val="both"/>
                    <w:rPr>
                      <w:rFonts w:ascii="Arial" w:hAnsi="Arial" w:cs="Arial"/>
                      <w:b w:val="0"/>
                      <w:color w:val="565656"/>
                      <w:szCs w:val="22"/>
                      <w:lang w:val="fr-FR"/>
                    </w:rPr>
                  </w:pPr>
                  <w:r w:rsidRPr="000D2D6B">
                    <w:rPr>
                      <w:rFonts w:ascii="Arial" w:hAnsi="Arial" w:cs="Arial"/>
                      <w:b w:val="0"/>
                      <w:color w:val="565656"/>
                      <w:szCs w:val="22"/>
                      <w:lang w:val="fr-FR"/>
                    </w:rPr>
                    <w:t xml:space="preserve">Application de </w:t>
                  </w:r>
                  <w:r w:rsidR="003417F5" w:rsidRPr="000D2D6B">
                    <w:rPr>
                      <w:rFonts w:ascii="Arial" w:hAnsi="Arial" w:cs="Arial"/>
                      <w:b w:val="0"/>
                      <w:color w:val="FF0000"/>
                      <w:szCs w:val="22"/>
                      <w:lang w:val="fr-FR"/>
                    </w:rPr>
                    <w:t xml:space="preserve">pesticides </w:t>
                  </w:r>
                  <w:r w:rsidRPr="000D2D6B">
                    <w:rPr>
                      <w:rFonts w:ascii="Arial" w:hAnsi="Arial" w:cs="Arial"/>
                      <w:b w:val="0"/>
                      <w:color w:val="565656"/>
                      <w:szCs w:val="22"/>
                      <w:lang w:val="fr-FR"/>
                    </w:rPr>
                    <w:t xml:space="preserve">dans les zones où les </w:t>
                  </w:r>
                  <w:r w:rsidR="003417F5" w:rsidRPr="000D2D6B">
                    <w:rPr>
                      <w:rFonts w:ascii="Arial" w:hAnsi="Arial" w:cs="Arial"/>
                      <w:b w:val="0"/>
                      <w:color w:val="FF0000"/>
                      <w:szCs w:val="22"/>
                      <w:lang w:val="fr-FR"/>
                    </w:rPr>
                    <w:t xml:space="preserve">parasites </w:t>
                  </w:r>
                  <w:r w:rsidRPr="000D2D6B">
                    <w:rPr>
                      <w:rFonts w:ascii="Arial" w:hAnsi="Arial" w:cs="Arial"/>
                      <w:b w:val="0"/>
                      <w:color w:val="565656"/>
                      <w:szCs w:val="22"/>
                      <w:lang w:val="fr-FR"/>
                    </w:rPr>
                    <w:t>sont présents et affectent les cultures.</w:t>
                  </w:r>
                </w:p>
                <w:p w14:paraId="1D35057E" w14:textId="77777777" w:rsidR="00521953" w:rsidRPr="000D2D6B" w:rsidRDefault="00303944">
                  <w:pPr>
                    <w:pStyle w:val="VBPC"/>
                    <w:numPr>
                      <w:ilvl w:val="0"/>
                      <w:numId w:val="37"/>
                    </w:numPr>
                    <w:spacing w:line="360" w:lineRule="auto"/>
                    <w:jc w:val="both"/>
                    <w:rPr>
                      <w:rFonts w:ascii="Arial" w:hAnsi="Arial" w:cs="Arial"/>
                      <w:lang w:val="fr-FR"/>
                    </w:rPr>
                  </w:pPr>
                  <w:r w:rsidRPr="000D2D6B">
                    <w:rPr>
                      <w:rFonts w:ascii="Arial" w:hAnsi="Arial" w:cs="Arial"/>
                      <w:b w:val="0"/>
                      <w:color w:val="565656"/>
                      <w:szCs w:val="22"/>
                      <w:lang w:val="fr-FR"/>
                    </w:rPr>
                    <w:t xml:space="preserve">Pas d'utilisation de </w:t>
                  </w:r>
                  <w:r w:rsidR="003417F5" w:rsidRPr="000D2D6B">
                    <w:rPr>
                      <w:rFonts w:ascii="Arial" w:hAnsi="Arial" w:cs="Arial"/>
                      <w:b w:val="0"/>
                      <w:color w:val="FF0000"/>
                      <w:szCs w:val="22"/>
                      <w:lang w:val="fr-FR"/>
                    </w:rPr>
                    <w:t xml:space="preserve">pesticides </w:t>
                  </w:r>
                  <w:r w:rsidRPr="000D2D6B">
                    <w:rPr>
                      <w:rFonts w:ascii="Arial" w:hAnsi="Arial" w:cs="Arial"/>
                      <w:b w:val="0"/>
                      <w:color w:val="565656"/>
                      <w:szCs w:val="22"/>
                      <w:lang w:val="fr-FR"/>
                    </w:rPr>
                    <w:t xml:space="preserve">dans les canaux, dans les zones tampons protégeant les rivières ou les bassins versants, dans les zones protégées ou à haute </w:t>
                  </w:r>
                  <w:r w:rsidRPr="000D2D6B">
                    <w:rPr>
                      <w:rFonts w:ascii="Arial" w:hAnsi="Arial" w:cs="Arial"/>
                      <w:b w:val="0"/>
                      <w:color w:val="565656"/>
                      <w:szCs w:val="22"/>
                      <w:lang w:val="fr-FR"/>
                    </w:rPr>
                    <w:lastRenderedPageBreak/>
                    <w:t>valeur de conservation</w:t>
                  </w:r>
                  <w:r w:rsidRPr="0043602D">
                    <w:rPr>
                      <w:rFonts w:ascii="Arial" w:hAnsi="Arial" w:cs="Arial"/>
                      <w:b w:val="0"/>
                      <w:color w:val="565656"/>
                      <w:szCs w:val="22"/>
                    </w:rPr>
                    <w:footnoteReference w:id="1"/>
                  </w:r>
                  <w:r w:rsidRPr="000D2D6B">
                    <w:rPr>
                      <w:rFonts w:ascii="Arial" w:hAnsi="Arial" w:cs="Arial"/>
                      <w:b w:val="0"/>
                      <w:color w:val="565656"/>
                      <w:szCs w:val="22"/>
                      <w:lang w:val="fr-FR"/>
                    </w:rPr>
                    <w:t xml:space="preserve"> ou dans les zones tampons destinées à protéger la santé des personnes.</w:t>
                  </w:r>
                </w:p>
              </w:tc>
            </w:tr>
            <w:tr w:rsidR="0043602D" w14:paraId="47A759B5" w14:textId="77777777" w:rsidTr="00A62CE4">
              <w:trPr>
                <w:trHeight w:val="2064"/>
              </w:trPr>
              <w:tc>
                <w:tcPr>
                  <w:tcW w:w="850" w:type="dxa"/>
                  <w:tcBorders>
                    <w:top w:val="single" w:sz="4" w:space="0" w:color="BFBFBF"/>
                    <w:left w:val="single" w:sz="4" w:space="0" w:color="BFBFBF"/>
                    <w:bottom w:val="single" w:sz="4" w:space="0" w:color="BFBFBF"/>
                    <w:right w:val="single" w:sz="4" w:space="0" w:color="BFBFBF"/>
                  </w:tcBorders>
                </w:tcPr>
                <w:p w14:paraId="73EE37B2" w14:textId="77777777" w:rsidR="00521953" w:rsidRDefault="00303944">
                  <w:pPr>
                    <w:pStyle w:val="VBPC"/>
                    <w:jc w:val="left"/>
                    <w:rPr>
                      <w:bCs/>
                    </w:rPr>
                  </w:pPr>
                  <w:r w:rsidRPr="00DC1A0F">
                    <w:rPr>
                      <w:rFonts w:ascii="Arial" w:hAnsi="Arial" w:cs="Arial"/>
                      <w:bCs/>
                      <w:color w:val="565656"/>
                      <w:szCs w:val="22"/>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14DB99C8" w14:textId="77777777" w:rsidR="0043602D" w:rsidRDefault="0043602D" w:rsidP="0043602D">
                  <w:pPr>
                    <w:pStyle w:val="table-body"/>
                    <w:rPr>
                      <w:rFonts w:ascii="Arial" w:hAnsi="Arial"/>
                      <w:lang w:eastAsia="ko-KR"/>
                    </w:rPr>
                  </w:pPr>
                </w:p>
              </w:tc>
            </w:tr>
            <w:tr w:rsidR="0043602D" w:rsidRPr="000D2D6B" w14:paraId="1FD276B5" w14:textId="77777777" w:rsidTr="0043602D">
              <w:trPr>
                <w:trHeight w:val="304"/>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A295C9A" w14:textId="77777777" w:rsidR="00521953" w:rsidRPr="000D2D6B" w:rsidRDefault="00303944">
                  <w:pPr>
                    <w:pStyle w:val="guidance"/>
                    <w:rPr>
                      <w:rFonts w:ascii="Arial" w:hAnsi="Arial" w:cs="Arial"/>
                      <w:sz w:val="16"/>
                      <w:szCs w:val="16"/>
                      <w:lang w:val="fr-FR"/>
                    </w:rPr>
                  </w:pPr>
                  <w:r w:rsidRPr="000D2D6B">
                    <w:rPr>
                      <w:rStyle w:val="markedcontent"/>
                      <w:rFonts w:ascii="Arial" w:hAnsi="Arial" w:cs="Arial"/>
                      <w:color w:val="565656"/>
                      <w:sz w:val="18"/>
                      <w:lang w:val="fr-FR"/>
                    </w:rPr>
                    <w:t xml:space="preserve">Conseils : </w:t>
                  </w:r>
                  <w:r w:rsidRPr="000D2D6B">
                    <w:rPr>
                      <w:rStyle w:val="markedcontent"/>
                      <w:rFonts w:ascii="Arial" w:hAnsi="Arial" w:cs="Arial"/>
                      <w:b w:val="0"/>
                      <w:bCs w:val="0"/>
                      <w:color w:val="565656"/>
                      <w:sz w:val="18"/>
                      <w:lang w:val="fr-FR"/>
                    </w:rPr>
                    <w:t xml:space="preserve">Il est recommandé d'alterner les substances actives </w:t>
                  </w:r>
                  <w:r w:rsidR="00671763" w:rsidRPr="000D2D6B">
                    <w:rPr>
                      <w:rStyle w:val="markedcontent"/>
                      <w:rFonts w:ascii="Arial" w:hAnsi="Arial" w:cs="Arial"/>
                      <w:b w:val="0"/>
                      <w:bCs w:val="0"/>
                      <w:color w:val="565656"/>
                      <w:sz w:val="18"/>
                      <w:lang w:val="fr-FR"/>
                    </w:rPr>
                    <w:t xml:space="preserve">et d'avoir un plan de réduction des pesticides. </w:t>
                  </w:r>
                  <w:r w:rsidR="003A0040" w:rsidRPr="000D2D6B">
                    <w:rPr>
                      <w:rStyle w:val="markedcontent"/>
                      <w:rFonts w:ascii="Arial" w:hAnsi="Arial" w:cs="Arial"/>
                      <w:b w:val="0"/>
                      <w:bCs w:val="0"/>
                      <w:color w:val="565656"/>
                      <w:sz w:val="18"/>
                      <w:lang w:val="fr-FR"/>
                    </w:rPr>
                    <w:t xml:space="preserve">Il est </w:t>
                  </w:r>
                  <w:r w:rsidR="00A13E29" w:rsidRPr="000D2D6B">
                    <w:rPr>
                      <w:rStyle w:val="markedcontent"/>
                      <w:rFonts w:ascii="Arial" w:hAnsi="Arial" w:cs="Arial"/>
                      <w:b w:val="0"/>
                      <w:bCs w:val="0"/>
                      <w:color w:val="565656"/>
                      <w:sz w:val="18"/>
                      <w:lang w:val="fr-FR"/>
                    </w:rPr>
                    <w:t xml:space="preserve">nécessaire de </w:t>
                  </w:r>
                  <w:r w:rsidR="003A0040" w:rsidRPr="000D2D6B">
                    <w:rPr>
                      <w:rStyle w:val="markedcontent"/>
                      <w:rFonts w:ascii="Arial" w:hAnsi="Arial" w:cs="Arial"/>
                      <w:b w:val="0"/>
                      <w:bCs w:val="0"/>
                      <w:color w:val="565656"/>
                      <w:sz w:val="18"/>
                      <w:lang w:val="fr-FR"/>
                    </w:rPr>
                    <w:t xml:space="preserve">consulter </w:t>
                  </w:r>
                  <w:r w:rsidR="00671763" w:rsidRPr="000D2D6B">
                    <w:rPr>
                      <w:rStyle w:val="markedcontent"/>
                      <w:rFonts w:ascii="Arial" w:hAnsi="Arial" w:cs="Arial"/>
                      <w:b w:val="0"/>
                      <w:bCs w:val="0"/>
                      <w:color w:val="565656"/>
                      <w:sz w:val="18"/>
                      <w:lang w:val="fr-FR"/>
                    </w:rPr>
                    <w:t xml:space="preserve">la </w:t>
                  </w:r>
                  <w:hyperlink r:id="rId27" w:history="1">
                    <w:r w:rsidR="003A0040" w:rsidRPr="000D2D6B">
                      <w:rPr>
                        <w:rStyle w:val="Hyperlink"/>
                        <w:rFonts w:ascii="Arial" w:hAnsi="Arial" w:cs="Arial"/>
                        <w:color w:val="71E3FF" w:themeColor="background2" w:themeTint="80"/>
                        <w:sz w:val="18"/>
                        <w:lang w:val="fr-FR"/>
                      </w:rPr>
                      <w:t>liste des matières dangereuses</w:t>
                    </w:r>
                  </w:hyperlink>
                  <w:r w:rsidR="003A0040" w:rsidRPr="000D2D6B">
                    <w:rPr>
                      <w:rStyle w:val="markedcontent"/>
                      <w:rFonts w:ascii="Arial" w:hAnsi="Arial" w:cs="Arial"/>
                      <w:b w:val="0"/>
                      <w:bCs w:val="0"/>
                      <w:color w:val="565656"/>
                      <w:sz w:val="18"/>
                      <w:lang w:val="fr-FR"/>
                    </w:rPr>
                    <w:t xml:space="preserve"> pour vérifier </w:t>
                  </w:r>
                  <w:r w:rsidR="00A13E29" w:rsidRPr="000D2D6B">
                    <w:rPr>
                      <w:rStyle w:val="markedcontent"/>
                      <w:rFonts w:ascii="Arial" w:hAnsi="Arial" w:cs="Arial"/>
                      <w:b w:val="0"/>
                      <w:bCs w:val="0"/>
                      <w:color w:val="565656"/>
                      <w:sz w:val="18"/>
                      <w:lang w:val="fr-FR"/>
                    </w:rPr>
                    <w:t xml:space="preserve">quels </w:t>
                  </w:r>
                  <w:r w:rsidR="003A0040" w:rsidRPr="000D2D6B">
                    <w:rPr>
                      <w:rStyle w:val="markedcontent"/>
                      <w:rFonts w:ascii="Arial" w:hAnsi="Arial" w:cs="Arial"/>
                      <w:b w:val="0"/>
                      <w:bCs w:val="0"/>
                      <w:color w:val="565656"/>
                      <w:sz w:val="18"/>
                      <w:lang w:val="fr-FR"/>
                    </w:rPr>
                    <w:t xml:space="preserve">pesticides peuvent être </w:t>
                  </w:r>
                  <w:r w:rsidR="00A13E29" w:rsidRPr="000D2D6B">
                    <w:rPr>
                      <w:rStyle w:val="markedcontent"/>
                      <w:rFonts w:ascii="Arial" w:hAnsi="Arial" w:cs="Arial"/>
                      <w:b w:val="0"/>
                      <w:bCs w:val="0"/>
                      <w:color w:val="565656"/>
                      <w:sz w:val="18"/>
                      <w:lang w:val="fr-FR"/>
                    </w:rPr>
                    <w:t xml:space="preserve">utilisés </w:t>
                  </w:r>
                  <w:r w:rsidR="003A0040" w:rsidRPr="000D2D6B">
                    <w:rPr>
                      <w:rStyle w:val="markedcontent"/>
                      <w:rFonts w:ascii="Arial" w:hAnsi="Arial" w:cs="Arial"/>
                      <w:b w:val="0"/>
                      <w:bCs w:val="0"/>
                      <w:color w:val="565656"/>
                      <w:sz w:val="18"/>
                      <w:lang w:val="fr-FR"/>
                    </w:rPr>
                    <w:t>dans les cultures du commerce équitable.</w:t>
                  </w:r>
                </w:p>
              </w:tc>
            </w:tr>
          </w:tbl>
          <w:p w14:paraId="6820D3D8" w14:textId="77777777" w:rsidR="00521953" w:rsidRPr="000D2D6B" w:rsidRDefault="00303944">
            <w:pPr>
              <w:spacing w:before="120" w:after="120"/>
              <w:rPr>
                <w:rFonts w:cs="Arial"/>
                <w:lang w:val="fr-FR"/>
              </w:rPr>
            </w:pPr>
            <w:r w:rsidRPr="000D2D6B">
              <w:rPr>
                <w:rFonts w:cs="Arial"/>
                <w:b/>
                <w:bCs/>
                <w:lang w:val="fr-FR"/>
              </w:rPr>
              <w:t xml:space="preserve">Conséquences : </w:t>
            </w:r>
            <w:r w:rsidR="002D45EB" w:rsidRPr="000D2D6B">
              <w:rPr>
                <w:rFonts w:cs="Arial"/>
                <w:sz w:val="20"/>
                <w:szCs w:val="22"/>
                <w:lang w:val="fr-FR"/>
              </w:rPr>
              <w:t xml:space="preserve">Certains </w:t>
            </w:r>
            <w:r w:rsidR="00A13E29" w:rsidRPr="000D2D6B">
              <w:rPr>
                <w:rFonts w:cs="Arial"/>
                <w:sz w:val="20"/>
                <w:szCs w:val="22"/>
                <w:lang w:val="fr-FR"/>
              </w:rPr>
              <w:t xml:space="preserve">producteurs </w:t>
            </w:r>
            <w:r w:rsidR="002D45EB" w:rsidRPr="000D2D6B">
              <w:rPr>
                <w:rFonts w:cs="Arial"/>
                <w:sz w:val="20"/>
                <w:szCs w:val="22"/>
                <w:lang w:val="fr-FR"/>
              </w:rPr>
              <w:t xml:space="preserve">devront mettre en œuvre de nouvelles pratiques pour améliorer la lutte contre </w:t>
            </w:r>
            <w:r w:rsidR="003417F5" w:rsidRPr="000D2D6B">
              <w:rPr>
                <w:rFonts w:cs="Arial"/>
                <w:sz w:val="20"/>
                <w:szCs w:val="22"/>
                <w:lang w:val="fr-FR"/>
              </w:rPr>
              <w:t xml:space="preserve">les ravageurs </w:t>
            </w:r>
            <w:r w:rsidR="00D05050" w:rsidRPr="000D2D6B">
              <w:rPr>
                <w:rFonts w:cs="Arial"/>
                <w:sz w:val="20"/>
                <w:szCs w:val="22"/>
                <w:lang w:val="fr-FR"/>
              </w:rPr>
              <w:t xml:space="preserve">dans leurs </w:t>
            </w:r>
            <w:r w:rsidR="002D45EB" w:rsidRPr="000D2D6B">
              <w:rPr>
                <w:rFonts w:cs="Arial"/>
                <w:sz w:val="20"/>
                <w:szCs w:val="22"/>
                <w:lang w:val="fr-FR"/>
              </w:rPr>
              <w:t xml:space="preserve">exploitations. </w:t>
            </w:r>
          </w:p>
          <w:p w14:paraId="4E6BFA5B" w14:textId="77777777" w:rsidR="00521953" w:rsidRPr="000D2D6B" w:rsidRDefault="00303944">
            <w:pPr>
              <w:pStyle w:val="Questions"/>
              <w:rPr>
                <w:lang w:val="fr-FR"/>
              </w:rPr>
            </w:pPr>
            <w:r w:rsidRPr="000D2D6B">
              <w:rPr>
                <w:lang w:val="fr-FR"/>
              </w:rPr>
              <w:t>Êtes-vous d'accord avec la proposition ?</w:t>
            </w:r>
          </w:p>
          <w:p w14:paraId="1F705CB0"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34A0876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0D78695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5F6E1B6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1E1E0E5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0219FEB9"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3A4DB921"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40F9B4E0" w14:textId="77777777" w:rsidR="00521953" w:rsidRDefault="00303944">
      <w:pPr>
        <w:pStyle w:val="Title"/>
      </w:pPr>
      <w:bookmarkStart w:id="60" w:name="_Toc176344445"/>
      <w:r>
        <w:lastRenderedPageBreak/>
        <w:t>Exigences pour les OSP</w:t>
      </w:r>
      <w:bookmarkEnd w:id="60"/>
    </w:p>
    <w:tbl>
      <w:tblPr>
        <w:tblStyle w:val="TableGrid"/>
        <w:tblW w:w="9323" w:type="dxa"/>
        <w:tblLayout w:type="fixed"/>
        <w:tblLook w:val="04A0" w:firstRow="1" w:lastRow="0" w:firstColumn="1" w:lastColumn="0" w:noHBand="0" w:noVBand="1"/>
      </w:tblPr>
      <w:tblGrid>
        <w:gridCol w:w="9323"/>
      </w:tblGrid>
      <w:tr w:rsidR="00ED0643" w:rsidRPr="006A570E" w14:paraId="59B22AA2"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469CDAC1" w14:textId="77777777" w:rsidR="00521953" w:rsidRPr="000D2D6B" w:rsidRDefault="00303944">
            <w:pPr>
              <w:pStyle w:val="Heading3"/>
              <w:spacing w:before="120"/>
              <w:rPr>
                <w:lang w:val="fr-FR"/>
              </w:rPr>
            </w:pPr>
            <w:bookmarkStart w:id="61" w:name="_Toc176344446"/>
            <w:r w:rsidRPr="000D2D6B">
              <w:rPr>
                <w:rStyle w:val="NEW-MARK"/>
                <w:rFonts w:cs="Arial"/>
                <w:lang w:val="fr-FR"/>
              </w:rPr>
              <w:t xml:space="preserve">NOUVEAU </w:t>
            </w:r>
            <w:r w:rsidRPr="000D2D6B">
              <w:rPr>
                <w:lang w:val="fr-FR"/>
              </w:rPr>
              <w:t>Système de gestion interne</w:t>
            </w:r>
            <w:bookmarkEnd w:id="61"/>
          </w:p>
          <w:p w14:paraId="0A80EEBD"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Afin de garder le contrôle de la production et de la vente des produits conventionnels et des produits du commerce équitable.</w:t>
            </w:r>
          </w:p>
          <w:p w14:paraId="0F538D39"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L'objectif est d'éviter les doubles ventes de produits, souvent lorsque les membres font partie de </w:t>
            </w:r>
            <w:r w:rsidR="00D05050" w:rsidRPr="000D2D6B">
              <w:rPr>
                <w:lang w:val="fr-FR"/>
              </w:rPr>
              <w:t xml:space="preserve">deux ou </w:t>
            </w:r>
            <w:r w:rsidRPr="000D2D6B">
              <w:rPr>
                <w:lang w:val="fr-FR"/>
              </w:rPr>
              <w:t>plusieurs organisations.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14:paraId="04DA2A6E"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135D7EE7" w14:textId="77777777" w:rsidR="00521953" w:rsidRDefault="00303944">
                  <w:pPr>
                    <w:pStyle w:val="Appliesto"/>
                    <w:rPr>
                      <w:rFonts w:cstheme="minorHAnsi"/>
                      <w:color w:val="565656"/>
                      <w:spacing w:val="0"/>
                      <w:szCs w:val="20"/>
                    </w:rPr>
                  </w:pPr>
                  <w:r w:rsidRPr="0052471F">
                    <w:rPr>
                      <w:color w:val="565656"/>
                      <w:szCs w:val="20"/>
                    </w:rPr>
                    <w:lastRenderedPageBreak/>
                    <w:t>Concerne : OPS</w:t>
                  </w:r>
                </w:p>
              </w:tc>
            </w:tr>
            <w:tr w:rsidR="00DE0DA5" w:rsidRPr="000D2D6B" w14:paraId="6593EB7C" w14:textId="77777777" w:rsidTr="00AA10C8">
              <w:trPr>
                <w:cantSplit/>
                <w:trHeight w:val="68"/>
              </w:trPr>
              <w:tc>
                <w:tcPr>
                  <w:tcW w:w="850" w:type="dxa"/>
                  <w:tcBorders>
                    <w:top w:val="single" w:sz="4" w:space="0" w:color="BFBFBF"/>
                    <w:left w:val="single" w:sz="4" w:space="0" w:color="BFBFBF"/>
                    <w:bottom w:val="single" w:sz="4" w:space="0" w:color="BFBFBF"/>
                    <w:right w:val="single" w:sz="4" w:space="0" w:color="BFBFBF"/>
                  </w:tcBorders>
                </w:tcPr>
                <w:p w14:paraId="409A6E84" w14:textId="7ED203D2" w:rsidR="00521953" w:rsidRDefault="000D2D6B">
                  <w:pPr>
                    <w:pStyle w:val="Appliesto"/>
                    <w:rPr>
                      <w:color w:val="565656"/>
                      <w:szCs w:val="20"/>
                    </w:rPr>
                  </w:pPr>
                  <w:r>
                    <w:rPr>
                      <w:color w:val="565656"/>
                      <w:szCs w:val="20"/>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7F8E8C66" w14:textId="77777777" w:rsidR="00521953" w:rsidRPr="000D2D6B" w:rsidRDefault="00303944">
                  <w:pPr>
                    <w:spacing w:line="240" w:lineRule="auto"/>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 xml:space="preserve">Vous avez mis en place un système de </w:t>
                  </w:r>
                  <w:r w:rsidR="00D05050" w:rsidRPr="000D2D6B">
                    <w:rPr>
                      <w:rFonts w:eastAsia="Arial" w:cs="Arial"/>
                      <w:color w:val="565656"/>
                      <w:spacing w:val="-1"/>
                      <w:sz w:val="20"/>
                      <w:szCs w:val="20"/>
                      <w:lang w:val="fr-FR" w:eastAsia="ja-JP"/>
                    </w:rPr>
                    <w:t xml:space="preserve">suivi de la </w:t>
                  </w:r>
                  <w:r w:rsidRPr="000D2D6B">
                    <w:rPr>
                      <w:rFonts w:eastAsia="Arial" w:cs="Arial"/>
                      <w:color w:val="565656"/>
                      <w:spacing w:val="-1"/>
                      <w:sz w:val="20"/>
                      <w:szCs w:val="20"/>
                      <w:lang w:val="fr-FR" w:eastAsia="ja-JP"/>
                    </w:rPr>
                    <w:t>production et des ventes de chaque membre, en veillant à ce qu'ils vendent un volume correspondant à leur production estimée sur une période donnée.</w:t>
                  </w:r>
                </w:p>
                <w:p w14:paraId="1AAD2C14" w14:textId="77777777" w:rsidR="00521953" w:rsidRPr="000D2D6B" w:rsidRDefault="00303944">
                  <w:pPr>
                    <w:spacing w:line="240" w:lineRule="auto"/>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 xml:space="preserve">Le système vous permet de suivre le statut de vos membres, en particulier s'ils </w:t>
                  </w:r>
                  <w:r w:rsidR="00D05050" w:rsidRPr="000D2D6B">
                    <w:rPr>
                      <w:rFonts w:eastAsia="Arial" w:cs="Arial"/>
                      <w:color w:val="565656"/>
                      <w:spacing w:val="-1"/>
                      <w:sz w:val="20"/>
                      <w:szCs w:val="20"/>
                      <w:lang w:val="fr-FR" w:eastAsia="ja-JP"/>
                    </w:rPr>
                    <w:t xml:space="preserve">sont </w:t>
                  </w:r>
                  <w:r w:rsidRPr="000D2D6B">
                    <w:rPr>
                      <w:rFonts w:eastAsia="Arial" w:cs="Arial"/>
                      <w:color w:val="565656"/>
                      <w:spacing w:val="-1"/>
                      <w:sz w:val="20"/>
                      <w:szCs w:val="20"/>
                      <w:lang w:val="fr-FR" w:eastAsia="ja-JP"/>
                    </w:rPr>
                    <w:t>membres de plus d'une organisation.</w:t>
                  </w:r>
                </w:p>
                <w:p w14:paraId="0080BB09" w14:textId="77777777" w:rsidR="00521953" w:rsidRPr="000D2D6B" w:rsidRDefault="00303944">
                  <w:pPr>
                    <w:spacing w:line="240" w:lineRule="auto"/>
                    <w:rPr>
                      <w:rFonts w:eastAsia="Arial"/>
                      <w:color w:val="565656"/>
                      <w:sz w:val="20"/>
                      <w:szCs w:val="20"/>
                      <w:lang w:val="fr-FR" w:eastAsia="ja-JP"/>
                    </w:rPr>
                  </w:pPr>
                  <w:r w:rsidRPr="000D2D6B">
                    <w:rPr>
                      <w:rFonts w:eastAsia="Arial" w:cs="Arial"/>
                      <w:color w:val="565656"/>
                      <w:spacing w:val="-1"/>
                      <w:sz w:val="20"/>
                      <w:szCs w:val="20"/>
                      <w:lang w:val="fr-FR" w:eastAsia="ja-JP"/>
                    </w:rPr>
                    <w:t xml:space="preserve">Vous avez mis en place des mesures concrètes </w:t>
                  </w:r>
                  <w:r w:rsidR="00D05050" w:rsidRPr="000D2D6B">
                    <w:rPr>
                      <w:rFonts w:eastAsia="Arial" w:cs="Arial"/>
                      <w:color w:val="565656"/>
                      <w:spacing w:val="-1"/>
                      <w:sz w:val="20"/>
                      <w:szCs w:val="20"/>
                      <w:lang w:val="fr-FR" w:eastAsia="ja-JP"/>
                    </w:rPr>
                    <w:t xml:space="preserve">pour détecter les </w:t>
                  </w:r>
                  <w:r w:rsidRPr="000D2D6B">
                    <w:rPr>
                      <w:rFonts w:eastAsia="Arial" w:cs="Arial"/>
                      <w:color w:val="565656"/>
                      <w:spacing w:val="-1"/>
                      <w:sz w:val="20"/>
                      <w:szCs w:val="20"/>
                      <w:lang w:val="fr-FR" w:eastAsia="ja-JP"/>
                    </w:rPr>
                    <w:t>cas où des membres individuels vendent plus que leur production estimée</w:t>
                  </w:r>
                  <w:r w:rsidR="00D05050" w:rsidRPr="000D2D6B">
                    <w:rPr>
                      <w:rFonts w:eastAsia="Arial" w:cs="Arial"/>
                      <w:color w:val="565656"/>
                      <w:spacing w:val="-1"/>
                      <w:sz w:val="20"/>
                      <w:szCs w:val="20"/>
                      <w:lang w:val="fr-FR" w:eastAsia="ja-JP"/>
                    </w:rPr>
                    <w:t>.</w:t>
                  </w:r>
                </w:p>
              </w:tc>
            </w:tr>
            <w:tr w:rsidR="00DE0DA5" w14:paraId="17332E9F" w14:textId="77777777" w:rsidTr="00AA10C8">
              <w:trPr>
                <w:cantSplit/>
                <w:trHeight w:val="1053"/>
              </w:trPr>
              <w:tc>
                <w:tcPr>
                  <w:tcW w:w="850" w:type="dxa"/>
                  <w:tcBorders>
                    <w:top w:val="single" w:sz="4" w:space="0" w:color="BFBFBF"/>
                    <w:left w:val="single" w:sz="4" w:space="0" w:color="BFBFBF"/>
                    <w:bottom w:val="single" w:sz="4" w:space="0" w:color="BFBFBF"/>
                    <w:right w:val="single" w:sz="4" w:space="0" w:color="BFBFBF"/>
                  </w:tcBorders>
                </w:tcPr>
                <w:p w14:paraId="76BDDC1F" w14:textId="77777777" w:rsidR="00521953" w:rsidRDefault="00303944">
                  <w:pPr>
                    <w:pStyle w:val="Appliesto"/>
                  </w:pPr>
                  <w:r w:rsidRPr="0052471F">
                    <w:rPr>
                      <w:color w:val="565656"/>
                    </w:rPr>
                    <w:t>Année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6CB28207" w14:textId="77777777" w:rsidR="00DE0DA5" w:rsidRPr="00974478" w:rsidRDefault="00DE0DA5" w:rsidP="00DE0DA5">
                  <w:pPr>
                    <w:pStyle w:val="Appliesto"/>
                  </w:pPr>
                </w:p>
              </w:tc>
            </w:tr>
            <w:tr w:rsidR="00DE0DA5" w:rsidRPr="000D2D6B" w14:paraId="0A9B6754"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19048C7" w14:textId="4E761D8B" w:rsidR="00521953" w:rsidRPr="000D2D6B" w:rsidRDefault="00303944">
                  <w:pPr>
                    <w:pStyle w:val="guidance"/>
                    <w:rPr>
                      <w:rStyle w:val="markedcontent"/>
                      <w:rFonts w:ascii="Arial" w:hAnsi="Arial"/>
                      <w:b w:val="0"/>
                      <w:bCs w:val="0"/>
                      <w:color w:val="565656"/>
                      <w:sz w:val="18"/>
                      <w:szCs w:val="16"/>
                      <w:lang w:val="fr-FR"/>
                    </w:rPr>
                  </w:pPr>
                  <w:r w:rsidRPr="000D2D6B">
                    <w:rPr>
                      <w:rStyle w:val="markedcontent"/>
                      <w:rFonts w:ascii="Arial" w:hAnsi="Arial"/>
                      <w:color w:val="565656"/>
                      <w:sz w:val="18"/>
                      <w:szCs w:val="16"/>
                      <w:lang w:val="fr-FR"/>
                    </w:rPr>
                    <w:t>Conseils :</w:t>
                  </w:r>
                  <w:r w:rsidRPr="000D2D6B">
                    <w:rPr>
                      <w:rStyle w:val="markedcontent"/>
                      <w:rFonts w:ascii="Arial" w:hAnsi="Arial"/>
                      <w:b w:val="0"/>
                      <w:bCs w:val="0"/>
                      <w:color w:val="565656"/>
                      <w:sz w:val="18"/>
                      <w:szCs w:val="16"/>
                      <w:lang w:val="fr-FR"/>
                    </w:rPr>
                    <w:t xml:space="preserve"> Veuillez noter que cette exigence complète l'exigence 4.2.2 de la norme </w:t>
                  </w:r>
                  <w:r w:rsidR="000D2D6B" w:rsidRPr="000D2D6B">
                    <w:rPr>
                      <w:rStyle w:val="markedcontent"/>
                      <w:rFonts w:ascii="Arial" w:hAnsi="Arial"/>
                      <w:b w:val="0"/>
                      <w:bCs w:val="0"/>
                      <w:color w:val="565656"/>
                      <w:sz w:val="18"/>
                      <w:szCs w:val="16"/>
                      <w:lang w:val="fr-FR"/>
                    </w:rPr>
                    <w:t>OPP</w:t>
                  </w:r>
                  <w:r w:rsidRPr="000D2D6B">
                    <w:rPr>
                      <w:rStyle w:val="markedcontent"/>
                      <w:rFonts w:ascii="Arial" w:hAnsi="Arial"/>
                      <w:b w:val="0"/>
                      <w:bCs w:val="0"/>
                      <w:color w:val="565656"/>
                      <w:sz w:val="18"/>
                      <w:szCs w:val="16"/>
                      <w:lang w:val="fr-FR"/>
                    </w:rPr>
                    <w:t xml:space="preserve"> relative à la tenue des dossiers des membres, car elle fournit plus de détails sur le type d'informations requises.</w:t>
                  </w:r>
                </w:p>
                <w:p w14:paraId="3744CAEB" w14:textId="77777777" w:rsidR="00521953" w:rsidRPr="000D2D6B" w:rsidRDefault="00303944">
                  <w:pPr>
                    <w:pStyle w:val="guidance"/>
                    <w:rPr>
                      <w:rStyle w:val="markedcontent"/>
                      <w:rFonts w:ascii="Arial" w:hAnsi="Arial"/>
                      <w:b w:val="0"/>
                      <w:bCs w:val="0"/>
                      <w:color w:val="565656"/>
                      <w:sz w:val="18"/>
                      <w:szCs w:val="16"/>
                      <w:lang w:val="fr-FR"/>
                    </w:rPr>
                  </w:pPr>
                  <w:r w:rsidRPr="000D2D6B">
                    <w:rPr>
                      <w:rStyle w:val="markedcontent"/>
                      <w:rFonts w:ascii="Arial" w:hAnsi="Arial"/>
                      <w:b w:val="0"/>
                      <w:bCs w:val="0"/>
                      <w:color w:val="565656"/>
                      <w:sz w:val="18"/>
                      <w:szCs w:val="16"/>
                      <w:lang w:val="fr-FR"/>
                    </w:rPr>
                    <w:t>Les organisations de producteurs sont responsables du suivi du statut de leurs membres et, si les membres sont également enregistrés auprès d'une autre organisation certifiée Fairtrade, des mesures sont mises en place pour éviter les volumes de "double vente".</w:t>
                  </w:r>
                </w:p>
                <w:p w14:paraId="65295DEE" w14:textId="77777777" w:rsidR="00521953" w:rsidRPr="000D2D6B" w:rsidRDefault="00303944">
                  <w:pPr>
                    <w:pStyle w:val="guidance"/>
                    <w:rPr>
                      <w:rStyle w:val="markedcontent"/>
                      <w:rFonts w:ascii="Arial" w:hAnsi="Arial"/>
                      <w:b w:val="0"/>
                      <w:bCs w:val="0"/>
                      <w:color w:val="565656"/>
                      <w:sz w:val="18"/>
                      <w:szCs w:val="16"/>
                      <w:lang w:val="fr-FR"/>
                    </w:rPr>
                  </w:pPr>
                  <w:r w:rsidRPr="000D2D6B">
                    <w:rPr>
                      <w:rStyle w:val="markedcontent"/>
                      <w:rFonts w:ascii="Arial" w:hAnsi="Arial"/>
                      <w:b w:val="0"/>
                      <w:bCs w:val="0"/>
                      <w:color w:val="565656"/>
                      <w:sz w:val="18"/>
                      <w:szCs w:val="16"/>
                      <w:lang w:val="fr-FR"/>
                    </w:rPr>
                    <w:t>Lors des audits, vous donnez des informations sur les membres qui livrent des fruits/légumes à d'autres organisations enregistrées. Si possible, vous pouvez recouper les informations sur les ventes avec d'autres OPS au cas où vos membres feraient partie d'autres organisations.</w:t>
                  </w:r>
                </w:p>
                <w:p w14:paraId="7F055504" w14:textId="675E0F44" w:rsidR="00521953" w:rsidRPr="000D2D6B" w:rsidRDefault="00303944">
                  <w:pPr>
                    <w:pStyle w:val="guidance"/>
                    <w:rPr>
                      <w:color w:val="000000"/>
                      <w:sz w:val="18"/>
                      <w:szCs w:val="16"/>
                      <w:lang w:val="fr-FR"/>
                      <w14:textFill>
                        <w14:solidFill>
                          <w14:srgbClr w14:val="000000">
                            <w14:lumMod w14:val="50000"/>
                            <w14:lumOff w14:val="50000"/>
                          </w14:srgbClr>
                        </w14:solidFill>
                      </w14:textFill>
                    </w:rPr>
                  </w:pPr>
                  <w:r w:rsidRPr="000D2D6B">
                    <w:rPr>
                      <w:rStyle w:val="markedcontent"/>
                      <w:rFonts w:ascii="Arial" w:hAnsi="Arial"/>
                      <w:b w:val="0"/>
                      <w:bCs w:val="0"/>
                      <w:color w:val="565656"/>
                      <w:sz w:val="18"/>
                      <w:szCs w:val="16"/>
                      <w:lang w:val="fr-FR"/>
                    </w:rPr>
                    <w:t xml:space="preserve">Les informations relatives à la production et aux ventes des membres sont intégrées dans le règlement intérieur de </w:t>
                  </w:r>
                  <w:r w:rsidR="000D2D6B" w:rsidRPr="000D2D6B">
                    <w:rPr>
                      <w:rStyle w:val="markedcontent"/>
                      <w:rFonts w:ascii="Arial" w:hAnsi="Arial"/>
                      <w:b w:val="0"/>
                      <w:bCs w:val="0"/>
                      <w:color w:val="565656"/>
                      <w:sz w:val="18"/>
                      <w:szCs w:val="16"/>
                      <w:lang w:val="fr-FR"/>
                    </w:rPr>
                    <w:t>OPP</w:t>
                  </w:r>
                  <w:r w:rsidRPr="000D2D6B">
                    <w:rPr>
                      <w:rStyle w:val="markedcontent"/>
                      <w:rFonts w:ascii="Arial" w:hAnsi="Arial"/>
                      <w:b w:val="0"/>
                      <w:bCs w:val="0"/>
                      <w:color w:val="565656"/>
                      <w:sz w:val="18"/>
                      <w:szCs w:val="16"/>
                      <w:lang w:val="fr-FR"/>
                    </w:rPr>
                    <w:t>, et des mesures sont donc en place au cas où un membre vendrait plus que ses volumes de production estimés.</w:t>
                  </w:r>
                </w:p>
              </w:tc>
            </w:tr>
          </w:tbl>
          <w:p w14:paraId="06D7B226" w14:textId="77777777" w:rsidR="00521953" w:rsidRPr="000D2D6B" w:rsidRDefault="00303944">
            <w:pPr>
              <w:spacing w:before="120" w:after="120"/>
              <w:rPr>
                <w:rFonts w:cs="Arial"/>
                <w:lang w:val="fr-FR"/>
              </w:rPr>
            </w:pPr>
            <w:r w:rsidRPr="000D2D6B">
              <w:rPr>
                <w:rFonts w:cs="Arial"/>
                <w:b/>
                <w:bCs/>
                <w:lang w:val="fr-FR"/>
              </w:rPr>
              <w:t xml:space="preserve">Implications : </w:t>
            </w:r>
            <w:r w:rsidRPr="000D2D6B">
              <w:rPr>
                <w:rFonts w:cs="Arial"/>
                <w:lang w:val="fr-FR"/>
              </w:rPr>
              <w:t xml:space="preserve">Le DPU </w:t>
            </w:r>
            <w:r w:rsidR="008B7E2F" w:rsidRPr="000D2D6B">
              <w:rPr>
                <w:rFonts w:cs="Arial"/>
                <w:lang w:val="fr-FR"/>
              </w:rPr>
              <w:t xml:space="preserve">devra établir et </w:t>
            </w:r>
            <w:r w:rsidRPr="000D2D6B">
              <w:rPr>
                <w:rFonts w:cs="Arial"/>
                <w:lang w:val="fr-FR"/>
              </w:rPr>
              <w:t xml:space="preserve">mettre en œuvre un système de contrôle pour suivre la production potentielle, la production réelle, les ventes et les adhésions des membres individuels. Cela permettra de réduire et d'éviter les pratiques déloyales de double </w:t>
            </w:r>
            <w:r w:rsidR="008B7E2F" w:rsidRPr="000D2D6B">
              <w:rPr>
                <w:rFonts w:cs="Arial"/>
                <w:lang w:val="fr-FR"/>
              </w:rPr>
              <w:t xml:space="preserve">vente de la part des </w:t>
            </w:r>
            <w:r w:rsidRPr="000D2D6B">
              <w:rPr>
                <w:rFonts w:cs="Arial"/>
                <w:lang w:val="fr-FR"/>
              </w:rPr>
              <w:t>membres.</w:t>
            </w:r>
          </w:p>
          <w:p w14:paraId="1BDA0ADD" w14:textId="77777777" w:rsidR="00521953" w:rsidRPr="000D2D6B" w:rsidRDefault="00303944">
            <w:pPr>
              <w:pStyle w:val="Questions"/>
              <w:rPr>
                <w:lang w:val="fr-FR"/>
              </w:rPr>
            </w:pPr>
            <w:r w:rsidRPr="000D2D6B">
              <w:rPr>
                <w:lang w:val="fr-FR"/>
              </w:rPr>
              <w:t>Êtes-vous d'accord avec la proposition ?</w:t>
            </w:r>
          </w:p>
          <w:p w14:paraId="16DF7676"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15D04CD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73214C0A"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5F6F1DB5"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44D38F2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0328BD2B"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4CEDCBD9"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231A81CA" w14:textId="77777777" w:rsidR="001A265E" w:rsidRDefault="001A265E">
      <w:pPr>
        <w:spacing w:after="0" w:line="240" w:lineRule="auto"/>
        <w:jc w:val="left"/>
      </w:pPr>
    </w:p>
    <w:p w14:paraId="4AF1DC4D" w14:textId="53CBDC10" w:rsidR="00521953" w:rsidRDefault="00303944">
      <w:pPr>
        <w:pStyle w:val="Title"/>
      </w:pPr>
      <w:bookmarkStart w:id="62" w:name="_Toc176344447"/>
      <w:r>
        <w:lastRenderedPageBreak/>
        <w:t xml:space="preserve">Exigences pour </w:t>
      </w:r>
      <w:r w:rsidR="000D2D6B">
        <w:t>OTS</w:t>
      </w:r>
      <w:bookmarkEnd w:id="62"/>
    </w:p>
    <w:tbl>
      <w:tblPr>
        <w:tblStyle w:val="TableGrid"/>
        <w:tblW w:w="9323" w:type="dxa"/>
        <w:tblLayout w:type="fixed"/>
        <w:tblLook w:val="04A0" w:firstRow="1" w:lastRow="0" w:firstColumn="1" w:lastColumn="0" w:noHBand="0" w:noVBand="1"/>
      </w:tblPr>
      <w:tblGrid>
        <w:gridCol w:w="9323"/>
      </w:tblGrid>
      <w:tr w:rsidR="00ED0643" w:rsidRPr="000D2D6B" w14:paraId="03525C20"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3B9D5F79" w14:textId="77777777" w:rsidR="00521953" w:rsidRPr="000D2D6B" w:rsidRDefault="00303944">
            <w:pPr>
              <w:pStyle w:val="Heading3"/>
              <w:spacing w:before="120"/>
              <w:rPr>
                <w:lang w:val="fr-FR"/>
              </w:rPr>
            </w:pPr>
            <w:bookmarkStart w:id="63" w:name="_Toc173248418"/>
            <w:bookmarkStart w:id="64" w:name="_Toc176344448"/>
            <w:r w:rsidRPr="000D2D6B">
              <w:rPr>
                <w:lang w:val="fr-FR"/>
              </w:rPr>
              <w:t>Salaire plancher</w:t>
            </w:r>
            <w:bookmarkEnd w:id="63"/>
            <w:bookmarkEnd w:id="64"/>
          </w:p>
          <w:p w14:paraId="1F647535" w14:textId="77777777" w:rsidR="00521953" w:rsidRPr="000D2D6B" w:rsidRDefault="00303944">
            <w:pPr>
              <w:rPr>
                <w:lang w:val="fr-FR"/>
              </w:rPr>
            </w:pPr>
            <w:r w:rsidRPr="000D2D6B">
              <w:rPr>
                <w:b/>
                <w:bCs/>
                <w:lang w:val="fr-FR"/>
              </w:rPr>
              <w:t xml:space="preserve">Contexte : </w:t>
            </w:r>
            <w:r w:rsidR="00C305AD" w:rsidRPr="000D2D6B">
              <w:rPr>
                <w:lang w:val="fr-FR"/>
              </w:rPr>
              <w:t xml:space="preserve">Cette exigence </w:t>
            </w:r>
            <w:r w:rsidR="0017246E" w:rsidRPr="000D2D6B">
              <w:rPr>
                <w:lang w:val="fr-FR"/>
              </w:rPr>
              <w:t>sert de filet de sécurité dans les pays où il n'existe pas de salaire minimum national pour les travailleurs.</w:t>
            </w:r>
          </w:p>
          <w:p w14:paraId="6BF13A55" w14:textId="77777777" w:rsidR="00521953" w:rsidRPr="000D2D6B" w:rsidRDefault="00303944">
            <w:pPr>
              <w:rPr>
                <w:lang w:val="fr-FR"/>
              </w:rPr>
            </w:pPr>
            <w:r w:rsidRPr="000D2D6B">
              <w:rPr>
                <w:b/>
                <w:bCs/>
                <w:lang w:val="fr-FR"/>
              </w:rPr>
              <w:t xml:space="preserve">Justification : </w:t>
            </w:r>
            <w:r w:rsidR="0017246E" w:rsidRPr="000D2D6B">
              <w:rPr>
                <w:lang w:val="fr-FR"/>
              </w:rPr>
              <w:t xml:space="preserve">La modification vise à clarifier la référence </w:t>
            </w:r>
            <w:r w:rsidR="00535903" w:rsidRPr="000D2D6B">
              <w:rPr>
                <w:lang w:val="fr-FR"/>
              </w:rPr>
              <w:t xml:space="preserve">utilisée </w:t>
            </w:r>
            <w:r w:rsidR="0017246E" w:rsidRPr="000D2D6B">
              <w:rPr>
                <w:lang w:val="fr-FR"/>
              </w:rPr>
              <w:t xml:space="preserve">et à s'aligner sur les propositions de la norme relative aux </w:t>
            </w:r>
            <w:r w:rsidR="00C305AD" w:rsidRPr="000D2D6B">
              <w:rPr>
                <w:lang w:val="fr-FR"/>
              </w:rPr>
              <w:t>fleurs et plantes.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rsidRPr="000D2D6B" w14:paraId="622EFBB4"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2057C50B" w14:textId="77777777" w:rsidR="00521953" w:rsidRPr="000D2D6B" w:rsidRDefault="00303944">
                  <w:pPr>
                    <w:pStyle w:val="Appliesto"/>
                    <w:rPr>
                      <w:rFonts w:cstheme="minorHAnsi"/>
                      <w:b w:val="0"/>
                      <w:bCs w:val="0"/>
                      <w:spacing w:val="0"/>
                      <w:lang w:val="fr-FR"/>
                    </w:rPr>
                  </w:pPr>
                  <w:r w:rsidRPr="000D2D6B">
                    <w:rPr>
                      <w:color w:val="565656"/>
                      <w:lang w:val="fr-FR"/>
                    </w:rPr>
                    <w:t>S'applique à :</w:t>
                  </w:r>
                  <w:r w:rsidRPr="000D2D6B">
                    <w:rPr>
                      <w:b w:val="0"/>
                      <w:bCs w:val="0"/>
                      <w:color w:val="565656"/>
                      <w:lang w:val="fr-FR"/>
                    </w:rPr>
                    <w:t xml:space="preserve"> Sociétés (à l'exception des sociétés bananières)</w:t>
                  </w:r>
                </w:p>
              </w:tc>
            </w:tr>
            <w:tr w:rsidR="00DE0DA5" w:rsidRPr="000D2D6B" w14:paraId="60E342F9" w14:textId="77777777" w:rsidTr="001F2D96">
              <w:trPr>
                <w:cantSplit/>
                <w:trHeight w:val="68"/>
              </w:trPr>
              <w:tc>
                <w:tcPr>
                  <w:tcW w:w="1038" w:type="dxa"/>
                  <w:tcBorders>
                    <w:top w:val="single" w:sz="4" w:space="0" w:color="BFBFBF"/>
                    <w:left w:val="single" w:sz="4" w:space="0" w:color="BFBFBF"/>
                    <w:bottom w:val="single" w:sz="4" w:space="0" w:color="BFBFBF"/>
                    <w:right w:val="single" w:sz="4" w:space="0" w:color="BFBFBF"/>
                  </w:tcBorders>
                </w:tcPr>
                <w:p w14:paraId="3F7B17E2" w14:textId="6ED6D63E" w:rsidR="00521953" w:rsidRDefault="000D2D6B">
                  <w:pPr>
                    <w:pStyle w:val="Appliesto"/>
                    <w:rPr>
                      <w:color w:val="565656"/>
                    </w:rPr>
                  </w:pPr>
                  <w:r>
                    <w:rPr>
                      <w:color w:val="565656"/>
                    </w:rPr>
                    <w:t>Centr</w:t>
                  </w:r>
                </w:p>
              </w:tc>
              <w:tc>
                <w:tcPr>
                  <w:tcW w:w="7796" w:type="dxa"/>
                  <w:vMerge w:val="restart"/>
                  <w:tcBorders>
                    <w:top w:val="single" w:sz="4" w:space="0" w:color="BFBFBF"/>
                    <w:left w:val="single" w:sz="4" w:space="0" w:color="BFBFBF"/>
                    <w:bottom w:val="single" w:sz="4" w:space="0" w:color="BFBFBF"/>
                    <w:right w:val="single" w:sz="4" w:space="0" w:color="BFBFBF"/>
                  </w:tcBorders>
                </w:tcPr>
                <w:p w14:paraId="70501DBA" w14:textId="77777777" w:rsidR="00521953" w:rsidRPr="000D2D6B" w:rsidRDefault="00303944">
                  <w:pPr>
                    <w:pStyle w:val="StandardBODY-standards"/>
                    <w:spacing w:line="360" w:lineRule="auto"/>
                    <w:rPr>
                      <w:lang w:val="fr-FR"/>
                    </w:rPr>
                  </w:pPr>
                  <w:r w:rsidRPr="000D2D6B">
                    <w:rPr>
                      <w:lang w:val="fr-FR"/>
                    </w:rPr>
                    <w:t>Votre entreprise veille à ce qu'un salaire plancher soit versé à tous les travailleurs et qu'il ne soit pas inférieur au seuil de pauvreté mondial fixé par la Banque mondiale en termes de parité de pouvoir d'achat (PPA).</w:t>
                  </w:r>
                </w:p>
                <w:p w14:paraId="4C916699" w14:textId="77777777" w:rsidR="00521953" w:rsidRPr="000D2D6B" w:rsidRDefault="00303944">
                  <w:pPr>
                    <w:pStyle w:val="StandardBODY-standards"/>
                    <w:spacing w:line="360" w:lineRule="auto"/>
                    <w:rPr>
                      <w:lang w:val="fr-FR"/>
                    </w:rPr>
                  </w:pPr>
                  <w:r w:rsidRPr="000D2D6B">
                    <w:rPr>
                      <w:lang w:val="fr-FR"/>
                    </w:rPr>
                    <w:t>Le salaire plancher ne concerne que le salaire brut, les avantages en nature ne peuvent donc pas être pris en compte.</w:t>
                  </w:r>
                </w:p>
                <w:p w14:paraId="0119E982" w14:textId="77777777" w:rsidR="00521953" w:rsidRPr="000D2D6B" w:rsidRDefault="00303944">
                  <w:pPr>
                    <w:pStyle w:val="StandardBODY-standards"/>
                    <w:spacing w:line="360" w:lineRule="auto"/>
                    <w:rPr>
                      <w:lang w:val="fr-FR"/>
                    </w:rPr>
                  </w:pPr>
                  <w:r w:rsidRPr="000D2D6B">
                    <w:rPr>
                      <w:lang w:val="fr-FR"/>
                    </w:rPr>
                    <w:t xml:space="preserve">Les allocations en espèces versées régulièrement à tous les travailleurs en tant que droit et laissant aux travailleurs toute latitude quant à la manière de dépenser l'argent, sans lien avec l'assiduité ou les performances des travailleurs, sont prises en compte dans le salaire brut. </w:t>
                  </w:r>
                </w:p>
                <w:p w14:paraId="5A1FBF3F" w14:textId="77777777" w:rsidR="00521953" w:rsidRPr="000D2D6B" w:rsidRDefault="00303944">
                  <w:pPr>
                    <w:pStyle w:val="StandardBODY-standards"/>
                    <w:spacing w:line="360" w:lineRule="auto"/>
                    <w:rPr>
                      <w:lang w:val="fr-FR"/>
                    </w:rPr>
                  </w:pPr>
                  <w:r w:rsidRPr="000D2D6B">
                    <w:rPr>
                      <w:lang w:val="fr-FR"/>
                    </w:rPr>
                    <w:t xml:space="preserve">Vous veillez à ce que les salaires de base soient égaux ou supérieurs au salaire plancher applicable. </w:t>
                  </w:r>
                </w:p>
                <w:p w14:paraId="0EF8B55F" w14:textId="77777777" w:rsidR="00521953" w:rsidRPr="000D2D6B" w:rsidRDefault="00303944">
                  <w:pPr>
                    <w:pStyle w:val="StandardBODY-standards"/>
                    <w:spacing w:line="360" w:lineRule="auto"/>
                    <w:rPr>
                      <w:lang w:val="fr-FR"/>
                    </w:rPr>
                  </w:pPr>
                  <w:r w:rsidRPr="000D2D6B">
                    <w:rPr>
                      <w:lang w:val="fr-FR"/>
                    </w:rPr>
                    <w:t>Vous n'êtes pas exempté de l'</w:t>
                  </w:r>
                  <w:r w:rsidR="00D05050" w:rsidRPr="000D2D6B">
                    <w:rPr>
                      <w:lang w:val="fr-FR"/>
                    </w:rPr>
                    <w:t>obligation</w:t>
                  </w:r>
                  <w:r w:rsidRPr="000D2D6B">
                    <w:rPr>
                      <w:lang w:val="fr-FR"/>
                    </w:rPr>
                    <w:t xml:space="preserve"> de </w:t>
                  </w:r>
                  <w:r w:rsidR="00D05050" w:rsidRPr="000D2D6B">
                    <w:rPr>
                      <w:lang w:val="fr-FR"/>
                    </w:rPr>
                    <w:t xml:space="preserve">conformité </w:t>
                  </w:r>
                  <w:r w:rsidRPr="000D2D6B">
                    <w:rPr>
                      <w:lang w:val="fr-FR"/>
                    </w:rPr>
                    <w:t>si votre entreprise est représentée par une organisation patronale qui a négocié collectivement une convention multi-entreprises ou sectorielle avec des taux de salaire de base inférieurs au salaire plancher.</w:t>
                  </w:r>
                </w:p>
                <w:p w14:paraId="7652C883" w14:textId="77777777" w:rsidR="00521953" w:rsidRPr="000D2D6B" w:rsidRDefault="00303944">
                  <w:pPr>
                    <w:pStyle w:val="StandardBODY-standards"/>
                    <w:spacing w:line="360" w:lineRule="auto"/>
                    <w:rPr>
                      <w:lang w:val="fr-FR"/>
                    </w:rPr>
                  </w:pPr>
                  <w:r w:rsidRPr="000D2D6B">
                    <w:rPr>
                      <w:lang w:val="fr-FR"/>
                    </w:rPr>
                    <w:t>Vous vous assurez qu'aucune prestation n'a été détériorée/réduite après l'introduction de cette exigence, sauf en cas d'accord formel avec un syndicat.</w:t>
                  </w:r>
                </w:p>
              </w:tc>
            </w:tr>
            <w:tr w:rsidR="00DE0DA5" w14:paraId="7674C21C" w14:textId="77777777" w:rsidTr="001F2D96">
              <w:trPr>
                <w:cantSplit/>
                <w:trHeight w:val="1053"/>
              </w:trPr>
              <w:tc>
                <w:tcPr>
                  <w:tcW w:w="1038" w:type="dxa"/>
                  <w:tcBorders>
                    <w:top w:val="single" w:sz="4" w:space="0" w:color="BFBFBF"/>
                    <w:left w:val="single" w:sz="4" w:space="0" w:color="BFBFBF"/>
                    <w:bottom w:val="single" w:sz="4" w:space="0" w:color="BFBFBF"/>
                    <w:right w:val="single" w:sz="4" w:space="0" w:color="BFBFBF"/>
                  </w:tcBorders>
                </w:tcPr>
                <w:p w14:paraId="098D2E31" w14:textId="77777777" w:rsidR="00521953" w:rsidRDefault="00303944">
                  <w:pPr>
                    <w:pStyle w:val="Appliesto"/>
                    <w:rPr>
                      <w:color w:val="565656"/>
                    </w:rPr>
                  </w:pPr>
                  <w:r w:rsidRPr="000F404D">
                    <w:rPr>
                      <w:color w:val="565656"/>
                    </w:rPr>
                    <w:t>Année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0831B837" w14:textId="77777777" w:rsidR="00DE0DA5" w:rsidRPr="00974478" w:rsidRDefault="00DE0DA5" w:rsidP="00DE0DA5">
                  <w:pPr>
                    <w:pStyle w:val="Appliesto"/>
                  </w:pPr>
                </w:p>
              </w:tc>
            </w:tr>
            <w:tr w:rsidR="00DE0DA5" w:rsidRPr="000D2D6B" w14:paraId="2810DF17" w14:textId="77777777" w:rsidTr="00AA10C8">
              <w:trPr>
                <w:cantSplit/>
                <w:trHeight w:val="418"/>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847ABD9" w14:textId="77777777" w:rsidR="00521953" w:rsidRPr="000D2D6B" w:rsidRDefault="00303944">
                  <w:pPr>
                    <w:pStyle w:val="guidance"/>
                    <w:rPr>
                      <w:rStyle w:val="markedcontent"/>
                      <w:rFonts w:ascii="Arial" w:hAnsi="Arial" w:cs="Arial"/>
                      <w:b w:val="0"/>
                      <w:bCs w:val="0"/>
                      <w:color w:val="565656"/>
                      <w:sz w:val="18"/>
                      <w:szCs w:val="16"/>
                      <w:lang w:val="fr-FR"/>
                    </w:rPr>
                  </w:pPr>
                  <w:r w:rsidRPr="000D2D6B">
                    <w:rPr>
                      <w:rStyle w:val="markedcontent"/>
                      <w:rFonts w:ascii="Arial" w:hAnsi="Arial" w:cs="Arial"/>
                      <w:color w:val="565656"/>
                      <w:sz w:val="18"/>
                      <w:szCs w:val="16"/>
                      <w:lang w:val="fr-FR"/>
                    </w:rPr>
                    <w:t>Orientations :</w:t>
                  </w:r>
                  <w:r w:rsidRPr="000D2D6B">
                    <w:rPr>
                      <w:rStyle w:val="markedcontent"/>
                      <w:rFonts w:ascii="Arial" w:hAnsi="Arial" w:cs="Arial"/>
                      <w:b w:val="0"/>
                      <w:bCs w:val="0"/>
                      <w:color w:val="565656"/>
                      <w:sz w:val="18"/>
                      <w:szCs w:val="16"/>
                      <w:lang w:val="fr-FR"/>
                    </w:rPr>
                    <w:t xml:space="preserve"> Le montant de l'exigence pourrait augmenter en fonction des ajustements de la Banque mondiale. Veuillez vous référer au document </w:t>
                  </w:r>
                  <w:hyperlink r:id="rId28" w:history="1">
                    <w:r w:rsidRPr="000D2D6B">
                      <w:rPr>
                        <w:rStyle w:val="Hyperlink"/>
                        <w:rFonts w:ascii="Arial" w:hAnsi="Arial" w:cs="Arial"/>
                        <w:color w:val="71E3FF" w:themeColor="background2" w:themeTint="80"/>
                        <w:sz w:val="18"/>
                        <w:szCs w:val="16"/>
                        <w:lang w:val="fr-FR"/>
                      </w:rPr>
                      <w:t>Calcul des salaires dans le cadre de la norme sur les fruits frais</w:t>
                    </w:r>
                  </w:hyperlink>
                  <w:r w:rsidRPr="000D2D6B">
                    <w:rPr>
                      <w:rStyle w:val="markedcontent"/>
                      <w:rFonts w:ascii="Arial" w:hAnsi="Arial" w:cs="Arial"/>
                      <w:b w:val="0"/>
                      <w:bCs w:val="0"/>
                      <w:color w:val="565656"/>
                      <w:lang w:val="fr-FR"/>
                    </w:rPr>
                    <w:t xml:space="preserve"> pour </w:t>
                  </w:r>
                  <w:r w:rsidRPr="000D2D6B">
                    <w:rPr>
                      <w:rStyle w:val="markedcontent"/>
                      <w:rFonts w:ascii="Arial" w:hAnsi="Arial" w:cs="Arial"/>
                      <w:b w:val="0"/>
                      <w:bCs w:val="0"/>
                      <w:color w:val="565656"/>
                      <w:sz w:val="18"/>
                      <w:szCs w:val="16"/>
                      <w:lang w:val="fr-FR"/>
                    </w:rPr>
                    <w:t>plus d'informations sur la manière de calculer la PPA de 2,15 $/jour.</w:t>
                  </w:r>
                </w:p>
                <w:p w14:paraId="70989173" w14:textId="77777777" w:rsidR="00521953" w:rsidRPr="000D2D6B" w:rsidRDefault="00303944">
                  <w:pPr>
                    <w:pStyle w:val="guidance"/>
                    <w:rPr>
                      <w:rFonts w:ascii="Arial" w:hAnsi="Arial" w:cs="Arial"/>
                      <w:b w:val="0"/>
                      <w:bCs w:val="0"/>
                      <w:lang w:val="fr-FR"/>
                    </w:rPr>
                  </w:pPr>
                  <w:r w:rsidRPr="000D2D6B">
                    <w:rPr>
                      <w:rFonts w:ascii="Arial" w:hAnsi="Arial" w:cs="Arial"/>
                      <w:color w:val="FF0000"/>
                      <w:sz w:val="18"/>
                      <w:szCs w:val="16"/>
                      <w:lang w:val="fr-FR"/>
                    </w:rPr>
                    <w:t>Le salaire de base est le montant fixe minimum qu'un travailleur est en droit de recevoir de son employeur. Il exclut les avantages supplémentaires tels que les primes, les indemnités ou toute autre compensation de ce type.</w:t>
                  </w:r>
                </w:p>
              </w:tc>
            </w:tr>
          </w:tbl>
          <w:p w14:paraId="2A4B4801" w14:textId="77777777" w:rsidR="00521953" w:rsidRPr="000D2D6B" w:rsidRDefault="00303944">
            <w:pPr>
              <w:rPr>
                <w:lang w:val="fr-FR"/>
              </w:rPr>
            </w:pPr>
            <w:r w:rsidRPr="000D2D6B">
              <w:rPr>
                <w:b/>
                <w:bCs/>
                <w:lang w:val="fr-FR"/>
              </w:rPr>
              <w:lastRenderedPageBreak/>
              <w:t xml:space="preserve">Conséquences </w:t>
            </w:r>
            <w:r w:rsidRPr="000D2D6B">
              <w:rPr>
                <w:lang w:val="fr-FR"/>
              </w:rPr>
              <w:t xml:space="preserve">: </w:t>
            </w:r>
            <w:r w:rsidR="003B3B82" w:rsidRPr="000D2D6B">
              <w:rPr>
                <w:lang w:val="fr-FR"/>
              </w:rPr>
              <w:t>Il est possible que, dans certaines situations, les producteurs doivent payer des montants supplémentaires pour combler l'écart entre le salaire de base et le salaire plancher</w:t>
            </w:r>
            <w:r w:rsidR="0021771E" w:rsidRPr="000D2D6B">
              <w:rPr>
                <w:lang w:val="fr-FR"/>
              </w:rPr>
              <w:t>.</w:t>
            </w:r>
          </w:p>
          <w:p w14:paraId="25160F41" w14:textId="77777777" w:rsidR="00521953" w:rsidRPr="000D2D6B" w:rsidRDefault="00303944">
            <w:pPr>
              <w:pStyle w:val="Questions"/>
              <w:rPr>
                <w:lang w:val="fr-FR"/>
              </w:rPr>
            </w:pPr>
            <w:r w:rsidRPr="000D2D6B">
              <w:rPr>
                <w:lang w:val="fr-FR"/>
              </w:rPr>
              <w:t>Êtes-vous d'accord avec la proposition ?</w:t>
            </w:r>
          </w:p>
          <w:p w14:paraId="5A53EFA0" w14:textId="77777777" w:rsidR="00521953" w:rsidRPr="000D2D6B" w:rsidRDefault="00303944">
            <w:pPr>
              <w:spacing w:line="276" w:lineRule="auto"/>
              <w:rPr>
                <w:rFonts w:cs="Arial"/>
                <w:i/>
                <w:color w:val="7030A0"/>
                <w:szCs w:val="22"/>
                <w:lang w:val="fr-FR"/>
              </w:rPr>
            </w:pP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611CC41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279C5119"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32DFE747"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52B8554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04AD41E5"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05C59648"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8230274" w14:textId="77777777" w:rsidR="00521953" w:rsidRPr="000D2D6B" w:rsidRDefault="00303944">
            <w:pPr>
              <w:pStyle w:val="Heading3"/>
              <w:rPr>
                <w:lang w:val="fr-FR"/>
              </w:rPr>
            </w:pPr>
            <w:r w:rsidRPr="000D2D6B">
              <w:rPr>
                <w:lang w:val="fr-FR"/>
              </w:rPr>
              <w:t>Salaire de base du commerce équitable</w:t>
            </w:r>
          </w:p>
          <w:p w14:paraId="4221DBC1" w14:textId="77777777" w:rsidR="00521953" w:rsidRPr="000D2D6B" w:rsidRDefault="00303944">
            <w:pPr>
              <w:rPr>
                <w:lang w:val="fr-FR"/>
              </w:rPr>
            </w:pPr>
            <w:r w:rsidRPr="000D2D6B">
              <w:rPr>
                <w:b/>
                <w:bCs/>
                <w:lang w:val="fr-FR"/>
              </w:rPr>
              <w:t xml:space="preserve">Contexte </w:t>
            </w:r>
            <w:r w:rsidRPr="000D2D6B">
              <w:rPr>
                <w:lang w:val="fr-FR"/>
              </w:rPr>
              <w:t xml:space="preserve">: </w:t>
            </w:r>
            <w:r w:rsidRPr="000D2D6B">
              <w:rPr>
                <w:lang w:val="fr-FR"/>
              </w:rPr>
              <w:t>L'exigence existe déjà dans la norme sur les fruits frais (req. 3.1.2 de la norme HL sur les fruits frais), elle fournit un filet de sécurité pour les travailleurs des plantations de bananes en fixant un salaire minimum.</w:t>
            </w:r>
          </w:p>
          <w:p w14:paraId="27F85D1F" w14:textId="77777777" w:rsidR="00521953" w:rsidRPr="000D2D6B" w:rsidRDefault="00303944">
            <w:pPr>
              <w:rPr>
                <w:lang w:val="fr-FR"/>
              </w:rPr>
            </w:pPr>
            <w:r w:rsidRPr="000D2D6B">
              <w:rPr>
                <w:b/>
                <w:bCs/>
                <w:lang w:val="fr-FR"/>
              </w:rPr>
              <w:t xml:space="preserve">Justification </w:t>
            </w:r>
            <w:r w:rsidRPr="000D2D6B">
              <w:rPr>
                <w:lang w:val="fr-FR"/>
              </w:rPr>
              <w:t xml:space="preserve">: </w:t>
            </w:r>
            <w:r w:rsidRPr="000D2D6B">
              <w:rPr>
                <w:lang w:val="fr-FR"/>
              </w:rPr>
              <w:t>Pour aligner les concepts utilisés dans les exigences 3.1.2 et 3.1.3 et les services de Fairtrade International, il a été proposé de modifier le concept et sa définition.</w:t>
            </w:r>
          </w:p>
          <w:tbl>
            <w:tblPr>
              <w:tblW w:w="9186"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851"/>
              <w:gridCol w:w="8335"/>
            </w:tblGrid>
            <w:tr w:rsidR="00CA6321" w:rsidRPr="000D2D6B" w14:paraId="288E7A89" w14:textId="77777777" w:rsidTr="00DB7264">
              <w:trPr>
                <w:trHeight w:val="59"/>
              </w:trPr>
              <w:tc>
                <w:tcPr>
                  <w:tcW w:w="9186" w:type="dxa"/>
                  <w:gridSpan w:val="2"/>
                  <w:shd w:val="clear" w:color="auto" w:fill="auto"/>
                  <w:tcMar>
                    <w:top w:w="113" w:type="dxa"/>
                    <w:left w:w="113" w:type="dxa"/>
                    <w:bottom w:w="113" w:type="dxa"/>
                    <w:right w:w="113" w:type="dxa"/>
                  </w:tcMar>
                </w:tcPr>
                <w:p w14:paraId="7E193836" w14:textId="77777777" w:rsidR="00521953" w:rsidRPr="000D2D6B" w:rsidRDefault="00303944">
                  <w:pPr>
                    <w:pStyle w:val="COREYEAR"/>
                    <w:rPr>
                      <w:b w:val="0"/>
                      <w:lang w:val="fr-FR"/>
                    </w:rPr>
                  </w:pPr>
                  <w:r w:rsidRPr="000D2D6B">
                    <w:rPr>
                      <w:lang w:val="fr-FR"/>
                    </w:rPr>
                    <w:t xml:space="preserve">S'applique à : Sociétés de bananes </w:t>
                  </w:r>
                </w:p>
              </w:tc>
            </w:tr>
            <w:tr w:rsidR="00CA6321" w:rsidRPr="000D2D6B" w14:paraId="5951C521" w14:textId="77777777" w:rsidTr="00DB7264">
              <w:trPr>
                <w:trHeight w:val="22"/>
              </w:trPr>
              <w:tc>
                <w:tcPr>
                  <w:tcW w:w="851" w:type="dxa"/>
                  <w:shd w:val="clear" w:color="auto" w:fill="auto"/>
                  <w:tcMar>
                    <w:top w:w="113" w:type="dxa"/>
                    <w:left w:w="113" w:type="dxa"/>
                    <w:bottom w:w="113" w:type="dxa"/>
                    <w:right w:w="113" w:type="dxa"/>
                  </w:tcMar>
                </w:tcPr>
                <w:p w14:paraId="7CFFAA9D" w14:textId="0A2C6476" w:rsidR="00521953" w:rsidRDefault="000D2D6B">
                  <w:pPr>
                    <w:pStyle w:val="COREYEAR"/>
                  </w:pPr>
                  <w:r>
                    <w:t>Centr</w:t>
                  </w:r>
                </w:p>
              </w:tc>
              <w:tc>
                <w:tcPr>
                  <w:tcW w:w="8335" w:type="dxa"/>
                  <w:vMerge w:val="restart"/>
                  <w:shd w:val="clear" w:color="auto" w:fill="auto"/>
                  <w:tcMar>
                    <w:top w:w="113" w:type="dxa"/>
                    <w:left w:w="113" w:type="dxa"/>
                    <w:bottom w:w="113" w:type="dxa"/>
                    <w:right w:w="113" w:type="dxa"/>
                  </w:tcMar>
                </w:tcPr>
                <w:p w14:paraId="774148DC" w14:textId="77777777" w:rsidR="00521953" w:rsidRPr="000D2D6B" w:rsidRDefault="00303944">
                  <w:pPr>
                    <w:pStyle w:val="table-body"/>
                    <w:spacing w:after="240"/>
                    <w:rPr>
                      <w:rFonts w:ascii="Arial" w:eastAsia="Arial" w:hAnsi="Arial" w:cs="Arial"/>
                      <w:color w:val="565656"/>
                      <w:lang w:val="fr-FR"/>
                    </w:rPr>
                  </w:pPr>
                  <w:r w:rsidRPr="000D2D6B">
                    <w:rPr>
                      <w:rFonts w:ascii="Arial" w:eastAsia="Arial" w:hAnsi="Arial" w:cs="Arial"/>
                      <w:color w:val="565656"/>
                      <w:lang w:val="fr-FR"/>
                    </w:rPr>
                    <w:t xml:space="preserve">Votre entreprise veille à ce qu'aucun travailleur ne reçoive un salaire de </w:t>
                  </w:r>
                  <w:r w:rsidRPr="000D2D6B">
                    <w:rPr>
                      <w:rFonts w:ascii="Arial" w:eastAsia="Arial" w:hAnsi="Arial" w:cs="Arial"/>
                      <w:color w:val="FF0000"/>
                      <w:lang w:val="fr-FR"/>
                    </w:rPr>
                    <w:t xml:space="preserve">base </w:t>
                  </w:r>
                  <w:r w:rsidRPr="000D2D6B">
                    <w:rPr>
                      <w:rFonts w:ascii="Arial" w:eastAsia="Arial" w:hAnsi="Arial" w:cs="Arial"/>
                      <w:color w:val="565656"/>
                      <w:lang w:val="fr-FR"/>
                    </w:rPr>
                    <w:t xml:space="preserve">inférieur au salaire de base du commerce équitable, défini au niveau de 70 % du </w:t>
                  </w:r>
                  <w:r w:rsidRPr="000D2D6B">
                    <w:rPr>
                      <w:rFonts w:ascii="Arial" w:eastAsia="Arial" w:hAnsi="Arial" w:cs="Arial"/>
                      <w:color w:val="565656"/>
                      <w:lang w:val="fr-FR"/>
                    </w:rPr>
                    <w:t xml:space="preserve">salaire de base de référence </w:t>
                  </w:r>
                  <w:r w:rsidRPr="000D2D6B">
                    <w:rPr>
                      <w:rFonts w:ascii="Arial" w:eastAsia="Arial" w:hAnsi="Arial" w:cs="Arial"/>
                      <w:color w:val="565656"/>
                      <w:lang w:val="fr-FR"/>
                    </w:rPr>
                    <w:t xml:space="preserve">applicable à votre pays </w:t>
                  </w:r>
                  <w:r w:rsidRPr="000D2D6B">
                    <w:rPr>
                      <w:rFonts w:ascii="Arial" w:eastAsia="Arial" w:hAnsi="Arial" w:cs="Arial"/>
                      <w:color w:val="FF0000"/>
                      <w:lang w:val="fr-FR"/>
                    </w:rPr>
                    <w:t>ou région</w:t>
                  </w:r>
                  <w:r w:rsidRPr="000D2D6B">
                    <w:rPr>
                      <w:rFonts w:ascii="Arial" w:eastAsia="Arial" w:hAnsi="Arial" w:cs="Arial"/>
                      <w:color w:val="565656"/>
                      <w:lang w:val="fr-FR"/>
                    </w:rPr>
                    <w:t>.</w:t>
                  </w:r>
                </w:p>
                <w:p w14:paraId="1E951BA1" w14:textId="77777777" w:rsidR="00521953" w:rsidRPr="000D2D6B" w:rsidRDefault="00303944">
                  <w:pPr>
                    <w:pStyle w:val="table-body"/>
                    <w:spacing w:after="240"/>
                    <w:rPr>
                      <w:lang w:val="fr-FR"/>
                    </w:rPr>
                  </w:pPr>
                  <w:r w:rsidRPr="000D2D6B">
                    <w:rPr>
                      <w:rFonts w:ascii="Arial" w:eastAsia="Arial" w:hAnsi="Arial" w:cs="Arial"/>
                      <w:color w:val="565656"/>
                      <w:lang w:val="fr-FR"/>
                    </w:rPr>
                    <w:t>Vous veillez à ce qu'aucune rémunération ne soit détériorée/réduite après l'introduction de cette exigence, sauf en cas d'accord formel avec un syndicat ayant le droit de négocier</w:t>
                  </w:r>
                  <w:r w:rsidRPr="000D2D6B">
                    <w:rPr>
                      <w:lang w:val="fr-FR"/>
                    </w:rPr>
                    <w:t xml:space="preserve">. </w:t>
                  </w:r>
                </w:p>
              </w:tc>
            </w:tr>
            <w:tr w:rsidR="00CA6321" w:rsidRPr="00252E3F" w14:paraId="219A3EE3" w14:textId="77777777" w:rsidTr="00DB7264">
              <w:trPr>
                <w:trHeight w:val="214"/>
              </w:trPr>
              <w:tc>
                <w:tcPr>
                  <w:tcW w:w="851" w:type="dxa"/>
                  <w:tcBorders>
                    <w:bottom w:val="single" w:sz="4" w:space="0" w:color="BFBFBF"/>
                  </w:tcBorders>
                  <w:shd w:val="clear" w:color="auto" w:fill="auto"/>
                  <w:tcMar>
                    <w:top w:w="113" w:type="dxa"/>
                    <w:left w:w="113" w:type="dxa"/>
                    <w:bottom w:w="113" w:type="dxa"/>
                    <w:right w:w="113" w:type="dxa"/>
                  </w:tcMar>
                </w:tcPr>
                <w:p w14:paraId="3104746E" w14:textId="77777777" w:rsidR="00521953" w:rsidRDefault="00303944">
                  <w:pPr>
                    <w:pStyle w:val="COREYEAR"/>
                  </w:pPr>
                  <w:r w:rsidRPr="00252E3F">
                    <w:t>Année 0</w:t>
                  </w:r>
                </w:p>
              </w:tc>
              <w:tc>
                <w:tcPr>
                  <w:tcW w:w="8335" w:type="dxa"/>
                  <w:vMerge/>
                  <w:tcBorders>
                    <w:bottom w:val="single" w:sz="4" w:space="0" w:color="BFBFBF"/>
                  </w:tcBorders>
                  <w:shd w:val="clear" w:color="auto" w:fill="auto"/>
                  <w:tcMar>
                    <w:top w:w="113" w:type="dxa"/>
                    <w:left w:w="113" w:type="dxa"/>
                    <w:bottom w:w="113" w:type="dxa"/>
                    <w:right w:w="113" w:type="dxa"/>
                  </w:tcMar>
                </w:tcPr>
                <w:p w14:paraId="12F379F4" w14:textId="77777777" w:rsidR="00CA6321" w:rsidRPr="00252E3F" w:rsidRDefault="00CA6321" w:rsidP="00CA6321">
                  <w:pPr>
                    <w:pStyle w:val="table-body"/>
                    <w:rPr>
                      <w:lang w:eastAsia="ko-KR"/>
                    </w:rPr>
                  </w:pPr>
                </w:p>
              </w:tc>
            </w:tr>
          </w:tbl>
          <w:tbl>
            <w:tblPr>
              <w:tblStyle w:val="SimpleTable"/>
              <w:tblW w:w="0" w:type="auto"/>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84"/>
            </w:tblGrid>
            <w:tr w:rsidR="00CA6321" w:rsidRPr="000D2D6B" w14:paraId="72D8FAAC" w14:textId="77777777" w:rsidTr="00DB7264">
              <w:trPr>
                <w:trHeight w:val="2858"/>
              </w:trPr>
              <w:tc>
                <w:tcPr>
                  <w:tcW w:w="9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56B5B9D" w14:textId="77777777" w:rsidR="00521953" w:rsidRPr="000D2D6B" w:rsidRDefault="00303944">
                  <w:pPr>
                    <w:pStyle w:val="guidance"/>
                    <w:spacing w:after="120"/>
                    <w:rPr>
                      <w:rFonts w:ascii="Arial" w:hAnsi="Arial" w:cs="Arial"/>
                      <w:b w:val="0"/>
                      <w:bCs w:val="0"/>
                      <w:sz w:val="18"/>
                      <w:szCs w:val="16"/>
                      <w:lang w:val="fr-FR"/>
                    </w:rPr>
                  </w:pPr>
                  <w:r w:rsidRPr="000D2D6B">
                    <w:rPr>
                      <w:rFonts w:ascii="Arial" w:hAnsi="Arial" w:cs="Arial"/>
                      <w:sz w:val="18"/>
                      <w:szCs w:val="16"/>
                      <w:lang w:val="fr-FR"/>
                    </w:rPr>
                    <w:lastRenderedPageBreak/>
                    <w:t xml:space="preserve">Conseils : </w:t>
                  </w:r>
                  <w:r w:rsidRPr="000D2D6B">
                    <w:rPr>
                      <w:rFonts w:ascii="Arial" w:hAnsi="Arial" w:cs="Arial"/>
                      <w:b w:val="0"/>
                      <w:bCs w:val="0"/>
                      <w:sz w:val="18"/>
                      <w:szCs w:val="16"/>
                      <w:lang w:val="fr-FR"/>
                    </w:rPr>
                    <w:t>Fairtrade, en tant que membre de la Coalition mondiale pour le salaire de subsistance, définit le "salaire de subsistance" comme la rémunération perçue pour une semaine de travail standard par un travailleur dans un lieu donné, suffisante pour permettre au travailleur et à sa famille d'avoir un niveau de vie décent. Les éléments d'un niveau de vie décent comprennent la nourriture, l'eau, le logement, l'éducation, les soins de santé, le transport, l'habillement et d'autres besoins essentiels, y compris la pr</w:t>
                  </w:r>
                  <w:r w:rsidRPr="000D2D6B">
                    <w:rPr>
                      <w:rFonts w:ascii="Arial" w:hAnsi="Arial" w:cs="Arial"/>
                      <w:b w:val="0"/>
                      <w:bCs w:val="0"/>
                      <w:sz w:val="18"/>
                      <w:szCs w:val="16"/>
                      <w:lang w:val="fr-FR"/>
                    </w:rPr>
                    <w:t>ise en charge d'événements imprévus.</w:t>
                  </w:r>
                </w:p>
                <w:p w14:paraId="72A66502" w14:textId="77777777" w:rsidR="00521953" w:rsidRPr="000D2D6B" w:rsidRDefault="00303944">
                  <w:pPr>
                    <w:pStyle w:val="guidance"/>
                    <w:spacing w:after="120"/>
                    <w:rPr>
                      <w:rFonts w:ascii="Arial" w:hAnsi="Arial" w:cs="Arial"/>
                      <w:b w:val="0"/>
                      <w:bCs w:val="0"/>
                      <w:color w:val="FF0000"/>
                      <w:sz w:val="18"/>
                      <w:szCs w:val="16"/>
                      <w:lang w:val="fr-FR"/>
                    </w:rPr>
                  </w:pPr>
                  <w:r w:rsidRPr="000D2D6B">
                    <w:rPr>
                      <w:rFonts w:ascii="Arial" w:hAnsi="Arial" w:cs="Arial"/>
                      <w:b w:val="0"/>
                      <w:bCs w:val="0"/>
                      <w:color w:val="FF0000"/>
                      <w:sz w:val="18"/>
                      <w:szCs w:val="16"/>
                      <w:lang w:val="fr-FR"/>
                    </w:rPr>
                    <w:t>Le salaire de base est le salaire gagné par le travailleur qui est soumis aux impôts et aux déductions légales conformément au droit du travail local. Le salaire de base peut être gagné sur une base journalière (généralement les travailleurs des champs, de la récolte et du conditionnement) ou sur une base mensuelle (généralement le personnel administratif). Le salaire de base ne tient pas compte des paiements non réguliers, tels que les salaires de 13</w:t>
                  </w:r>
                  <w:r w:rsidRPr="000D2D6B">
                    <w:rPr>
                      <w:rFonts w:ascii="Arial" w:hAnsi="Arial" w:cs="Arial"/>
                      <w:b w:val="0"/>
                      <w:bCs w:val="0"/>
                      <w:color w:val="FF0000"/>
                      <w:sz w:val="18"/>
                      <w:szCs w:val="16"/>
                      <w:vertAlign w:val="superscript"/>
                      <w:lang w:val="fr-FR"/>
                    </w:rPr>
                    <w:t>th</w:t>
                  </w:r>
                  <w:r w:rsidRPr="000D2D6B">
                    <w:rPr>
                      <w:rFonts w:ascii="Arial" w:hAnsi="Arial" w:cs="Arial"/>
                      <w:b w:val="0"/>
                      <w:bCs w:val="0"/>
                      <w:color w:val="FF0000"/>
                      <w:sz w:val="18"/>
                      <w:szCs w:val="16"/>
                      <w:lang w:val="fr-FR"/>
                    </w:rPr>
                    <w:t xml:space="preserve"> ou 14</w:t>
                  </w:r>
                  <w:r w:rsidRPr="000D2D6B">
                    <w:rPr>
                      <w:rFonts w:ascii="Arial" w:hAnsi="Arial" w:cs="Arial"/>
                      <w:b w:val="0"/>
                      <w:bCs w:val="0"/>
                      <w:color w:val="FF0000"/>
                      <w:sz w:val="18"/>
                      <w:szCs w:val="16"/>
                      <w:vertAlign w:val="superscript"/>
                      <w:lang w:val="fr-FR"/>
                    </w:rPr>
                    <w:t>th</w:t>
                  </w:r>
                  <w:r w:rsidRPr="000D2D6B">
                    <w:rPr>
                      <w:rFonts w:ascii="Arial" w:hAnsi="Arial" w:cs="Arial"/>
                      <w:b w:val="0"/>
                      <w:bCs w:val="0"/>
                      <w:color w:val="FF0000"/>
                      <w:sz w:val="18"/>
                      <w:szCs w:val="16"/>
                      <w:lang w:val="fr-FR"/>
                    </w:rPr>
                    <w:t xml:space="preserve"> , etc.</w:t>
                  </w:r>
                </w:p>
                <w:p w14:paraId="747DE8CC" w14:textId="77777777" w:rsidR="00521953" w:rsidRPr="000D2D6B" w:rsidRDefault="00303944">
                  <w:pPr>
                    <w:pStyle w:val="guidance"/>
                    <w:spacing w:after="120"/>
                    <w:rPr>
                      <w:rFonts w:ascii="Arial" w:hAnsi="Arial" w:cs="Arial"/>
                      <w:b w:val="0"/>
                      <w:bCs w:val="0"/>
                      <w:color w:val="FF0000"/>
                      <w:sz w:val="18"/>
                      <w:szCs w:val="16"/>
                      <w:lang w:val="fr-FR"/>
                    </w:rPr>
                  </w:pPr>
                  <w:r w:rsidRPr="000D2D6B">
                    <w:rPr>
                      <w:rFonts w:ascii="Arial" w:hAnsi="Arial" w:cs="Arial"/>
                      <w:b w:val="0"/>
                      <w:bCs w:val="0"/>
                      <w:color w:val="FF0000"/>
                      <w:sz w:val="18"/>
                      <w:szCs w:val="16"/>
                      <w:lang w:val="fr-FR"/>
                    </w:rPr>
                    <w:t xml:space="preserve">Le salaire de base du commerce équitable est un salaire plancher introduit pour faire un pas concret vers un salaire de subsistance. Le salaire de base du commerce équitable est fixé à 70 % du salaire de base de référence : </w:t>
                  </w:r>
                </w:p>
                <w:p w14:paraId="1D58C9AE" w14:textId="77777777" w:rsidR="00521953" w:rsidRPr="000D2D6B" w:rsidRDefault="00303944">
                  <w:pPr>
                    <w:pStyle w:val="guidance"/>
                    <w:spacing w:after="120"/>
                    <w:rPr>
                      <w:rFonts w:ascii="Arial" w:hAnsi="Arial" w:cs="Arial"/>
                      <w:b w:val="0"/>
                      <w:bCs w:val="0"/>
                      <w:color w:val="FF0000"/>
                      <w:sz w:val="18"/>
                      <w:szCs w:val="16"/>
                      <w:lang w:val="fr-FR"/>
                    </w:rPr>
                  </w:pPr>
                  <w:r w:rsidRPr="000D2D6B">
                    <w:rPr>
                      <w:rFonts w:ascii="Arial" w:hAnsi="Arial" w:cs="Arial"/>
                      <w:b w:val="0"/>
                      <w:bCs w:val="0"/>
                      <w:color w:val="FF0000"/>
                      <w:sz w:val="18"/>
                      <w:szCs w:val="16"/>
                      <w:lang w:val="fr-FR"/>
                    </w:rPr>
                    <w:t>Salaire de base du commerce équitable = 70% x LWB de base</w:t>
                  </w:r>
                </w:p>
                <w:p w14:paraId="723DDD84" w14:textId="77777777" w:rsidR="00521953" w:rsidRPr="000D2D6B" w:rsidRDefault="00303944">
                  <w:pPr>
                    <w:pStyle w:val="guidance"/>
                    <w:spacing w:after="120"/>
                    <w:rPr>
                      <w:rFonts w:ascii="Arial" w:hAnsi="Arial" w:cs="Arial"/>
                      <w:b w:val="0"/>
                      <w:bCs w:val="0"/>
                      <w:color w:val="FF0000"/>
                      <w:sz w:val="18"/>
                      <w:szCs w:val="16"/>
                      <w:lang w:val="fr-FR"/>
                    </w:rPr>
                  </w:pPr>
                  <w:r w:rsidRPr="000D2D6B">
                    <w:rPr>
                      <w:rFonts w:ascii="Arial" w:hAnsi="Arial" w:cs="Arial"/>
                      <w:b w:val="0"/>
                      <w:bCs w:val="0"/>
                      <w:color w:val="FF0000"/>
                      <w:sz w:val="18"/>
                      <w:szCs w:val="16"/>
                      <w:lang w:val="fr-FR"/>
                    </w:rPr>
                    <w:t>Où ?</w:t>
                  </w:r>
                </w:p>
                <w:p w14:paraId="4A6811D4" w14:textId="77777777" w:rsidR="00521953" w:rsidRPr="000D2D6B" w:rsidRDefault="00303944">
                  <w:pPr>
                    <w:pStyle w:val="guidance"/>
                    <w:spacing w:after="120"/>
                    <w:rPr>
                      <w:rFonts w:ascii="Arial" w:hAnsi="Arial" w:cs="Arial"/>
                      <w:b w:val="0"/>
                      <w:bCs w:val="0"/>
                      <w:color w:val="FF0000"/>
                      <w:sz w:val="18"/>
                      <w:szCs w:val="16"/>
                      <w:lang w:val="fr-FR"/>
                    </w:rPr>
                  </w:pPr>
                  <w:r w:rsidRPr="000D2D6B">
                    <w:rPr>
                      <w:rFonts w:ascii="Arial" w:hAnsi="Arial" w:cs="Arial"/>
                      <w:b w:val="0"/>
                      <w:bCs w:val="0"/>
                      <w:color w:val="FF0000"/>
                      <w:sz w:val="18"/>
                      <w:szCs w:val="16"/>
                      <w:lang w:val="fr-FR"/>
                    </w:rPr>
                    <w:t>IPP de base = IPP brute - allocations en espèces - IKB</w:t>
                  </w:r>
                </w:p>
                <w:p w14:paraId="1580DC0B" w14:textId="77777777" w:rsidR="00521953" w:rsidRPr="000D2D6B" w:rsidRDefault="00303944">
                  <w:pPr>
                    <w:pStyle w:val="guidance"/>
                    <w:spacing w:after="120"/>
                    <w:rPr>
                      <w:rFonts w:ascii="Arial" w:hAnsi="Arial" w:cs="Arial"/>
                      <w:b w:val="0"/>
                      <w:bCs w:val="0"/>
                      <w:color w:val="FF0000"/>
                      <w:sz w:val="18"/>
                      <w:szCs w:val="16"/>
                      <w:lang w:val="fr-FR"/>
                    </w:rPr>
                  </w:pPr>
                  <w:r w:rsidRPr="000D2D6B">
                    <w:rPr>
                      <w:rFonts w:ascii="Arial" w:hAnsi="Arial" w:cs="Arial"/>
                      <w:b w:val="0"/>
                      <w:bCs w:val="0"/>
                      <w:color w:val="FF0000"/>
                      <w:sz w:val="18"/>
                      <w:szCs w:val="16"/>
                      <w:lang w:val="fr-FR"/>
                    </w:rPr>
                    <w:t>IKB = 10% LWB net</w:t>
                  </w:r>
                </w:p>
                <w:p w14:paraId="0B86464D" w14:textId="77777777" w:rsidR="00521953" w:rsidRPr="000D2D6B" w:rsidRDefault="00303944">
                  <w:pPr>
                    <w:pStyle w:val="guidance"/>
                    <w:spacing w:after="120"/>
                    <w:rPr>
                      <w:rFonts w:ascii="Arial" w:hAnsi="Arial" w:cs="Arial"/>
                      <w:b w:val="0"/>
                      <w:bCs w:val="0"/>
                      <w:sz w:val="18"/>
                      <w:szCs w:val="16"/>
                      <w:lang w:val="fr-FR"/>
                    </w:rPr>
                  </w:pPr>
                  <w:r w:rsidRPr="000D2D6B">
                    <w:rPr>
                      <w:rFonts w:ascii="Arial" w:hAnsi="Arial" w:cs="Arial"/>
                      <w:b w:val="0"/>
                      <w:bCs w:val="0"/>
                      <w:sz w:val="18"/>
                      <w:szCs w:val="16"/>
                      <w:lang w:val="fr-FR"/>
                    </w:rPr>
                    <w:t xml:space="preserve">Les salaires de </w:t>
                  </w:r>
                  <w:r w:rsidRPr="000D2D6B">
                    <w:rPr>
                      <w:rFonts w:ascii="Arial" w:hAnsi="Arial" w:cs="Arial"/>
                      <w:b w:val="0"/>
                      <w:bCs w:val="0"/>
                      <w:color w:val="FF0000"/>
                      <w:sz w:val="18"/>
                      <w:szCs w:val="16"/>
                      <w:lang w:val="fr-FR"/>
                    </w:rPr>
                    <w:t xml:space="preserve">base </w:t>
                  </w:r>
                  <w:r w:rsidRPr="000D2D6B">
                    <w:rPr>
                      <w:rFonts w:ascii="Arial" w:hAnsi="Arial" w:cs="Arial"/>
                      <w:b w:val="0"/>
                      <w:bCs w:val="0"/>
                      <w:sz w:val="18"/>
                      <w:szCs w:val="16"/>
                      <w:lang w:val="fr-FR"/>
                    </w:rPr>
                    <w:t xml:space="preserve">sont périodiquement mis à jour par Fairtrade International et sont disponibles dans la section </w:t>
                  </w:r>
                  <w:hyperlink r:id="rId29" w:history="1">
                    <w:r w:rsidRPr="000D2D6B">
                      <w:rPr>
                        <w:rStyle w:val="Hyperlink"/>
                        <w:rFonts w:ascii="Arial" w:hAnsi="Arial" w:cs="Arial"/>
                        <w:b w:val="0"/>
                        <w:bCs w:val="0"/>
                        <w:sz w:val="18"/>
                        <w:szCs w:val="16"/>
                        <w:lang w:val="fr-FR"/>
                      </w:rPr>
                      <w:t>Calcul des salaires de la norme sur les fruits frais</w:t>
                    </w:r>
                  </w:hyperlink>
                  <w:r w:rsidRPr="000D2D6B">
                    <w:rPr>
                      <w:rFonts w:ascii="Arial" w:hAnsi="Arial" w:cs="Arial"/>
                      <w:b w:val="0"/>
                      <w:bCs w:val="0"/>
                      <w:sz w:val="18"/>
                      <w:szCs w:val="16"/>
                      <w:lang w:val="fr-FR"/>
                    </w:rPr>
                    <w:t xml:space="preserve">. </w:t>
                  </w:r>
                </w:p>
                <w:p w14:paraId="3943A335" w14:textId="77777777" w:rsidR="00521953" w:rsidRPr="000D2D6B" w:rsidRDefault="00303944">
                  <w:pPr>
                    <w:pStyle w:val="guidance"/>
                    <w:spacing w:after="120"/>
                    <w:rPr>
                      <w:lang w:val="fr-FR"/>
                    </w:rPr>
                  </w:pPr>
                  <w:r w:rsidRPr="000D2D6B">
                    <w:rPr>
                      <w:rFonts w:ascii="Arial" w:hAnsi="Arial" w:cs="Arial"/>
                      <w:b w:val="0"/>
                      <w:bCs w:val="0"/>
                      <w:sz w:val="18"/>
                      <w:szCs w:val="16"/>
                      <w:lang w:val="fr-FR"/>
                    </w:rPr>
                    <w:t>Les exigences 3.4.11, 3.5.4, 3.5.9 et toutes les autres sections pertinentes de la norme relative à la main-d'œuvre salariée continuent de s'appliquer.</w:t>
                  </w:r>
                </w:p>
              </w:tc>
            </w:tr>
          </w:tbl>
          <w:p w14:paraId="09159133" w14:textId="77777777" w:rsidR="00521953" w:rsidRPr="000D2D6B" w:rsidRDefault="00303944">
            <w:pPr>
              <w:spacing w:before="120"/>
              <w:rPr>
                <w:lang w:val="fr-FR"/>
              </w:rPr>
            </w:pPr>
            <w:r w:rsidRPr="000D2D6B">
              <w:rPr>
                <w:b/>
                <w:bCs/>
                <w:lang w:val="fr-FR"/>
              </w:rPr>
              <w:t xml:space="preserve">Implications : </w:t>
            </w:r>
            <w:r w:rsidRPr="000D2D6B">
              <w:rPr>
                <w:lang w:val="fr-FR"/>
              </w:rPr>
              <w:t>Il s'agit d'un concept plus facile pour vérifier les salaires, de sorte que les travailleurs, le comité Fairtrade Premium, l'organisme de certification et la direction de l'entreprise puissent vérifier si les salaires sont alignés et conformes à l'exigence.</w:t>
            </w:r>
          </w:p>
          <w:p w14:paraId="1B6FF69F" w14:textId="77777777" w:rsidR="00521953" w:rsidRPr="000D2D6B" w:rsidRDefault="00303944">
            <w:pPr>
              <w:pStyle w:val="Questions"/>
              <w:rPr>
                <w:lang w:val="fr-FR"/>
              </w:rPr>
            </w:pPr>
            <w:r w:rsidRPr="000D2D6B">
              <w:rPr>
                <w:lang w:val="fr-FR"/>
              </w:rPr>
              <w:t>Êtes-vous d'accord avec la proposition ?</w:t>
            </w:r>
          </w:p>
          <w:p w14:paraId="3154E1DE"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2069CCA7"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15DCF5B1"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58CA44AA"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62B924E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73C937AF"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096A3441"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4A6368DF" w14:textId="77777777" w:rsidR="00521953" w:rsidRPr="000D2D6B" w:rsidRDefault="00303944">
            <w:pPr>
              <w:pStyle w:val="Heading3"/>
              <w:rPr>
                <w:lang w:val="fr-FR"/>
              </w:rPr>
            </w:pPr>
            <w:bookmarkStart w:id="65" w:name="_Toc173248419"/>
            <w:bookmarkStart w:id="66" w:name="_Toc176344449"/>
            <w:r w:rsidRPr="000D2D6B">
              <w:rPr>
                <w:lang w:val="fr-FR"/>
              </w:rPr>
              <w:t>Prime au commerce équitable</w:t>
            </w:r>
            <w:bookmarkEnd w:id="65"/>
            <w:bookmarkEnd w:id="66"/>
          </w:p>
          <w:p w14:paraId="62BB02E2" w14:textId="77777777" w:rsidR="00521953" w:rsidRPr="000D2D6B" w:rsidRDefault="00303944">
            <w:pPr>
              <w:rPr>
                <w:lang w:val="fr-FR"/>
              </w:rPr>
            </w:pPr>
            <w:r w:rsidRPr="000D2D6B">
              <w:rPr>
                <w:b/>
                <w:bCs/>
                <w:lang w:val="fr-FR"/>
              </w:rPr>
              <w:lastRenderedPageBreak/>
              <w:t xml:space="preserve">Contexte </w:t>
            </w:r>
            <w:r w:rsidRPr="000D2D6B">
              <w:rPr>
                <w:lang w:val="fr-FR"/>
              </w:rPr>
              <w:t xml:space="preserve">: </w:t>
            </w:r>
            <w:r w:rsidRPr="000D2D6B">
              <w:rPr>
                <w:lang w:val="fr-FR"/>
              </w:rPr>
              <w:t xml:space="preserve">L'exigence </w:t>
            </w:r>
            <w:r w:rsidR="00535903" w:rsidRPr="000D2D6B">
              <w:rPr>
                <w:lang w:val="fr-FR"/>
              </w:rPr>
              <w:t xml:space="preserve">existe </w:t>
            </w:r>
            <w:r w:rsidRPr="000D2D6B">
              <w:rPr>
                <w:lang w:val="fr-FR"/>
              </w:rPr>
              <w:t xml:space="preserve">déjà dans la norme sur les fruits frais </w:t>
            </w:r>
            <w:r w:rsidR="005859A4" w:rsidRPr="000D2D6B">
              <w:rPr>
                <w:lang w:val="fr-FR"/>
              </w:rPr>
              <w:t>(req. 3.1.3 de la norme HL sur les fruits frais)</w:t>
            </w:r>
            <w:r w:rsidRPr="000D2D6B">
              <w:rPr>
                <w:lang w:val="fr-FR"/>
              </w:rPr>
              <w:t xml:space="preserve">, et une note d'interprétation a été </w:t>
            </w:r>
            <w:r w:rsidR="003236FC" w:rsidRPr="000D2D6B">
              <w:rPr>
                <w:lang w:val="fr-FR"/>
              </w:rPr>
              <w:t xml:space="preserve">publiée </w:t>
            </w:r>
            <w:r w:rsidRPr="000D2D6B">
              <w:rPr>
                <w:lang w:val="fr-FR"/>
              </w:rPr>
              <w:t>d'ici la fin de 2023 pour mettre en œuvre la stratégie LW sur les bananes.</w:t>
            </w:r>
          </w:p>
          <w:p w14:paraId="3B6A8A11" w14:textId="77777777" w:rsidR="00521953" w:rsidRPr="000D2D6B" w:rsidRDefault="00303944">
            <w:pPr>
              <w:rPr>
                <w:lang w:val="fr-FR"/>
              </w:rPr>
            </w:pPr>
            <w:r w:rsidRPr="000D2D6B">
              <w:rPr>
                <w:b/>
                <w:bCs/>
                <w:lang w:val="fr-FR"/>
              </w:rPr>
              <w:t xml:space="preserve">Justification </w:t>
            </w:r>
            <w:r w:rsidRPr="000D2D6B">
              <w:rPr>
                <w:lang w:val="fr-FR"/>
              </w:rPr>
              <w:t xml:space="preserve">: </w:t>
            </w:r>
            <w:r w:rsidRPr="000D2D6B">
              <w:rPr>
                <w:lang w:val="fr-FR"/>
              </w:rPr>
              <w:t xml:space="preserve">Afin d'aligner l'exigence avec la note d'interprétation publiée, ce changement de clarification a été </w:t>
            </w:r>
            <w:r w:rsidR="00A47A32" w:rsidRPr="000D2D6B">
              <w:rPr>
                <w:lang w:val="fr-FR"/>
              </w:rPr>
              <w:t>proposé</w:t>
            </w:r>
            <w:r w:rsidRPr="000D2D6B">
              <w:rPr>
                <w:lang w:val="fr-FR"/>
              </w:rPr>
              <w:t xml:space="preserve">. </w:t>
            </w:r>
            <w:r w:rsidR="001640F1" w:rsidRPr="000D2D6B">
              <w:rPr>
                <w:lang w:val="fr-FR"/>
              </w:rPr>
              <w:t xml:space="preserve">Afin de maximiser l'impact de la prime du commerce équitable pour aider à combler les écarts de salaires dans les plantations certifiées, il </w:t>
            </w:r>
            <w:r w:rsidR="00D05050" w:rsidRPr="000D2D6B">
              <w:rPr>
                <w:lang w:val="fr-FR"/>
              </w:rPr>
              <w:t xml:space="preserve">est proposé </w:t>
            </w:r>
            <w:r w:rsidR="001640F1" w:rsidRPr="000D2D6B">
              <w:rPr>
                <w:lang w:val="fr-FR"/>
              </w:rPr>
              <w:t xml:space="preserve">de distribuer jusqu'à 30 % de la prime du commerce équitable aux </w:t>
            </w:r>
            <w:r w:rsidR="00544366" w:rsidRPr="000D2D6B">
              <w:rPr>
                <w:lang w:val="fr-FR"/>
              </w:rPr>
              <w:t xml:space="preserve">travailleurs qui </w:t>
            </w:r>
            <w:r w:rsidR="001640F1" w:rsidRPr="000D2D6B">
              <w:rPr>
                <w:lang w:val="fr-FR"/>
              </w:rPr>
              <w:t>gagnent moins que le salaire de référence, jusqu'à ce qu'ils atteignent le salaire de référence.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rsidRPr="000D2D6B" w14:paraId="7EE720E3" w14:textId="77777777" w:rsidTr="002D6A99">
              <w:trPr>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13F9295" w14:textId="77777777" w:rsidR="00521953" w:rsidRPr="000D2D6B" w:rsidRDefault="00303944">
                  <w:pPr>
                    <w:pStyle w:val="Appliesto"/>
                    <w:rPr>
                      <w:rFonts w:cstheme="minorHAnsi"/>
                      <w:b w:val="0"/>
                      <w:bCs w:val="0"/>
                      <w:color w:val="565656"/>
                      <w:spacing w:val="0"/>
                      <w:lang w:val="fr-FR"/>
                    </w:rPr>
                  </w:pPr>
                  <w:r w:rsidRPr="000D2D6B">
                    <w:rPr>
                      <w:color w:val="565656"/>
                      <w:lang w:val="fr-FR"/>
                    </w:rPr>
                    <w:t xml:space="preserve">Concerne : les </w:t>
                  </w:r>
                  <w:r w:rsidRPr="000D2D6B">
                    <w:rPr>
                      <w:b w:val="0"/>
                      <w:bCs w:val="0"/>
                      <w:color w:val="565656"/>
                      <w:lang w:val="fr-FR"/>
                    </w:rPr>
                    <w:t>travailleurs des entreprises de bananes</w:t>
                  </w:r>
                </w:p>
              </w:tc>
            </w:tr>
            <w:tr w:rsidR="00DE0DA5" w:rsidRPr="000D2D6B" w14:paraId="09F4A5A5" w14:textId="77777777" w:rsidTr="002D6A99">
              <w:trPr>
                <w:trHeight w:val="68"/>
              </w:trPr>
              <w:tc>
                <w:tcPr>
                  <w:tcW w:w="850" w:type="dxa"/>
                  <w:tcBorders>
                    <w:top w:val="single" w:sz="4" w:space="0" w:color="BFBFBF"/>
                    <w:left w:val="single" w:sz="4" w:space="0" w:color="BFBFBF"/>
                    <w:bottom w:val="single" w:sz="4" w:space="0" w:color="BFBFBF"/>
                    <w:right w:val="single" w:sz="4" w:space="0" w:color="BFBFBF"/>
                  </w:tcBorders>
                </w:tcPr>
                <w:p w14:paraId="03E59E9A" w14:textId="5713377E" w:rsidR="00521953" w:rsidRDefault="000D2D6B">
                  <w:pPr>
                    <w:pStyle w:val="Appliesto"/>
                    <w:rPr>
                      <w:color w:val="565656"/>
                    </w:rPr>
                  </w:pPr>
                  <w:r>
                    <w:rPr>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1B023BCF" w14:textId="77777777" w:rsidR="00521953" w:rsidRPr="000D2D6B" w:rsidRDefault="00303944">
                  <w:pPr>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 xml:space="preserve">Tant qu'il existe un écart entre le salaire de référence et le salaire le plus bas perçu par les travailleurs, jusqu'à 30 % de la </w:t>
                  </w:r>
                  <w:r w:rsidRPr="000D2D6B">
                    <w:rPr>
                      <w:rFonts w:eastAsia="Arial" w:cs="Arial"/>
                      <w:color w:val="FF0000"/>
                      <w:spacing w:val="-1"/>
                      <w:sz w:val="20"/>
                      <w:szCs w:val="20"/>
                      <w:lang w:val="fr-FR" w:eastAsia="ja-JP"/>
                    </w:rPr>
                    <w:t xml:space="preserve">prime du </w:t>
                  </w:r>
                  <w:r w:rsidRPr="000D2D6B">
                    <w:rPr>
                      <w:rFonts w:eastAsia="Arial" w:cs="Arial"/>
                      <w:color w:val="565656"/>
                      <w:spacing w:val="-1"/>
                      <w:sz w:val="20"/>
                      <w:szCs w:val="20"/>
                      <w:lang w:val="fr-FR" w:eastAsia="ja-JP"/>
                    </w:rPr>
                    <w:t xml:space="preserve">commerce équitable </w:t>
                  </w:r>
                  <w:r w:rsidRPr="000D2D6B">
                    <w:rPr>
                      <w:rFonts w:eastAsia="Arial" w:cs="Arial"/>
                      <w:color w:val="FF0000"/>
                      <w:spacing w:val="-1"/>
                      <w:sz w:val="20"/>
                      <w:szCs w:val="20"/>
                      <w:lang w:val="fr-FR" w:eastAsia="ja-JP"/>
                    </w:rPr>
                    <w:t>sont répartis équitablement entre tous les travailleurs dont le salaire est inférieur au salaire de référence en fonction du temps travaillé, jusqu'au niveau du salaire de référence</w:t>
                  </w:r>
                  <w:r w:rsidRPr="000D2D6B">
                    <w:rPr>
                      <w:rFonts w:eastAsia="Arial" w:cs="Arial"/>
                      <w:color w:val="565656"/>
                      <w:spacing w:val="-1"/>
                      <w:sz w:val="20"/>
                      <w:szCs w:val="20"/>
                      <w:lang w:val="fr-FR" w:eastAsia="ja-JP"/>
                    </w:rPr>
                    <w:t>, sous la forme d'une prime du commerce équitable.</w:t>
                  </w:r>
                </w:p>
                <w:p w14:paraId="3FBD4113" w14:textId="77777777" w:rsidR="00521953" w:rsidRPr="000D2D6B" w:rsidRDefault="00303944">
                  <w:pPr>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 xml:space="preserve">Les paiements sont effectués en espèces. Des bons de prime d'une valeur égale aux paiements en espèces peuvent être distribués dans les origines où le paiement en espèces n'est pas une option avantageuse. Votre entreprise démontre la transparence et l'exactitude des paiements effectués par le Comité des primes du commerce équitable conformément aux règles décrites dans cette exigence. </w:t>
                  </w:r>
                </w:p>
                <w:p w14:paraId="5A765DAD" w14:textId="77777777" w:rsidR="00521953" w:rsidRPr="000D2D6B" w:rsidRDefault="00303944">
                  <w:pPr>
                    <w:rPr>
                      <w:lang w:val="fr-FR"/>
                    </w:rPr>
                  </w:pPr>
                  <w:r w:rsidRPr="000D2D6B">
                    <w:rPr>
                      <w:rFonts w:eastAsia="Arial" w:cs="Arial"/>
                      <w:color w:val="565656"/>
                      <w:spacing w:val="-1"/>
                      <w:sz w:val="20"/>
                      <w:szCs w:val="20"/>
                      <w:lang w:val="fr-FR" w:eastAsia="ja-JP"/>
                    </w:rPr>
                    <w:t>Votre entreprise veille à ce qu'aucune rémunération ne soit détériorée/réduite après l'introduction de cette exigence, sauf accord formel avec les représentants élus des travailleurs qui ont le droit de négocier.</w:t>
                  </w:r>
                </w:p>
              </w:tc>
            </w:tr>
            <w:tr w:rsidR="00DE0DA5" w14:paraId="0C9D5574" w14:textId="77777777" w:rsidTr="002D6A99">
              <w:trPr>
                <w:trHeight w:val="1053"/>
              </w:trPr>
              <w:tc>
                <w:tcPr>
                  <w:tcW w:w="850" w:type="dxa"/>
                  <w:tcBorders>
                    <w:top w:val="single" w:sz="4" w:space="0" w:color="BFBFBF"/>
                    <w:left w:val="single" w:sz="4" w:space="0" w:color="BFBFBF"/>
                    <w:bottom w:val="single" w:sz="4" w:space="0" w:color="BFBFBF"/>
                    <w:right w:val="single" w:sz="4" w:space="0" w:color="BFBFBF"/>
                  </w:tcBorders>
                </w:tcPr>
                <w:p w14:paraId="09835EB8" w14:textId="77777777" w:rsidR="00521953" w:rsidRDefault="00303944">
                  <w:pPr>
                    <w:pStyle w:val="Appliesto"/>
                  </w:pPr>
                  <w:r w:rsidRPr="000F404D">
                    <w:rPr>
                      <w:color w:val="565656"/>
                    </w:rPr>
                    <w:t>Année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0FD58007" w14:textId="77777777" w:rsidR="00DE0DA5" w:rsidRPr="00974478" w:rsidRDefault="00DE0DA5" w:rsidP="00DE0DA5">
                  <w:pPr>
                    <w:pStyle w:val="Appliesto"/>
                  </w:pPr>
                </w:p>
              </w:tc>
            </w:tr>
            <w:tr w:rsidR="00DE0DA5" w:rsidRPr="000D2D6B" w14:paraId="6AFA04E8" w14:textId="77777777" w:rsidTr="002D6A99">
              <w:trPr>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AE3EC81" w14:textId="77777777" w:rsidR="00521953" w:rsidRPr="000D2D6B" w:rsidRDefault="00303944">
                  <w:pPr>
                    <w:pStyle w:val="guidance"/>
                    <w:rPr>
                      <w:rStyle w:val="markedcontent"/>
                      <w:rFonts w:ascii="Arial" w:hAnsi="Arial" w:cs="Arial"/>
                      <w:b w:val="0"/>
                      <w:bCs w:val="0"/>
                      <w:color w:val="565656"/>
                      <w:sz w:val="18"/>
                      <w:lang w:val="fr-FR"/>
                    </w:rPr>
                  </w:pPr>
                  <w:r w:rsidRPr="000D2D6B">
                    <w:rPr>
                      <w:rStyle w:val="markedcontent"/>
                      <w:rFonts w:ascii="Arial" w:hAnsi="Arial" w:cs="Arial"/>
                      <w:color w:val="565656"/>
                      <w:sz w:val="18"/>
                      <w:lang w:val="fr-FR"/>
                    </w:rPr>
                    <w:t>Directives :</w:t>
                  </w:r>
                  <w:r w:rsidRPr="000D2D6B">
                    <w:rPr>
                      <w:rStyle w:val="markedcontent"/>
                      <w:rFonts w:ascii="Arial" w:hAnsi="Arial" w:cs="Arial"/>
                      <w:b w:val="0"/>
                      <w:bCs w:val="0"/>
                      <w:color w:val="565656"/>
                      <w:sz w:val="18"/>
                      <w:lang w:val="fr-FR"/>
                    </w:rPr>
                    <w:t xml:space="preserve"> Seules les primes du commerce équitable générées par les ventes à partir de 2021 sont prises en compte.</w:t>
                  </w:r>
                </w:p>
                <w:p w14:paraId="64F4CE87" w14:textId="77777777" w:rsidR="00521953" w:rsidRPr="000D2D6B" w:rsidRDefault="00303944">
                  <w:pPr>
                    <w:pStyle w:val="guidance"/>
                    <w:rPr>
                      <w:rStyle w:val="markedcontent"/>
                      <w:rFonts w:ascii="Arial" w:hAnsi="Arial" w:cs="Arial"/>
                      <w:sz w:val="18"/>
                      <w:lang w:val="fr-FR"/>
                    </w:rPr>
                  </w:pPr>
                  <w:r w:rsidRPr="000D2D6B">
                    <w:rPr>
                      <w:rStyle w:val="markedcontent"/>
                      <w:rFonts w:ascii="Arial" w:hAnsi="Arial" w:cs="Arial"/>
                      <w:b w:val="0"/>
                      <w:bCs w:val="0"/>
                      <w:color w:val="565656"/>
                      <w:sz w:val="18"/>
                      <w:lang w:val="fr-FR"/>
                    </w:rPr>
                    <w:t xml:space="preserve">Si l'écart entre les </w:t>
                  </w:r>
                  <w:r w:rsidRPr="000D2D6B">
                    <w:rPr>
                      <w:rFonts w:ascii="Arial" w:hAnsi="Arial" w:cs="Arial"/>
                      <w:b w:val="0"/>
                      <w:bCs w:val="0"/>
                      <w:color w:val="565656"/>
                      <w:sz w:val="18"/>
                      <w:lang w:val="fr-FR"/>
                    </w:rPr>
                    <w:t xml:space="preserve">salaires </w:t>
                  </w:r>
                  <w:r w:rsidRPr="000D2D6B">
                    <w:rPr>
                      <w:rStyle w:val="markedcontent"/>
                      <w:rFonts w:ascii="Arial" w:hAnsi="Arial" w:cs="Arial"/>
                      <w:b w:val="0"/>
                      <w:bCs w:val="0"/>
                      <w:color w:val="565656"/>
                      <w:sz w:val="18"/>
                      <w:lang w:val="fr-FR"/>
                    </w:rPr>
                    <w:t xml:space="preserve">les plus bas </w:t>
                  </w:r>
                  <w:r w:rsidRPr="000D2D6B">
                    <w:rPr>
                      <w:rStyle w:val="markedcontent"/>
                      <w:rFonts w:ascii="Arial" w:hAnsi="Arial" w:cs="Arial"/>
                      <w:b w:val="0"/>
                      <w:bCs w:val="0"/>
                      <w:color w:val="565656"/>
                      <w:sz w:val="18"/>
                      <w:lang w:val="fr-FR"/>
                    </w:rPr>
                    <w:t xml:space="preserve">et le salaire de référence peut être comblé en utilisant moins de 30 pour cent de la prime du commerce équitable, le pourcentage de versement obligatoire doit être réduit en conséquence. Veuillez vous référer au </w:t>
                  </w:r>
                  <w:hyperlink r:id="rId30" w:history="1">
                    <w:r w:rsidRPr="000D2D6B">
                      <w:rPr>
                        <w:rStyle w:val="Hyperlink"/>
                        <w:rFonts w:ascii="Arial" w:hAnsi="Arial" w:cs="Arial"/>
                        <w:color w:val="71E3FF" w:themeColor="background2" w:themeTint="80"/>
                        <w:sz w:val="18"/>
                        <w:lang w:val="fr-FR"/>
                      </w:rPr>
                      <w:t>document explicatif pour le versement de la prime du commerce équitable</w:t>
                    </w:r>
                  </w:hyperlink>
                  <w:r w:rsidRPr="000D2D6B">
                    <w:rPr>
                      <w:rStyle w:val="markedcontent"/>
                      <w:rFonts w:ascii="Arial" w:hAnsi="Arial" w:cs="Arial"/>
                      <w:b w:val="0"/>
                      <w:bCs w:val="0"/>
                      <w:color w:val="565656"/>
                      <w:sz w:val="18"/>
                      <w:lang w:val="fr-FR"/>
                    </w:rPr>
                    <w:t xml:space="preserve"> pour un exemple de la manière dont les calculs peuvent être </w:t>
                  </w:r>
                  <w:r w:rsidRPr="000D2D6B">
                    <w:rPr>
                      <w:rFonts w:ascii="Arial" w:hAnsi="Arial" w:cs="Arial"/>
                      <w:b w:val="0"/>
                      <w:bCs w:val="0"/>
                      <w:color w:val="565656"/>
                      <w:sz w:val="18"/>
                      <w:lang w:val="fr-FR"/>
                    </w:rPr>
                    <w:t>effectués</w:t>
                  </w:r>
                  <w:r w:rsidRPr="000D2D6B">
                    <w:rPr>
                      <w:rStyle w:val="markedcontent"/>
                      <w:rFonts w:ascii="Arial" w:hAnsi="Arial" w:cs="Arial"/>
                      <w:b w:val="0"/>
                      <w:bCs w:val="0"/>
                      <w:color w:val="565656"/>
                      <w:sz w:val="18"/>
                      <w:lang w:val="fr-FR"/>
                    </w:rPr>
                    <w:t>.</w:t>
                  </w:r>
                </w:p>
                <w:p w14:paraId="1EA3FDB1" w14:textId="77777777" w:rsidR="00521953" w:rsidRPr="000D2D6B" w:rsidRDefault="00303944">
                  <w:pPr>
                    <w:pStyle w:val="guidance"/>
                    <w:rPr>
                      <w:rStyle w:val="markedcontent"/>
                      <w:rFonts w:ascii="Arial" w:hAnsi="Arial" w:cs="Arial"/>
                      <w:b w:val="0"/>
                      <w:bCs w:val="0"/>
                      <w:color w:val="565656"/>
                      <w:sz w:val="18"/>
                      <w:lang w:val="fr-FR"/>
                    </w:rPr>
                  </w:pPr>
                  <w:r w:rsidRPr="000D2D6B">
                    <w:rPr>
                      <w:rStyle w:val="markedcontent"/>
                      <w:rFonts w:ascii="Arial" w:hAnsi="Arial" w:cs="Arial"/>
                      <w:b w:val="0"/>
                      <w:bCs w:val="0"/>
                      <w:color w:val="565656"/>
                      <w:sz w:val="18"/>
                      <w:lang w:val="fr-FR"/>
                    </w:rPr>
                    <w:t xml:space="preserve">Cette exigence et la possibilité de verser 20 % des fonds de la prime en espèces (exigence 2.1.20 de la norme relative à la main-d'œuvre salariée) signifient que les travailleurs peuvent verser jusqu'à 50 % de la prime en espèces s'ils le </w:t>
                  </w:r>
                  <w:r w:rsidRPr="000D2D6B">
                    <w:rPr>
                      <w:rFonts w:ascii="Arial" w:hAnsi="Arial" w:cs="Arial"/>
                      <w:b w:val="0"/>
                      <w:bCs w:val="0"/>
                      <w:color w:val="565656"/>
                      <w:sz w:val="18"/>
                      <w:lang w:val="fr-FR"/>
                    </w:rPr>
                    <w:t xml:space="preserve">souhaitent. </w:t>
                  </w:r>
                </w:p>
                <w:p w14:paraId="14483151" w14:textId="77777777" w:rsidR="00521953" w:rsidRPr="000D2D6B" w:rsidRDefault="00303944">
                  <w:pPr>
                    <w:pStyle w:val="guidance"/>
                    <w:rPr>
                      <w:rStyle w:val="markedcontent"/>
                      <w:rFonts w:ascii="Arial" w:hAnsi="Arial" w:cs="Arial"/>
                      <w:b w:val="0"/>
                      <w:bCs w:val="0"/>
                      <w:color w:val="565656"/>
                      <w:sz w:val="18"/>
                      <w:lang w:val="fr-FR"/>
                    </w:rPr>
                  </w:pPr>
                  <w:r w:rsidRPr="000D2D6B">
                    <w:rPr>
                      <w:rStyle w:val="markedcontent"/>
                      <w:rFonts w:ascii="Arial" w:hAnsi="Arial" w:cs="Arial"/>
                      <w:b w:val="0"/>
                      <w:bCs w:val="0"/>
                      <w:color w:val="565656"/>
                      <w:sz w:val="18"/>
                      <w:lang w:val="fr-FR"/>
                    </w:rPr>
                    <w:t xml:space="preserve">Les bons de prime peuvent être versés dans les cas où le versement en espèces n'est pas une option avantageuse - par exemple, lorsque le versement de la prime en espèces pourrait entraîner des paiements </w:t>
                  </w:r>
                  <w:r w:rsidRPr="000D2D6B">
                    <w:rPr>
                      <w:rStyle w:val="markedcontent"/>
                      <w:rFonts w:ascii="Arial" w:hAnsi="Arial" w:cs="Arial"/>
                      <w:b w:val="0"/>
                      <w:bCs w:val="0"/>
                      <w:color w:val="565656"/>
                      <w:sz w:val="18"/>
                      <w:lang w:val="fr-FR"/>
                    </w:rPr>
                    <w:lastRenderedPageBreak/>
                    <w:t xml:space="preserve">d'impôts importants. Les bons de prime peuvent être utilisés pour répondre à des besoins essentiels contribuant à des moyens de subsistance décents, tels que la construction ou la rénovation d'un logement, les frais de scolarité et les articles ménagers courants. La nature et la fréquence des versements doivent faire </w:t>
                  </w:r>
                  <w:r w:rsidRPr="000D2D6B">
                    <w:rPr>
                      <w:rFonts w:ascii="Arial" w:hAnsi="Arial" w:cs="Arial"/>
                      <w:b w:val="0"/>
                      <w:bCs w:val="0"/>
                      <w:color w:val="565656"/>
                      <w:sz w:val="18"/>
                      <w:lang w:val="fr-FR"/>
                    </w:rPr>
                    <w:t>l'</w:t>
                  </w:r>
                  <w:r w:rsidRPr="000D2D6B">
                    <w:rPr>
                      <w:rStyle w:val="markedcontent"/>
                      <w:rFonts w:ascii="Arial" w:hAnsi="Arial" w:cs="Arial"/>
                      <w:b w:val="0"/>
                      <w:bCs w:val="0"/>
                      <w:color w:val="565656"/>
                      <w:sz w:val="18"/>
                      <w:lang w:val="fr-FR"/>
                    </w:rPr>
                    <w:t xml:space="preserve">objet d'une </w:t>
                  </w:r>
                  <w:r w:rsidRPr="000D2D6B">
                    <w:rPr>
                      <w:rFonts w:ascii="Arial" w:hAnsi="Arial" w:cs="Arial"/>
                      <w:b w:val="0"/>
                      <w:bCs w:val="0"/>
                      <w:color w:val="565656"/>
                      <w:sz w:val="18"/>
                      <w:lang w:val="fr-FR"/>
                    </w:rPr>
                    <w:t xml:space="preserve">consultation </w:t>
                  </w:r>
                  <w:r w:rsidRPr="000D2D6B">
                    <w:rPr>
                      <w:rStyle w:val="markedcontent"/>
                      <w:rFonts w:ascii="Arial" w:hAnsi="Arial" w:cs="Arial"/>
                      <w:b w:val="0"/>
                      <w:bCs w:val="0"/>
                      <w:color w:val="565656"/>
                      <w:sz w:val="18"/>
                      <w:lang w:val="fr-FR"/>
                    </w:rPr>
                    <w:t>avec les syndicats locaux ou, en leur absence, avec d'autres représentants élus des travailleurs, afin de veiller à ce que la négociation collective ne soit pas compr</w:t>
                  </w:r>
                  <w:r w:rsidRPr="000D2D6B">
                    <w:rPr>
                      <w:rStyle w:val="markedcontent"/>
                      <w:rFonts w:ascii="Arial" w:hAnsi="Arial" w:cs="Arial"/>
                      <w:b w:val="0"/>
                      <w:bCs w:val="0"/>
                      <w:color w:val="565656"/>
                      <w:sz w:val="18"/>
                      <w:lang w:val="fr-FR"/>
                    </w:rPr>
                    <w:t xml:space="preserve">omise. </w:t>
                  </w:r>
                </w:p>
                <w:p w14:paraId="3098A4E0" w14:textId="77777777" w:rsidR="00521953" w:rsidRPr="000D2D6B" w:rsidRDefault="00303944">
                  <w:pPr>
                    <w:pStyle w:val="guidance"/>
                    <w:rPr>
                      <w:b w:val="0"/>
                      <w:bCs w:val="0"/>
                      <w:lang w:val="fr-FR"/>
                    </w:rPr>
                  </w:pPr>
                  <w:r w:rsidRPr="000D2D6B">
                    <w:rPr>
                      <w:rStyle w:val="markedcontent"/>
                      <w:rFonts w:ascii="Arial" w:hAnsi="Arial" w:cs="Arial"/>
                      <w:b w:val="0"/>
                      <w:bCs w:val="0"/>
                      <w:color w:val="565656"/>
                      <w:sz w:val="18"/>
                      <w:lang w:val="fr-FR"/>
                    </w:rPr>
                    <w:t>Les chèques-primes ne peuvent pas être utilisés pour des biens ou des services que les entreprises sont tenues de fournir en vertu de la loi, des normes du commerce équitable ou des conventions collectives, ou pour des biens ou des services habituellement fournis par l'entreprise. Les chèques-primes ne peuvent pas être utilisés pour les visas ou les permis de travail pour les travailleurs migrants, les vêtements ou l'équipement pour le travail, les dortoirs ou les logements partagés pour les travailleurs sa</w:t>
                  </w:r>
                  <w:r w:rsidRPr="000D2D6B">
                    <w:rPr>
                      <w:rStyle w:val="markedcontent"/>
                      <w:rFonts w:ascii="Arial" w:hAnsi="Arial" w:cs="Arial"/>
                      <w:b w:val="0"/>
                      <w:bCs w:val="0"/>
                      <w:color w:val="565656"/>
                      <w:sz w:val="18"/>
                      <w:lang w:val="fr-FR"/>
                    </w:rPr>
                    <w:t>isonniers, l'eau potable, les terres pour les jardins potagers</w:t>
                  </w:r>
                  <w:r w:rsidR="001E395F" w:rsidRPr="000D2D6B">
                    <w:rPr>
                      <w:rStyle w:val="markedcontent"/>
                      <w:rFonts w:ascii="Arial" w:hAnsi="Arial" w:cs="Arial"/>
                      <w:b w:val="0"/>
                      <w:bCs w:val="0"/>
                      <w:color w:val="565656"/>
                      <w:sz w:val="18"/>
                      <w:lang w:val="fr-FR"/>
                    </w:rPr>
                    <w:t>.</w:t>
                  </w:r>
                </w:p>
              </w:tc>
            </w:tr>
          </w:tbl>
          <w:p w14:paraId="149B28D4" w14:textId="77777777" w:rsidR="00521953" w:rsidRPr="000D2D6B" w:rsidRDefault="00303944">
            <w:pPr>
              <w:spacing w:before="120"/>
              <w:rPr>
                <w:lang w:val="fr-FR"/>
              </w:rPr>
            </w:pPr>
            <w:r w:rsidRPr="000D2D6B">
              <w:rPr>
                <w:b/>
                <w:bCs/>
                <w:lang w:val="fr-FR"/>
              </w:rPr>
              <w:lastRenderedPageBreak/>
              <w:t xml:space="preserve">Implications : </w:t>
            </w:r>
            <w:r w:rsidRPr="000D2D6B">
              <w:rPr>
                <w:lang w:val="fr-FR"/>
              </w:rPr>
              <w:t xml:space="preserve">Il n'y a pas d'implication car cette mesure </w:t>
            </w:r>
            <w:r w:rsidR="00C269C4" w:rsidRPr="000D2D6B">
              <w:rPr>
                <w:lang w:val="fr-FR"/>
              </w:rPr>
              <w:t xml:space="preserve">a été </w:t>
            </w:r>
            <w:r w:rsidRPr="000D2D6B">
              <w:rPr>
                <w:lang w:val="fr-FR"/>
              </w:rPr>
              <w:t xml:space="preserve">mise en œuvre conformément à la note d'interprétation </w:t>
            </w:r>
            <w:r w:rsidR="00DB4FC3" w:rsidRPr="000D2D6B">
              <w:rPr>
                <w:lang w:val="fr-FR"/>
              </w:rPr>
              <w:t xml:space="preserve">publiée à la </w:t>
            </w:r>
            <w:r w:rsidRPr="000D2D6B">
              <w:rPr>
                <w:lang w:val="fr-FR"/>
              </w:rPr>
              <w:t>fin de l'année 2023.</w:t>
            </w:r>
          </w:p>
          <w:p w14:paraId="1F79F9E6" w14:textId="77777777" w:rsidR="00521953" w:rsidRPr="000D2D6B" w:rsidRDefault="00303944">
            <w:pPr>
              <w:pStyle w:val="Questions"/>
              <w:rPr>
                <w:lang w:val="fr-FR"/>
              </w:rPr>
            </w:pPr>
            <w:r w:rsidRPr="000D2D6B">
              <w:rPr>
                <w:lang w:val="fr-FR"/>
              </w:rPr>
              <w:t>Êtes-vous d'accord avec la proposition ?</w:t>
            </w:r>
          </w:p>
          <w:p w14:paraId="2574BED4"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0AC98F6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71901C37"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40975F1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0A27F1F7"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397A46D4"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22FC1267"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3B5AB5A9" w14:textId="77777777" w:rsidR="00521953" w:rsidRPr="000D2D6B" w:rsidRDefault="00303944">
            <w:pPr>
              <w:pStyle w:val="Heading3"/>
              <w:rPr>
                <w:lang w:val="fr-FR"/>
              </w:rPr>
            </w:pPr>
            <w:bookmarkStart w:id="67" w:name="_Toc173248420"/>
            <w:bookmarkStart w:id="68" w:name="_Toc176344450"/>
            <w:r w:rsidRPr="000D2D6B">
              <w:rPr>
                <w:lang w:val="fr-FR"/>
              </w:rPr>
              <w:t xml:space="preserve">Rapports de </w:t>
            </w:r>
            <w:r w:rsidRPr="000D2D6B">
              <w:rPr>
                <w:lang w:val="fr-FR"/>
              </w:rPr>
              <w:t>données</w:t>
            </w:r>
            <w:bookmarkEnd w:id="67"/>
            <w:bookmarkEnd w:id="68"/>
          </w:p>
          <w:p w14:paraId="21F7EFBC" w14:textId="77777777" w:rsidR="00521953" w:rsidRPr="000D2D6B" w:rsidRDefault="00303944">
            <w:pPr>
              <w:rPr>
                <w:lang w:val="fr-FR"/>
              </w:rPr>
            </w:pPr>
            <w:r w:rsidRPr="000D2D6B">
              <w:rPr>
                <w:b/>
                <w:bCs/>
                <w:lang w:val="fr-FR"/>
              </w:rPr>
              <w:t xml:space="preserve">Contexte </w:t>
            </w:r>
            <w:r w:rsidRPr="000D2D6B">
              <w:rPr>
                <w:lang w:val="fr-FR"/>
              </w:rPr>
              <w:t xml:space="preserve">: </w:t>
            </w:r>
            <w:r w:rsidRPr="000D2D6B">
              <w:rPr>
                <w:lang w:val="fr-FR"/>
              </w:rPr>
              <w:t xml:space="preserve">Cette exigence </w:t>
            </w:r>
            <w:r w:rsidR="00C269C4" w:rsidRPr="000D2D6B">
              <w:rPr>
                <w:lang w:val="fr-FR"/>
              </w:rPr>
              <w:t xml:space="preserve">existe </w:t>
            </w:r>
            <w:r w:rsidRPr="000D2D6B">
              <w:rPr>
                <w:lang w:val="fr-FR"/>
              </w:rPr>
              <w:t xml:space="preserve">déjà dans la norme sur les fruits frais </w:t>
            </w:r>
            <w:r w:rsidR="005859A4" w:rsidRPr="000D2D6B">
              <w:rPr>
                <w:lang w:val="fr-FR"/>
              </w:rPr>
              <w:t>(req. 3.1.4 de la norme HL sur les fruits frais)</w:t>
            </w:r>
            <w:r w:rsidRPr="000D2D6B">
              <w:rPr>
                <w:lang w:val="fr-FR"/>
              </w:rPr>
              <w:t xml:space="preserve">, elle </w:t>
            </w:r>
            <w:r w:rsidR="00C269C4" w:rsidRPr="000D2D6B">
              <w:rPr>
                <w:lang w:val="fr-FR"/>
              </w:rPr>
              <w:t xml:space="preserve">a été </w:t>
            </w:r>
            <w:r w:rsidRPr="000D2D6B">
              <w:rPr>
                <w:lang w:val="fr-FR"/>
              </w:rPr>
              <w:t xml:space="preserve">modernisée pour utiliser la plateforme de déclaration des producteurs et pour </w:t>
            </w:r>
            <w:r w:rsidR="00677D85" w:rsidRPr="000D2D6B">
              <w:rPr>
                <w:lang w:val="fr-FR"/>
              </w:rPr>
              <w:t xml:space="preserve">étendre le </w:t>
            </w:r>
            <w:r w:rsidRPr="000D2D6B">
              <w:rPr>
                <w:lang w:val="fr-FR"/>
              </w:rPr>
              <w:t>champ d'application de la déclaration des salaires à toutes les organisations de producteurs certifiées dans le cadre de la norme.</w:t>
            </w:r>
          </w:p>
          <w:p w14:paraId="3FB4C2E2" w14:textId="77777777" w:rsidR="00521953" w:rsidRPr="000D2D6B" w:rsidRDefault="00303944">
            <w:pPr>
              <w:rPr>
                <w:lang w:val="fr-FR"/>
              </w:rPr>
            </w:pPr>
            <w:r w:rsidRPr="000D2D6B">
              <w:rPr>
                <w:b/>
                <w:bCs/>
                <w:lang w:val="fr-FR"/>
              </w:rPr>
              <w:t xml:space="preserve">Justification </w:t>
            </w:r>
            <w:r w:rsidRPr="000D2D6B">
              <w:rPr>
                <w:lang w:val="fr-FR"/>
              </w:rPr>
              <w:t xml:space="preserve">: </w:t>
            </w:r>
            <w:r w:rsidR="00C269C4" w:rsidRPr="000D2D6B">
              <w:rPr>
                <w:lang w:val="fr-FR"/>
              </w:rPr>
              <w:t xml:space="preserve">permettre la transmission numérique des données salariales </w:t>
            </w:r>
            <w:r w:rsidRPr="000D2D6B">
              <w:rPr>
                <w:lang w:val="fr-FR"/>
              </w:rPr>
              <w:t xml:space="preserve">à Fairtrade International, </w:t>
            </w:r>
            <w:r w:rsidR="00C269C4" w:rsidRPr="000D2D6B">
              <w:rPr>
                <w:lang w:val="fr-FR"/>
              </w:rPr>
              <w:t xml:space="preserve">ce qui est d'une </w:t>
            </w:r>
            <w:r w:rsidRPr="000D2D6B">
              <w:rPr>
                <w:lang w:val="fr-FR"/>
              </w:rPr>
              <w:t>importance stratégique pour mesurer l'impact du FMP, du FP et du FLWRP.</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14:paraId="1F8E06D4" w14:textId="77777777" w:rsidTr="00AA10C8">
              <w:trPr>
                <w:cantSplit/>
                <w:trHeight w:val="215"/>
              </w:trPr>
              <w:tc>
                <w:tcPr>
                  <w:tcW w:w="8834" w:type="dxa"/>
                  <w:gridSpan w:val="2"/>
                  <w:tcBorders>
                    <w:top w:val="single" w:sz="4" w:space="0" w:color="BFBFBF"/>
                    <w:left w:val="single" w:sz="4" w:space="0" w:color="BFBFBF"/>
                    <w:bottom w:val="single" w:sz="4" w:space="0" w:color="BFBFBF"/>
                    <w:right w:val="single" w:sz="4" w:space="0" w:color="BFBFBF"/>
                  </w:tcBorders>
                </w:tcPr>
                <w:p w14:paraId="14A52BCD" w14:textId="77777777" w:rsidR="00521953" w:rsidRDefault="00303944">
                  <w:pPr>
                    <w:pStyle w:val="Appliesto"/>
                    <w:rPr>
                      <w:rFonts w:cstheme="minorHAnsi"/>
                      <w:spacing w:val="0"/>
                    </w:rPr>
                  </w:pPr>
                  <w:r w:rsidRPr="000F404D">
                    <w:rPr>
                      <w:color w:val="565656"/>
                    </w:rPr>
                    <w:t xml:space="preserve">S'applique à : </w:t>
                  </w:r>
                  <w:r w:rsidRPr="000F404D">
                    <w:rPr>
                      <w:b w:val="0"/>
                      <w:bCs w:val="0"/>
                      <w:color w:val="565656"/>
                    </w:rPr>
                    <w:t>Entreprises</w:t>
                  </w:r>
                </w:p>
              </w:tc>
            </w:tr>
            <w:tr w:rsidR="00DE0DA5" w:rsidRPr="000D2D6B" w14:paraId="21650F32" w14:textId="77777777" w:rsidTr="00AA10C8">
              <w:trPr>
                <w:cantSplit/>
                <w:trHeight w:val="68"/>
              </w:trPr>
              <w:tc>
                <w:tcPr>
                  <w:tcW w:w="850" w:type="dxa"/>
                  <w:tcBorders>
                    <w:top w:val="single" w:sz="4" w:space="0" w:color="BFBFBF"/>
                    <w:left w:val="single" w:sz="4" w:space="0" w:color="BFBFBF"/>
                    <w:bottom w:val="single" w:sz="4" w:space="0" w:color="BFBFBF"/>
                    <w:right w:val="single" w:sz="4" w:space="0" w:color="BFBFBF"/>
                  </w:tcBorders>
                </w:tcPr>
                <w:p w14:paraId="26A8C510" w14:textId="43634818" w:rsidR="00521953" w:rsidRDefault="000D2D6B">
                  <w:pPr>
                    <w:pStyle w:val="Appliesto"/>
                    <w:rPr>
                      <w:color w:val="565656"/>
                    </w:rPr>
                  </w:pPr>
                  <w:r>
                    <w:rPr>
                      <w:color w:val="565656"/>
                    </w:rPr>
                    <w:lastRenderedPageBreak/>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339CCCAE" w14:textId="77777777" w:rsidR="00521953" w:rsidRPr="000D2D6B" w:rsidRDefault="00303944">
                  <w:pPr>
                    <w:rPr>
                      <w:lang w:val="fr-FR"/>
                    </w:rPr>
                  </w:pPr>
                  <w:r w:rsidRPr="000D2D6B">
                    <w:rPr>
                      <w:rFonts w:cs="Arial"/>
                      <w:color w:val="565656"/>
                      <w:lang w:val="fr-FR"/>
                    </w:rPr>
                    <w:t xml:space="preserve">Vous déclarez les données </w:t>
                  </w:r>
                  <w:r w:rsidRPr="000D2D6B">
                    <w:rPr>
                      <w:color w:val="565656"/>
                      <w:lang w:val="fr-FR"/>
                    </w:rPr>
                    <w:t xml:space="preserve">salariales dans la plateforme FairInsight </w:t>
                  </w:r>
                  <w:hyperlink r:id="rId31" w:history="1">
                    <w:r w:rsidRPr="000D2D6B">
                      <w:rPr>
                        <w:rStyle w:val="Hyperlink"/>
                        <w:color w:val="FF0000"/>
                        <w:szCs w:val="20"/>
                        <w:lang w:val="fr-FR"/>
                      </w:rPr>
                      <w:t>(</w:t>
                    </w:r>
                  </w:hyperlink>
                  <w:r w:rsidRPr="000D2D6B">
                    <w:rPr>
                      <w:lang w:val="fr-FR"/>
                    </w:rPr>
                    <w:t>https://fairinsight.agunity.com)</w:t>
                  </w:r>
                  <w:hyperlink r:id="rId32" w:history="1">
                    <w:r w:rsidRPr="000D2D6B">
                      <w:rPr>
                        <w:rStyle w:val="Hyperlink"/>
                        <w:color w:val="FF0000"/>
                        <w:szCs w:val="20"/>
                        <w:lang w:val="fr-FR"/>
                      </w:rPr>
                      <w:t>.</w:t>
                    </w:r>
                  </w:hyperlink>
                </w:p>
              </w:tc>
            </w:tr>
            <w:tr w:rsidR="00DE0DA5" w14:paraId="0C61417C" w14:textId="77777777" w:rsidTr="00AA10C8">
              <w:trPr>
                <w:cantSplit/>
                <w:trHeight w:val="79"/>
              </w:trPr>
              <w:tc>
                <w:tcPr>
                  <w:tcW w:w="850" w:type="dxa"/>
                  <w:tcBorders>
                    <w:top w:val="single" w:sz="4" w:space="0" w:color="BFBFBF"/>
                    <w:left w:val="single" w:sz="4" w:space="0" w:color="BFBFBF"/>
                    <w:bottom w:val="single" w:sz="4" w:space="0" w:color="BFBFBF"/>
                    <w:right w:val="single" w:sz="4" w:space="0" w:color="BFBFBF"/>
                  </w:tcBorders>
                </w:tcPr>
                <w:p w14:paraId="3D04BECA" w14:textId="77777777" w:rsidR="00521953" w:rsidRDefault="00303944">
                  <w:pPr>
                    <w:pStyle w:val="Appliesto"/>
                    <w:rPr>
                      <w:color w:val="565656"/>
                    </w:rPr>
                  </w:pPr>
                  <w:r w:rsidRPr="000F404D">
                    <w:rPr>
                      <w:color w:val="565656"/>
                    </w:rPr>
                    <w:t>Année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7A182C1D" w14:textId="77777777" w:rsidR="00DE0DA5" w:rsidRPr="00974478" w:rsidRDefault="00DE0DA5" w:rsidP="00DE0DA5">
                  <w:pPr>
                    <w:pStyle w:val="Appliesto"/>
                  </w:pPr>
                </w:p>
              </w:tc>
            </w:tr>
            <w:tr w:rsidR="00DE0DA5" w:rsidRPr="000D2D6B" w14:paraId="1F28101D"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A19E9B9" w14:textId="77777777" w:rsidR="00521953" w:rsidRPr="000D2D6B" w:rsidRDefault="00303944">
                  <w:pPr>
                    <w:pStyle w:val="guidance"/>
                    <w:rPr>
                      <w:rFonts w:ascii="Arial" w:hAnsi="Arial" w:cs="Arial"/>
                      <w:b w:val="0"/>
                      <w:bCs w:val="0"/>
                      <w:lang w:val="fr-FR"/>
                    </w:rPr>
                  </w:pPr>
                  <w:r w:rsidRPr="000D2D6B">
                    <w:rPr>
                      <w:rStyle w:val="markedcontent"/>
                      <w:rFonts w:ascii="Arial" w:hAnsi="Arial" w:cs="Arial"/>
                      <w:color w:val="565656"/>
                      <w:sz w:val="18"/>
                      <w:szCs w:val="16"/>
                      <w:lang w:val="fr-FR"/>
                    </w:rPr>
                    <w:t xml:space="preserve">Orientations </w:t>
                  </w:r>
                  <w:r w:rsidRPr="000D2D6B">
                    <w:rPr>
                      <w:rFonts w:ascii="Arial" w:hAnsi="Arial" w:cs="Arial"/>
                      <w:color w:val="565656"/>
                      <w:sz w:val="18"/>
                      <w:szCs w:val="16"/>
                      <w:lang w:val="fr-FR"/>
                    </w:rPr>
                    <w:t xml:space="preserve">: </w:t>
                  </w:r>
                  <w:r w:rsidRPr="000D2D6B">
                    <w:rPr>
                      <w:rFonts w:ascii="Arial" w:hAnsi="Arial" w:cs="Arial"/>
                      <w:b w:val="0"/>
                      <w:bCs w:val="0"/>
                      <w:color w:val="565656"/>
                      <w:sz w:val="18"/>
                      <w:szCs w:val="16"/>
                      <w:lang w:val="fr-FR"/>
                    </w:rPr>
                    <w:t xml:space="preserve">Ces données seront </w:t>
                  </w:r>
                  <w:r w:rsidR="00C269C4" w:rsidRPr="000D2D6B">
                    <w:rPr>
                      <w:rFonts w:ascii="Arial" w:hAnsi="Arial" w:cs="Arial"/>
                      <w:b w:val="0"/>
                      <w:bCs w:val="0"/>
                      <w:color w:val="565656"/>
                      <w:sz w:val="18"/>
                      <w:szCs w:val="16"/>
                      <w:lang w:val="fr-FR"/>
                    </w:rPr>
                    <w:t xml:space="preserve">utilisées </w:t>
                  </w:r>
                  <w:r w:rsidRPr="000D2D6B">
                    <w:rPr>
                      <w:rFonts w:ascii="Arial" w:hAnsi="Arial" w:cs="Arial"/>
                      <w:b w:val="0"/>
                      <w:bCs w:val="0"/>
                      <w:color w:val="565656"/>
                      <w:sz w:val="18"/>
                      <w:szCs w:val="16"/>
                      <w:lang w:val="fr-FR"/>
                    </w:rPr>
                    <w:t>pour évaluer les écarts de salaire vital dans différents produits et origines</w:t>
                  </w:r>
                  <w:r w:rsidR="00C269C4" w:rsidRPr="000D2D6B">
                    <w:rPr>
                      <w:rFonts w:ascii="Arial" w:hAnsi="Arial" w:cs="Arial"/>
                      <w:b w:val="0"/>
                      <w:bCs w:val="0"/>
                      <w:color w:val="565656"/>
                      <w:sz w:val="18"/>
                      <w:szCs w:val="16"/>
                      <w:lang w:val="fr-FR"/>
                    </w:rPr>
                    <w:t xml:space="preserve">, </w:t>
                  </w:r>
                  <w:r w:rsidRPr="000D2D6B">
                    <w:rPr>
                      <w:rFonts w:ascii="Arial" w:hAnsi="Arial" w:cs="Arial"/>
                      <w:b w:val="0"/>
                      <w:bCs w:val="0"/>
                      <w:color w:val="565656"/>
                      <w:sz w:val="18"/>
                      <w:szCs w:val="16"/>
                      <w:lang w:val="fr-FR"/>
                    </w:rPr>
                    <w:t xml:space="preserve">ainsi que les </w:t>
                  </w:r>
                  <w:r w:rsidR="00C269C4" w:rsidRPr="000D2D6B">
                    <w:rPr>
                      <w:rFonts w:ascii="Arial" w:hAnsi="Arial" w:cs="Arial"/>
                      <w:b w:val="0"/>
                      <w:bCs w:val="0"/>
                      <w:color w:val="565656"/>
                      <w:sz w:val="18"/>
                      <w:szCs w:val="16"/>
                      <w:lang w:val="fr-FR"/>
                    </w:rPr>
                    <w:t xml:space="preserve">coûts salariaux </w:t>
                  </w:r>
                  <w:r w:rsidRPr="000D2D6B">
                    <w:rPr>
                      <w:rFonts w:ascii="Arial" w:hAnsi="Arial" w:cs="Arial"/>
                      <w:b w:val="0"/>
                      <w:bCs w:val="0"/>
                      <w:color w:val="565656"/>
                      <w:sz w:val="18"/>
                      <w:szCs w:val="16"/>
                      <w:lang w:val="fr-FR"/>
                    </w:rPr>
                    <w:t>dans la production pour calculer les prix de référence du salaire vital et les écarts de salaire vital.</w:t>
                  </w:r>
                </w:p>
              </w:tc>
            </w:tr>
          </w:tbl>
          <w:p w14:paraId="5EFEDAF6" w14:textId="77777777" w:rsidR="00521953" w:rsidRPr="000D2D6B" w:rsidRDefault="00303944">
            <w:pPr>
              <w:spacing w:before="120"/>
              <w:rPr>
                <w:lang w:val="fr-FR"/>
              </w:rPr>
            </w:pPr>
            <w:r w:rsidRPr="000D2D6B">
              <w:rPr>
                <w:b/>
                <w:bCs/>
                <w:lang w:val="fr-FR"/>
              </w:rPr>
              <w:t xml:space="preserve">Implications : </w:t>
            </w:r>
            <w:r w:rsidR="00677D85" w:rsidRPr="000D2D6B">
              <w:rPr>
                <w:lang w:val="fr-FR"/>
              </w:rPr>
              <w:t>Il</w:t>
            </w:r>
            <w:r w:rsidRPr="000D2D6B">
              <w:rPr>
                <w:lang w:val="fr-FR"/>
              </w:rPr>
              <w:t xml:space="preserve"> simplifiera le processus d'établissement des rapports, </w:t>
            </w:r>
            <w:r w:rsidRPr="000D2D6B">
              <w:rPr>
                <w:lang w:val="fr-FR"/>
              </w:rPr>
              <w:t xml:space="preserve">augmentera la transparence sur la manière dont les données sont traitées et garantira le niveau de confidentialité </w:t>
            </w:r>
            <w:r w:rsidR="00C269C4" w:rsidRPr="000D2D6B">
              <w:rPr>
                <w:lang w:val="fr-FR"/>
              </w:rPr>
              <w:t xml:space="preserve">requis pour </w:t>
            </w:r>
            <w:r w:rsidRPr="000D2D6B">
              <w:rPr>
                <w:lang w:val="fr-FR"/>
              </w:rPr>
              <w:t>chacune des organisations certifiées.</w:t>
            </w:r>
          </w:p>
          <w:p w14:paraId="7222F292" w14:textId="77777777" w:rsidR="00521953" w:rsidRPr="000D2D6B" w:rsidRDefault="00303944">
            <w:pPr>
              <w:pStyle w:val="Questions"/>
              <w:rPr>
                <w:lang w:val="fr-FR"/>
              </w:rPr>
            </w:pPr>
            <w:r w:rsidRPr="000D2D6B">
              <w:rPr>
                <w:lang w:val="fr-FR"/>
              </w:rPr>
              <w:t>Êtes-vous d'accord avec la proposition ?</w:t>
            </w:r>
          </w:p>
          <w:p w14:paraId="41C0B7C3"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19567CE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26023AD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3E9898F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7F31C29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33028919"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r w:rsidRPr="006A570E">
              <w:rPr>
                <w:rFonts w:cs="Arial"/>
                <w:iCs/>
                <w:szCs w:val="22"/>
              </w:rPr>
              <w:fldChar w:fldCharType="begin">
                <w:ffData>
                  <w:name w:val="Text26"/>
                  <w:enabled/>
                  <w:calcOnExit w:val="0"/>
                  <w:textInput/>
                </w:ffData>
              </w:fldChar>
            </w:r>
            <w:r w:rsidRPr="000D2D6B">
              <w:rPr>
                <w:rFonts w:cs="Arial"/>
                <w:iCs/>
                <w:szCs w:val="22"/>
                <w:lang w:val="fr-FR"/>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09A4FB84" w14:textId="77777777" w:rsidR="000F404D" w:rsidRPr="000D2D6B" w:rsidRDefault="000F404D" w:rsidP="000F404D">
      <w:pPr>
        <w:spacing w:after="0" w:line="240" w:lineRule="auto"/>
        <w:jc w:val="left"/>
        <w:rPr>
          <w:lang w:val="fr-FR"/>
        </w:rPr>
      </w:pPr>
    </w:p>
    <w:p w14:paraId="195199CD" w14:textId="77777777" w:rsidR="00521953" w:rsidRDefault="00303944">
      <w:pPr>
        <w:pStyle w:val="Heading2"/>
        <w:rPr>
          <w:rFonts w:cs="Arial"/>
          <w:color w:val="00B9E4"/>
          <w:sz w:val="28"/>
          <w:szCs w:val="22"/>
        </w:rPr>
      </w:pPr>
      <w:bookmarkStart w:id="69" w:name="_Toc176344451"/>
      <w:r w:rsidRPr="006A570E">
        <w:rPr>
          <w:rFonts w:cs="Arial"/>
          <w:color w:val="00B9E4"/>
          <w:sz w:val="28"/>
          <w:szCs w:val="22"/>
        </w:rPr>
        <w:t>Affaires et développement</w:t>
      </w:r>
      <w:bookmarkEnd w:id="69"/>
    </w:p>
    <w:p w14:paraId="6A860356" w14:textId="46940C21" w:rsidR="00521953" w:rsidRPr="000D2D6B" w:rsidRDefault="00303944">
      <w:pPr>
        <w:pStyle w:val="Title"/>
        <w:spacing w:before="240"/>
        <w:rPr>
          <w:lang w:val="fr-FR"/>
        </w:rPr>
      </w:pPr>
      <w:bookmarkStart w:id="70" w:name="_Toc176344452"/>
      <w:r w:rsidRPr="000D2D6B">
        <w:rPr>
          <w:lang w:val="fr-FR"/>
        </w:rPr>
        <w:t xml:space="preserve">Exigences pour </w:t>
      </w:r>
      <w:r w:rsidR="000D2D6B" w:rsidRPr="000D2D6B">
        <w:rPr>
          <w:lang w:val="fr-FR"/>
        </w:rPr>
        <w:t>OPP</w:t>
      </w:r>
      <w:r w:rsidRPr="000D2D6B">
        <w:rPr>
          <w:lang w:val="fr-FR"/>
        </w:rPr>
        <w:t xml:space="preserve"> et </w:t>
      </w:r>
      <w:r w:rsidR="000D2D6B" w:rsidRPr="000D2D6B">
        <w:rPr>
          <w:lang w:val="fr-FR"/>
        </w:rPr>
        <w:t>OTS</w:t>
      </w:r>
      <w:bookmarkEnd w:id="70"/>
    </w:p>
    <w:tbl>
      <w:tblPr>
        <w:tblStyle w:val="TableGrid"/>
        <w:tblW w:w="9323" w:type="dxa"/>
        <w:tblLayout w:type="fixed"/>
        <w:tblLook w:val="04A0" w:firstRow="1" w:lastRow="0" w:firstColumn="1" w:lastColumn="0" w:noHBand="0" w:noVBand="1"/>
      </w:tblPr>
      <w:tblGrid>
        <w:gridCol w:w="9323"/>
      </w:tblGrid>
      <w:tr w:rsidR="00D47477" w:rsidRPr="006A570E" w14:paraId="7560B076"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323ADBD6" w14:textId="77777777" w:rsidR="00521953" w:rsidRPr="000D2D6B" w:rsidRDefault="00303944">
            <w:pPr>
              <w:pStyle w:val="Heading3"/>
              <w:spacing w:before="120"/>
              <w:rPr>
                <w:lang w:val="fr-FR"/>
              </w:rPr>
            </w:pPr>
            <w:bookmarkStart w:id="71" w:name="_Toc176344453"/>
            <w:r w:rsidRPr="000D2D6B">
              <w:rPr>
                <w:rStyle w:val="NEW-MARK"/>
                <w:rFonts w:cs="Arial"/>
                <w:lang w:val="fr-FR"/>
              </w:rPr>
              <w:t xml:space="preserve">REMOVE </w:t>
            </w:r>
            <w:r w:rsidR="005E6670" w:rsidRPr="000D2D6B">
              <w:rPr>
                <w:lang w:val="fr-FR"/>
              </w:rPr>
              <w:t>Paiement au niveau EXW et FOB</w:t>
            </w:r>
            <w:bookmarkEnd w:id="71"/>
          </w:p>
          <w:p w14:paraId="17107DF5"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00235E51" w:rsidRPr="000D2D6B">
              <w:rPr>
                <w:lang w:val="fr-FR"/>
              </w:rPr>
              <w:t xml:space="preserve">Cette exigence </w:t>
            </w:r>
            <w:r w:rsidR="00B05AA9" w:rsidRPr="000D2D6B">
              <w:rPr>
                <w:lang w:val="fr-FR"/>
              </w:rPr>
              <w:t xml:space="preserve">est </w:t>
            </w:r>
            <w:r w:rsidR="00235E51" w:rsidRPr="000D2D6B">
              <w:rPr>
                <w:lang w:val="fr-FR"/>
              </w:rPr>
              <w:t>couverte par la norme générique pour les opérateurs</w:t>
            </w:r>
            <w:r w:rsidR="00B05AA9" w:rsidRPr="000D2D6B">
              <w:rPr>
                <w:lang w:val="fr-FR"/>
              </w:rPr>
              <w:t xml:space="preserve">. </w:t>
            </w:r>
            <w:r w:rsidR="00A27E30" w:rsidRPr="000D2D6B">
              <w:rPr>
                <w:lang w:val="fr-FR"/>
              </w:rPr>
              <w:t xml:space="preserve">Le texte important des orientations sera </w:t>
            </w:r>
            <w:r w:rsidR="00677D85" w:rsidRPr="000D2D6B">
              <w:rPr>
                <w:lang w:val="fr-FR"/>
              </w:rPr>
              <w:t xml:space="preserve">transféré </w:t>
            </w:r>
            <w:r w:rsidR="00A27E30" w:rsidRPr="000D2D6B">
              <w:rPr>
                <w:lang w:val="fr-FR"/>
              </w:rPr>
              <w:t>dans un document indépendant qui gérera les conditions de paiement FOB et EXW.</w:t>
            </w:r>
          </w:p>
          <w:p w14:paraId="6EBCD1FB"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A27E30" w:rsidRPr="000D2D6B">
              <w:rPr>
                <w:lang w:val="fr-FR"/>
              </w:rPr>
              <w:t xml:space="preserve">Afin de simplifier et de réduire le </w:t>
            </w:r>
            <w:r w:rsidR="00D11650" w:rsidRPr="000D2D6B">
              <w:rPr>
                <w:lang w:val="fr-FR"/>
              </w:rPr>
              <w:t>nombre d'</w:t>
            </w:r>
            <w:r w:rsidR="00A27E30" w:rsidRPr="000D2D6B">
              <w:rPr>
                <w:lang w:val="fr-FR"/>
              </w:rPr>
              <w:t xml:space="preserve">exigences dans les standards du commerce équitable, il est </w:t>
            </w:r>
            <w:r w:rsidR="00677D85" w:rsidRPr="000D2D6B">
              <w:rPr>
                <w:lang w:val="fr-FR"/>
              </w:rPr>
              <w:t xml:space="preserve">proposé de </w:t>
            </w:r>
            <w:r w:rsidR="00A27E30" w:rsidRPr="000D2D6B">
              <w:rPr>
                <w:lang w:val="fr-FR"/>
              </w:rPr>
              <w:t xml:space="preserve">gérer </w:t>
            </w:r>
            <w:r w:rsidR="00677D85" w:rsidRPr="000D2D6B">
              <w:rPr>
                <w:lang w:val="fr-FR"/>
              </w:rPr>
              <w:t xml:space="preserve">ces conditions </w:t>
            </w:r>
            <w:r w:rsidR="00A27E30" w:rsidRPr="000D2D6B">
              <w:rPr>
                <w:lang w:val="fr-FR"/>
              </w:rPr>
              <w:t>à partir du standard générique pour les négociants, étant donné qu'il n'y a pas d'implication particulière pour le commerce des fruits.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038"/>
              <w:gridCol w:w="7796"/>
            </w:tblGrid>
            <w:tr w:rsidR="00566E56" w:rsidRPr="000D2D6B" w14:paraId="427D21C9"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CD069F1"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Payeurs de fruits du commerce équitable</w:t>
                  </w:r>
                </w:p>
              </w:tc>
            </w:tr>
            <w:tr w:rsidR="00566E56" w:rsidRPr="000D2D6B" w14:paraId="64AF7827" w14:textId="77777777" w:rsidTr="000F404D">
              <w:trPr>
                <w:trHeight w:val="22"/>
              </w:trPr>
              <w:tc>
                <w:tcPr>
                  <w:tcW w:w="1038" w:type="dxa"/>
                  <w:tcBorders>
                    <w:top w:val="single" w:sz="4" w:space="0" w:color="BFBFBF"/>
                    <w:left w:val="single" w:sz="4" w:space="0" w:color="BFBFBF"/>
                    <w:bottom w:val="single" w:sz="4" w:space="0" w:color="BFBFBF"/>
                    <w:right w:val="single" w:sz="4" w:space="0" w:color="BFBFBF"/>
                  </w:tcBorders>
                </w:tcPr>
                <w:p w14:paraId="5585F0B0" w14:textId="4D45DB94" w:rsidR="00521953" w:rsidRDefault="000D2D6B">
                  <w:pPr>
                    <w:pStyle w:val="VBPC"/>
                    <w:jc w:val="left"/>
                    <w:rPr>
                      <w:rFonts w:ascii="Arial" w:hAnsi="Arial" w:cs="Arial"/>
                      <w:bCs/>
                      <w:color w:val="565656"/>
                      <w:szCs w:val="22"/>
                    </w:rPr>
                  </w:pPr>
                  <w:r>
                    <w:rPr>
                      <w:rFonts w:ascii="Arial" w:hAnsi="Arial" w:cs="Arial"/>
                      <w:bCs/>
                      <w:color w:val="565656"/>
                      <w:szCs w:val="22"/>
                    </w:rPr>
                    <w:lastRenderedPageBreak/>
                    <w:t>Centr</w:t>
                  </w:r>
                </w:p>
              </w:tc>
              <w:tc>
                <w:tcPr>
                  <w:tcW w:w="7796" w:type="dxa"/>
                  <w:vMerge w:val="restart"/>
                  <w:tcBorders>
                    <w:top w:val="single" w:sz="4" w:space="0" w:color="BFBFBF"/>
                    <w:left w:val="single" w:sz="4" w:space="0" w:color="BFBFBF"/>
                    <w:bottom w:val="single" w:sz="4" w:space="0" w:color="BFBFBF"/>
                    <w:right w:val="single" w:sz="4" w:space="0" w:color="BFBFBF"/>
                  </w:tcBorders>
                </w:tcPr>
                <w:p w14:paraId="0E6F7385" w14:textId="77777777" w:rsidR="00521953" w:rsidRPr="000D2D6B" w:rsidRDefault="00303944">
                  <w:pPr>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Vous payez les producteurs au niveau EXW ou FOB tel que défini dans la base de données des prix du commerce équitable et applicable dans votre chaîne d'approvisionnement.</w:t>
                  </w:r>
                </w:p>
              </w:tc>
            </w:tr>
            <w:tr w:rsidR="00566E56" w14:paraId="5EE61921" w14:textId="77777777" w:rsidTr="000F404D">
              <w:trPr>
                <w:trHeight w:val="214"/>
              </w:trPr>
              <w:tc>
                <w:tcPr>
                  <w:tcW w:w="1038" w:type="dxa"/>
                  <w:tcBorders>
                    <w:top w:val="single" w:sz="4" w:space="0" w:color="BFBFBF"/>
                    <w:left w:val="single" w:sz="4" w:space="0" w:color="BFBFBF"/>
                    <w:bottom w:val="single" w:sz="4" w:space="0" w:color="BFBFBF"/>
                    <w:right w:val="single" w:sz="4" w:space="0" w:color="BFBFBF"/>
                  </w:tcBorders>
                </w:tcPr>
                <w:p w14:paraId="3AA14AE8" w14:textId="77777777" w:rsidR="00521953" w:rsidRDefault="00303944">
                  <w:pPr>
                    <w:pStyle w:val="VBPC"/>
                    <w:jc w:val="left"/>
                    <w:rPr>
                      <w:rFonts w:ascii="Arial" w:hAnsi="Arial" w:cs="Arial"/>
                      <w:bCs/>
                      <w:color w:val="565656"/>
                      <w:szCs w:val="22"/>
                    </w:rPr>
                  </w:pPr>
                  <w:r w:rsidRPr="00DC1A0F">
                    <w:rPr>
                      <w:rFonts w:ascii="Arial" w:hAnsi="Arial" w:cs="Arial"/>
                      <w:bCs/>
                      <w:color w:val="565656"/>
                      <w:szCs w:val="22"/>
                    </w:rPr>
                    <w:t>Année 0</w:t>
                  </w:r>
                </w:p>
              </w:tc>
              <w:tc>
                <w:tcPr>
                  <w:tcW w:w="7796" w:type="dxa"/>
                  <w:vMerge/>
                  <w:tcBorders>
                    <w:top w:val="single" w:sz="4" w:space="0" w:color="BFBFBF"/>
                    <w:left w:val="single" w:sz="4" w:space="0" w:color="BFBFBF"/>
                    <w:bottom w:val="single" w:sz="4" w:space="0" w:color="BFBFBF"/>
                    <w:right w:val="single" w:sz="4" w:space="0" w:color="BFBFBF"/>
                  </w:tcBorders>
                </w:tcPr>
                <w:p w14:paraId="58C37ED8" w14:textId="77777777" w:rsidR="00566E56" w:rsidRPr="00566E56" w:rsidRDefault="00566E56" w:rsidP="00566E56">
                  <w:pPr>
                    <w:pStyle w:val="table-body"/>
                    <w:rPr>
                      <w:rFonts w:ascii="Arial" w:eastAsia="Arial" w:hAnsi="Arial" w:cs="Arial"/>
                      <w:color w:val="565656"/>
                      <w:szCs w:val="22"/>
                    </w:rPr>
                  </w:pPr>
                </w:p>
              </w:tc>
            </w:tr>
            <w:tr w:rsidR="00566E56" w:rsidRPr="000D2D6B" w14:paraId="3A16A15C"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C5F0013" w14:textId="77777777" w:rsidR="00521953" w:rsidRPr="000D2D6B" w:rsidRDefault="00303944">
                  <w:pPr>
                    <w:pStyle w:val="guidance"/>
                    <w:rPr>
                      <w:rStyle w:val="markedcontent"/>
                      <w:rFonts w:ascii="Arial" w:hAnsi="Arial" w:cs="Arial"/>
                      <w:b w:val="0"/>
                      <w:bCs w:val="0"/>
                      <w:color w:val="565656"/>
                      <w:sz w:val="18"/>
                      <w:szCs w:val="16"/>
                      <w:lang w:val="fr-FR"/>
                    </w:rPr>
                  </w:pPr>
                  <w:r w:rsidRPr="000D2D6B">
                    <w:rPr>
                      <w:rStyle w:val="markedcontent"/>
                      <w:rFonts w:ascii="Arial" w:hAnsi="Arial" w:cs="Arial"/>
                      <w:color w:val="565656"/>
                      <w:sz w:val="18"/>
                      <w:szCs w:val="16"/>
                      <w:lang w:val="fr-FR"/>
                    </w:rPr>
                    <w:t>Conseils :</w:t>
                  </w:r>
                  <w:r w:rsidRPr="000D2D6B">
                    <w:rPr>
                      <w:rStyle w:val="markedcontent"/>
                      <w:rFonts w:ascii="Arial" w:hAnsi="Arial" w:cs="Arial"/>
                      <w:b w:val="0"/>
                      <w:bCs w:val="0"/>
                      <w:color w:val="565656"/>
                      <w:sz w:val="18"/>
                      <w:szCs w:val="16"/>
                      <w:lang w:val="fr-FR"/>
                    </w:rPr>
                    <w:t xml:space="preserve"> Pour les fruits frais, et contrairement aux Incoterms officiels, les prix EXW ne comprennent aucun type de matériel d'emballage, sauf indication contraire dans la base de données tarifaires.</w:t>
                  </w:r>
                </w:p>
                <w:p w14:paraId="2392A0C3" w14:textId="77777777" w:rsidR="00521953" w:rsidRPr="000D2D6B" w:rsidRDefault="00303944">
                  <w:pPr>
                    <w:pStyle w:val="guidance"/>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 xml:space="preserve">Les prix EXW pour les fruits frais comprennent uniquement les coûts de main-d'œuvre pour l'emballage (y compris la palettisation) et la préparation des fruits en vue de leur chargement sur le véhicule de collecte (camion ou conteneur). </w:t>
                  </w:r>
                </w:p>
                <w:p w14:paraId="4B2E13BC" w14:textId="77777777" w:rsidR="00521953" w:rsidRPr="000D2D6B" w:rsidRDefault="00303944">
                  <w:pPr>
                    <w:pStyle w:val="guidance"/>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Les coûts des matériaux d'emballage et de palettisation standard sont couverts par l'exportateur. Toutefois, le service lié à l'emballage (coûts de main-d'œuvre) du matériel d'emballage standard est inclus dans les prix EXW et fourni par le producteur. Aucune autre déduction du prix EXW n'est possible, même si, par exemple, l'étiquetage a lieu dans le pays consommateur.</w:t>
                  </w:r>
                </w:p>
                <w:p w14:paraId="41B7E44B" w14:textId="77777777" w:rsidR="00521953" w:rsidRPr="000D2D6B" w:rsidRDefault="00303944">
                  <w:pPr>
                    <w:pStyle w:val="guidance"/>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Les prix FOB ne s'appliquent qu'aux producteurs qui exportent eux-mêmes. Ils ne s'appliquent pas aux exportateurs qui achètent aux producteurs du commerce équitable.</w:t>
                  </w:r>
                </w:p>
                <w:p w14:paraId="46BDF8A6" w14:textId="77777777" w:rsidR="00521953" w:rsidRPr="000D2D6B" w:rsidRDefault="00303944">
                  <w:pPr>
                    <w:pStyle w:val="guidance"/>
                    <w:spacing w:after="0"/>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Au niveau FOB, les prix de la banane incluent les coûts des matériaux d'emballage suivants :</w:t>
                  </w:r>
                </w:p>
                <w:p w14:paraId="00F8C543" w14:textId="77777777" w:rsidR="00521953" w:rsidRPr="000D2D6B" w:rsidRDefault="00303944">
                  <w:pPr>
                    <w:pStyle w:val="guidance"/>
                    <w:spacing w:after="0"/>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 xml:space="preserve">-une </w:t>
                  </w:r>
                  <w:r w:rsidRPr="000D2D6B">
                    <w:rPr>
                      <w:rStyle w:val="markedcontent"/>
                      <w:rFonts w:ascii="Arial" w:hAnsi="Arial" w:cs="Arial"/>
                      <w:b w:val="0"/>
                      <w:bCs w:val="0"/>
                      <w:color w:val="565656"/>
                      <w:sz w:val="18"/>
                      <w:szCs w:val="16"/>
                      <w:lang w:val="fr-FR"/>
                    </w:rPr>
                    <w:tab/>
                    <w:t>boîte en carton standard (un couvercle, un fond et une doublure)</w:t>
                  </w:r>
                </w:p>
                <w:p w14:paraId="62B43D5B" w14:textId="77777777" w:rsidR="00521953" w:rsidRPr="000D2D6B" w:rsidRDefault="00303944">
                  <w:pPr>
                    <w:pStyle w:val="guidance"/>
                    <w:spacing w:after="0"/>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 xml:space="preserve">-un </w:t>
                  </w:r>
                  <w:r w:rsidRPr="000D2D6B">
                    <w:rPr>
                      <w:rStyle w:val="markedcontent"/>
                      <w:rFonts w:ascii="Arial" w:hAnsi="Arial" w:cs="Arial"/>
                      <w:b w:val="0"/>
                      <w:bCs w:val="0"/>
                      <w:color w:val="565656"/>
                      <w:sz w:val="18"/>
                      <w:szCs w:val="16"/>
                      <w:lang w:val="fr-FR"/>
                    </w:rPr>
                    <w:tab/>
                    <w:t>sac d'emballage de bananes par carton (banavac ou polypack)</w:t>
                  </w:r>
                </w:p>
                <w:p w14:paraId="37A2B7BC" w14:textId="77777777" w:rsidR="00521953" w:rsidRPr="000D2D6B" w:rsidRDefault="00303944">
                  <w:pPr>
                    <w:pStyle w:val="guidance"/>
                    <w:spacing w:after="0"/>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ab/>
                    <w:t xml:space="preserve">-palettes </w:t>
                  </w:r>
                </w:p>
                <w:p w14:paraId="786F66E8" w14:textId="77777777" w:rsidR="00521953" w:rsidRPr="000D2D6B" w:rsidRDefault="00303944">
                  <w:pPr>
                    <w:pStyle w:val="guidance"/>
                    <w:spacing w:after="0"/>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ab/>
                    <w:t xml:space="preserve">-coins des bords </w:t>
                  </w:r>
                </w:p>
                <w:p w14:paraId="64CBDAA6" w14:textId="77777777" w:rsidR="00521953" w:rsidRPr="000D2D6B" w:rsidRDefault="00303944">
                  <w:pPr>
                    <w:pStyle w:val="guidance"/>
                    <w:spacing w:after="0"/>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ab/>
                    <w:t xml:space="preserve">-bandes </w:t>
                  </w:r>
                </w:p>
                <w:p w14:paraId="7B90029E" w14:textId="77777777" w:rsidR="00521953" w:rsidRPr="000D2D6B" w:rsidRDefault="00303944">
                  <w:pPr>
                    <w:pStyle w:val="guidance"/>
                    <w:spacing w:after="120"/>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-jusqu'</w:t>
                  </w:r>
                  <w:r w:rsidRPr="000D2D6B">
                    <w:rPr>
                      <w:rStyle w:val="markedcontent"/>
                      <w:rFonts w:ascii="Arial" w:hAnsi="Arial" w:cs="Arial"/>
                      <w:b w:val="0"/>
                      <w:bCs w:val="0"/>
                      <w:color w:val="565656"/>
                      <w:sz w:val="18"/>
                      <w:szCs w:val="16"/>
                      <w:lang w:val="fr-FR"/>
                    </w:rPr>
                    <w:tab/>
                    <w:t xml:space="preserve">à </w:t>
                  </w:r>
                  <w:r w:rsidR="00677D85" w:rsidRPr="000D2D6B">
                    <w:rPr>
                      <w:rStyle w:val="markedcontent"/>
                      <w:rFonts w:ascii="Arial" w:hAnsi="Arial" w:cs="Arial"/>
                      <w:b w:val="0"/>
                      <w:bCs w:val="0"/>
                      <w:color w:val="565656"/>
                      <w:sz w:val="18"/>
                      <w:szCs w:val="16"/>
                      <w:lang w:val="fr-FR"/>
                    </w:rPr>
                    <w:t xml:space="preserve">trois </w:t>
                  </w:r>
                  <w:r w:rsidRPr="000D2D6B">
                    <w:rPr>
                      <w:rStyle w:val="markedcontent"/>
                      <w:rFonts w:ascii="Arial" w:hAnsi="Arial" w:cs="Arial"/>
                      <w:b w:val="0"/>
                      <w:bCs w:val="0"/>
                      <w:color w:val="565656"/>
                      <w:sz w:val="18"/>
                      <w:szCs w:val="16"/>
                      <w:lang w:val="fr-FR"/>
                    </w:rPr>
                    <w:t xml:space="preserve">étiquettes par groupe de bananes </w:t>
                  </w:r>
                </w:p>
                <w:p w14:paraId="5EC17250" w14:textId="77777777" w:rsidR="00521953" w:rsidRPr="000D2D6B" w:rsidRDefault="00303944">
                  <w:pPr>
                    <w:pStyle w:val="guidance"/>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Dans tous les cas, le PMF se réfère à 18,14 kg de fruits mûrs. Si des boîtes de poids différents sont utilisées, le FMP et la prime du commerce équitable sont calculés au prorata. Pour estimer le FMP et la PF qui s'appliqueraient à des boîtes d'emballage de différents matériaux et poids</w:t>
                  </w:r>
                  <w:r w:rsidR="00677D85" w:rsidRPr="000D2D6B">
                    <w:rPr>
                      <w:rStyle w:val="markedcontent"/>
                      <w:rFonts w:ascii="Arial" w:hAnsi="Arial" w:cs="Arial"/>
                      <w:b w:val="0"/>
                      <w:bCs w:val="0"/>
                      <w:color w:val="565656"/>
                      <w:sz w:val="18"/>
                      <w:szCs w:val="16"/>
                      <w:lang w:val="fr-FR"/>
                    </w:rPr>
                    <w:t xml:space="preserve">, </w:t>
                  </w:r>
                  <w:r w:rsidRPr="000D2D6B">
                    <w:rPr>
                      <w:rStyle w:val="markedcontent"/>
                      <w:rFonts w:ascii="Arial" w:hAnsi="Arial" w:cs="Arial"/>
                      <w:b w:val="0"/>
                      <w:bCs w:val="0"/>
                      <w:color w:val="565656"/>
                      <w:sz w:val="18"/>
                      <w:szCs w:val="16"/>
                      <w:lang w:val="fr-FR"/>
                    </w:rPr>
                    <w:t xml:space="preserve">Fairtrade International fournit un </w:t>
                  </w:r>
                  <w:hyperlink r:id="rId33">
                    <w:r w:rsidRPr="000D2D6B">
                      <w:rPr>
                        <w:rStyle w:val="markedcontent"/>
                        <w:rFonts w:ascii="Arial" w:hAnsi="Arial" w:cs="Arial"/>
                        <w:b w:val="0"/>
                        <w:bCs w:val="0"/>
                        <w:color w:val="565656"/>
                        <w:sz w:val="18"/>
                        <w:szCs w:val="16"/>
                        <w:lang w:val="fr-FR"/>
                      </w:rPr>
                      <w:t>outil de calcul au prorata</w:t>
                    </w:r>
                  </w:hyperlink>
                  <w:r w:rsidRPr="000D2D6B">
                    <w:rPr>
                      <w:rStyle w:val="markedcontent"/>
                      <w:rFonts w:ascii="Arial" w:hAnsi="Arial" w:cs="Arial"/>
                      <w:b w:val="0"/>
                      <w:bCs w:val="0"/>
                      <w:color w:val="565656"/>
                      <w:sz w:val="18"/>
                      <w:szCs w:val="16"/>
                      <w:lang w:val="fr-FR"/>
                    </w:rPr>
                    <w:t xml:space="preserve"> (</w:t>
                  </w:r>
                  <w:hyperlink r:id="rId34"/>
                  <w:r w:rsidRPr="000D2D6B">
                    <w:rPr>
                      <w:rStyle w:val="markedcontent"/>
                      <w:rFonts w:ascii="Arial" w:hAnsi="Arial" w:cs="Arial"/>
                      <w:b w:val="0"/>
                      <w:bCs w:val="0"/>
                      <w:color w:val="565656"/>
                      <w:sz w:val="18"/>
                      <w:szCs w:val="16"/>
                      <w:lang w:val="fr-FR"/>
                    </w:rPr>
                    <w:t xml:space="preserve"> ) et un </w:t>
                  </w:r>
                  <w:hyperlink r:id="rId35">
                    <w:r w:rsidRPr="000D2D6B">
                      <w:rPr>
                        <w:rStyle w:val="markedcontent"/>
                        <w:rFonts w:ascii="Arial" w:hAnsi="Arial" w:cs="Arial"/>
                        <w:b w:val="0"/>
                        <w:bCs w:val="0"/>
                        <w:color w:val="565656"/>
                        <w:sz w:val="18"/>
                        <w:szCs w:val="16"/>
                        <w:lang w:val="fr-FR"/>
                      </w:rPr>
                      <w:t>document d'orientation (Guidance document)</w:t>
                    </w:r>
                  </w:hyperlink>
                  <w:r w:rsidRPr="000D2D6B">
                    <w:rPr>
                      <w:rStyle w:val="markedcontent"/>
                      <w:rFonts w:ascii="Arial" w:hAnsi="Arial" w:cs="Arial"/>
                      <w:b w:val="0"/>
                      <w:bCs w:val="0"/>
                      <w:color w:val="565656"/>
                      <w:sz w:val="18"/>
                      <w:szCs w:val="16"/>
                      <w:lang w:val="fr-FR"/>
                    </w:rPr>
                    <w:t>.</w:t>
                  </w:r>
                  <w:hyperlink r:id="rId36"/>
                  <w:r w:rsidRPr="000D2D6B">
                    <w:rPr>
                      <w:rStyle w:val="markedcontent"/>
                      <w:rFonts w:ascii="Arial" w:hAnsi="Arial" w:cs="Arial"/>
                      <w:b w:val="0"/>
                      <w:bCs w:val="0"/>
                      <w:color w:val="565656"/>
                      <w:sz w:val="18"/>
                      <w:szCs w:val="16"/>
                      <w:lang w:val="fr-FR"/>
                    </w:rPr>
                    <w:t xml:space="preserve"> Ni le prix Ex Works ni le prix FOB n'incluent les coûts des matériaux d'emballage supplémentaires ou spéciaux tels que les "cluster bags" ou le "parafilm" et les services connexes. Ils doivent être inclus dans le contrat et les producteurs </w:t>
                  </w:r>
                  <w:r w:rsidR="00A2369B" w:rsidRPr="000D2D6B">
                    <w:rPr>
                      <w:rStyle w:val="markedcontent"/>
                      <w:rFonts w:ascii="Arial" w:hAnsi="Arial" w:cs="Arial"/>
                      <w:b w:val="0"/>
                      <w:bCs w:val="0"/>
                      <w:color w:val="565656"/>
                      <w:sz w:val="18"/>
                      <w:szCs w:val="16"/>
                      <w:lang w:val="fr-FR"/>
                    </w:rPr>
                    <w:t xml:space="preserve">et exportateurs </w:t>
                  </w:r>
                  <w:r w:rsidRPr="000D2D6B">
                    <w:rPr>
                      <w:rStyle w:val="markedcontent"/>
                      <w:rFonts w:ascii="Arial" w:hAnsi="Arial" w:cs="Arial"/>
                      <w:b w:val="0"/>
                      <w:bCs w:val="0"/>
                      <w:color w:val="565656"/>
                      <w:sz w:val="18"/>
                      <w:szCs w:val="16"/>
                      <w:lang w:val="fr-FR"/>
                    </w:rPr>
                    <w:t>doivent être payés pour ces matériaux et tous les services associés (voir 4.1.1 Contrats pour les payeurs).</w:t>
                  </w:r>
                </w:p>
                <w:p w14:paraId="3E4B5E46" w14:textId="77777777" w:rsidR="00521953" w:rsidRPr="000D2D6B" w:rsidRDefault="00D11650">
                  <w:pPr>
                    <w:pStyle w:val="guidance"/>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Citrons</w:t>
                  </w:r>
                  <w:r w:rsidR="00303944" w:rsidRPr="000D2D6B">
                    <w:rPr>
                      <w:rStyle w:val="markedcontent"/>
                      <w:rFonts w:ascii="Arial" w:hAnsi="Arial" w:cs="Arial"/>
                      <w:b w:val="0"/>
                      <w:bCs w:val="0"/>
                      <w:color w:val="565656"/>
                      <w:sz w:val="18"/>
                      <w:szCs w:val="16"/>
                      <w:lang w:val="fr-FR"/>
                    </w:rPr>
                    <w:t xml:space="preserve"> verts : La forme de produit "non emballé" pour les </w:t>
                  </w:r>
                  <w:r w:rsidRPr="000D2D6B">
                    <w:rPr>
                      <w:rStyle w:val="markedcontent"/>
                      <w:rFonts w:ascii="Arial" w:hAnsi="Arial" w:cs="Arial"/>
                      <w:b w:val="0"/>
                      <w:bCs w:val="0"/>
                      <w:color w:val="565656"/>
                      <w:sz w:val="18"/>
                      <w:szCs w:val="16"/>
                      <w:lang w:val="fr-FR"/>
                    </w:rPr>
                    <w:t xml:space="preserve">limes </w:t>
                  </w:r>
                  <w:r w:rsidR="00303944" w:rsidRPr="000D2D6B">
                    <w:rPr>
                      <w:rStyle w:val="markedcontent"/>
                      <w:rFonts w:ascii="Arial" w:hAnsi="Arial" w:cs="Arial"/>
                      <w:b w:val="0"/>
                      <w:bCs w:val="0"/>
                      <w:color w:val="565656"/>
                      <w:sz w:val="18"/>
                      <w:szCs w:val="16"/>
                      <w:lang w:val="fr-FR"/>
                    </w:rPr>
                    <w:t xml:space="preserve">au niveau EXW signifie que les prix n'incluent aucun type de matériel d'emballage. La définition de la forme du produit EXW pour les fruits frais dans ce guide s'applique également aux </w:t>
                  </w:r>
                  <w:r w:rsidR="002B28CC" w:rsidRPr="000D2D6B">
                    <w:rPr>
                      <w:rStyle w:val="markedcontent"/>
                      <w:rFonts w:ascii="Arial" w:hAnsi="Arial" w:cs="Arial"/>
                      <w:b w:val="0"/>
                      <w:bCs w:val="0"/>
                      <w:color w:val="565656"/>
                      <w:sz w:val="18"/>
                      <w:szCs w:val="16"/>
                      <w:lang w:val="fr-FR"/>
                    </w:rPr>
                    <w:t>limes</w:t>
                  </w:r>
                  <w:r w:rsidR="00303944" w:rsidRPr="000D2D6B">
                    <w:rPr>
                      <w:rStyle w:val="markedcontent"/>
                      <w:rFonts w:ascii="Arial" w:hAnsi="Arial" w:cs="Arial"/>
                      <w:b w:val="0"/>
                      <w:bCs w:val="0"/>
                      <w:color w:val="565656"/>
                      <w:sz w:val="18"/>
                      <w:szCs w:val="16"/>
                      <w:lang w:val="fr-FR"/>
                    </w:rPr>
                    <w:t>.</w:t>
                  </w:r>
                </w:p>
                <w:p w14:paraId="6C6C7CE4" w14:textId="77777777" w:rsidR="00521953" w:rsidRPr="000D2D6B" w:rsidRDefault="00303944">
                  <w:pPr>
                    <w:pStyle w:val="guidance"/>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 xml:space="preserve">La forme de produit "emballé" signifie que l'emballage des </w:t>
                  </w:r>
                  <w:r w:rsidR="00D11650" w:rsidRPr="000D2D6B">
                    <w:rPr>
                      <w:rStyle w:val="markedcontent"/>
                      <w:rFonts w:ascii="Arial" w:hAnsi="Arial" w:cs="Arial"/>
                      <w:b w:val="0"/>
                      <w:bCs w:val="0"/>
                      <w:color w:val="565656"/>
                      <w:sz w:val="18"/>
                      <w:szCs w:val="16"/>
                      <w:lang w:val="fr-FR"/>
                    </w:rPr>
                    <w:t xml:space="preserve">limes </w:t>
                  </w:r>
                  <w:r w:rsidRPr="000D2D6B">
                    <w:rPr>
                      <w:rStyle w:val="markedcontent"/>
                      <w:rFonts w:ascii="Arial" w:hAnsi="Arial" w:cs="Arial"/>
                      <w:b w:val="0"/>
                      <w:bCs w:val="0"/>
                      <w:color w:val="565656"/>
                      <w:sz w:val="18"/>
                      <w:szCs w:val="16"/>
                      <w:lang w:val="fr-FR"/>
                    </w:rPr>
                    <w:t>est destiné à supporter le transport, la manutention et à arriver au port de destination dans les conditions conformes aux spécifications de qualité convenues entre l'</w:t>
                  </w:r>
                  <w:r w:rsidRPr="000D2D6B">
                    <w:rPr>
                      <w:rStyle w:val="markedcontent"/>
                      <w:rFonts w:ascii="Arial" w:hAnsi="Arial" w:cs="Arial"/>
                      <w:b w:val="0"/>
                      <w:bCs w:val="0"/>
                      <w:color w:val="FF0000"/>
                      <w:sz w:val="18"/>
                      <w:szCs w:val="16"/>
                      <w:lang w:val="fr-FR"/>
                    </w:rPr>
                    <w:t xml:space="preserve">exportateur </w:t>
                  </w:r>
                  <w:r w:rsidRPr="000D2D6B">
                    <w:rPr>
                      <w:rStyle w:val="markedcontent"/>
                      <w:rFonts w:ascii="Arial" w:hAnsi="Arial" w:cs="Arial"/>
                      <w:b w:val="0"/>
                      <w:bCs w:val="0"/>
                      <w:color w:val="565656"/>
                      <w:sz w:val="18"/>
                      <w:szCs w:val="16"/>
                      <w:lang w:val="fr-FR"/>
                    </w:rPr>
                    <w:t>et l'importateur.</w:t>
                  </w:r>
                </w:p>
                <w:p w14:paraId="19003263" w14:textId="77777777" w:rsidR="00521953" w:rsidRPr="000D2D6B" w:rsidRDefault="00303944">
                  <w:pPr>
                    <w:pStyle w:val="guidance"/>
                    <w:spacing w:after="0"/>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Au niveau FOB, les prix de la chaux "emballée" comprennent les coûts des matériaux d'emballage suivants :</w:t>
                  </w:r>
                </w:p>
                <w:p w14:paraId="3799C7AC" w14:textId="77777777" w:rsidR="00521953" w:rsidRPr="000D2D6B" w:rsidRDefault="00303944">
                  <w:pPr>
                    <w:pStyle w:val="guidance"/>
                    <w:spacing w:after="0"/>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ab/>
                    <w:t>-Boîtes en carton</w:t>
                  </w:r>
                </w:p>
                <w:p w14:paraId="218DE4CF" w14:textId="77777777" w:rsidR="00521953" w:rsidRPr="000D2D6B" w:rsidRDefault="00303944">
                  <w:pPr>
                    <w:pStyle w:val="guidance"/>
                    <w:spacing w:after="0"/>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 xml:space="preserve">-Palette </w:t>
                  </w:r>
                  <w:r w:rsidRPr="000D2D6B">
                    <w:rPr>
                      <w:rStyle w:val="markedcontent"/>
                      <w:rFonts w:ascii="Arial" w:hAnsi="Arial" w:cs="Arial"/>
                      <w:b w:val="0"/>
                      <w:bCs w:val="0"/>
                      <w:color w:val="565656"/>
                      <w:sz w:val="18"/>
                      <w:szCs w:val="16"/>
                      <w:lang w:val="fr-FR"/>
                    </w:rPr>
                    <w:tab/>
                    <w:t>EUR</w:t>
                  </w:r>
                </w:p>
                <w:p w14:paraId="5B8F8C13" w14:textId="77777777" w:rsidR="00521953" w:rsidRPr="000D2D6B" w:rsidRDefault="00303944">
                  <w:pPr>
                    <w:pStyle w:val="guidance"/>
                    <w:spacing w:after="0"/>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 xml:space="preserve">-Matériel </w:t>
                  </w:r>
                  <w:r w:rsidRPr="000D2D6B">
                    <w:rPr>
                      <w:rStyle w:val="markedcontent"/>
                      <w:rFonts w:ascii="Arial" w:hAnsi="Arial" w:cs="Arial"/>
                      <w:b w:val="0"/>
                      <w:bCs w:val="0"/>
                      <w:color w:val="565656"/>
                      <w:sz w:val="18"/>
                      <w:szCs w:val="16"/>
                      <w:lang w:val="fr-FR"/>
                    </w:rPr>
                    <w:tab/>
                    <w:t>pour fixer les cartons dans la palette EUR</w:t>
                  </w:r>
                </w:p>
                <w:p w14:paraId="2CFD9B8E" w14:textId="77777777" w:rsidR="00521953" w:rsidRPr="000D2D6B" w:rsidRDefault="00303944">
                  <w:pPr>
                    <w:pStyle w:val="guidance"/>
                    <w:spacing w:after="0"/>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 xml:space="preserve">-Étiquette </w:t>
                  </w:r>
                  <w:r w:rsidRPr="000D2D6B">
                    <w:rPr>
                      <w:rStyle w:val="markedcontent"/>
                      <w:rFonts w:ascii="Arial" w:hAnsi="Arial" w:cs="Arial"/>
                      <w:b w:val="0"/>
                      <w:bCs w:val="0"/>
                      <w:color w:val="565656"/>
                      <w:sz w:val="18"/>
                      <w:szCs w:val="16"/>
                      <w:lang w:val="fr-FR"/>
                    </w:rPr>
                    <w:tab/>
                    <w:t>du fruit</w:t>
                  </w:r>
                </w:p>
                <w:p w14:paraId="18456A95" w14:textId="77777777" w:rsidR="00521953" w:rsidRPr="000D2D6B" w:rsidRDefault="00303944">
                  <w:pPr>
                    <w:pStyle w:val="guidance"/>
                    <w:rPr>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lastRenderedPageBreak/>
                    <w:t xml:space="preserve">Si du matériel d'emballage supplémentaire est ajouté aux </w:t>
                  </w:r>
                  <w:r w:rsidR="002B28CC" w:rsidRPr="000D2D6B">
                    <w:rPr>
                      <w:rStyle w:val="markedcontent"/>
                      <w:rFonts w:ascii="Arial" w:hAnsi="Arial" w:cs="Arial"/>
                      <w:b w:val="0"/>
                      <w:bCs w:val="0"/>
                      <w:color w:val="565656"/>
                      <w:sz w:val="18"/>
                      <w:szCs w:val="16"/>
                      <w:lang w:val="fr-FR"/>
                    </w:rPr>
                    <w:t>limes</w:t>
                  </w:r>
                  <w:r w:rsidRPr="000D2D6B">
                    <w:rPr>
                      <w:rStyle w:val="markedcontent"/>
                      <w:rFonts w:ascii="Arial" w:hAnsi="Arial" w:cs="Arial"/>
                      <w:b w:val="0"/>
                      <w:bCs w:val="0"/>
                      <w:color w:val="565656"/>
                      <w:sz w:val="18"/>
                      <w:szCs w:val="16"/>
                      <w:lang w:val="fr-FR"/>
                    </w:rPr>
                    <w:t xml:space="preserve"> "emballées" et "non emballées", l'acheteur et le vendeur doivent calculer et ajouter ce coût supplémentaire au prix dans le contrat commercial, et le décrire dans les spécifications de qualité du produit.</w:t>
                  </w:r>
                </w:p>
              </w:tc>
            </w:tr>
          </w:tbl>
          <w:p w14:paraId="113907FD" w14:textId="77777777" w:rsidR="00521953" w:rsidRPr="000D2D6B" w:rsidRDefault="00303944">
            <w:pPr>
              <w:spacing w:before="120" w:after="120"/>
              <w:rPr>
                <w:rFonts w:cs="Arial"/>
                <w:lang w:val="fr-FR"/>
              </w:rPr>
            </w:pPr>
            <w:r w:rsidRPr="000D2D6B">
              <w:rPr>
                <w:rFonts w:cs="Arial"/>
                <w:b/>
                <w:bCs/>
                <w:lang w:val="fr-FR"/>
              </w:rPr>
              <w:lastRenderedPageBreak/>
              <w:t xml:space="preserve">Implications : </w:t>
            </w:r>
            <w:r w:rsidR="00E95F19" w:rsidRPr="000D2D6B">
              <w:rPr>
                <w:rFonts w:cs="Arial"/>
                <w:lang w:val="fr-FR"/>
              </w:rPr>
              <w:t xml:space="preserve">Il n'y a pas d'implication majeure pour les négociants ou les producteurs </w:t>
            </w:r>
            <w:r w:rsidR="003109A4" w:rsidRPr="000D2D6B">
              <w:rPr>
                <w:rFonts w:cs="Arial"/>
                <w:lang w:val="fr-FR"/>
              </w:rPr>
              <w:t xml:space="preserve">puisque </w:t>
            </w:r>
            <w:r w:rsidR="00E95F19" w:rsidRPr="000D2D6B">
              <w:rPr>
                <w:rFonts w:cs="Arial"/>
                <w:lang w:val="fr-FR"/>
              </w:rPr>
              <w:t xml:space="preserve">ce </w:t>
            </w:r>
            <w:r w:rsidR="00A27E30" w:rsidRPr="000D2D6B">
              <w:rPr>
                <w:rFonts w:cs="Arial"/>
                <w:lang w:val="fr-FR"/>
              </w:rPr>
              <w:t xml:space="preserve">sujet est déjà </w:t>
            </w:r>
            <w:r w:rsidR="003109A4" w:rsidRPr="000D2D6B">
              <w:rPr>
                <w:rFonts w:cs="Arial"/>
                <w:lang w:val="fr-FR"/>
              </w:rPr>
              <w:t xml:space="preserve">géré par </w:t>
            </w:r>
            <w:r w:rsidR="00A27E30" w:rsidRPr="000D2D6B">
              <w:rPr>
                <w:rFonts w:cs="Arial"/>
                <w:lang w:val="fr-FR"/>
              </w:rPr>
              <w:t>une norme générique pour</w:t>
            </w:r>
            <w:r w:rsidR="00FA3456" w:rsidRPr="000D2D6B">
              <w:rPr>
                <w:rFonts w:cs="Arial"/>
                <w:lang w:val="fr-FR"/>
              </w:rPr>
              <w:t xml:space="preserve"> les négociants</w:t>
            </w:r>
            <w:r w:rsidR="00E95F19" w:rsidRPr="000D2D6B">
              <w:rPr>
                <w:rFonts w:cs="Arial"/>
                <w:lang w:val="fr-FR"/>
              </w:rPr>
              <w:t>.</w:t>
            </w:r>
          </w:p>
          <w:p w14:paraId="53F425EA" w14:textId="77777777" w:rsidR="00521953" w:rsidRPr="000D2D6B" w:rsidRDefault="00303944">
            <w:pPr>
              <w:pStyle w:val="Questions"/>
              <w:rPr>
                <w:lang w:val="fr-FR"/>
              </w:rPr>
            </w:pPr>
            <w:r w:rsidRPr="000D2D6B">
              <w:rPr>
                <w:lang w:val="fr-FR"/>
              </w:rPr>
              <w:t>Êtes-vous d'accord avec la proposition ?</w:t>
            </w:r>
          </w:p>
          <w:p w14:paraId="585F53E7"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5C22B33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3A4206D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120D5959"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25296CB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413DA4D1"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74E8C010"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01D135C" w14:textId="77777777" w:rsidR="00521953" w:rsidRPr="000D2D6B" w:rsidRDefault="00303944">
            <w:pPr>
              <w:pStyle w:val="Heading3"/>
              <w:rPr>
                <w:lang w:val="fr-FR"/>
              </w:rPr>
            </w:pPr>
            <w:bookmarkStart w:id="72" w:name="_Toc176344454"/>
            <w:r w:rsidRPr="000D2D6B">
              <w:rPr>
                <w:rStyle w:val="NEW-MARK"/>
                <w:rFonts w:cs="Arial"/>
                <w:lang w:val="fr-FR"/>
              </w:rPr>
              <w:t xml:space="preserve">SUPPRIMER </w:t>
            </w:r>
            <w:r w:rsidR="00596A1E" w:rsidRPr="000D2D6B">
              <w:rPr>
                <w:lang w:val="fr-FR"/>
              </w:rPr>
              <w:t xml:space="preserve">la responsabilité de </w:t>
            </w:r>
            <w:r w:rsidR="005E6670" w:rsidRPr="000D2D6B">
              <w:rPr>
                <w:lang w:val="fr-FR"/>
              </w:rPr>
              <w:t xml:space="preserve">paiement </w:t>
            </w:r>
            <w:r w:rsidR="00596A1E" w:rsidRPr="000D2D6B">
              <w:rPr>
                <w:lang w:val="fr-FR"/>
              </w:rPr>
              <w:t>des fruits pour la transformation</w:t>
            </w:r>
            <w:bookmarkEnd w:id="72"/>
          </w:p>
          <w:p w14:paraId="167C797B"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006B7763" w:rsidRPr="000D2D6B">
              <w:rPr>
                <w:lang w:val="fr-FR"/>
              </w:rPr>
              <w:t xml:space="preserve">La </w:t>
            </w:r>
            <w:r w:rsidR="00CB07A7" w:rsidRPr="000D2D6B">
              <w:rPr>
                <w:lang w:val="fr-FR"/>
              </w:rPr>
              <w:t xml:space="preserve">définition du payeur du commerce équitable dans les chaînes d'approvisionnement de la transformation </w:t>
            </w:r>
            <w:r w:rsidR="006B7763" w:rsidRPr="000D2D6B">
              <w:rPr>
                <w:lang w:val="fr-FR"/>
              </w:rPr>
              <w:t xml:space="preserve">est </w:t>
            </w:r>
            <w:r w:rsidR="00CB07A7" w:rsidRPr="000D2D6B">
              <w:rPr>
                <w:lang w:val="fr-FR"/>
              </w:rPr>
              <w:t>couverte par l'annexe 1 du standard pour les négociants</w:t>
            </w:r>
            <w:r w:rsidRPr="000D2D6B">
              <w:rPr>
                <w:lang w:val="fr-FR"/>
              </w:rPr>
              <w:t>.</w:t>
            </w:r>
          </w:p>
          <w:p w14:paraId="404D1AFB"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CB07A7" w:rsidRPr="000D2D6B">
              <w:rPr>
                <w:lang w:val="fr-FR"/>
              </w:rPr>
              <w:t xml:space="preserve">Pour éviter la duplication </w:t>
            </w:r>
            <w:r w:rsidR="000E1973" w:rsidRPr="000D2D6B">
              <w:rPr>
                <w:lang w:val="fr-FR"/>
              </w:rPr>
              <w:t>des normes</w:t>
            </w:r>
            <w:r w:rsidR="003109A4" w:rsidRPr="000D2D6B">
              <w:rPr>
                <w:lang w:val="fr-FR"/>
              </w:rPr>
              <w:t xml:space="preserve">, </w:t>
            </w:r>
            <w:r w:rsidR="000E1973" w:rsidRPr="000D2D6B">
              <w:rPr>
                <w:lang w:val="fr-FR"/>
              </w:rPr>
              <w:t xml:space="preserve">les rôles dans les chaînes d'approvisionnement </w:t>
            </w:r>
            <w:r w:rsidR="006B7763" w:rsidRPr="000D2D6B">
              <w:rPr>
                <w:lang w:val="fr-FR"/>
              </w:rPr>
              <w:t xml:space="preserve">sont </w:t>
            </w:r>
            <w:r w:rsidR="000E1973" w:rsidRPr="000D2D6B">
              <w:rPr>
                <w:lang w:val="fr-FR"/>
              </w:rPr>
              <w:t>indiqués dans l'annexe 1 de la norme relative aux opérateurs</w:t>
            </w:r>
            <w:r w:rsidR="00276D75" w:rsidRPr="000D2D6B">
              <w:rPr>
                <w:lang w:val="fr-F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596A1E" w:rsidRPr="000D2D6B" w14:paraId="4913197D"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910EAF8" w14:textId="77777777" w:rsidR="00521953" w:rsidRPr="000D2D6B" w:rsidRDefault="00303944">
                  <w:pPr>
                    <w:pStyle w:val="Appliesto"/>
                    <w:rPr>
                      <w:lang w:val="fr-FR"/>
                    </w:rPr>
                  </w:pPr>
                  <w:r w:rsidRPr="000D2D6B">
                    <w:rPr>
                      <w:rFonts w:eastAsia="Arial"/>
                      <w:color w:val="565656"/>
                      <w:szCs w:val="22"/>
                      <w:lang w:val="fr-FR" w:eastAsia="ja-JP"/>
                    </w:rPr>
                    <w:t>S'applique à :</w:t>
                  </w:r>
                  <w:r w:rsidRPr="000D2D6B">
                    <w:rPr>
                      <w:rFonts w:eastAsia="Arial"/>
                      <w:b w:val="0"/>
                      <w:bCs w:val="0"/>
                      <w:color w:val="565656"/>
                      <w:szCs w:val="22"/>
                      <w:lang w:val="fr-FR" w:eastAsia="ja-JP"/>
                    </w:rPr>
                    <w:t xml:space="preserve"> Premiers acheteurs de fruits destinés à la transformation (à l'exception des oranges pour le jus)</w:t>
                  </w:r>
                </w:p>
              </w:tc>
            </w:tr>
            <w:tr w:rsidR="00596A1E" w:rsidRPr="000D2D6B" w14:paraId="14F9D658"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7CC5B1BD" w14:textId="4EEDD8C8" w:rsidR="00521953" w:rsidRDefault="000D2D6B">
                  <w:pPr>
                    <w:pStyle w:val="VBPC"/>
                    <w:jc w:val="left"/>
                    <w:rPr>
                      <w:rFonts w:ascii="Arial" w:hAnsi="Arial" w:cs="Arial"/>
                      <w:bCs/>
                      <w:color w:val="565656"/>
                      <w:szCs w:val="22"/>
                    </w:rPr>
                  </w:pPr>
                  <w:r>
                    <w:rPr>
                      <w:rFonts w:ascii="Arial" w:hAnsi="Arial" w:cs="Arial"/>
                      <w:bCs/>
                      <w:color w:val="565656"/>
                      <w:szCs w:val="22"/>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47409DFD" w14:textId="77777777" w:rsidR="00521953" w:rsidRPr="000D2D6B" w:rsidRDefault="00303944">
                  <w:pPr>
                    <w:spacing w:before="120" w:after="120"/>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 xml:space="preserve">Si vous achetez des fruits pour les transformer, vous êtes le payeur du commerce équitable et vous payez donc le prix et la prime du commerce équitable sur les </w:t>
                  </w:r>
                  <w:r w:rsidR="00764CB4" w:rsidRPr="000D2D6B">
                    <w:rPr>
                      <w:rFonts w:eastAsia="Arial" w:cs="Arial"/>
                      <w:color w:val="565656"/>
                      <w:spacing w:val="-1"/>
                      <w:sz w:val="20"/>
                      <w:szCs w:val="22"/>
                      <w:lang w:val="fr-FR" w:eastAsia="ja-JP"/>
                    </w:rPr>
                    <w:t xml:space="preserve">fruits </w:t>
                  </w:r>
                  <w:r w:rsidRPr="000D2D6B">
                    <w:rPr>
                      <w:rFonts w:eastAsia="Arial" w:cs="Arial"/>
                      <w:color w:val="565656"/>
                      <w:spacing w:val="-1"/>
                      <w:sz w:val="20"/>
                      <w:szCs w:val="22"/>
                      <w:lang w:val="fr-FR" w:eastAsia="ja-JP"/>
                    </w:rPr>
                    <w:t>destinés à la transformation.</w:t>
                  </w:r>
                </w:p>
              </w:tc>
            </w:tr>
            <w:tr w:rsidR="00596A1E" w14:paraId="4F6C554E"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FA0A2DE" w14:textId="77777777" w:rsidR="00521953" w:rsidRDefault="00303944">
                  <w:pPr>
                    <w:pStyle w:val="VBPC"/>
                    <w:jc w:val="left"/>
                    <w:rPr>
                      <w:rFonts w:ascii="Arial" w:hAnsi="Arial" w:cs="Arial"/>
                      <w:bCs/>
                      <w:color w:val="565656"/>
                      <w:szCs w:val="22"/>
                    </w:rPr>
                  </w:pPr>
                  <w:r w:rsidRPr="00DC1A0F">
                    <w:rPr>
                      <w:rFonts w:ascii="Arial" w:hAnsi="Arial" w:cs="Arial"/>
                      <w:bCs/>
                      <w:color w:val="565656"/>
                      <w:szCs w:val="22"/>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609501A1" w14:textId="77777777" w:rsidR="00596A1E" w:rsidRPr="00B35B91" w:rsidRDefault="00596A1E" w:rsidP="00596A1E">
                  <w:pPr>
                    <w:pStyle w:val="table-body"/>
                    <w:rPr>
                      <w:rFonts w:ascii="Arial" w:eastAsia="Arial" w:hAnsi="Arial" w:cs="Arial"/>
                      <w:color w:val="565656"/>
                      <w:szCs w:val="22"/>
                    </w:rPr>
                  </w:pPr>
                </w:p>
              </w:tc>
            </w:tr>
            <w:tr w:rsidR="00596A1E" w:rsidRPr="000D2D6B" w14:paraId="589CF6C7"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A1166AF" w14:textId="77777777" w:rsidR="00521953" w:rsidRPr="000D2D6B" w:rsidRDefault="00303944">
                  <w:pPr>
                    <w:pStyle w:val="guidance"/>
                    <w:rPr>
                      <w:b w:val="0"/>
                      <w:bCs w:val="0"/>
                      <w:lang w:val="fr-FR"/>
                    </w:rPr>
                  </w:pPr>
                  <w:r w:rsidRPr="000D2D6B">
                    <w:rPr>
                      <w:rStyle w:val="markedcontent"/>
                      <w:rFonts w:ascii="Arial" w:hAnsi="Arial"/>
                      <w:color w:val="565656"/>
                      <w:sz w:val="18"/>
                      <w:szCs w:val="16"/>
                      <w:lang w:val="fr-FR"/>
                    </w:rPr>
                    <w:t xml:space="preserve">Orientations : </w:t>
                  </w:r>
                  <w:r w:rsidRPr="000D2D6B">
                    <w:rPr>
                      <w:rStyle w:val="markedcontent"/>
                      <w:rFonts w:ascii="Arial" w:hAnsi="Arial"/>
                      <w:b w:val="0"/>
                      <w:bCs w:val="0"/>
                      <w:color w:val="565656"/>
                      <w:sz w:val="18"/>
                      <w:szCs w:val="16"/>
                      <w:lang w:val="fr-FR"/>
                    </w:rPr>
                    <w:t>Cela signifie</w:t>
                  </w:r>
                  <w:r w:rsidR="003109A4" w:rsidRPr="000D2D6B">
                    <w:rPr>
                      <w:rStyle w:val="markedcontent"/>
                      <w:rFonts w:ascii="Arial" w:hAnsi="Arial"/>
                      <w:b w:val="0"/>
                      <w:bCs w:val="0"/>
                      <w:color w:val="565656"/>
                      <w:sz w:val="18"/>
                      <w:szCs w:val="16"/>
                      <w:lang w:val="fr-FR"/>
                    </w:rPr>
                    <w:t xml:space="preserve">, </w:t>
                  </w:r>
                  <w:r w:rsidRPr="000D2D6B">
                    <w:rPr>
                      <w:rStyle w:val="markedcontent"/>
                      <w:rFonts w:ascii="Arial" w:hAnsi="Arial"/>
                      <w:b w:val="0"/>
                      <w:bCs w:val="0"/>
                      <w:color w:val="565656"/>
                      <w:sz w:val="18"/>
                      <w:szCs w:val="16"/>
                      <w:lang w:val="fr-FR"/>
                    </w:rPr>
                    <w:t>par exemple, que si les ananas sont vendus par les producteurs et transformés en jus à un stade ultérieur de la chaîne, la prime doit être calculée et payée sur les ananas frais tels qu'ils sont vendus par l'organisation de producteurs. Le montant de la prime ne peut pas être calculé sur le jus et reversé aux producteurs sur la base d'un taux de conversion.</w:t>
                  </w:r>
                </w:p>
              </w:tc>
            </w:tr>
          </w:tbl>
          <w:p w14:paraId="18B41AC5" w14:textId="77777777" w:rsidR="00521953" w:rsidRPr="000D2D6B" w:rsidRDefault="00303944">
            <w:pPr>
              <w:spacing w:before="120" w:after="120"/>
              <w:rPr>
                <w:rFonts w:cs="Arial"/>
                <w:i/>
                <w:iCs/>
                <w:lang w:val="fr-FR"/>
              </w:rPr>
            </w:pPr>
            <w:r w:rsidRPr="000D2D6B">
              <w:rPr>
                <w:rFonts w:cs="Arial"/>
                <w:b/>
                <w:bCs/>
                <w:lang w:val="fr-FR"/>
              </w:rPr>
              <w:lastRenderedPageBreak/>
              <w:t xml:space="preserve">Implications : </w:t>
            </w:r>
            <w:r w:rsidR="00A27E30" w:rsidRPr="000D2D6B">
              <w:rPr>
                <w:rFonts w:cs="Arial"/>
                <w:lang w:val="fr-FR"/>
              </w:rPr>
              <w:t>Il n'</w:t>
            </w:r>
            <w:r w:rsidR="003109A4" w:rsidRPr="000D2D6B">
              <w:rPr>
                <w:rFonts w:cs="Arial"/>
                <w:lang w:val="fr-FR"/>
              </w:rPr>
              <w:t xml:space="preserve">y a </w:t>
            </w:r>
            <w:r w:rsidR="00A27E30" w:rsidRPr="000D2D6B">
              <w:rPr>
                <w:rFonts w:cs="Arial"/>
                <w:lang w:val="fr-FR"/>
              </w:rPr>
              <w:t xml:space="preserve">pas d'implications </w:t>
            </w:r>
            <w:r w:rsidR="003109A4" w:rsidRPr="000D2D6B">
              <w:rPr>
                <w:rFonts w:cs="Arial"/>
                <w:lang w:val="fr-FR"/>
              </w:rPr>
              <w:t xml:space="preserve">puisque </w:t>
            </w:r>
            <w:r w:rsidR="00A27E30" w:rsidRPr="000D2D6B">
              <w:rPr>
                <w:rFonts w:cs="Arial"/>
                <w:lang w:val="fr-FR"/>
              </w:rPr>
              <w:t xml:space="preserve">cette question </w:t>
            </w:r>
            <w:r w:rsidR="003109A4" w:rsidRPr="000D2D6B">
              <w:rPr>
                <w:rFonts w:cs="Arial"/>
                <w:lang w:val="fr-FR"/>
              </w:rPr>
              <w:t xml:space="preserve">est gérée </w:t>
            </w:r>
            <w:r w:rsidR="00A27E30" w:rsidRPr="000D2D6B">
              <w:rPr>
                <w:rFonts w:cs="Arial"/>
                <w:lang w:val="fr-FR"/>
              </w:rPr>
              <w:t xml:space="preserve">dans le cadre d'une norme générique pour </w:t>
            </w:r>
            <w:r w:rsidR="00271C57" w:rsidRPr="000D2D6B">
              <w:rPr>
                <w:rFonts w:cs="Arial"/>
                <w:lang w:val="fr-FR"/>
              </w:rPr>
              <w:t>les opérateurs</w:t>
            </w:r>
            <w:r w:rsidR="000E1973" w:rsidRPr="000D2D6B">
              <w:rPr>
                <w:rFonts w:cs="Arial"/>
                <w:lang w:val="fr-FR"/>
              </w:rPr>
              <w:t>.</w:t>
            </w:r>
          </w:p>
          <w:p w14:paraId="5073AF50" w14:textId="77777777" w:rsidR="00521953" w:rsidRPr="000D2D6B" w:rsidRDefault="00303944">
            <w:pPr>
              <w:pStyle w:val="Questions"/>
              <w:rPr>
                <w:lang w:val="fr-FR"/>
              </w:rPr>
            </w:pPr>
            <w:r w:rsidRPr="000D2D6B">
              <w:rPr>
                <w:lang w:val="fr-FR"/>
              </w:rPr>
              <w:t>Êtes-vous d'accord avec la proposition ?</w:t>
            </w:r>
          </w:p>
          <w:p w14:paraId="01196F4D"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47CF8B47"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001F0661"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41445F2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77041411"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7282CCC7"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1EF6F132"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28FCB3B" w14:textId="77777777" w:rsidR="00521953" w:rsidRPr="000D2D6B" w:rsidRDefault="00303944">
            <w:pPr>
              <w:pStyle w:val="Heading3"/>
              <w:rPr>
                <w:lang w:val="fr-FR"/>
              </w:rPr>
            </w:pPr>
            <w:bookmarkStart w:id="73" w:name="_Toc176344455"/>
            <w:r w:rsidRPr="000D2D6B">
              <w:rPr>
                <w:lang w:val="fr-FR"/>
              </w:rPr>
              <w:t>Rapports sur les primes</w:t>
            </w:r>
            <w:bookmarkEnd w:id="73"/>
          </w:p>
          <w:p w14:paraId="61745586"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 xml:space="preserve">Cette exigence </w:t>
            </w:r>
            <w:r w:rsidR="006B7763" w:rsidRPr="000D2D6B">
              <w:rPr>
                <w:lang w:val="fr-FR"/>
              </w:rPr>
              <w:t xml:space="preserve">existe </w:t>
            </w:r>
            <w:r w:rsidRPr="000D2D6B">
              <w:rPr>
                <w:lang w:val="fr-FR"/>
              </w:rPr>
              <w:t xml:space="preserve">déjà dans la norme relative aux fruits frais, mais elle ne s'applique pas pour l'instant aux légumes frais. Les contrats prévoient déjà l'approvisionnement </w:t>
            </w:r>
            <w:r w:rsidR="00A60712" w:rsidRPr="000D2D6B">
              <w:rPr>
                <w:lang w:val="fr-FR"/>
              </w:rPr>
              <w:t xml:space="preserve">et </w:t>
            </w:r>
            <w:r w:rsidRPr="000D2D6B">
              <w:rPr>
                <w:lang w:val="fr-FR"/>
              </w:rPr>
              <w:t xml:space="preserve">cette exigence le </w:t>
            </w:r>
            <w:r w:rsidR="00A60712" w:rsidRPr="000D2D6B">
              <w:rPr>
                <w:lang w:val="fr-FR"/>
              </w:rPr>
              <w:t>confirme</w:t>
            </w:r>
            <w:r w:rsidRPr="000D2D6B">
              <w:rPr>
                <w:lang w:val="fr-FR"/>
              </w:rPr>
              <w:t>.</w:t>
            </w:r>
          </w:p>
          <w:p w14:paraId="4701CD46"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Il est important d'étendre l'applicabilité de l'exigence déjà existante pour les fruits frais au marché des légumes frais, étant donné qu'ils fonctionnent de manière similaire.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596A1E" w:rsidRPr="000D2D6B" w14:paraId="70E2BCE0"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B2CCDDF"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Producteurs de fruits </w:t>
                  </w:r>
                  <w:r w:rsidRPr="000D2D6B">
                    <w:rPr>
                      <w:bCs w:val="0"/>
                      <w:color w:val="FF0000"/>
                      <w:lang w:val="fr-FR"/>
                    </w:rPr>
                    <w:t>et</w:t>
                  </w:r>
                  <w:r w:rsidRPr="000D2D6B">
                    <w:rPr>
                      <w:b w:val="0"/>
                      <w:bCs w:val="0"/>
                      <w:color w:val="565656"/>
                      <w:lang w:val="fr-FR"/>
                    </w:rPr>
                    <w:t xml:space="preserve"> légumes</w:t>
                  </w:r>
                </w:p>
              </w:tc>
            </w:tr>
            <w:tr w:rsidR="00596A1E" w:rsidRPr="000D2D6B" w14:paraId="2A168417"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4574C78C" w14:textId="0C58EF99" w:rsidR="00521953" w:rsidRDefault="000D2D6B">
                  <w:pPr>
                    <w:pStyle w:val="VBPC"/>
                    <w:jc w:val="left"/>
                    <w:rPr>
                      <w:rFonts w:ascii="Arial" w:hAnsi="Arial" w:cs="Arial"/>
                      <w:bCs/>
                      <w:color w:val="565656"/>
                      <w:szCs w:val="22"/>
                    </w:rPr>
                  </w:pPr>
                  <w:r>
                    <w:rPr>
                      <w:rFonts w:ascii="Arial" w:hAnsi="Arial" w:cs="Arial"/>
                      <w:bCs/>
                      <w:color w:val="565656"/>
                      <w:szCs w:val="22"/>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2C182E89" w14:textId="77777777" w:rsidR="00521953" w:rsidRPr="000D2D6B" w:rsidRDefault="00303944">
                  <w:pPr>
                    <w:spacing w:before="120" w:after="120"/>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Vous envoyez à Fairtrade International un rapport sur l'utilisation de la prime du commerce équitable pour chaque projet de prime du commerce équitable nouveau ou en cours. Le rapport est établi chaque année</w:t>
                  </w:r>
                  <w:r w:rsidR="00A60712" w:rsidRPr="000D2D6B">
                    <w:rPr>
                      <w:rFonts w:eastAsia="Arial" w:cs="Arial"/>
                      <w:color w:val="565656"/>
                      <w:spacing w:val="-1"/>
                      <w:sz w:val="20"/>
                      <w:szCs w:val="22"/>
                      <w:lang w:val="fr-FR" w:eastAsia="ja-JP"/>
                    </w:rPr>
                    <w:t xml:space="preserve">, </w:t>
                  </w:r>
                  <w:r w:rsidRPr="000D2D6B">
                    <w:rPr>
                      <w:rFonts w:eastAsia="Arial" w:cs="Arial"/>
                      <w:color w:val="565656"/>
                      <w:spacing w:val="-1"/>
                      <w:sz w:val="20"/>
                      <w:szCs w:val="22"/>
                      <w:lang w:val="fr-FR" w:eastAsia="ja-JP"/>
                    </w:rPr>
                    <w:t>au plus tard un mois après l'assemblée générale, et comprend au moins les informations suivantes :</w:t>
                  </w:r>
                </w:p>
                <w:p w14:paraId="36BE0E18" w14:textId="77777777" w:rsidR="00FA3456" w:rsidRPr="000D2D6B" w:rsidRDefault="00FA3456" w:rsidP="00276D75">
                  <w:pPr>
                    <w:spacing w:before="120" w:after="120"/>
                    <w:rPr>
                      <w:rFonts w:eastAsia="Arial" w:cs="Arial"/>
                      <w:color w:val="565656"/>
                      <w:spacing w:val="-1"/>
                      <w:sz w:val="20"/>
                      <w:szCs w:val="22"/>
                      <w:lang w:val="fr-FR" w:eastAsia="ja-JP"/>
                    </w:rPr>
                  </w:pPr>
                </w:p>
                <w:p w14:paraId="342F7DC5" w14:textId="77777777" w:rsidR="00FA3456" w:rsidRPr="000D2D6B" w:rsidRDefault="00FA3456" w:rsidP="00276D75">
                  <w:pPr>
                    <w:spacing w:before="120" w:after="120"/>
                    <w:rPr>
                      <w:rFonts w:eastAsia="Arial" w:cs="Arial"/>
                      <w:color w:val="565656"/>
                      <w:spacing w:val="-1"/>
                      <w:sz w:val="20"/>
                      <w:szCs w:val="22"/>
                      <w:lang w:val="fr-FR" w:eastAsia="ja-JP"/>
                    </w:rPr>
                  </w:pPr>
                </w:p>
                <w:p w14:paraId="1CF8BA3F" w14:textId="77777777" w:rsidR="00521953" w:rsidRPr="000D2D6B" w:rsidRDefault="00303944">
                  <w:pPr>
                    <w:pStyle w:val="Listenabsatz1"/>
                    <w:numPr>
                      <w:ilvl w:val="0"/>
                      <w:numId w:val="48"/>
                    </w:numPr>
                    <w:spacing w:after="0" w:line="360" w:lineRule="auto"/>
                    <w:jc w:val="both"/>
                    <w:rPr>
                      <w:rFonts w:ascii="Arial" w:eastAsia="Arial" w:hAnsi="Arial" w:cs="Arial"/>
                      <w:color w:val="565656"/>
                      <w:spacing w:val="-1"/>
                      <w:sz w:val="20"/>
                      <w:lang w:val="fr-FR" w:eastAsia="ja-JP"/>
                    </w:rPr>
                  </w:pPr>
                  <w:r w:rsidRPr="000D2D6B">
                    <w:rPr>
                      <w:rFonts w:ascii="Arial" w:eastAsia="Arial" w:hAnsi="Arial" w:cs="Arial"/>
                      <w:color w:val="565656"/>
                      <w:spacing w:val="-1"/>
                      <w:sz w:val="20"/>
                      <w:lang w:val="fr-FR" w:eastAsia="ja-JP"/>
                    </w:rPr>
                    <w:t>Rapport pour les projets en phase de planification et pour les projets en cours</w:t>
                  </w:r>
                </w:p>
                <w:p w14:paraId="0D0DC7E6" w14:textId="77777777" w:rsidR="00521953" w:rsidRPr="000D2D6B" w:rsidRDefault="00303944">
                  <w:pPr>
                    <w:pStyle w:val="Listenabsatz1"/>
                    <w:numPr>
                      <w:ilvl w:val="0"/>
                      <w:numId w:val="48"/>
                    </w:numPr>
                    <w:spacing w:after="0" w:line="360" w:lineRule="auto"/>
                    <w:jc w:val="both"/>
                    <w:rPr>
                      <w:rFonts w:ascii="Arial" w:eastAsia="Arial" w:hAnsi="Arial" w:cs="Arial"/>
                      <w:color w:val="565656"/>
                      <w:spacing w:val="-1"/>
                      <w:sz w:val="20"/>
                      <w:lang w:val="fr-FR" w:eastAsia="ja-JP"/>
                    </w:rPr>
                  </w:pPr>
                  <w:r w:rsidRPr="000D2D6B">
                    <w:rPr>
                      <w:rFonts w:ascii="Arial" w:eastAsia="Arial" w:hAnsi="Arial" w:cs="Arial"/>
                      <w:color w:val="565656"/>
                      <w:spacing w:val="-1"/>
                      <w:sz w:val="20"/>
                      <w:lang w:val="fr-FR" w:eastAsia="ja-JP"/>
                    </w:rPr>
                    <w:t>Nom et description du projet (but et objectifs, partenaires du projet)</w:t>
                  </w:r>
                </w:p>
                <w:p w14:paraId="64BA8131" w14:textId="77777777" w:rsidR="00521953" w:rsidRPr="000D2D6B" w:rsidRDefault="00303944">
                  <w:pPr>
                    <w:pStyle w:val="Listenabsatz1"/>
                    <w:numPr>
                      <w:ilvl w:val="0"/>
                      <w:numId w:val="48"/>
                    </w:numPr>
                    <w:spacing w:after="0" w:line="360" w:lineRule="auto"/>
                    <w:jc w:val="both"/>
                    <w:rPr>
                      <w:rFonts w:ascii="Arial" w:eastAsia="Arial" w:hAnsi="Arial" w:cs="Arial"/>
                      <w:color w:val="565656"/>
                      <w:spacing w:val="-1"/>
                      <w:sz w:val="20"/>
                      <w:lang w:val="fr-FR" w:eastAsia="ja-JP"/>
                    </w:rPr>
                  </w:pPr>
                  <w:r w:rsidRPr="000D2D6B">
                    <w:rPr>
                      <w:rFonts w:ascii="Arial" w:eastAsia="Arial" w:hAnsi="Arial" w:cs="Arial"/>
                      <w:color w:val="565656"/>
                      <w:spacing w:val="-1"/>
                      <w:sz w:val="20"/>
                      <w:lang w:val="fr-FR" w:eastAsia="ja-JP"/>
                    </w:rPr>
                    <w:t xml:space="preserve">Groupe(s) cible(s) (par exemple, hommes, </w:t>
                  </w:r>
                  <w:r w:rsidR="00FA3456" w:rsidRPr="000D2D6B">
                    <w:rPr>
                      <w:rFonts w:ascii="Arial" w:eastAsia="Arial" w:hAnsi="Arial" w:cs="Arial"/>
                      <w:color w:val="565656"/>
                      <w:spacing w:val="-1"/>
                      <w:sz w:val="20"/>
                      <w:lang w:val="fr-FR" w:eastAsia="ja-JP"/>
                    </w:rPr>
                    <w:t xml:space="preserve">femmes </w:t>
                  </w:r>
                  <w:r w:rsidRPr="000D2D6B">
                    <w:rPr>
                      <w:rFonts w:ascii="Arial" w:eastAsia="Arial" w:hAnsi="Arial" w:cs="Arial"/>
                      <w:color w:val="565656"/>
                      <w:spacing w:val="-1"/>
                      <w:sz w:val="20"/>
                      <w:lang w:val="fr-FR" w:eastAsia="ja-JP"/>
                    </w:rPr>
                    <w:t xml:space="preserve">ou tous les membres des </w:t>
                  </w:r>
                  <w:r w:rsidR="00A60712" w:rsidRPr="000D2D6B">
                    <w:rPr>
                      <w:rFonts w:ascii="Arial" w:eastAsia="Arial" w:hAnsi="Arial" w:cs="Arial"/>
                      <w:color w:val="565656"/>
                      <w:spacing w:val="-1"/>
                      <w:sz w:val="20"/>
                      <w:lang w:val="fr-FR" w:eastAsia="ja-JP"/>
                    </w:rPr>
                    <w:t>coopératives</w:t>
                  </w:r>
                  <w:r w:rsidRPr="000D2D6B">
                    <w:rPr>
                      <w:rFonts w:ascii="Arial" w:eastAsia="Arial" w:hAnsi="Arial" w:cs="Arial"/>
                      <w:color w:val="565656"/>
                      <w:spacing w:val="-1"/>
                      <w:sz w:val="20"/>
                      <w:lang w:val="fr-FR" w:eastAsia="ja-JP"/>
                    </w:rPr>
                    <w:t xml:space="preserve">, travailleurs migrants, membres de la famille, communauté) </w:t>
                  </w:r>
                </w:p>
                <w:p w14:paraId="61FB2F4F" w14:textId="77777777" w:rsidR="00521953" w:rsidRDefault="00303944">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État d'avancement du projet</w:t>
                  </w:r>
                </w:p>
                <w:p w14:paraId="7C52C2DC" w14:textId="77777777" w:rsidR="00521953" w:rsidRPr="000D2D6B" w:rsidRDefault="00303944">
                  <w:pPr>
                    <w:pStyle w:val="Listenabsatz1"/>
                    <w:numPr>
                      <w:ilvl w:val="0"/>
                      <w:numId w:val="48"/>
                    </w:numPr>
                    <w:spacing w:after="0" w:line="360" w:lineRule="auto"/>
                    <w:jc w:val="both"/>
                    <w:rPr>
                      <w:rFonts w:ascii="Arial" w:eastAsia="Arial" w:hAnsi="Arial" w:cs="Arial"/>
                      <w:color w:val="565656"/>
                      <w:spacing w:val="-1"/>
                      <w:sz w:val="20"/>
                      <w:lang w:val="fr-FR" w:eastAsia="ja-JP"/>
                    </w:rPr>
                  </w:pPr>
                  <w:r w:rsidRPr="000D2D6B">
                    <w:rPr>
                      <w:rFonts w:ascii="Arial" w:eastAsia="Arial" w:hAnsi="Arial" w:cs="Arial"/>
                      <w:color w:val="565656"/>
                      <w:spacing w:val="-1"/>
                      <w:sz w:val="20"/>
                      <w:lang w:val="fr-FR" w:eastAsia="ja-JP"/>
                    </w:rPr>
                    <w:lastRenderedPageBreak/>
                    <w:t>Estimation du nombre de bénéficiaires au sein de chaque groupe cible et des bénéficiaires atteints à ce jour</w:t>
                  </w:r>
                </w:p>
                <w:p w14:paraId="0E0A77F9" w14:textId="77777777" w:rsidR="00521953" w:rsidRPr="000D2D6B" w:rsidRDefault="00303944">
                  <w:pPr>
                    <w:pStyle w:val="Listenabsatz1"/>
                    <w:numPr>
                      <w:ilvl w:val="0"/>
                      <w:numId w:val="48"/>
                    </w:numPr>
                    <w:spacing w:after="0" w:line="360" w:lineRule="auto"/>
                    <w:jc w:val="both"/>
                    <w:rPr>
                      <w:rFonts w:ascii="Arial" w:eastAsia="Arial" w:hAnsi="Arial" w:cs="Arial"/>
                      <w:color w:val="565656"/>
                      <w:spacing w:val="-1"/>
                      <w:sz w:val="20"/>
                      <w:lang w:val="fr-FR" w:eastAsia="ja-JP"/>
                    </w:rPr>
                  </w:pPr>
                  <w:r w:rsidRPr="000D2D6B">
                    <w:rPr>
                      <w:rFonts w:ascii="Arial" w:eastAsia="Arial" w:hAnsi="Arial" w:cs="Arial"/>
                      <w:color w:val="565656"/>
                      <w:spacing w:val="-1"/>
                      <w:sz w:val="20"/>
                      <w:lang w:val="fr-FR" w:eastAsia="ja-JP"/>
                    </w:rPr>
                    <w:t>Budget du projet (total / annuel), primes investies à ce jour pour les projets en cours</w:t>
                  </w:r>
                </w:p>
                <w:p w14:paraId="42A93D49" w14:textId="77777777" w:rsidR="00521953" w:rsidRPr="000D2D6B" w:rsidRDefault="00303944">
                  <w:pPr>
                    <w:pStyle w:val="Listenabsatz1"/>
                    <w:numPr>
                      <w:ilvl w:val="0"/>
                      <w:numId w:val="48"/>
                    </w:numPr>
                    <w:spacing w:after="0" w:line="360" w:lineRule="auto"/>
                    <w:jc w:val="both"/>
                    <w:rPr>
                      <w:rFonts w:ascii="Arial" w:eastAsia="Arial" w:hAnsi="Arial" w:cs="Arial"/>
                      <w:color w:val="565656"/>
                      <w:spacing w:val="-1"/>
                      <w:sz w:val="20"/>
                      <w:lang w:val="fr-FR" w:eastAsia="ja-JP"/>
                    </w:rPr>
                  </w:pPr>
                  <w:r w:rsidRPr="000D2D6B">
                    <w:rPr>
                      <w:rFonts w:ascii="Arial" w:eastAsia="Arial" w:hAnsi="Arial" w:cs="Arial"/>
                      <w:color w:val="565656"/>
                      <w:spacing w:val="-1"/>
                      <w:sz w:val="20"/>
                      <w:lang w:val="fr-FR" w:eastAsia="ja-JP"/>
                    </w:rPr>
                    <w:t>Date de début et de fin du projet</w:t>
                  </w:r>
                </w:p>
                <w:p w14:paraId="71A0EB57" w14:textId="77777777" w:rsidR="00521953" w:rsidRPr="000D2D6B" w:rsidRDefault="00303944">
                  <w:pPr>
                    <w:pStyle w:val="Listenabsatz1"/>
                    <w:numPr>
                      <w:ilvl w:val="0"/>
                      <w:numId w:val="48"/>
                    </w:numPr>
                    <w:spacing w:after="0" w:line="360" w:lineRule="auto"/>
                    <w:jc w:val="both"/>
                    <w:rPr>
                      <w:rFonts w:ascii="Arial" w:eastAsia="Arial" w:hAnsi="Arial" w:cs="Arial"/>
                      <w:color w:val="565656"/>
                      <w:spacing w:val="-1"/>
                      <w:sz w:val="20"/>
                      <w:lang w:val="fr-FR" w:eastAsia="ja-JP"/>
                    </w:rPr>
                  </w:pPr>
                  <w:r w:rsidRPr="000D2D6B">
                    <w:rPr>
                      <w:rFonts w:ascii="Arial" w:eastAsia="Arial" w:hAnsi="Arial" w:cs="Arial"/>
                      <w:color w:val="565656"/>
                      <w:spacing w:val="-1"/>
                      <w:sz w:val="20"/>
                      <w:lang w:val="fr-FR" w:eastAsia="ja-JP"/>
                    </w:rPr>
                    <w:t>Date d'approbation du projet et indication de la personne qui l</w:t>
                  </w:r>
                  <w:r w:rsidR="00E23E86" w:rsidRPr="000D2D6B">
                    <w:rPr>
                      <w:rFonts w:ascii="Arial" w:eastAsia="Times New Roman" w:hAnsi="Arial"/>
                      <w:color w:val="auto"/>
                      <w:sz w:val="20"/>
                      <w:lang w:val="fr-FR" w:eastAsia="es-ES"/>
                    </w:rPr>
                    <w:t>'</w:t>
                  </w:r>
                  <w:r w:rsidRPr="000D2D6B">
                    <w:rPr>
                      <w:rFonts w:ascii="Arial" w:eastAsia="Arial" w:hAnsi="Arial" w:cs="Arial"/>
                      <w:color w:val="565656"/>
                      <w:spacing w:val="-1"/>
                      <w:sz w:val="20"/>
                      <w:lang w:val="fr-FR" w:eastAsia="ja-JP"/>
                    </w:rPr>
                    <w:t>a approuvé</w:t>
                  </w:r>
                  <w:r w:rsidR="005203F4" w:rsidRPr="000D2D6B">
                    <w:rPr>
                      <w:rFonts w:ascii="Arial" w:eastAsia="Times New Roman" w:hAnsi="Arial"/>
                      <w:color w:val="auto"/>
                      <w:sz w:val="20"/>
                      <w:lang w:val="fr-FR" w:eastAsia="es-ES"/>
                    </w:rPr>
                    <w:t>.</w:t>
                  </w:r>
                </w:p>
                <w:p w14:paraId="45714FEE" w14:textId="77777777" w:rsidR="00521953" w:rsidRPr="000D2D6B" w:rsidRDefault="00303944">
                  <w:pPr>
                    <w:pStyle w:val="Listenabsatz1"/>
                    <w:numPr>
                      <w:ilvl w:val="0"/>
                      <w:numId w:val="48"/>
                    </w:numPr>
                    <w:spacing w:after="0" w:line="360" w:lineRule="auto"/>
                    <w:jc w:val="both"/>
                    <w:rPr>
                      <w:rFonts w:ascii="Arial" w:eastAsia="Arial" w:hAnsi="Arial" w:cs="Arial"/>
                      <w:color w:val="565656"/>
                      <w:spacing w:val="-1"/>
                      <w:sz w:val="20"/>
                      <w:lang w:val="fr-FR" w:eastAsia="ja-JP"/>
                    </w:rPr>
                  </w:pPr>
                  <w:r w:rsidRPr="000D2D6B">
                    <w:rPr>
                      <w:rFonts w:ascii="Arial" w:eastAsia="Arial" w:hAnsi="Arial" w:cs="Arial"/>
                      <w:color w:val="565656"/>
                      <w:spacing w:val="-1"/>
                      <w:sz w:val="20"/>
                      <w:lang w:val="fr-FR" w:eastAsia="ja-JP"/>
                    </w:rPr>
                    <w:t xml:space="preserve">Rapport final pour les projets terminés, en plus des informations visées au point </w:t>
                  </w:r>
                  <w:r w:rsidRPr="000D2D6B">
                    <w:rPr>
                      <w:rFonts w:ascii="Arial" w:eastAsia="Arial" w:hAnsi="Arial" w:cs="Arial"/>
                      <w:color w:val="FF0000"/>
                      <w:spacing w:val="-1"/>
                      <w:sz w:val="20"/>
                      <w:lang w:val="fr-FR" w:eastAsia="ja-JP"/>
                    </w:rPr>
                    <w:t xml:space="preserve">a) </w:t>
                  </w:r>
                  <w:r w:rsidRPr="000D2D6B">
                    <w:rPr>
                      <w:rFonts w:ascii="Arial" w:eastAsia="Arial" w:hAnsi="Arial" w:cs="Arial"/>
                      <w:color w:val="565656"/>
                      <w:spacing w:val="-1"/>
                      <w:sz w:val="20"/>
                      <w:lang w:val="fr-FR" w:eastAsia="ja-JP"/>
                    </w:rPr>
                    <w:t>ci-dessus</w:t>
                  </w:r>
                </w:p>
                <w:p w14:paraId="271449E2" w14:textId="77777777" w:rsidR="00521953" w:rsidRPr="000D2D6B" w:rsidRDefault="00303944">
                  <w:pPr>
                    <w:pStyle w:val="Listenabsatz1"/>
                    <w:numPr>
                      <w:ilvl w:val="0"/>
                      <w:numId w:val="48"/>
                    </w:numPr>
                    <w:spacing w:after="0" w:line="360" w:lineRule="auto"/>
                    <w:jc w:val="both"/>
                    <w:rPr>
                      <w:rFonts w:ascii="Arial" w:eastAsia="Arial" w:hAnsi="Arial" w:cs="Arial"/>
                      <w:color w:val="565656"/>
                      <w:spacing w:val="-1"/>
                      <w:sz w:val="20"/>
                      <w:lang w:val="fr-FR" w:eastAsia="ja-JP"/>
                    </w:rPr>
                  </w:pPr>
                  <w:r w:rsidRPr="000D2D6B">
                    <w:rPr>
                      <w:rFonts w:ascii="Arial" w:eastAsia="Arial" w:hAnsi="Arial" w:cs="Arial"/>
                      <w:color w:val="565656"/>
                      <w:spacing w:val="-1"/>
                      <w:sz w:val="20"/>
                      <w:lang w:val="fr-FR" w:eastAsia="ja-JP"/>
                    </w:rPr>
                    <w:t xml:space="preserve">Groupe(s) cible(s) et nombre de bénéficiaires atteints </w:t>
                  </w:r>
                </w:p>
                <w:p w14:paraId="50633692" w14:textId="77777777" w:rsidR="00521953" w:rsidRDefault="00303944">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Budget total dépensé</w:t>
                  </w:r>
                </w:p>
                <w:p w14:paraId="09316638" w14:textId="77777777" w:rsidR="00521953" w:rsidRPr="000D2D6B" w:rsidRDefault="00303944">
                  <w:pPr>
                    <w:pStyle w:val="Listenabsatz1"/>
                    <w:numPr>
                      <w:ilvl w:val="0"/>
                      <w:numId w:val="48"/>
                    </w:numPr>
                    <w:spacing w:after="0" w:line="360" w:lineRule="auto"/>
                    <w:jc w:val="both"/>
                    <w:rPr>
                      <w:rFonts w:ascii="Arial" w:eastAsia="Arial" w:hAnsi="Arial" w:cs="Arial"/>
                      <w:color w:val="565656"/>
                      <w:spacing w:val="-1"/>
                      <w:sz w:val="20"/>
                      <w:lang w:val="fr-FR" w:eastAsia="ja-JP"/>
                    </w:rPr>
                  </w:pPr>
                  <w:r w:rsidRPr="000D2D6B">
                    <w:rPr>
                      <w:rFonts w:ascii="Arial" w:eastAsia="Arial" w:hAnsi="Arial" w:cs="Arial"/>
                      <w:color w:val="565656"/>
                      <w:spacing w:val="-1"/>
                      <w:sz w:val="20"/>
                      <w:lang w:val="fr-FR" w:eastAsia="ja-JP"/>
                    </w:rPr>
                    <w:t xml:space="preserve">Évaluation de la réalisation, de l'étendue et des raisons de la réalisation du but et des objectifs, et des </w:t>
                  </w:r>
                  <w:r w:rsidR="00A60712" w:rsidRPr="000D2D6B">
                    <w:rPr>
                      <w:rFonts w:ascii="Arial" w:eastAsia="Arial" w:hAnsi="Arial" w:cs="Arial"/>
                      <w:color w:val="565656"/>
                      <w:spacing w:val="-1"/>
                      <w:sz w:val="20"/>
                      <w:lang w:val="fr-FR" w:eastAsia="ja-JP"/>
                    </w:rPr>
                    <w:t xml:space="preserve">enseignements à tirer </w:t>
                  </w:r>
                  <w:r w:rsidRPr="000D2D6B">
                    <w:rPr>
                      <w:rFonts w:ascii="Arial" w:eastAsia="Arial" w:hAnsi="Arial" w:cs="Arial"/>
                      <w:color w:val="565656"/>
                      <w:spacing w:val="-1"/>
                      <w:sz w:val="20"/>
                      <w:lang w:val="fr-FR" w:eastAsia="ja-JP"/>
                    </w:rPr>
                    <w:t>du projet</w:t>
                  </w:r>
                </w:p>
                <w:p w14:paraId="472B2A64" w14:textId="77777777" w:rsidR="00521953" w:rsidRPr="000D2D6B" w:rsidRDefault="00303944">
                  <w:pPr>
                    <w:pStyle w:val="Listenabsatz1"/>
                    <w:numPr>
                      <w:ilvl w:val="0"/>
                      <w:numId w:val="48"/>
                    </w:numPr>
                    <w:spacing w:after="0" w:line="360" w:lineRule="auto"/>
                    <w:jc w:val="both"/>
                    <w:rPr>
                      <w:rFonts w:ascii="Arial" w:eastAsia="Arial" w:hAnsi="Arial" w:cs="Arial"/>
                      <w:color w:val="565656"/>
                      <w:spacing w:val="-1"/>
                      <w:sz w:val="20"/>
                      <w:lang w:val="fr-FR" w:eastAsia="ja-JP"/>
                    </w:rPr>
                  </w:pPr>
                  <w:r w:rsidRPr="000D2D6B">
                    <w:rPr>
                      <w:rFonts w:ascii="Arial" w:eastAsia="Arial" w:hAnsi="Arial" w:cs="Arial"/>
                      <w:color w:val="565656"/>
                      <w:spacing w:val="-1"/>
                      <w:sz w:val="20"/>
                      <w:lang w:val="fr-FR" w:eastAsia="ja-JP"/>
                    </w:rPr>
                    <w:t>Date d'approbation du rapport final du projet et indication de la personne qui l'a approuvé</w:t>
                  </w:r>
                </w:p>
                <w:p w14:paraId="5E061312" w14:textId="77777777" w:rsidR="00521953" w:rsidRPr="000D2D6B" w:rsidRDefault="00303944">
                  <w:pPr>
                    <w:pStyle w:val="CommentText"/>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 xml:space="preserve">Vous signalez l'utilisation de la </w:t>
                  </w:r>
                  <w:r w:rsidR="00A60712" w:rsidRPr="000D2D6B">
                    <w:rPr>
                      <w:rFonts w:eastAsia="Arial" w:cs="Arial"/>
                      <w:color w:val="565656"/>
                      <w:spacing w:val="-1"/>
                      <w:sz w:val="20"/>
                      <w:szCs w:val="22"/>
                      <w:lang w:val="fr-FR" w:eastAsia="ja-JP"/>
                    </w:rPr>
                    <w:t xml:space="preserve">prime </w:t>
                  </w:r>
                  <w:r w:rsidRPr="000D2D6B">
                    <w:rPr>
                      <w:rFonts w:eastAsia="Arial" w:cs="Arial"/>
                      <w:color w:val="565656"/>
                      <w:spacing w:val="-1"/>
                      <w:sz w:val="20"/>
                      <w:szCs w:val="22"/>
                      <w:lang w:val="fr-FR" w:eastAsia="ja-JP"/>
                    </w:rPr>
                    <w:t xml:space="preserve">via la plateforme en ligne FairInsight </w:t>
                  </w:r>
                  <w:hyperlink r:id="rId37" w:history="1">
                    <w:r w:rsidR="006B7763" w:rsidRPr="000D2D6B">
                      <w:rPr>
                        <w:rStyle w:val="Hyperlink"/>
                        <w:rFonts w:cs="Arial"/>
                        <w:spacing w:val="-1"/>
                        <w:sz w:val="20"/>
                        <w:szCs w:val="22"/>
                        <w:lang w:val="fr-FR" w:eastAsia="ja-JP"/>
                      </w:rPr>
                      <w:t>:</w:t>
                    </w:r>
                  </w:hyperlink>
                  <w:r w:rsidRPr="000D2D6B">
                    <w:rPr>
                      <w:rFonts w:eastAsia="Arial" w:cs="Arial"/>
                      <w:color w:val="565656"/>
                      <w:spacing w:val="-1"/>
                      <w:sz w:val="20"/>
                      <w:szCs w:val="22"/>
                      <w:lang w:val="fr-FR" w:eastAsia="ja-JP"/>
                    </w:rPr>
                    <w:t xml:space="preserve"> https://fairinsight.agunity.com. </w:t>
                  </w:r>
                </w:p>
              </w:tc>
            </w:tr>
            <w:tr w:rsidR="00596A1E" w14:paraId="372E21B6"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3CD62512" w14:textId="77777777" w:rsidR="00521953" w:rsidRDefault="00303944">
                  <w:pPr>
                    <w:pStyle w:val="VBPC"/>
                    <w:jc w:val="left"/>
                    <w:rPr>
                      <w:rFonts w:ascii="Arial" w:hAnsi="Arial" w:cs="Arial"/>
                      <w:bCs/>
                      <w:color w:val="565656"/>
                      <w:szCs w:val="22"/>
                    </w:rPr>
                  </w:pPr>
                  <w:r w:rsidRPr="00DC1A0F">
                    <w:rPr>
                      <w:rFonts w:ascii="Arial" w:hAnsi="Arial" w:cs="Arial"/>
                      <w:bCs/>
                      <w:color w:val="565656"/>
                      <w:szCs w:val="22"/>
                    </w:rPr>
                    <w:t>Année 1</w:t>
                  </w:r>
                </w:p>
              </w:tc>
              <w:tc>
                <w:tcPr>
                  <w:tcW w:w="7984" w:type="dxa"/>
                  <w:vMerge/>
                  <w:tcBorders>
                    <w:top w:val="single" w:sz="4" w:space="0" w:color="BFBFBF"/>
                    <w:left w:val="single" w:sz="4" w:space="0" w:color="BFBFBF"/>
                    <w:bottom w:val="single" w:sz="4" w:space="0" w:color="BFBFBF"/>
                    <w:right w:val="single" w:sz="4" w:space="0" w:color="BFBFBF"/>
                  </w:tcBorders>
                </w:tcPr>
                <w:p w14:paraId="7E58FEA6" w14:textId="77777777" w:rsidR="00596A1E" w:rsidRDefault="00596A1E" w:rsidP="00596A1E">
                  <w:pPr>
                    <w:pStyle w:val="table-body"/>
                    <w:rPr>
                      <w:rFonts w:ascii="Arial" w:hAnsi="Arial"/>
                      <w:lang w:eastAsia="ko-KR"/>
                    </w:rPr>
                  </w:pPr>
                </w:p>
              </w:tc>
            </w:tr>
            <w:tr w:rsidR="00596A1E" w:rsidRPr="000D2D6B" w14:paraId="6EE529CF" w14:textId="77777777" w:rsidTr="00DC1A0F">
              <w:trPr>
                <w:trHeight w:val="30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cPr>
                <w:p w14:paraId="7FD0233F" w14:textId="77777777" w:rsidR="00521953" w:rsidRPr="000D2D6B" w:rsidRDefault="00303944">
                  <w:pPr>
                    <w:pStyle w:val="table-body"/>
                    <w:rPr>
                      <w:rFonts w:ascii="Arial" w:hAnsi="Arial"/>
                      <w:lang w:val="fr-FR" w:eastAsia="ko-KR"/>
                    </w:rPr>
                  </w:pPr>
                  <w:r w:rsidRPr="000D2D6B">
                    <w:rPr>
                      <w:rStyle w:val="markedcontent"/>
                      <w:rFonts w:ascii="Arial" w:hAnsi="Arial"/>
                      <w:b/>
                      <w:bCs/>
                      <w:color w:val="565656"/>
                      <w:sz w:val="18"/>
                      <w:szCs w:val="18"/>
                      <w:lang w:val="fr-FR"/>
                    </w:rPr>
                    <w:t xml:space="preserve">Conseils : </w:t>
                  </w:r>
                  <w:r w:rsidRPr="000D2D6B">
                    <w:rPr>
                      <w:rStyle w:val="markedcontent"/>
                      <w:rFonts w:ascii="Arial" w:hAnsi="Arial"/>
                      <w:color w:val="565656"/>
                      <w:sz w:val="18"/>
                      <w:szCs w:val="18"/>
                      <w:lang w:val="fr-FR"/>
                    </w:rPr>
                    <w:t xml:space="preserve">Cette exigence complète les </w:t>
                  </w:r>
                  <w:r w:rsidR="000C5FEE" w:rsidRPr="000D2D6B">
                    <w:rPr>
                      <w:rStyle w:val="markedcontent"/>
                      <w:rFonts w:ascii="Arial" w:hAnsi="Arial"/>
                      <w:color w:val="565656"/>
                      <w:sz w:val="18"/>
                      <w:szCs w:val="18"/>
                      <w:lang w:val="fr-FR"/>
                    </w:rPr>
                    <w:t xml:space="preserve">exigences </w:t>
                  </w:r>
                  <w:r w:rsidRPr="000D2D6B">
                    <w:rPr>
                      <w:rStyle w:val="markedcontent"/>
                      <w:rFonts w:ascii="Arial" w:hAnsi="Arial"/>
                      <w:color w:val="565656"/>
                      <w:sz w:val="18"/>
                      <w:szCs w:val="18"/>
                      <w:lang w:val="fr-FR"/>
                    </w:rPr>
                    <w:t xml:space="preserve">relatives aux rapports sur l'utilisation de la prime du commerce équitable des standards </w:t>
                  </w:r>
                  <w:r w:rsidR="005203F4" w:rsidRPr="000D2D6B">
                    <w:rPr>
                      <w:rStyle w:val="markedcontent"/>
                      <w:rFonts w:ascii="Arial" w:hAnsi="Arial"/>
                      <w:color w:val="565656"/>
                      <w:sz w:val="18"/>
                      <w:szCs w:val="18"/>
                      <w:lang w:val="fr-FR"/>
                    </w:rPr>
                    <w:t>génériques</w:t>
                  </w:r>
                  <w:r w:rsidRPr="000D2D6B">
                    <w:rPr>
                      <w:rStyle w:val="markedcontent"/>
                      <w:rFonts w:ascii="Arial" w:hAnsi="Arial"/>
                      <w:color w:val="565656"/>
                      <w:sz w:val="18"/>
                      <w:szCs w:val="18"/>
                      <w:lang w:val="fr-FR"/>
                    </w:rPr>
                    <w:t>.</w:t>
                  </w:r>
                </w:p>
              </w:tc>
            </w:tr>
          </w:tbl>
          <w:p w14:paraId="6881E933" w14:textId="77777777" w:rsidR="00521953" w:rsidRPr="000D2D6B" w:rsidRDefault="00303944">
            <w:pPr>
              <w:spacing w:before="120" w:after="120"/>
              <w:rPr>
                <w:rFonts w:cs="Arial"/>
                <w:lang w:val="fr-FR"/>
              </w:rPr>
            </w:pPr>
            <w:r w:rsidRPr="000D2D6B">
              <w:rPr>
                <w:rFonts w:cs="Arial"/>
                <w:b/>
                <w:bCs/>
                <w:lang w:val="fr-FR"/>
              </w:rPr>
              <w:t xml:space="preserve">Implications : </w:t>
            </w:r>
            <w:r w:rsidR="002D581F" w:rsidRPr="000D2D6B">
              <w:rPr>
                <w:rFonts w:cs="Arial"/>
                <w:lang w:val="fr-FR"/>
              </w:rPr>
              <w:t>Il n'y a pas d'implication pour les producteurs, puisqu'ils déclarent déjà l'utilisation de la prime.</w:t>
            </w:r>
          </w:p>
          <w:p w14:paraId="5ADC453C" w14:textId="77777777" w:rsidR="00521953" w:rsidRPr="000D2D6B" w:rsidRDefault="00303944">
            <w:pPr>
              <w:pStyle w:val="Questions"/>
              <w:rPr>
                <w:lang w:val="fr-FR"/>
              </w:rPr>
            </w:pPr>
            <w:r w:rsidRPr="000D2D6B">
              <w:rPr>
                <w:lang w:val="fr-FR"/>
              </w:rPr>
              <w:t xml:space="preserve">Êtes-vous d'accord avec </w:t>
            </w:r>
            <w:r w:rsidR="00382314" w:rsidRPr="000D2D6B">
              <w:rPr>
                <w:lang w:val="fr-FR"/>
              </w:rPr>
              <w:t>l'</w:t>
            </w:r>
            <w:r w:rsidR="006F1538" w:rsidRPr="000D2D6B">
              <w:rPr>
                <w:lang w:val="fr-FR"/>
              </w:rPr>
              <w:t xml:space="preserve">extension du champ d'application aux légumes </w:t>
            </w:r>
            <w:r w:rsidRPr="000D2D6B">
              <w:rPr>
                <w:lang w:val="fr-FR"/>
              </w:rPr>
              <w:t>?</w:t>
            </w:r>
          </w:p>
          <w:p w14:paraId="4F58E45D"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203DAE4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7952F815"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7F044339"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6193DCD0"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008B0231"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6FDFB11E"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39AC940" w14:textId="77777777" w:rsidR="007809A1" w:rsidRDefault="007809A1" w:rsidP="00596A1E">
            <w:pPr>
              <w:rPr>
                <w:rFonts w:cs="Arial"/>
                <w:iCs/>
                <w:szCs w:val="22"/>
              </w:rPr>
            </w:pPr>
          </w:p>
          <w:p w14:paraId="1427A3A6" w14:textId="77777777" w:rsidR="007809A1" w:rsidRDefault="007809A1" w:rsidP="00596A1E">
            <w:pPr>
              <w:pStyle w:val="Heading3"/>
            </w:pPr>
          </w:p>
          <w:p w14:paraId="4FBDD379" w14:textId="77777777" w:rsidR="00521953" w:rsidRPr="000D2D6B" w:rsidRDefault="00303944">
            <w:pPr>
              <w:pStyle w:val="Heading3"/>
              <w:spacing w:before="240"/>
              <w:rPr>
                <w:lang w:val="fr-FR"/>
              </w:rPr>
            </w:pPr>
            <w:bookmarkStart w:id="74" w:name="_Toc176344456"/>
            <w:r w:rsidRPr="000D2D6B">
              <w:rPr>
                <w:lang w:val="fr-FR"/>
              </w:rPr>
              <w:t>Conditions de paiement au niveau EXW</w:t>
            </w:r>
            <w:bookmarkEnd w:id="74"/>
          </w:p>
          <w:p w14:paraId="40669D54" w14:textId="6E2983B2" w:rsidR="00521953" w:rsidRPr="000D2D6B" w:rsidRDefault="00303944">
            <w:pPr>
              <w:spacing w:after="120"/>
              <w:rPr>
                <w:lang w:val="fr-FR"/>
              </w:rPr>
            </w:pPr>
            <w:r w:rsidRPr="000D2D6B">
              <w:rPr>
                <w:b/>
                <w:bCs/>
                <w:lang w:val="fr-FR"/>
              </w:rPr>
              <w:lastRenderedPageBreak/>
              <w:t xml:space="preserve">Contexte </w:t>
            </w:r>
            <w:r w:rsidRPr="000D2D6B">
              <w:rPr>
                <w:lang w:val="fr-FR"/>
              </w:rPr>
              <w:t xml:space="preserve">: </w:t>
            </w:r>
            <w:r w:rsidRPr="000D2D6B">
              <w:rPr>
                <w:lang w:val="fr-FR"/>
              </w:rPr>
              <w:t xml:space="preserve">Cette exigence </w:t>
            </w:r>
            <w:r w:rsidR="00A60712" w:rsidRPr="000D2D6B">
              <w:rPr>
                <w:lang w:val="fr-FR"/>
              </w:rPr>
              <w:t>existe</w:t>
            </w:r>
            <w:r w:rsidRPr="000D2D6B">
              <w:rPr>
                <w:lang w:val="fr-FR"/>
              </w:rPr>
              <w:t xml:space="preserve"> déjà dans la norme pour les fruits frais </w:t>
            </w:r>
            <w:r w:rsidR="00382314" w:rsidRPr="000D2D6B">
              <w:rPr>
                <w:lang w:val="fr-FR"/>
              </w:rPr>
              <w:t>(</w:t>
            </w:r>
            <w:r w:rsidR="000D2D6B">
              <w:rPr>
                <w:lang w:val="fr-FR"/>
              </w:rPr>
              <w:t>OTS</w:t>
            </w:r>
            <w:r w:rsidR="00382314" w:rsidRPr="000D2D6B">
              <w:rPr>
                <w:lang w:val="fr-FR"/>
              </w:rPr>
              <w:t xml:space="preserve"> 5.4.8 et </w:t>
            </w:r>
            <w:r w:rsidR="000D2D6B" w:rsidRPr="000D2D6B">
              <w:rPr>
                <w:lang w:val="fr-FR"/>
              </w:rPr>
              <w:t>OPP</w:t>
            </w:r>
            <w:r w:rsidR="00382314" w:rsidRPr="000D2D6B">
              <w:rPr>
                <w:lang w:val="fr-FR"/>
              </w:rPr>
              <w:t xml:space="preserve"> 4.3.1)</w:t>
            </w:r>
            <w:r w:rsidRPr="000D2D6B">
              <w:rPr>
                <w:lang w:val="fr-FR"/>
              </w:rPr>
              <w:t xml:space="preserve">, mais elle ne s'applique pas pour l'instant aux légumes frais. Les contrats prévoient déjà l'approvisionnement, </w:t>
            </w:r>
            <w:r w:rsidR="00A60712" w:rsidRPr="000D2D6B">
              <w:rPr>
                <w:lang w:val="fr-FR"/>
              </w:rPr>
              <w:t xml:space="preserve">et </w:t>
            </w:r>
            <w:r w:rsidRPr="000D2D6B">
              <w:rPr>
                <w:lang w:val="fr-FR"/>
              </w:rPr>
              <w:t xml:space="preserve">cette exigence le </w:t>
            </w:r>
            <w:r w:rsidR="00A60712" w:rsidRPr="000D2D6B">
              <w:rPr>
                <w:lang w:val="fr-FR"/>
              </w:rPr>
              <w:t>confirme</w:t>
            </w:r>
            <w:r w:rsidRPr="000D2D6B">
              <w:rPr>
                <w:lang w:val="fr-FR"/>
              </w:rPr>
              <w:t>.</w:t>
            </w:r>
          </w:p>
          <w:p w14:paraId="3BAE6739"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car leur fonctionnement est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596A1E" w:rsidRPr="000D2D6B" w14:paraId="14BEEAC9"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CBAC907" w14:textId="77777777" w:rsidR="00521953" w:rsidRPr="000D2D6B" w:rsidRDefault="00303944">
                  <w:pPr>
                    <w:pStyle w:val="Appliesto"/>
                    <w:rPr>
                      <w:lang w:val="fr-FR"/>
                    </w:rPr>
                  </w:pPr>
                  <w:r w:rsidRPr="000D2D6B">
                    <w:rPr>
                      <w:color w:val="565656"/>
                      <w:lang w:val="fr-FR"/>
                    </w:rPr>
                    <w:t xml:space="preserve">S'applique à : </w:t>
                  </w:r>
                  <w:r w:rsidR="007B0D31" w:rsidRPr="000D2D6B">
                    <w:rPr>
                      <w:color w:val="FF0000"/>
                      <w:lang w:val="fr-FR"/>
                    </w:rPr>
                    <w:t>Fruits/légumes</w:t>
                  </w:r>
                  <w:r w:rsidRPr="000D2D6B">
                    <w:rPr>
                      <w:b w:val="0"/>
                      <w:bCs w:val="0"/>
                      <w:color w:val="565656"/>
                      <w:lang w:val="fr-FR"/>
                    </w:rPr>
                    <w:t xml:space="preserve"> payants du commerce équitable (à l'exception des raisins de cuve, des légumineuses et des oranges pour le jus)</w:t>
                  </w:r>
                </w:p>
              </w:tc>
            </w:tr>
            <w:tr w:rsidR="00596A1E" w:rsidRPr="000D2D6B" w14:paraId="652FE2F7"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7B41E14E" w14:textId="6E9CF90E" w:rsidR="00521953" w:rsidRDefault="000D2D6B">
                  <w:pPr>
                    <w:pStyle w:val="VBPC"/>
                    <w:jc w:val="left"/>
                    <w:rPr>
                      <w:rFonts w:ascii="Arial" w:hAnsi="Arial" w:cs="Arial"/>
                      <w:bCs/>
                      <w:color w:val="565656"/>
                      <w:szCs w:val="22"/>
                    </w:rPr>
                  </w:pPr>
                  <w:r>
                    <w:rPr>
                      <w:rFonts w:ascii="Arial" w:hAnsi="Arial" w:cs="Arial"/>
                      <w:bCs/>
                      <w:color w:val="565656"/>
                      <w:szCs w:val="22"/>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296D67B2" w14:textId="77777777" w:rsidR="00521953" w:rsidRPr="000D2D6B" w:rsidRDefault="00303944">
                  <w:pPr>
                    <w:pStyle w:val="table-body"/>
                    <w:rPr>
                      <w:rFonts w:ascii="Arial" w:eastAsia="Arial" w:hAnsi="Arial" w:cs="Arial"/>
                      <w:color w:val="565656"/>
                      <w:szCs w:val="22"/>
                      <w:lang w:val="fr-FR"/>
                    </w:rPr>
                  </w:pPr>
                  <w:r w:rsidRPr="000D2D6B">
                    <w:rPr>
                      <w:rFonts w:ascii="Arial" w:eastAsia="Arial" w:hAnsi="Arial" w:cs="Arial"/>
                      <w:color w:val="565656"/>
                      <w:szCs w:val="22"/>
                      <w:lang w:val="fr-FR"/>
                    </w:rPr>
                    <w:t xml:space="preserve">Vous payez le prix </w:t>
                  </w:r>
                  <w:r w:rsidR="005203F4" w:rsidRPr="000D2D6B">
                    <w:rPr>
                      <w:rFonts w:ascii="Arial" w:eastAsia="Arial" w:hAnsi="Arial" w:cs="Arial"/>
                      <w:color w:val="FF0000"/>
                      <w:szCs w:val="22"/>
                      <w:lang w:val="fr-FR"/>
                    </w:rPr>
                    <w:t xml:space="preserve">applicable </w:t>
                  </w:r>
                  <w:r w:rsidRPr="000D2D6B">
                    <w:rPr>
                      <w:rFonts w:ascii="Arial" w:eastAsia="Arial" w:hAnsi="Arial" w:cs="Arial"/>
                      <w:color w:val="565656"/>
                      <w:szCs w:val="22"/>
                      <w:lang w:val="fr-FR"/>
                    </w:rPr>
                    <w:t>et la prime du commerce équitable au plus tard 15 jours après la livraison du produit</w:t>
                  </w:r>
                  <w:r w:rsidR="006F1D1D" w:rsidRPr="000D2D6B">
                    <w:rPr>
                      <w:rFonts w:cs="Arial"/>
                      <w:color w:val="auto"/>
                      <w:lang w:val="fr-FR" w:eastAsia="en-GB"/>
                    </w:rPr>
                    <w:t xml:space="preserve">, sauf si </w:t>
                  </w:r>
                  <w:r w:rsidRPr="000D2D6B">
                    <w:rPr>
                      <w:rFonts w:ascii="Arial" w:eastAsia="Arial" w:hAnsi="Arial" w:cs="Arial"/>
                      <w:color w:val="565656"/>
                      <w:szCs w:val="22"/>
                      <w:lang w:val="fr-FR"/>
                    </w:rPr>
                    <w:t>la législation nationale exige des délais de paiement plus courts.</w:t>
                  </w:r>
                </w:p>
              </w:tc>
            </w:tr>
            <w:tr w:rsidR="00596A1E" w14:paraId="5E47F3DB"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79230C9F" w14:textId="77777777" w:rsidR="00521953" w:rsidRDefault="00303944">
                  <w:pPr>
                    <w:pStyle w:val="VBPC"/>
                    <w:jc w:val="left"/>
                    <w:rPr>
                      <w:rFonts w:ascii="Arial" w:hAnsi="Arial" w:cs="Arial"/>
                      <w:bCs/>
                      <w:color w:val="565656"/>
                      <w:szCs w:val="22"/>
                    </w:rPr>
                  </w:pPr>
                  <w:r w:rsidRPr="00DC1A0F">
                    <w:rPr>
                      <w:rFonts w:ascii="Arial" w:hAnsi="Arial" w:cs="Arial"/>
                      <w:bCs/>
                      <w:color w:val="565656"/>
                      <w:szCs w:val="22"/>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50A8295F" w14:textId="77777777" w:rsidR="00596A1E" w:rsidRPr="00B35B91" w:rsidRDefault="00596A1E" w:rsidP="00596A1E">
                  <w:pPr>
                    <w:pStyle w:val="table-body"/>
                    <w:rPr>
                      <w:rFonts w:ascii="Arial" w:eastAsia="Arial" w:hAnsi="Arial" w:cs="Arial"/>
                      <w:color w:val="565656"/>
                      <w:szCs w:val="22"/>
                    </w:rPr>
                  </w:pPr>
                </w:p>
              </w:tc>
            </w:tr>
            <w:tr w:rsidR="00596A1E" w:rsidRPr="000D2D6B" w14:paraId="378EFB79"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9630A4E" w14:textId="77777777" w:rsidR="00521953" w:rsidRPr="000D2D6B" w:rsidRDefault="00303944">
                  <w:pPr>
                    <w:pStyle w:val="guidance"/>
                    <w:rPr>
                      <w:rFonts w:ascii="Arial" w:hAnsi="Arial" w:cs="Arial"/>
                      <w:b w:val="0"/>
                      <w:bCs w:val="0"/>
                      <w:lang w:val="fr-FR"/>
                    </w:rPr>
                  </w:pPr>
                  <w:r w:rsidRPr="000D2D6B">
                    <w:rPr>
                      <w:rStyle w:val="markedcontent"/>
                      <w:rFonts w:ascii="Arial" w:hAnsi="Arial" w:cs="Arial"/>
                      <w:color w:val="565656"/>
                      <w:sz w:val="18"/>
                      <w:szCs w:val="16"/>
                      <w:lang w:val="fr-FR"/>
                    </w:rPr>
                    <w:t xml:space="preserve">Orientations : </w:t>
                  </w:r>
                  <w:r w:rsidRPr="000D2D6B">
                    <w:rPr>
                      <w:rStyle w:val="markedcontent"/>
                      <w:rFonts w:ascii="Arial" w:hAnsi="Arial" w:cs="Arial"/>
                      <w:b w:val="0"/>
                      <w:bCs w:val="0"/>
                      <w:color w:val="565656"/>
                      <w:sz w:val="18"/>
                      <w:szCs w:val="16"/>
                      <w:lang w:val="fr-FR"/>
                    </w:rPr>
                    <w:t>Le délai de 15 jours est fixé en partant du principe que les producteurs émettent une facture correcte après la livraison</w:t>
                  </w:r>
                  <w:r w:rsidRPr="000D2D6B">
                    <w:rPr>
                      <w:rFonts w:ascii="Arial" w:hAnsi="Arial" w:cs="Arial"/>
                      <w:b w:val="0"/>
                      <w:bCs w:val="0"/>
                      <w:color w:val="565656"/>
                      <w:sz w:val="18"/>
                      <w:szCs w:val="16"/>
                      <w:lang w:val="fr-FR"/>
                    </w:rPr>
                    <w:t xml:space="preserve">. </w:t>
                  </w:r>
                </w:p>
              </w:tc>
            </w:tr>
          </w:tbl>
          <w:p w14:paraId="03522016" w14:textId="77777777" w:rsidR="00521953" w:rsidRPr="000D2D6B" w:rsidRDefault="00303944">
            <w:pPr>
              <w:spacing w:before="120" w:after="120"/>
              <w:rPr>
                <w:rFonts w:cs="Arial"/>
                <w:lang w:val="fr-FR"/>
              </w:rPr>
            </w:pPr>
            <w:r w:rsidRPr="000D2D6B">
              <w:rPr>
                <w:rFonts w:cs="Arial"/>
                <w:b/>
                <w:bCs/>
                <w:lang w:val="fr-FR"/>
              </w:rPr>
              <w:t xml:space="preserve">Implications : </w:t>
            </w:r>
            <w:r w:rsidR="00740537" w:rsidRPr="000D2D6B">
              <w:rPr>
                <w:rFonts w:cs="Arial"/>
                <w:lang w:val="fr-FR"/>
              </w:rPr>
              <w:t>Il n'y a pas d'implication</w:t>
            </w:r>
            <w:r w:rsidR="00A60712" w:rsidRPr="000D2D6B">
              <w:rPr>
                <w:rFonts w:cs="Arial"/>
                <w:lang w:val="fr-FR"/>
              </w:rPr>
              <w:t>. Étant donné qu'</w:t>
            </w:r>
            <w:r w:rsidR="00740537" w:rsidRPr="000D2D6B">
              <w:rPr>
                <w:rFonts w:cs="Arial"/>
                <w:lang w:val="fr-FR"/>
              </w:rPr>
              <w:t xml:space="preserve">elle </w:t>
            </w:r>
            <w:r w:rsidR="00A60712" w:rsidRPr="000D2D6B">
              <w:rPr>
                <w:rFonts w:cs="Arial"/>
                <w:lang w:val="fr-FR"/>
              </w:rPr>
              <w:t xml:space="preserve">est </w:t>
            </w:r>
            <w:r w:rsidR="00740537" w:rsidRPr="000D2D6B">
              <w:rPr>
                <w:rFonts w:cs="Arial"/>
                <w:lang w:val="fr-FR"/>
              </w:rPr>
              <w:t xml:space="preserve">déjà mise en œuvre pour les fruits et légumes, il s'agit d'une fusion des </w:t>
            </w:r>
            <w:r w:rsidR="00A60712" w:rsidRPr="000D2D6B">
              <w:rPr>
                <w:rFonts w:cs="Arial"/>
                <w:lang w:val="fr-FR"/>
              </w:rPr>
              <w:t xml:space="preserve">deux </w:t>
            </w:r>
            <w:r w:rsidR="00740537" w:rsidRPr="000D2D6B">
              <w:rPr>
                <w:rFonts w:cs="Arial"/>
                <w:lang w:val="fr-FR"/>
              </w:rPr>
              <w:t>exigences différentes.</w:t>
            </w:r>
          </w:p>
          <w:p w14:paraId="00A59847" w14:textId="77777777" w:rsidR="00521953" w:rsidRPr="000D2D6B" w:rsidRDefault="00303944">
            <w:pPr>
              <w:pStyle w:val="Questions"/>
              <w:rPr>
                <w:lang w:val="fr-FR"/>
              </w:rPr>
            </w:pPr>
            <w:r w:rsidRPr="000D2D6B">
              <w:rPr>
                <w:lang w:val="fr-FR"/>
              </w:rPr>
              <w:t>Êtes-vous d'accord avec l'</w:t>
            </w:r>
            <w:r w:rsidR="006F1538" w:rsidRPr="000D2D6B">
              <w:rPr>
                <w:lang w:val="fr-FR"/>
              </w:rPr>
              <w:t xml:space="preserve">extension du champ d'application aux légumes </w:t>
            </w:r>
            <w:r w:rsidRPr="000D2D6B">
              <w:rPr>
                <w:lang w:val="fr-FR"/>
              </w:rPr>
              <w:t>?</w:t>
            </w:r>
          </w:p>
          <w:p w14:paraId="6BCF9CAE"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16BABB97"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14BB4462"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6F3B23B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4AD6F615"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33AB572D"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4F3C2121"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50CFC947" w14:textId="77777777" w:rsidR="00521953" w:rsidRPr="000D2D6B" w:rsidRDefault="00303944">
            <w:pPr>
              <w:pStyle w:val="Heading3"/>
              <w:rPr>
                <w:lang w:val="fr-FR"/>
              </w:rPr>
            </w:pPr>
            <w:bookmarkStart w:id="75" w:name="_Toc176344457"/>
            <w:r w:rsidRPr="000D2D6B">
              <w:rPr>
                <w:lang w:val="fr-FR"/>
              </w:rPr>
              <w:t>Conditions de paiement au niveau FOB</w:t>
            </w:r>
            <w:bookmarkEnd w:id="75"/>
          </w:p>
          <w:p w14:paraId="4E697DE9" w14:textId="3BC7E055"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 xml:space="preserve">Cette exigence </w:t>
            </w:r>
            <w:r w:rsidR="00A60712" w:rsidRPr="000D2D6B">
              <w:rPr>
                <w:lang w:val="fr-FR"/>
              </w:rPr>
              <w:t>existe</w:t>
            </w:r>
            <w:r w:rsidRPr="000D2D6B">
              <w:rPr>
                <w:lang w:val="fr-FR"/>
              </w:rPr>
              <w:t xml:space="preserve"> déjà dans la norme pour les fruits frais </w:t>
            </w:r>
            <w:r w:rsidR="00382314" w:rsidRPr="000D2D6B">
              <w:rPr>
                <w:lang w:val="fr-FR"/>
              </w:rPr>
              <w:t>(</w:t>
            </w:r>
            <w:r w:rsidR="000D2D6B">
              <w:rPr>
                <w:lang w:val="fr-FR"/>
              </w:rPr>
              <w:t>OTS</w:t>
            </w:r>
            <w:r w:rsidR="00382314" w:rsidRPr="000D2D6B">
              <w:rPr>
                <w:lang w:val="fr-FR"/>
              </w:rPr>
              <w:t xml:space="preserve"> 5.4.9 et </w:t>
            </w:r>
            <w:r w:rsidR="000D2D6B" w:rsidRPr="000D2D6B">
              <w:rPr>
                <w:lang w:val="fr-FR"/>
              </w:rPr>
              <w:t>OPP</w:t>
            </w:r>
            <w:r w:rsidR="00382314" w:rsidRPr="000D2D6B">
              <w:rPr>
                <w:lang w:val="fr-FR"/>
              </w:rPr>
              <w:t xml:space="preserve"> 4.3.2)</w:t>
            </w:r>
            <w:r w:rsidRPr="000D2D6B">
              <w:rPr>
                <w:lang w:val="fr-FR"/>
              </w:rPr>
              <w:t xml:space="preserve">, mais elle ne s'applique pas pour l'instant aux légumes frais. Les contrats prévoient déjà l'approvisionnement, </w:t>
            </w:r>
            <w:r w:rsidR="00A60712" w:rsidRPr="000D2D6B">
              <w:rPr>
                <w:lang w:val="fr-FR"/>
              </w:rPr>
              <w:t xml:space="preserve">et </w:t>
            </w:r>
            <w:r w:rsidRPr="000D2D6B">
              <w:rPr>
                <w:lang w:val="fr-FR"/>
              </w:rPr>
              <w:t xml:space="preserve">cette exigence le </w:t>
            </w:r>
            <w:r w:rsidR="00A60712" w:rsidRPr="000D2D6B">
              <w:rPr>
                <w:lang w:val="fr-FR"/>
              </w:rPr>
              <w:t>confirme</w:t>
            </w:r>
            <w:r w:rsidRPr="000D2D6B">
              <w:rPr>
                <w:lang w:val="fr-FR"/>
              </w:rPr>
              <w:t>.</w:t>
            </w:r>
          </w:p>
          <w:p w14:paraId="40103AAC"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Il est important d'étendre l'applicabilité de l'exigence déjà existante pour les fruits frais au marché des légumes frais, étant donné qu'ils fonctionnent de manière similaire. </w:t>
            </w:r>
          </w:p>
          <w:p w14:paraId="49A7A8F5" w14:textId="77777777" w:rsidR="003B4F07" w:rsidRPr="000D2D6B" w:rsidRDefault="003B4F07" w:rsidP="00B35B91">
            <w:pPr>
              <w:spacing w:after="120"/>
              <w:rPr>
                <w:lang w:val="fr-FR"/>
              </w:rPr>
            </w:pP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369B1" w:rsidRPr="000D2D6B" w14:paraId="4BB222B5"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40099BFE" w14:textId="77777777" w:rsidR="00521953" w:rsidRPr="000D2D6B" w:rsidRDefault="00303944">
                  <w:pPr>
                    <w:pStyle w:val="Appliesto"/>
                    <w:rPr>
                      <w:lang w:val="fr-FR"/>
                    </w:rPr>
                  </w:pPr>
                  <w:r w:rsidRPr="000D2D6B">
                    <w:rPr>
                      <w:color w:val="565656"/>
                      <w:lang w:val="fr-FR"/>
                    </w:rPr>
                    <w:lastRenderedPageBreak/>
                    <w:t xml:space="preserve">S'applique à : </w:t>
                  </w:r>
                  <w:r w:rsidRPr="000D2D6B">
                    <w:rPr>
                      <w:b w:val="0"/>
                      <w:bCs w:val="0"/>
                      <w:color w:val="565656"/>
                      <w:lang w:val="fr-FR"/>
                    </w:rPr>
                    <w:t xml:space="preserve">Payeurs de </w:t>
                  </w:r>
                  <w:r w:rsidR="007B0D31" w:rsidRPr="000D2D6B">
                    <w:rPr>
                      <w:color w:val="FF0000"/>
                      <w:lang w:val="fr-FR"/>
                    </w:rPr>
                    <w:t>fruits/légumes</w:t>
                  </w:r>
                  <w:r w:rsidRPr="000D2D6B">
                    <w:rPr>
                      <w:b w:val="0"/>
                      <w:bCs w:val="0"/>
                      <w:color w:val="565656"/>
                      <w:lang w:val="fr-FR"/>
                    </w:rPr>
                    <w:t xml:space="preserve"> du commerce équitable (à l'exception des légumineuses et des raisins de cuve)</w:t>
                  </w:r>
                </w:p>
              </w:tc>
            </w:tr>
            <w:tr w:rsidR="00F369B1" w:rsidRPr="000D2D6B" w14:paraId="220C548B"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0BEA65E1" w14:textId="2F84340B" w:rsidR="00521953" w:rsidRDefault="000D2D6B">
                  <w:pPr>
                    <w:pStyle w:val="VBPC"/>
                    <w:jc w:val="left"/>
                    <w:rPr>
                      <w:rFonts w:ascii="Arial" w:hAnsi="Arial" w:cs="Arial"/>
                      <w:bCs/>
                      <w:color w:val="565656"/>
                      <w:szCs w:val="22"/>
                    </w:rPr>
                  </w:pPr>
                  <w:r>
                    <w:rPr>
                      <w:rFonts w:ascii="Arial" w:hAnsi="Arial" w:cs="Arial"/>
                      <w:bCs/>
                      <w:color w:val="565656"/>
                      <w:szCs w:val="22"/>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3A532056" w14:textId="77777777" w:rsidR="00521953" w:rsidRPr="000D2D6B" w:rsidRDefault="00303944">
                  <w:pPr>
                    <w:pStyle w:val="table-body"/>
                    <w:rPr>
                      <w:rFonts w:ascii="Arial" w:eastAsia="Arial" w:hAnsi="Arial" w:cs="Arial"/>
                      <w:color w:val="565656"/>
                      <w:szCs w:val="22"/>
                      <w:lang w:val="fr-FR"/>
                    </w:rPr>
                  </w:pPr>
                  <w:r w:rsidRPr="000D2D6B">
                    <w:rPr>
                      <w:rFonts w:ascii="Arial" w:eastAsia="Arial" w:hAnsi="Arial" w:cs="Arial"/>
                      <w:color w:val="565656"/>
                      <w:szCs w:val="22"/>
                      <w:lang w:val="fr-FR"/>
                    </w:rPr>
                    <w:t>Vous payez le prix applicable et la prime de commerce équitable au plus tard 15 jours après le dédouanement de la cargaison dans le port de destination.</w:t>
                  </w:r>
                </w:p>
              </w:tc>
            </w:tr>
            <w:tr w:rsidR="00F369B1" w14:paraId="6576BDE5"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E140F0B" w14:textId="77777777" w:rsidR="00521953" w:rsidRDefault="00303944">
                  <w:pPr>
                    <w:pStyle w:val="VBPC"/>
                    <w:jc w:val="left"/>
                    <w:rPr>
                      <w:rFonts w:ascii="Arial" w:hAnsi="Arial" w:cs="Arial"/>
                      <w:bCs/>
                      <w:color w:val="565656"/>
                      <w:szCs w:val="22"/>
                    </w:rPr>
                  </w:pPr>
                  <w:r w:rsidRPr="00DC1A0F">
                    <w:rPr>
                      <w:rFonts w:ascii="Arial" w:hAnsi="Arial" w:cs="Arial"/>
                      <w:bCs/>
                      <w:color w:val="565656"/>
                      <w:szCs w:val="22"/>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7291FBD3" w14:textId="77777777" w:rsidR="00F369B1" w:rsidRPr="00BF6D54" w:rsidRDefault="00F369B1" w:rsidP="00F369B1">
                  <w:pPr>
                    <w:pStyle w:val="table-body"/>
                    <w:rPr>
                      <w:rFonts w:ascii="Arial" w:eastAsia="Arial" w:hAnsi="Arial" w:cs="Arial"/>
                      <w:color w:val="565656"/>
                      <w:szCs w:val="22"/>
                    </w:rPr>
                  </w:pPr>
                </w:p>
              </w:tc>
            </w:tr>
            <w:tr w:rsidR="00F369B1" w:rsidRPr="000D2D6B" w14:paraId="76CAEA4C"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75FD7EE" w14:textId="77777777" w:rsidR="00521953" w:rsidRPr="000D2D6B" w:rsidRDefault="00303944">
                  <w:pPr>
                    <w:pStyle w:val="guidance"/>
                    <w:rPr>
                      <w:rStyle w:val="markedcontent"/>
                      <w:rFonts w:ascii="Arial" w:hAnsi="Arial"/>
                      <w:b w:val="0"/>
                      <w:bCs w:val="0"/>
                      <w:color w:val="565656"/>
                      <w:sz w:val="18"/>
                      <w:szCs w:val="16"/>
                      <w:lang w:val="fr-FR"/>
                    </w:rPr>
                  </w:pPr>
                  <w:r w:rsidRPr="000D2D6B">
                    <w:rPr>
                      <w:rStyle w:val="markedcontent"/>
                      <w:rFonts w:ascii="Arial" w:hAnsi="Arial"/>
                      <w:color w:val="565656"/>
                      <w:sz w:val="18"/>
                      <w:szCs w:val="16"/>
                      <w:lang w:val="fr-FR"/>
                    </w:rPr>
                    <w:t xml:space="preserve">Recommandation : </w:t>
                  </w:r>
                  <w:r w:rsidRPr="000D2D6B">
                    <w:rPr>
                      <w:rStyle w:val="markedcontent"/>
                      <w:rFonts w:ascii="Arial" w:hAnsi="Arial"/>
                      <w:b w:val="0"/>
                      <w:bCs w:val="0"/>
                      <w:color w:val="565656"/>
                      <w:sz w:val="18"/>
                      <w:szCs w:val="16"/>
                      <w:lang w:val="fr-FR"/>
                    </w:rPr>
                    <w:t>L'expression "après la mainlevée" désigne la mainlevée de l'envoi par les autorités, en tenant compte du temps nécessaire aux éventuels contrôles de sécurité et aux autres opérations nécessaires dans le port de destination. Cela signifie que le délai de paiement ne commence à courir que lorsque l'envoi est à la disposition de l'importateur.</w:t>
                  </w:r>
                </w:p>
                <w:p w14:paraId="52EB81DA" w14:textId="77777777" w:rsidR="00521953" w:rsidRPr="000D2D6B" w:rsidRDefault="00303944">
                  <w:pPr>
                    <w:pStyle w:val="guidance"/>
                    <w:rPr>
                      <w:rStyle w:val="markedcontent"/>
                      <w:rFonts w:ascii="Arial" w:hAnsi="Arial"/>
                      <w:b w:val="0"/>
                      <w:bCs w:val="0"/>
                      <w:color w:val="565656"/>
                      <w:sz w:val="18"/>
                      <w:szCs w:val="16"/>
                      <w:lang w:val="fr-FR"/>
                    </w:rPr>
                  </w:pPr>
                  <w:r w:rsidRPr="000D2D6B">
                    <w:rPr>
                      <w:rStyle w:val="markedcontent"/>
                      <w:rFonts w:ascii="Arial" w:hAnsi="Arial"/>
                      <w:b w:val="0"/>
                      <w:bCs w:val="0"/>
                      <w:color w:val="565656"/>
                      <w:sz w:val="18"/>
                      <w:szCs w:val="16"/>
                      <w:lang w:val="fr-FR"/>
                    </w:rPr>
                    <w:t xml:space="preserve">Le délai de 15 jours est fixé en supposant que les producteurs émettent une facture correcte après la livraison. </w:t>
                  </w:r>
                </w:p>
                <w:p w14:paraId="2FE17179" w14:textId="77777777" w:rsidR="00521953" w:rsidRPr="000D2D6B" w:rsidRDefault="00303944">
                  <w:pPr>
                    <w:pStyle w:val="guidance"/>
                    <w:rPr>
                      <w:lang w:val="fr-FR"/>
                    </w:rPr>
                  </w:pPr>
                  <w:r w:rsidRPr="000D2D6B">
                    <w:rPr>
                      <w:rStyle w:val="markedcontent"/>
                      <w:rFonts w:ascii="Arial" w:hAnsi="Arial"/>
                      <w:b w:val="0"/>
                      <w:bCs w:val="0"/>
                      <w:color w:val="565656"/>
                      <w:sz w:val="18"/>
                      <w:szCs w:val="16"/>
                      <w:lang w:val="fr-FR"/>
                    </w:rPr>
                    <w:t>Lorsque le vendeur et l'acheteur conviennent de délais de paiement plus courts, cet accord doit figurer dans le contrat.</w:t>
                  </w:r>
                </w:p>
              </w:tc>
            </w:tr>
          </w:tbl>
          <w:p w14:paraId="618B606A" w14:textId="77777777" w:rsidR="00521953" w:rsidRPr="000D2D6B" w:rsidRDefault="00303944">
            <w:pPr>
              <w:spacing w:before="120" w:after="120"/>
              <w:rPr>
                <w:rFonts w:cs="Arial"/>
                <w:lang w:val="fr-FR"/>
              </w:rPr>
            </w:pPr>
            <w:r w:rsidRPr="000D2D6B">
              <w:rPr>
                <w:rFonts w:cs="Arial"/>
                <w:b/>
                <w:bCs/>
                <w:lang w:val="fr-FR"/>
              </w:rPr>
              <w:t xml:space="preserve">Implications : </w:t>
            </w:r>
            <w:r w:rsidR="00740537" w:rsidRPr="000D2D6B">
              <w:rPr>
                <w:rFonts w:cs="Arial"/>
                <w:lang w:val="fr-FR"/>
              </w:rPr>
              <w:t>Il n'y a pas d'implication</w:t>
            </w:r>
            <w:r w:rsidR="00A60712" w:rsidRPr="000D2D6B">
              <w:rPr>
                <w:rFonts w:cs="Arial"/>
                <w:lang w:val="fr-FR"/>
              </w:rPr>
              <w:t>. Étant donné qu'</w:t>
            </w:r>
            <w:r w:rsidR="00740537" w:rsidRPr="000D2D6B">
              <w:rPr>
                <w:rFonts w:cs="Arial"/>
                <w:lang w:val="fr-FR"/>
              </w:rPr>
              <w:t xml:space="preserve">elle </w:t>
            </w:r>
            <w:r w:rsidR="00A60712" w:rsidRPr="000D2D6B">
              <w:rPr>
                <w:rFonts w:cs="Arial"/>
                <w:lang w:val="fr-FR"/>
              </w:rPr>
              <w:t xml:space="preserve">est </w:t>
            </w:r>
            <w:r w:rsidR="00740537" w:rsidRPr="000D2D6B">
              <w:rPr>
                <w:rFonts w:cs="Arial"/>
                <w:lang w:val="fr-FR"/>
              </w:rPr>
              <w:t xml:space="preserve">déjà mise en œuvre pour les fruits et légumes, il s'agit d'une fusion des </w:t>
            </w:r>
            <w:r w:rsidR="00A60712" w:rsidRPr="000D2D6B">
              <w:rPr>
                <w:rFonts w:cs="Arial"/>
                <w:lang w:val="fr-FR"/>
              </w:rPr>
              <w:t xml:space="preserve">deux </w:t>
            </w:r>
            <w:r w:rsidR="00740537" w:rsidRPr="000D2D6B">
              <w:rPr>
                <w:rFonts w:cs="Arial"/>
                <w:lang w:val="fr-FR"/>
              </w:rPr>
              <w:t>exigences différentes.</w:t>
            </w:r>
          </w:p>
          <w:p w14:paraId="3AFEB79F" w14:textId="77777777" w:rsidR="00521953" w:rsidRPr="000D2D6B" w:rsidRDefault="00303944">
            <w:pPr>
              <w:pStyle w:val="Questions"/>
              <w:rPr>
                <w:lang w:val="fr-FR"/>
              </w:rPr>
            </w:pPr>
            <w:r w:rsidRPr="000D2D6B">
              <w:rPr>
                <w:lang w:val="fr-FR"/>
              </w:rPr>
              <w:t xml:space="preserve">Êtes-vous d'accord avec </w:t>
            </w:r>
            <w:r w:rsidR="00382314" w:rsidRPr="000D2D6B">
              <w:rPr>
                <w:lang w:val="fr-FR"/>
              </w:rPr>
              <w:t>l'</w:t>
            </w:r>
            <w:r w:rsidR="006F1538" w:rsidRPr="000D2D6B">
              <w:rPr>
                <w:lang w:val="fr-FR"/>
              </w:rPr>
              <w:t xml:space="preserve">extension du champ d'application aux légumes </w:t>
            </w:r>
            <w:r w:rsidRPr="000D2D6B">
              <w:rPr>
                <w:lang w:val="fr-FR"/>
              </w:rPr>
              <w:t>?</w:t>
            </w:r>
          </w:p>
          <w:p w14:paraId="58D724EE"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50B093F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2128DB2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376BFCA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44C9315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7576D528"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6ADC57B7"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21DEECF" w14:textId="77777777" w:rsidR="00521953" w:rsidRPr="000D2D6B" w:rsidRDefault="00303944">
            <w:pPr>
              <w:pStyle w:val="Heading3"/>
              <w:rPr>
                <w:lang w:val="fr-FR"/>
              </w:rPr>
            </w:pPr>
            <w:bookmarkStart w:id="76" w:name="_Toc176344458"/>
            <w:r w:rsidRPr="000D2D6B">
              <w:rPr>
                <w:rStyle w:val="NEW-MARK"/>
                <w:rFonts w:cs="Arial"/>
                <w:lang w:val="fr-FR"/>
              </w:rPr>
              <w:t xml:space="preserve">NOUVEAU </w:t>
            </w:r>
            <w:r w:rsidR="00F369B1" w:rsidRPr="000D2D6B">
              <w:rPr>
                <w:lang w:val="fr-FR"/>
              </w:rPr>
              <w:t xml:space="preserve">Conditions de paiement </w:t>
            </w:r>
            <w:r w:rsidR="00481018" w:rsidRPr="000D2D6B">
              <w:rPr>
                <w:lang w:val="fr-FR"/>
              </w:rPr>
              <w:t xml:space="preserve">en cas de </w:t>
            </w:r>
            <w:r w:rsidR="006F1D1D" w:rsidRPr="000D2D6B">
              <w:rPr>
                <w:lang w:val="fr-FR"/>
              </w:rPr>
              <w:t>rétro-certification</w:t>
            </w:r>
            <w:bookmarkEnd w:id="76"/>
          </w:p>
          <w:p w14:paraId="715F4141"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00382314" w:rsidRPr="000D2D6B">
              <w:rPr>
                <w:lang w:val="fr-FR"/>
              </w:rPr>
              <w:t xml:space="preserve">Il existe une exigence qui </w:t>
            </w:r>
            <w:r w:rsidR="00A60712" w:rsidRPr="000D2D6B">
              <w:rPr>
                <w:lang w:val="fr-FR"/>
              </w:rPr>
              <w:t xml:space="preserve">permet </w:t>
            </w:r>
            <w:r w:rsidR="00382314" w:rsidRPr="000D2D6B">
              <w:rPr>
                <w:lang w:val="fr-FR"/>
              </w:rPr>
              <w:t xml:space="preserve">la rétro-certification, mais il n'y a pas d'indication sur les délais de paiement lorsque la </w:t>
            </w:r>
            <w:r w:rsidR="00245845" w:rsidRPr="000D2D6B">
              <w:rPr>
                <w:lang w:val="fr-FR"/>
              </w:rPr>
              <w:t xml:space="preserve">rétro-certification </w:t>
            </w:r>
            <w:r w:rsidR="00382314" w:rsidRPr="000D2D6B">
              <w:rPr>
                <w:lang w:val="fr-FR"/>
              </w:rPr>
              <w:t>est mise en œuvre.</w:t>
            </w:r>
          </w:p>
          <w:p w14:paraId="6E575472"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étant donné qu'ils fonctionnent de manière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rsidRPr="000D2D6B" w14:paraId="300ABF15"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74F80BE" w14:textId="77777777" w:rsidR="00521953" w:rsidRPr="000D2D6B" w:rsidRDefault="00303944">
                  <w:pPr>
                    <w:pStyle w:val="Appliesto"/>
                    <w:rPr>
                      <w:lang w:val="fr-FR"/>
                    </w:rPr>
                  </w:pPr>
                  <w:r w:rsidRPr="000D2D6B">
                    <w:rPr>
                      <w:color w:val="565656"/>
                      <w:lang w:val="fr-FR"/>
                    </w:rPr>
                    <w:t xml:space="preserve">S'applique à : </w:t>
                  </w:r>
                  <w:r w:rsidRPr="000D2D6B">
                    <w:rPr>
                      <w:b w:val="0"/>
                      <w:bCs w:val="0"/>
                      <w:color w:val="565656"/>
                      <w:lang w:val="fr-FR"/>
                    </w:rPr>
                    <w:t xml:space="preserve">Payeurs de </w:t>
                  </w:r>
                  <w:r w:rsidR="007B0D31" w:rsidRPr="000D2D6B">
                    <w:rPr>
                      <w:bCs w:val="0"/>
                      <w:color w:val="FF0000"/>
                      <w:lang w:val="fr-FR"/>
                    </w:rPr>
                    <w:t>fruits/légumes</w:t>
                  </w:r>
                  <w:r w:rsidRPr="000D2D6B">
                    <w:rPr>
                      <w:b w:val="0"/>
                      <w:bCs w:val="0"/>
                      <w:color w:val="565656"/>
                      <w:lang w:val="fr-FR"/>
                    </w:rPr>
                    <w:t xml:space="preserve"> dans le cadre du commerce équitable</w:t>
                  </w:r>
                </w:p>
              </w:tc>
            </w:tr>
            <w:tr w:rsidR="00481018" w:rsidRPr="000D2D6B" w14:paraId="7C944C62"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27515C1A" w14:textId="4BEBF55F" w:rsidR="00521953" w:rsidRDefault="000D2D6B">
                  <w:pPr>
                    <w:pStyle w:val="VBPC"/>
                    <w:jc w:val="left"/>
                    <w:rPr>
                      <w:rFonts w:ascii="Arial" w:hAnsi="Arial" w:cs="Arial"/>
                      <w:bCs/>
                      <w:color w:val="565656"/>
                    </w:rPr>
                  </w:pPr>
                  <w:r>
                    <w:rPr>
                      <w:rFonts w:ascii="Arial" w:hAnsi="Arial" w:cs="Arial"/>
                      <w:bCs/>
                      <w:color w:val="565656"/>
                    </w:rPr>
                    <w:lastRenderedPageBreak/>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77471241" w14:textId="77777777" w:rsidR="00521953" w:rsidRPr="000D2D6B" w:rsidRDefault="00303944">
                  <w:pPr>
                    <w:pStyle w:val="table-body"/>
                    <w:rPr>
                      <w:rFonts w:ascii="Arial" w:eastAsia="Arial" w:hAnsi="Arial" w:cs="Arial"/>
                      <w:color w:val="565656"/>
                      <w:lang w:val="fr-FR"/>
                    </w:rPr>
                  </w:pPr>
                  <w:r w:rsidRPr="000D2D6B">
                    <w:rPr>
                      <w:rFonts w:ascii="Arial" w:eastAsia="Arial" w:hAnsi="Arial" w:cs="Arial"/>
                      <w:color w:val="565656"/>
                      <w:lang w:val="fr-FR"/>
                    </w:rPr>
                    <w:t xml:space="preserve">Vous payez le prix applicable et la prime de commerce équitable au plus tard 15 jours après le changement de statut des </w:t>
                  </w:r>
                  <w:r w:rsidRPr="000D2D6B">
                    <w:rPr>
                      <w:rFonts w:ascii="Arial" w:eastAsia="Arial" w:hAnsi="Arial" w:cs="Arial"/>
                      <w:color w:val="565656"/>
                      <w:lang w:val="fr-FR"/>
                    </w:rPr>
                    <w:t xml:space="preserve">fruits/légumes </w:t>
                  </w:r>
                  <w:r w:rsidRPr="000D2D6B">
                    <w:rPr>
                      <w:rFonts w:ascii="Arial" w:eastAsia="Arial" w:hAnsi="Arial" w:cs="Arial"/>
                      <w:color w:val="565656"/>
                      <w:lang w:val="fr-FR"/>
                    </w:rPr>
                    <w:t>de conventionnel à équitable.</w:t>
                  </w:r>
                </w:p>
              </w:tc>
            </w:tr>
            <w:tr w:rsidR="00481018" w14:paraId="63A2E6EB"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604346B5" w14:textId="77777777" w:rsidR="00521953" w:rsidRDefault="00303944">
                  <w:pPr>
                    <w:pStyle w:val="VBPC"/>
                    <w:jc w:val="left"/>
                    <w:rPr>
                      <w:rFonts w:ascii="Arial" w:hAnsi="Arial" w:cs="Arial"/>
                      <w:bCs/>
                      <w:color w:val="565656"/>
                    </w:rPr>
                  </w:pPr>
                  <w:r w:rsidRPr="00DC1A0F">
                    <w:rPr>
                      <w:rFonts w:ascii="Arial" w:hAnsi="Arial" w:cs="Arial"/>
                      <w:bCs/>
                      <w:color w:val="565656"/>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0FFC7861" w14:textId="77777777" w:rsidR="00481018" w:rsidRPr="0074390F" w:rsidRDefault="00481018" w:rsidP="00481018">
                  <w:pPr>
                    <w:pStyle w:val="table-body"/>
                    <w:rPr>
                      <w:rFonts w:ascii="Arial" w:eastAsia="Arial" w:hAnsi="Arial" w:cs="Arial"/>
                      <w:color w:val="565656"/>
                    </w:rPr>
                  </w:pPr>
                </w:p>
              </w:tc>
            </w:tr>
            <w:tr w:rsidR="00481018" w:rsidRPr="000D2D6B" w14:paraId="06CF7C73"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B81C2B9" w14:textId="77777777" w:rsidR="00521953" w:rsidRPr="000D2D6B" w:rsidRDefault="00303944">
                  <w:pPr>
                    <w:pStyle w:val="guidance"/>
                    <w:rPr>
                      <w:rStyle w:val="markedcontent"/>
                      <w:rFonts w:ascii="Arial" w:hAnsi="Arial" w:cs="Arial"/>
                      <w:b w:val="0"/>
                      <w:bCs w:val="0"/>
                      <w:color w:val="565656"/>
                      <w:sz w:val="18"/>
                      <w:szCs w:val="16"/>
                      <w:lang w:val="fr-FR"/>
                    </w:rPr>
                  </w:pPr>
                  <w:r w:rsidRPr="000D2D6B">
                    <w:rPr>
                      <w:rStyle w:val="markedcontent"/>
                      <w:rFonts w:ascii="Arial" w:hAnsi="Arial" w:cs="Arial"/>
                      <w:color w:val="565656"/>
                      <w:sz w:val="18"/>
                      <w:szCs w:val="16"/>
                      <w:lang w:val="fr-FR"/>
                    </w:rPr>
                    <w:t xml:space="preserve">Orientations : </w:t>
                  </w:r>
                  <w:r w:rsidRPr="000D2D6B">
                    <w:rPr>
                      <w:rStyle w:val="markedcontent"/>
                      <w:rFonts w:ascii="Arial" w:hAnsi="Arial" w:cs="Arial"/>
                      <w:b w:val="0"/>
                      <w:bCs w:val="0"/>
                      <w:color w:val="565656"/>
                      <w:sz w:val="18"/>
                      <w:szCs w:val="16"/>
                      <w:lang w:val="fr-FR"/>
                    </w:rPr>
                    <w:t xml:space="preserve">Le délai de 15 jours est fixé en partant du principe que les producteurs émettent une facture correcte après avoir </w:t>
                  </w:r>
                  <w:r w:rsidR="00A60712" w:rsidRPr="000D2D6B">
                    <w:rPr>
                      <w:rStyle w:val="markedcontent"/>
                      <w:rFonts w:ascii="Arial" w:hAnsi="Arial" w:cs="Arial"/>
                      <w:b w:val="0"/>
                      <w:bCs w:val="0"/>
                      <w:color w:val="565656"/>
                      <w:sz w:val="18"/>
                      <w:szCs w:val="16"/>
                      <w:lang w:val="fr-FR"/>
                    </w:rPr>
                    <w:t xml:space="preserve">été informés </w:t>
                  </w:r>
                  <w:r w:rsidRPr="000D2D6B">
                    <w:rPr>
                      <w:rStyle w:val="markedcontent"/>
                      <w:rFonts w:ascii="Arial" w:hAnsi="Arial" w:cs="Arial"/>
                      <w:b w:val="0"/>
                      <w:bCs w:val="0"/>
                      <w:color w:val="565656"/>
                      <w:sz w:val="18"/>
                      <w:szCs w:val="16"/>
                      <w:lang w:val="fr-FR"/>
                    </w:rPr>
                    <w:t xml:space="preserve">de la </w:t>
                  </w:r>
                  <w:r w:rsidR="00A60712" w:rsidRPr="000D2D6B">
                    <w:rPr>
                      <w:rStyle w:val="markedcontent"/>
                      <w:rFonts w:ascii="Arial" w:hAnsi="Arial" w:cs="Arial"/>
                      <w:b w:val="0"/>
                      <w:bCs w:val="0"/>
                      <w:color w:val="565656"/>
                      <w:sz w:val="18"/>
                      <w:szCs w:val="16"/>
                      <w:lang w:val="fr-FR"/>
                    </w:rPr>
                    <w:t>rétro-certification</w:t>
                  </w:r>
                  <w:r w:rsidRPr="000D2D6B">
                    <w:rPr>
                      <w:rStyle w:val="markedcontent"/>
                      <w:rFonts w:ascii="Arial" w:hAnsi="Arial" w:cs="Arial"/>
                      <w:b w:val="0"/>
                      <w:bCs w:val="0"/>
                      <w:color w:val="565656"/>
                      <w:sz w:val="18"/>
                      <w:szCs w:val="16"/>
                      <w:lang w:val="fr-FR"/>
                    </w:rPr>
                    <w:t xml:space="preserve">. </w:t>
                  </w:r>
                </w:p>
                <w:p w14:paraId="3C182EFD" w14:textId="77777777" w:rsidR="00521953" w:rsidRPr="000D2D6B" w:rsidRDefault="00303944">
                  <w:pPr>
                    <w:pStyle w:val="guidance"/>
                    <w:rPr>
                      <w:lang w:val="fr-FR"/>
                    </w:rPr>
                  </w:pPr>
                  <w:r w:rsidRPr="000D2D6B">
                    <w:rPr>
                      <w:rStyle w:val="markedcontent"/>
                      <w:rFonts w:ascii="Arial" w:hAnsi="Arial" w:cs="Arial"/>
                      <w:b w:val="0"/>
                      <w:bCs w:val="0"/>
                      <w:color w:val="565656"/>
                      <w:sz w:val="18"/>
                      <w:szCs w:val="16"/>
                      <w:lang w:val="fr-FR"/>
                    </w:rPr>
                    <w:t>Lorsque le vendeur et l'acheteur conviennent de délais de paiement plus courts, cet accord doit figurer dans le contrat.</w:t>
                  </w:r>
                </w:p>
              </w:tc>
            </w:tr>
          </w:tbl>
          <w:p w14:paraId="60E607C4" w14:textId="77777777" w:rsidR="00521953" w:rsidRPr="000D2D6B" w:rsidRDefault="00303944">
            <w:pPr>
              <w:spacing w:before="120" w:after="120"/>
              <w:rPr>
                <w:rFonts w:cs="Arial"/>
                <w:lang w:val="fr-FR"/>
              </w:rPr>
            </w:pPr>
            <w:r w:rsidRPr="000D2D6B">
              <w:rPr>
                <w:rFonts w:cs="Arial"/>
                <w:b/>
                <w:bCs/>
                <w:lang w:val="fr-FR"/>
              </w:rPr>
              <w:t xml:space="preserve">Implications : </w:t>
            </w:r>
            <w:r w:rsidR="00740537" w:rsidRPr="000D2D6B">
              <w:rPr>
                <w:rFonts w:cs="Arial"/>
                <w:lang w:val="fr-FR"/>
              </w:rPr>
              <w:t>Il n'y a pas d'implication</w:t>
            </w:r>
            <w:r w:rsidR="00A60712" w:rsidRPr="000D2D6B">
              <w:rPr>
                <w:rFonts w:cs="Arial"/>
                <w:lang w:val="fr-FR"/>
              </w:rPr>
              <w:t>. Étant donné qu'</w:t>
            </w:r>
            <w:r w:rsidR="00740537" w:rsidRPr="000D2D6B">
              <w:rPr>
                <w:rFonts w:cs="Arial"/>
                <w:lang w:val="fr-FR"/>
              </w:rPr>
              <w:t xml:space="preserve">elle </w:t>
            </w:r>
            <w:r w:rsidR="00A60712" w:rsidRPr="000D2D6B">
              <w:rPr>
                <w:rFonts w:cs="Arial"/>
                <w:lang w:val="fr-FR"/>
              </w:rPr>
              <w:t xml:space="preserve">est </w:t>
            </w:r>
            <w:r w:rsidR="00740537" w:rsidRPr="000D2D6B">
              <w:rPr>
                <w:rFonts w:cs="Arial"/>
                <w:lang w:val="fr-FR"/>
              </w:rPr>
              <w:t xml:space="preserve">déjà mise en œuvre pour les fruits et légumes, il s'agit d'une fusion des </w:t>
            </w:r>
            <w:r w:rsidR="00A47A32" w:rsidRPr="000D2D6B">
              <w:rPr>
                <w:rFonts w:cs="Arial"/>
                <w:lang w:val="fr-FR"/>
              </w:rPr>
              <w:t xml:space="preserve">deux </w:t>
            </w:r>
            <w:r w:rsidR="00740537" w:rsidRPr="000D2D6B">
              <w:rPr>
                <w:rFonts w:cs="Arial"/>
                <w:lang w:val="fr-FR"/>
              </w:rPr>
              <w:t>exigences différentes.</w:t>
            </w:r>
          </w:p>
          <w:p w14:paraId="73C4C8AF" w14:textId="77777777" w:rsidR="00521953" w:rsidRPr="000D2D6B" w:rsidRDefault="00303944">
            <w:pPr>
              <w:pStyle w:val="Questions"/>
              <w:rPr>
                <w:lang w:val="fr-FR"/>
              </w:rPr>
            </w:pPr>
            <w:r w:rsidRPr="000D2D6B">
              <w:rPr>
                <w:lang w:val="fr-FR"/>
              </w:rPr>
              <w:t>Êtes-vous d'accord avec l'</w:t>
            </w:r>
            <w:r w:rsidRPr="000D2D6B">
              <w:rPr>
                <w:lang w:val="fr-FR"/>
              </w:rPr>
              <w:t xml:space="preserve">extension du champ d'application aux légumes </w:t>
            </w:r>
            <w:r w:rsidRPr="000D2D6B">
              <w:rPr>
                <w:lang w:val="fr-FR"/>
              </w:rPr>
              <w:t>?</w:t>
            </w:r>
          </w:p>
          <w:p w14:paraId="5F53E3A6"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30513DB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37BA146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78ACF18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1DBBBB6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4610A6E5"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07DF888B"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585FECF" w14:textId="77777777" w:rsidR="00521953" w:rsidRPr="000D2D6B" w:rsidRDefault="006F1D1D">
            <w:pPr>
              <w:pStyle w:val="Heading3"/>
              <w:rPr>
                <w:lang w:val="fr-FR"/>
              </w:rPr>
            </w:pPr>
            <w:bookmarkStart w:id="77" w:name="_Toc176344459"/>
            <w:r w:rsidRPr="000D2D6B">
              <w:rPr>
                <w:lang w:val="fr-FR"/>
              </w:rPr>
              <w:t xml:space="preserve">Flexibilité des </w:t>
            </w:r>
            <w:r w:rsidR="00303944" w:rsidRPr="000D2D6B">
              <w:rPr>
                <w:lang w:val="fr-FR"/>
              </w:rPr>
              <w:t>paiements</w:t>
            </w:r>
            <w:bookmarkEnd w:id="77"/>
          </w:p>
          <w:p w14:paraId="208D1B86" w14:textId="5EC1F121"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 xml:space="preserve">Cette exigence </w:t>
            </w:r>
            <w:r w:rsidR="00A704FB" w:rsidRPr="000D2D6B">
              <w:rPr>
                <w:lang w:val="fr-FR"/>
              </w:rPr>
              <w:t xml:space="preserve">existe </w:t>
            </w:r>
            <w:r w:rsidRPr="000D2D6B">
              <w:rPr>
                <w:lang w:val="fr-FR"/>
              </w:rPr>
              <w:t xml:space="preserve">déjà dans la norme pour les fruits frais </w:t>
            </w:r>
            <w:r w:rsidR="00245845" w:rsidRPr="000D2D6B">
              <w:rPr>
                <w:lang w:val="fr-FR"/>
              </w:rPr>
              <w:t>(</w:t>
            </w:r>
            <w:r w:rsidR="000D2D6B">
              <w:rPr>
                <w:lang w:val="fr-FR"/>
              </w:rPr>
              <w:t>OTS</w:t>
            </w:r>
            <w:r w:rsidR="00245845" w:rsidRPr="000D2D6B">
              <w:rPr>
                <w:lang w:val="fr-FR"/>
              </w:rPr>
              <w:t xml:space="preserve"> 5.4.10 et </w:t>
            </w:r>
            <w:r w:rsidR="000D2D6B" w:rsidRPr="000D2D6B">
              <w:rPr>
                <w:lang w:val="fr-FR"/>
              </w:rPr>
              <w:t>OPP</w:t>
            </w:r>
            <w:r w:rsidR="00245845" w:rsidRPr="000D2D6B">
              <w:rPr>
                <w:lang w:val="fr-FR"/>
              </w:rPr>
              <w:t xml:space="preserve"> 4.3.3)</w:t>
            </w:r>
            <w:r w:rsidRPr="000D2D6B">
              <w:rPr>
                <w:lang w:val="fr-FR"/>
              </w:rPr>
              <w:t xml:space="preserve">, mais elle n'est pas applicable pour l'instant aux légumes frais. Les contrats prévoient déjà l'approvisionnement, </w:t>
            </w:r>
            <w:r w:rsidR="003A18B8" w:rsidRPr="000D2D6B">
              <w:rPr>
                <w:lang w:val="fr-FR"/>
              </w:rPr>
              <w:t xml:space="preserve">et </w:t>
            </w:r>
            <w:r w:rsidRPr="000D2D6B">
              <w:rPr>
                <w:lang w:val="fr-FR"/>
              </w:rPr>
              <w:t xml:space="preserve">cette exigence le </w:t>
            </w:r>
            <w:r w:rsidR="003A18B8" w:rsidRPr="000D2D6B">
              <w:rPr>
                <w:lang w:val="fr-FR"/>
              </w:rPr>
              <w:t>confirme</w:t>
            </w:r>
            <w:r w:rsidRPr="000D2D6B">
              <w:rPr>
                <w:lang w:val="fr-FR"/>
              </w:rPr>
              <w:t>.</w:t>
            </w:r>
          </w:p>
          <w:p w14:paraId="6065B2BA"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Il est important d'étendre l'applicabilité de l'exigence déjà existante pour les fruits frais au marché des légumes frais, étant donné qu'ils fonctionnent de manière similaire.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rsidRPr="000D2D6B" w14:paraId="1A40FB0C"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8867B9D" w14:textId="77777777" w:rsidR="00521953" w:rsidRPr="000D2D6B" w:rsidRDefault="00303944">
                  <w:pPr>
                    <w:pStyle w:val="Appliesto"/>
                    <w:rPr>
                      <w:lang w:val="fr-FR"/>
                    </w:rPr>
                  </w:pPr>
                  <w:r w:rsidRPr="000D2D6B">
                    <w:rPr>
                      <w:color w:val="565656"/>
                      <w:lang w:val="fr-FR"/>
                    </w:rPr>
                    <w:t xml:space="preserve">S'applique à : </w:t>
                  </w:r>
                  <w:r w:rsidRPr="000D2D6B">
                    <w:rPr>
                      <w:b w:val="0"/>
                      <w:bCs w:val="0"/>
                      <w:color w:val="565656"/>
                      <w:lang w:val="fr-FR"/>
                    </w:rPr>
                    <w:t xml:space="preserve">Payeurs de </w:t>
                  </w:r>
                  <w:r w:rsidR="007B0D31" w:rsidRPr="000D2D6B">
                    <w:rPr>
                      <w:color w:val="FF0000"/>
                      <w:lang w:val="fr-FR"/>
                    </w:rPr>
                    <w:t>fruits/légumes</w:t>
                  </w:r>
                  <w:r w:rsidRPr="000D2D6B">
                    <w:rPr>
                      <w:b w:val="0"/>
                      <w:bCs w:val="0"/>
                      <w:color w:val="565656"/>
                      <w:lang w:val="fr-FR"/>
                    </w:rPr>
                    <w:t xml:space="preserve"> dans le cadre du commerce équitable</w:t>
                  </w:r>
                </w:p>
              </w:tc>
            </w:tr>
            <w:tr w:rsidR="00481018" w:rsidRPr="000D2D6B" w14:paraId="2E9A729C"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49EBBA00" w14:textId="13347690"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734B6624" w14:textId="77777777" w:rsidR="00521953" w:rsidRPr="000D2D6B" w:rsidRDefault="00303944">
                  <w:pPr>
                    <w:pStyle w:val="table-body"/>
                    <w:rPr>
                      <w:rFonts w:ascii="Arial" w:eastAsia="Arial" w:hAnsi="Arial" w:cs="Arial"/>
                      <w:color w:val="565656"/>
                      <w:lang w:val="fr-FR"/>
                    </w:rPr>
                  </w:pPr>
                  <w:r w:rsidRPr="000D2D6B">
                    <w:rPr>
                      <w:rFonts w:ascii="Arial" w:eastAsia="Arial" w:hAnsi="Arial" w:cs="Arial"/>
                      <w:color w:val="565656"/>
                      <w:lang w:val="fr-FR"/>
                    </w:rPr>
                    <w:t>Si les producteurs sont d'accord, vous pouvez effectuer des paiements mensuels (pour un mois civil) au plus tard 15 jours après la fin du mois concerné.</w:t>
                  </w:r>
                </w:p>
              </w:tc>
            </w:tr>
            <w:tr w:rsidR="00481018" w14:paraId="0C77BE1E"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762B8424" w14:textId="77777777" w:rsidR="00521953" w:rsidRDefault="00303944">
                  <w:pPr>
                    <w:pStyle w:val="VBPC"/>
                    <w:jc w:val="left"/>
                    <w:rPr>
                      <w:rFonts w:ascii="Arial" w:hAnsi="Arial" w:cs="Arial"/>
                      <w:bCs/>
                      <w:color w:val="565656"/>
                    </w:rPr>
                  </w:pPr>
                  <w:r w:rsidRPr="00DC1A0F">
                    <w:rPr>
                      <w:rFonts w:ascii="Arial" w:hAnsi="Arial" w:cs="Arial"/>
                      <w:bCs/>
                      <w:color w:val="565656"/>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7E793F21" w14:textId="77777777" w:rsidR="00481018" w:rsidRPr="0074390F" w:rsidRDefault="00481018" w:rsidP="00481018">
                  <w:pPr>
                    <w:pStyle w:val="table-body"/>
                    <w:rPr>
                      <w:rFonts w:ascii="Arial" w:eastAsia="Arial" w:hAnsi="Arial" w:cs="Arial"/>
                      <w:color w:val="565656"/>
                    </w:rPr>
                  </w:pPr>
                </w:p>
              </w:tc>
            </w:tr>
            <w:tr w:rsidR="00481018" w:rsidRPr="000D2D6B" w14:paraId="702A96E4"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8C53261" w14:textId="77777777" w:rsidR="00521953" w:rsidRPr="000D2D6B" w:rsidRDefault="00303944">
                  <w:pPr>
                    <w:pStyle w:val="guidance"/>
                    <w:rPr>
                      <w:b w:val="0"/>
                      <w:bCs w:val="0"/>
                      <w:lang w:val="fr-FR"/>
                    </w:rPr>
                  </w:pPr>
                  <w:r w:rsidRPr="000D2D6B">
                    <w:rPr>
                      <w:rStyle w:val="markedcontent"/>
                      <w:rFonts w:ascii="Arial" w:hAnsi="Arial"/>
                      <w:color w:val="565656"/>
                      <w:sz w:val="18"/>
                      <w:szCs w:val="16"/>
                      <w:lang w:val="fr-FR"/>
                    </w:rPr>
                    <w:lastRenderedPageBreak/>
                    <w:t>Conseils :</w:t>
                  </w:r>
                  <w:r w:rsidRPr="000D2D6B">
                    <w:rPr>
                      <w:rStyle w:val="markedcontent"/>
                      <w:rFonts w:ascii="Arial" w:hAnsi="Arial"/>
                      <w:b w:val="0"/>
                      <w:bCs w:val="0"/>
                      <w:color w:val="565656"/>
                      <w:sz w:val="18"/>
                      <w:szCs w:val="16"/>
                      <w:lang w:val="fr-FR"/>
                    </w:rPr>
                    <w:t xml:space="preserve"> Cela peut être bénéfique pour les producteurs s'ils peuvent ainsi économiser sur les coûts de transaction. Il appartient à chaque organisation de producteurs d'évaluer cette possibilité et de prendre une décision.</w:t>
                  </w:r>
                </w:p>
              </w:tc>
            </w:tr>
          </w:tbl>
          <w:p w14:paraId="2CEB98FF" w14:textId="77777777" w:rsidR="00521953" w:rsidRPr="000D2D6B" w:rsidRDefault="00303944">
            <w:pPr>
              <w:spacing w:before="120" w:after="120"/>
              <w:rPr>
                <w:rFonts w:cs="Arial"/>
                <w:lang w:val="fr-FR"/>
              </w:rPr>
            </w:pPr>
            <w:r w:rsidRPr="000D2D6B">
              <w:rPr>
                <w:rFonts w:cs="Arial"/>
                <w:b/>
                <w:bCs/>
                <w:lang w:val="fr-FR"/>
              </w:rPr>
              <w:t xml:space="preserve">Implications : </w:t>
            </w:r>
            <w:r w:rsidR="00740537" w:rsidRPr="000D2D6B">
              <w:rPr>
                <w:rFonts w:cs="Arial"/>
                <w:lang w:val="fr-FR"/>
              </w:rPr>
              <w:t>Il n'y a pas d'implication</w:t>
            </w:r>
            <w:r w:rsidR="003A18B8" w:rsidRPr="000D2D6B">
              <w:rPr>
                <w:rFonts w:cs="Arial"/>
                <w:lang w:val="fr-FR"/>
              </w:rPr>
              <w:t>. Étant donné qu'</w:t>
            </w:r>
            <w:r w:rsidR="00740537" w:rsidRPr="000D2D6B">
              <w:rPr>
                <w:rFonts w:cs="Arial"/>
                <w:lang w:val="fr-FR"/>
              </w:rPr>
              <w:t xml:space="preserve">elle </w:t>
            </w:r>
            <w:r w:rsidR="003A18B8" w:rsidRPr="000D2D6B">
              <w:rPr>
                <w:rFonts w:cs="Arial"/>
                <w:lang w:val="fr-FR"/>
              </w:rPr>
              <w:t xml:space="preserve">est </w:t>
            </w:r>
            <w:r w:rsidR="00740537" w:rsidRPr="000D2D6B">
              <w:rPr>
                <w:rFonts w:cs="Arial"/>
                <w:lang w:val="fr-FR"/>
              </w:rPr>
              <w:t xml:space="preserve">déjà mise en œuvre pour les fruits et légumes, il s'agit d'une fusion des </w:t>
            </w:r>
            <w:r w:rsidR="003A18B8" w:rsidRPr="000D2D6B">
              <w:rPr>
                <w:rFonts w:cs="Arial"/>
                <w:lang w:val="fr-FR"/>
              </w:rPr>
              <w:t xml:space="preserve">deux </w:t>
            </w:r>
            <w:r w:rsidR="00740537" w:rsidRPr="000D2D6B">
              <w:rPr>
                <w:rFonts w:cs="Arial"/>
                <w:lang w:val="fr-FR"/>
              </w:rPr>
              <w:t>exigences différentes.</w:t>
            </w:r>
          </w:p>
          <w:p w14:paraId="65594554" w14:textId="77777777" w:rsidR="00521953" w:rsidRPr="000D2D6B" w:rsidRDefault="00303944">
            <w:pPr>
              <w:pStyle w:val="Questions"/>
              <w:rPr>
                <w:lang w:val="fr-FR"/>
              </w:rPr>
            </w:pPr>
            <w:r w:rsidRPr="000D2D6B">
              <w:rPr>
                <w:lang w:val="fr-FR"/>
              </w:rPr>
              <w:t xml:space="preserve">Êtes-vous d'accord avec </w:t>
            </w:r>
            <w:r w:rsidR="00245845" w:rsidRPr="000D2D6B">
              <w:rPr>
                <w:lang w:val="fr-FR"/>
              </w:rPr>
              <w:t>l'</w:t>
            </w:r>
            <w:r w:rsidR="006F1538" w:rsidRPr="000D2D6B">
              <w:rPr>
                <w:lang w:val="fr-FR"/>
              </w:rPr>
              <w:t xml:space="preserve">extension du champ d'application aux légumes </w:t>
            </w:r>
            <w:r w:rsidRPr="000D2D6B">
              <w:rPr>
                <w:lang w:val="fr-FR"/>
              </w:rPr>
              <w:t>?</w:t>
            </w:r>
          </w:p>
          <w:p w14:paraId="2CC5876D"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30E92742"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7B93CD77"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703E3AC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1E62ABF5"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4A6B959E"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1C57B068"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6B174FBC" w14:textId="77777777" w:rsidR="00521953" w:rsidRPr="000D2D6B" w:rsidRDefault="00303944">
            <w:pPr>
              <w:pStyle w:val="Heading3"/>
              <w:spacing w:before="240"/>
              <w:rPr>
                <w:lang w:val="fr-FR"/>
              </w:rPr>
            </w:pPr>
            <w:bookmarkStart w:id="78" w:name="_Toc176344460"/>
            <w:r w:rsidRPr="000D2D6B">
              <w:rPr>
                <w:lang w:val="fr-FR"/>
              </w:rPr>
              <w:t>Paiement en temps voulu du FMP pour les oranges à jus</w:t>
            </w:r>
            <w:bookmarkEnd w:id="78"/>
          </w:p>
          <w:p w14:paraId="785AC3D9"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00740537" w:rsidRPr="000D2D6B">
              <w:rPr>
                <w:lang w:val="fr-FR"/>
              </w:rPr>
              <w:t xml:space="preserve">La disposition relative aux achats à Cuba faisait partie de la norme sur les </w:t>
            </w:r>
            <w:r w:rsidR="00203AB6" w:rsidRPr="000D2D6B">
              <w:rPr>
                <w:lang w:val="fr-FR"/>
              </w:rPr>
              <w:t xml:space="preserve">produits préparés </w:t>
            </w:r>
            <w:r w:rsidR="00740537" w:rsidRPr="000D2D6B">
              <w:rPr>
                <w:lang w:val="fr-FR"/>
              </w:rPr>
              <w:t>et conservés</w:t>
            </w:r>
            <w:r w:rsidR="00203AB6" w:rsidRPr="000D2D6B">
              <w:rPr>
                <w:lang w:val="fr-FR"/>
              </w:rPr>
              <w:t xml:space="preserve">. La norme sur les fruits frais a commencé à inclure des </w:t>
            </w:r>
            <w:r w:rsidR="003A18B8" w:rsidRPr="000D2D6B">
              <w:rPr>
                <w:lang w:val="fr-FR"/>
              </w:rPr>
              <w:t>exigences</w:t>
            </w:r>
            <w:r w:rsidR="00203AB6" w:rsidRPr="000D2D6B">
              <w:rPr>
                <w:lang w:val="fr-FR"/>
              </w:rPr>
              <w:t xml:space="preserve"> spécifiques pour les jus d'orange, créant ainsi une duplication imparfaite des </w:t>
            </w:r>
            <w:r w:rsidR="003A18B8" w:rsidRPr="000D2D6B">
              <w:rPr>
                <w:lang w:val="fr-FR"/>
              </w:rPr>
              <w:t>exigences</w:t>
            </w:r>
            <w:r w:rsidR="00203AB6" w:rsidRPr="000D2D6B">
              <w:rPr>
                <w:lang w:val="fr-FR"/>
              </w:rPr>
              <w:t>.</w:t>
            </w:r>
          </w:p>
          <w:p w14:paraId="4D18530B" w14:textId="12794534"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203AB6" w:rsidRPr="000D2D6B">
              <w:rPr>
                <w:lang w:val="fr-FR"/>
              </w:rPr>
              <w:t xml:space="preserve">Cette proposition </w:t>
            </w:r>
            <w:r w:rsidR="00E80249" w:rsidRPr="000D2D6B">
              <w:rPr>
                <w:lang w:val="fr-FR"/>
              </w:rPr>
              <w:t>vise</w:t>
            </w:r>
            <w:r w:rsidR="003A18B8" w:rsidRPr="000D2D6B">
              <w:rPr>
                <w:lang w:val="fr-FR"/>
              </w:rPr>
              <w:t xml:space="preserve"> à </w:t>
            </w:r>
            <w:r w:rsidR="00203AB6" w:rsidRPr="000D2D6B">
              <w:rPr>
                <w:lang w:val="fr-FR"/>
              </w:rPr>
              <w:t xml:space="preserve">fusionner les deux exigences existantes </w:t>
            </w:r>
            <w:r w:rsidR="00245845" w:rsidRPr="000D2D6B">
              <w:rPr>
                <w:lang w:val="fr-FR"/>
              </w:rPr>
              <w:t xml:space="preserve">(FF </w:t>
            </w:r>
            <w:r w:rsidR="000D2D6B">
              <w:rPr>
                <w:lang w:val="fr-FR"/>
              </w:rPr>
              <w:t>OTS</w:t>
            </w:r>
            <w:r w:rsidR="00245845" w:rsidRPr="000D2D6B">
              <w:rPr>
                <w:lang w:val="fr-FR"/>
              </w:rPr>
              <w:t xml:space="preserve"> 5.4.13 et FF </w:t>
            </w:r>
            <w:r w:rsidR="000D2D6B" w:rsidRPr="000D2D6B">
              <w:rPr>
                <w:lang w:val="fr-FR"/>
              </w:rPr>
              <w:t>OPP</w:t>
            </w:r>
            <w:r w:rsidR="00245845" w:rsidRPr="000D2D6B">
              <w:rPr>
                <w:lang w:val="fr-FR"/>
              </w:rPr>
              <w:t xml:space="preserve"> 4.3.6 et dans le P&amp;P </w:t>
            </w:r>
            <w:r w:rsidR="000D2D6B">
              <w:rPr>
                <w:lang w:val="fr-FR"/>
              </w:rPr>
              <w:t>OTS</w:t>
            </w:r>
            <w:r w:rsidR="00245845" w:rsidRPr="000D2D6B">
              <w:rPr>
                <w:lang w:val="fr-FR"/>
              </w:rPr>
              <w:t xml:space="preserve"> 5.5.4 et dans le P&amp;P </w:t>
            </w:r>
            <w:r w:rsidR="000D2D6B" w:rsidRPr="000D2D6B">
              <w:rPr>
                <w:lang w:val="fr-FR"/>
              </w:rPr>
              <w:t>OPP</w:t>
            </w:r>
            <w:r w:rsidR="00245845" w:rsidRPr="000D2D6B">
              <w:rPr>
                <w:lang w:val="fr-FR"/>
              </w:rPr>
              <w:t xml:space="preserve"> </w:t>
            </w:r>
            <w:r w:rsidR="00B40547" w:rsidRPr="000D2D6B">
              <w:rPr>
                <w:lang w:val="fr-FR"/>
              </w:rPr>
              <w:t xml:space="preserve">4.3.6) </w:t>
            </w:r>
            <w:r w:rsidR="00203AB6" w:rsidRPr="000D2D6B">
              <w:rPr>
                <w:lang w:val="fr-FR"/>
              </w:rPr>
              <w:t xml:space="preserve">de la norme pour les fruits frais et de la </w:t>
            </w:r>
            <w:r w:rsidR="003A18B8" w:rsidRPr="000D2D6B">
              <w:rPr>
                <w:lang w:val="fr-FR"/>
              </w:rPr>
              <w:t xml:space="preserve">norme pour les </w:t>
            </w:r>
            <w:r w:rsidR="00203AB6" w:rsidRPr="000D2D6B">
              <w:rPr>
                <w:lang w:val="fr-FR"/>
              </w:rPr>
              <w:t>fruits préparés et conservés.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rsidRPr="000D2D6B" w14:paraId="009FB1EF"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936A689" w14:textId="77777777" w:rsidR="00521953" w:rsidRPr="000D2D6B" w:rsidRDefault="00303944">
                  <w:pPr>
                    <w:pStyle w:val="table-body"/>
                    <w:rPr>
                      <w:b/>
                      <w:lang w:val="fr-FR"/>
                    </w:rPr>
                  </w:pPr>
                  <w:r w:rsidRPr="000D2D6B">
                    <w:rPr>
                      <w:rFonts w:ascii="Arial" w:eastAsia="Arial" w:hAnsi="Arial" w:cs="Arial"/>
                      <w:b/>
                      <w:bCs/>
                      <w:color w:val="565656"/>
                      <w:lang w:val="fr-FR"/>
                    </w:rPr>
                    <w:t>S'applique à :</w:t>
                  </w:r>
                  <w:r w:rsidRPr="000D2D6B">
                    <w:rPr>
                      <w:rFonts w:ascii="Arial" w:eastAsia="Arial" w:hAnsi="Arial" w:cs="Arial"/>
                      <w:color w:val="565656"/>
                      <w:lang w:val="fr-FR"/>
                    </w:rPr>
                    <w:t xml:space="preserve"> Transformateurs/exportateurs d'oranges pour le jus</w:t>
                  </w:r>
                </w:p>
              </w:tc>
            </w:tr>
            <w:tr w:rsidR="00481018" w:rsidRPr="000D2D6B" w14:paraId="11CAB0BF"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0979E157" w14:textId="66270BAC" w:rsidR="00521953" w:rsidRDefault="000D2D6B">
                  <w:pPr>
                    <w:pStyle w:val="table-body"/>
                    <w:rPr>
                      <w:rFonts w:ascii="Arial" w:eastAsia="Arial" w:hAnsi="Arial" w:cs="Arial"/>
                      <w:b/>
                      <w:bCs/>
                      <w:color w:val="565656"/>
                    </w:rPr>
                  </w:pPr>
                  <w:r>
                    <w:rPr>
                      <w:rFonts w:ascii="Arial" w:eastAsia="Arial" w:hAnsi="Arial" w:cs="Arial"/>
                      <w:b/>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23C66CF9" w14:textId="77777777" w:rsidR="00521953" w:rsidRPr="000D2D6B" w:rsidRDefault="00303944">
                  <w:pPr>
                    <w:pStyle w:val="table-body"/>
                    <w:spacing w:before="120" w:after="120" w:line="360" w:lineRule="auto"/>
                    <w:jc w:val="both"/>
                    <w:rPr>
                      <w:rFonts w:ascii="Arial" w:eastAsia="Arial" w:hAnsi="Arial" w:cs="Arial"/>
                      <w:color w:val="565656"/>
                      <w:lang w:val="fr-FR"/>
                    </w:rPr>
                  </w:pPr>
                  <w:r w:rsidRPr="000D2D6B">
                    <w:rPr>
                      <w:rFonts w:ascii="Arial" w:eastAsia="Arial" w:hAnsi="Arial" w:cs="Arial"/>
                      <w:color w:val="565656"/>
                      <w:lang w:val="fr-FR"/>
                    </w:rPr>
                    <w:t>Vous versez au producteur au moins le premier paiement basé sur les pourcentages indiqués au point 4.2.3 au plus tard 30 jours après la réception des marchandises.</w:t>
                  </w:r>
                </w:p>
                <w:p w14:paraId="0E4F4B70" w14:textId="77777777" w:rsidR="00521953" w:rsidRPr="000D2D6B" w:rsidRDefault="00303944">
                  <w:pPr>
                    <w:pStyle w:val="table-body"/>
                    <w:spacing w:before="120" w:after="120" w:line="360" w:lineRule="auto"/>
                    <w:jc w:val="both"/>
                    <w:rPr>
                      <w:rFonts w:ascii="Arial" w:eastAsia="Arial" w:hAnsi="Arial" w:cs="Arial"/>
                      <w:color w:val="565656"/>
                      <w:lang w:val="fr-FR"/>
                    </w:rPr>
                  </w:pPr>
                  <w:r w:rsidRPr="000D2D6B">
                    <w:rPr>
                      <w:rFonts w:ascii="Arial" w:eastAsia="Arial" w:hAnsi="Arial" w:cs="Arial"/>
                      <w:color w:val="565656"/>
                      <w:lang w:val="fr-FR"/>
                    </w:rPr>
                    <w:t>Vous transmettez la prime et le différentiel de prix (paiement supplémentaire en cas de différence entre le premier paiement aux producteurs et le prix FOB réel du jus d'orange) au producteur au plus tard 15 jours après la réception du paiement du payeur du commerce équitable.</w:t>
                  </w:r>
                </w:p>
                <w:p w14:paraId="130DC1A6" w14:textId="77777777" w:rsidR="00521953" w:rsidRPr="000D2D6B" w:rsidRDefault="00303944">
                  <w:pPr>
                    <w:pStyle w:val="table-body"/>
                    <w:spacing w:before="120" w:after="120" w:line="360" w:lineRule="auto"/>
                    <w:jc w:val="both"/>
                    <w:rPr>
                      <w:rFonts w:ascii="Arial" w:hAnsi="Arial" w:cs="Arial"/>
                      <w:i/>
                      <w:u w:val="single"/>
                      <w:lang w:val="fr-FR"/>
                    </w:rPr>
                  </w:pPr>
                  <w:r w:rsidRPr="000D2D6B">
                    <w:rPr>
                      <w:rFonts w:ascii="Arial" w:hAnsi="Arial" w:cs="Arial"/>
                      <w:color w:val="FF0000"/>
                      <w:lang w:val="fr-FR"/>
                    </w:rPr>
                    <w:t>Dans le cas de Cuba</w:t>
                  </w:r>
                  <w:r w:rsidRPr="000D2D6B">
                    <w:rPr>
                      <w:rFonts w:ascii="Arial" w:hAnsi="Arial" w:cs="Arial"/>
                      <w:b/>
                      <w:color w:val="FF0000"/>
                      <w:lang w:val="fr-FR"/>
                    </w:rPr>
                    <w:t xml:space="preserve">, les </w:t>
                  </w:r>
                  <w:r w:rsidRPr="000D2D6B">
                    <w:rPr>
                      <w:rFonts w:ascii="Arial" w:hAnsi="Arial" w:cs="Arial"/>
                      <w:color w:val="FF0000"/>
                      <w:lang w:val="fr-FR"/>
                    </w:rPr>
                    <w:t xml:space="preserve">paiements et les transferts de primes </w:t>
                  </w:r>
                  <w:r w:rsidRPr="000D2D6B">
                    <w:rPr>
                      <w:rFonts w:ascii="Arial" w:hAnsi="Arial" w:cs="Arial"/>
                      <w:b/>
                      <w:color w:val="FF0000"/>
                      <w:lang w:val="fr-FR"/>
                    </w:rPr>
                    <w:t>ne doivent jamais être acheminés via ou par l'intermédiaire d'une banque américaine (des États-Unis)</w:t>
                  </w:r>
                  <w:r w:rsidRPr="000D2D6B">
                    <w:rPr>
                      <w:rFonts w:ascii="Arial" w:hAnsi="Arial" w:cs="Arial"/>
                      <w:color w:val="FF0000"/>
                      <w:lang w:val="fr-FR"/>
                    </w:rPr>
                    <w:t xml:space="preserve">. </w:t>
                  </w:r>
                  <w:r w:rsidRPr="000D2D6B">
                    <w:rPr>
                      <w:rFonts w:ascii="Arial" w:hAnsi="Arial" w:cs="Arial"/>
                      <w:color w:val="FF0000"/>
                      <w:lang w:val="fr-FR"/>
                    </w:rPr>
                    <w:lastRenderedPageBreak/>
                    <w:t xml:space="preserve">Chaque paiement à un opérateur basé à Cuba doit porter la mention "ventes du commerce équitable" (FLO), afin d'identifier l'argent reçu : </w:t>
                  </w:r>
                  <w:r w:rsidRPr="000D2D6B">
                    <w:rPr>
                      <w:rFonts w:ascii="Arial" w:hAnsi="Arial" w:cs="Arial"/>
                      <w:b/>
                      <w:color w:val="FF0000"/>
                      <w:lang w:val="fr-FR"/>
                    </w:rPr>
                    <w:t>Ventes du commerce équitable (FLO)</w:t>
                  </w:r>
                  <w:r w:rsidRPr="000D2D6B">
                    <w:rPr>
                      <w:rFonts w:ascii="Arial" w:hAnsi="Arial" w:cs="Arial"/>
                      <w:color w:val="FF0000"/>
                      <w:lang w:val="fr-FR"/>
                    </w:rPr>
                    <w:t>, afin d'identifier l'argent reçu.</w:t>
                  </w:r>
                </w:p>
              </w:tc>
            </w:tr>
            <w:tr w:rsidR="00481018" w:rsidRPr="000D2D6B" w14:paraId="5C70C767"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27EB4A65" w14:textId="77777777" w:rsidR="00521953" w:rsidRPr="000D2D6B" w:rsidRDefault="00303944">
                  <w:pPr>
                    <w:pStyle w:val="table-body"/>
                    <w:rPr>
                      <w:rFonts w:ascii="Arial" w:eastAsia="Arial" w:hAnsi="Arial" w:cs="Arial"/>
                      <w:b/>
                      <w:bCs/>
                      <w:color w:val="565656"/>
                      <w:lang w:val="fr-FR"/>
                    </w:rPr>
                  </w:pPr>
                  <w:r w:rsidRPr="000D2D6B">
                    <w:rPr>
                      <w:rFonts w:ascii="Arial" w:eastAsia="Arial" w:hAnsi="Arial" w:cs="Arial"/>
                      <w:b/>
                      <w:bCs/>
                      <w:color w:val="565656"/>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0891CCF7" w14:textId="77777777" w:rsidR="00481018" w:rsidRPr="000D2D6B" w:rsidRDefault="00481018" w:rsidP="00481018">
                  <w:pPr>
                    <w:pStyle w:val="table-body"/>
                    <w:rPr>
                      <w:rFonts w:ascii="Arial" w:hAnsi="Arial"/>
                      <w:lang w:val="fr-FR" w:eastAsia="ko-KR"/>
                    </w:rPr>
                  </w:pPr>
                </w:p>
              </w:tc>
            </w:tr>
          </w:tbl>
          <w:p w14:paraId="6D9EAE4B" w14:textId="77777777" w:rsidR="00521953" w:rsidRPr="000D2D6B" w:rsidRDefault="00303944">
            <w:pPr>
              <w:spacing w:before="120" w:after="120"/>
              <w:rPr>
                <w:rFonts w:cs="Arial"/>
                <w:lang w:val="fr-FR"/>
              </w:rPr>
            </w:pPr>
            <w:r w:rsidRPr="000D2D6B">
              <w:rPr>
                <w:rFonts w:cs="Arial"/>
                <w:b/>
                <w:bCs/>
                <w:lang w:val="fr-FR"/>
              </w:rPr>
              <w:t xml:space="preserve">Implications : </w:t>
            </w:r>
            <w:r w:rsidR="00203AB6" w:rsidRPr="000D2D6B">
              <w:rPr>
                <w:rFonts w:cs="Arial"/>
                <w:lang w:val="fr-FR"/>
              </w:rPr>
              <w:t xml:space="preserve">Il n'y a pas d'implication puisque les deux </w:t>
            </w:r>
            <w:r w:rsidR="003A18B8" w:rsidRPr="000D2D6B">
              <w:rPr>
                <w:rFonts w:cs="Arial"/>
                <w:lang w:val="fr-FR"/>
              </w:rPr>
              <w:t xml:space="preserve">normes </w:t>
            </w:r>
            <w:r w:rsidR="00203AB6" w:rsidRPr="000D2D6B">
              <w:rPr>
                <w:rFonts w:cs="Arial"/>
                <w:lang w:val="fr-FR"/>
              </w:rPr>
              <w:t xml:space="preserve">doivent être </w:t>
            </w:r>
            <w:r w:rsidR="003A18B8" w:rsidRPr="000D2D6B">
              <w:rPr>
                <w:rFonts w:cs="Arial"/>
                <w:lang w:val="fr-FR"/>
              </w:rPr>
              <w:t xml:space="preserve">respectées </w:t>
            </w:r>
            <w:r w:rsidR="00203AB6" w:rsidRPr="000D2D6B">
              <w:rPr>
                <w:rFonts w:cs="Arial"/>
                <w:lang w:val="fr-FR"/>
              </w:rPr>
              <w:t>par les négociants en jus d'orange.</w:t>
            </w:r>
          </w:p>
          <w:p w14:paraId="7B915CBE" w14:textId="77777777" w:rsidR="00521953" w:rsidRPr="000D2D6B" w:rsidRDefault="00303944">
            <w:pPr>
              <w:pStyle w:val="Questions"/>
              <w:rPr>
                <w:lang w:val="fr-FR"/>
              </w:rPr>
            </w:pPr>
            <w:r w:rsidRPr="000D2D6B">
              <w:rPr>
                <w:lang w:val="fr-FR"/>
              </w:rPr>
              <w:t>Êtes-vous d'accord avec la proposition ?</w:t>
            </w:r>
          </w:p>
          <w:p w14:paraId="129FDBA3"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19B9C460"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06AF474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0D4E55A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11396A0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62A5270B"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r w:rsidRPr="006A570E">
              <w:rPr>
                <w:rFonts w:cs="Arial"/>
                <w:iCs/>
                <w:szCs w:val="22"/>
              </w:rPr>
              <w:fldChar w:fldCharType="begin">
                <w:ffData>
                  <w:name w:val="Text26"/>
                  <w:enabled/>
                  <w:calcOnExit w:val="0"/>
                  <w:textInput/>
                </w:ffData>
              </w:fldChar>
            </w:r>
            <w:r w:rsidRPr="000D2D6B">
              <w:rPr>
                <w:rFonts w:cs="Arial"/>
                <w:iCs/>
                <w:szCs w:val="22"/>
                <w:lang w:val="fr-FR"/>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4D7BA0B" w14:textId="77777777" w:rsidR="00521953" w:rsidRPr="000D2D6B" w:rsidRDefault="00303944">
            <w:pPr>
              <w:pStyle w:val="Heading3"/>
              <w:spacing w:before="240"/>
              <w:rPr>
                <w:lang w:val="fr-FR"/>
              </w:rPr>
            </w:pPr>
            <w:bookmarkStart w:id="79" w:name="_Toc176344461"/>
            <w:r w:rsidRPr="000D2D6B">
              <w:rPr>
                <w:lang w:val="fr-FR"/>
              </w:rPr>
              <w:t>Informations à inclure dans une allégation de qualité</w:t>
            </w:r>
            <w:bookmarkEnd w:id="79"/>
          </w:p>
          <w:p w14:paraId="13092B2A" w14:textId="7F018AFC" w:rsidR="00521953" w:rsidRPr="000D2D6B" w:rsidRDefault="00303944">
            <w:pPr>
              <w:spacing w:after="120"/>
              <w:rPr>
                <w:lang w:val="fr-FR"/>
              </w:rPr>
            </w:pPr>
            <w:r w:rsidRPr="000D2D6B">
              <w:rPr>
                <w:b/>
                <w:bCs/>
                <w:lang w:val="fr-FR"/>
              </w:rPr>
              <w:t xml:space="preserve">Contexte </w:t>
            </w:r>
            <w:r w:rsidRPr="000D2D6B">
              <w:rPr>
                <w:lang w:val="fr-FR"/>
              </w:rPr>
              <w:t xml:space="preserve">: </w:t>
            </w:r>
            <w:r w:rsidR="006B1B68" w:rsidRPr="000D2D6B">
              <w:rPr>
                <w:lang w:val="fr-FR"/>
              </w:rPr>
              <w:t xml:space="preserve">Cette exigence </w:t>
            </w:r>
            <w:r w:rsidR="00AE53AF" w:rsidRPr="000D2D6B">
              <w:rPr>
                <w:lang w:val="fr-FR"/>
              </w:rPr>
              <w:t xml:space="preserve">existe </w:t>
            </w:r>
            <w:r w:rsidR="006B1B68" w:rsidRPr="000D2D6B">
              <w:rPr>
                <w:lang w:val="fr-FR"/>
              </w:rPr>
              <w:t xml:space="preserve">déjà dans la norme relative aux fruits frais </w:t>
            </w:r>
            <w:r w:rsidR="00350C2E" w:rsidRPr="000D2D6B">
              <w:rPr>
                <w:lang w:val="fr-FR"/>
              </w:rPr>
              <w:t>(</w:t>
            </w:r>
            <w:r w:rsidR="000D2D6B">
              <w:rPr>
                <w:lang w:val="fr-FR"/>
              </w:rPr>
              <w:t>OTS</w:t>
            </w:r>
            <w:r w:rsidR="00350C2E" w:rsidRPr="000D2D6B">
              <w:rPr>
                <w:lang w:val="fr-FR"/>
              </w:rPr>
              <w:t xml:space="preserve"> 5.5.1 et </w:t>
            </w:r>
            <w:r w:rsidR="000D2D6B" w:rsidRPr="000D2D6B">
              <w:rPr>
                <w:lang w:val="fr-FR"/>
              </w:rPr>
              <w:t>OPP</w:t>
            </w:r>
            <w:r w:rsidR="00350C2E" w:rsidRPr="000D2D6B">
              <w:rPr>
                <w:lang w:val="fr-FR"/>
              </w:rPr>
              <w:t xml:space="preserve"> 4.5.1)</w:t>
            </w:r>
            <w:r w:rsidR="006B1B68" w:rsidRPr="000D2D6B">
              <w:rPr>
                <w:lang w:val="fr-FR"/>
              </w:rPr>
              <w:t xml:space="preserve">, mais elle ne s'applique pas pour l'instant aux légumes frais. Les contrats prévoient déjà l'approvisionnement, </w:t>
            </w:r>
            <w:r w:rsidR="003A18B8" w:rsidRPr="000D2D6B">
              <w:rPr>
                <w:lang w:val="fr-FR"/>
              </w:rPr>
              <w:t xml:space="preserve">et </w:t>
            </w:r>
            <w:r w:rsidR="006B1B68" w:rsidRPr="000D2D6B">
              <w:rPr>
                <w:lang w:val="fr-FR"/>
              </w:rPr>
              <w:t xml:space="preserve">cette exigence le </w:t>
            </w:r>
            <w:r w:rsidR="003A18B8" w:rsidRPr="000D2D6B">
              <w:rPr>
                <w:lang w:val="fr-FR"/>
              </w:rPr>
              <w:t>confirme</w:t>
            </w:r>
            <w:r w:rsidR="006B1B68" w:rsidRPr="000D2D6B">
              <w:rPr>
                <w:lang w:val="fr-FR"/>
              </w:rPr>
              <w:t>.</w:t>
            </w:r>
          </w:p>
          <w:p w14:paraId="61C9A4C6"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étant donné qu'ils fonctionnent de manière similaire</w:t>
            </w:r>
            <w:r w:rsidR="00350C2E" w:rsidRPr="000D2D6B">
              <w:rPr>
                <w:lang w:val="fr-FR"/>
              </w:rPr>
              <w:t xml:space="preserve">.  </w:t>
            </w:r>
            <w:r w:rsidR="00F94E5C" w:rsidRPr="000D2D6B">
              <w:rPr>
                <w:lang w:val="fr-FR"/>
              </w:rPr>
              <w:t xml:space="preserve">Un élément d'information supplémentaire est introduit, qui devra également </w:t>
            </w:r>
            <w:r w:rsidR="00E3728D" w:rsidRPr="000D2D6B">
              <w:rPr>
                <w:lang w:val="fr-FR"/>
              </w:rPr>
              <w:t xml:space="preserve">être </w:t>
            </w:r>
            <w:r w:rsidR="00F94E5C" w:rsidRPr="000D2D6B">
              <w:rPr>
                <w:lang w:val="fr-FR"/>
              </w:rPr>
              <w:t xml:space="preserve">fourni lors de l'émission d'une allégation de qualité.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rsidRPr="000D2D6B" w14:paraId="4FB41334"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FC33AD1"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Négociants en fruits </w:t>
                  </w:r>
                  <w:r w:rsidR="007B0D31" w:rsidRPr="000D2D6B">
                    <w:rPr>
                      <w:color w:val="FF0000"/>
                      <w:lang w:val="fr-FR"/>
                    </w:rPr>
                    <w:t>et</w:t>
                  </w:r>
                  <w:r w:rsidRPr="000D2D6B">
                    <w:rPr>
                      <w:b w:val="0"/>
                      <w:bCs w:val="0"/>
                      <w:color w:val="565656"/>
                      <w:lang w:val="fr-FR"/>
                    </w:rPr>
                    <w:t xml:space="preserve"> légumes</w:t>
                  </w:r>
                </w:p>
              </w:tc>
            </w:tr>
            <w:tr w:rsidR="00481018" w:rsidRPr="000D2D6B" w14:paraId="1768D89A"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4A51A355" w14:textId="766202DD" w:rsidR="00521953" w:rsidRDefault="000D2D6B">
                  <w:pPr>
                    <w:spacing w:before="120" w:after="120"/>
                    <w:rPr>
                      <w:rFonts w:eastAsia="Arial" w:cs="Arial"/>
                      <w:b/>
                      <w:bCs/>
                      <w:color w:val="565656"/>
                      <w:spacing w:val="-1"/>
                      <w:sz w:val="20"/>
                      <w:szCs w:val="20"/>
                      <w:lang w:eastAsia="ja-JP"/>
                    </w:rPr>
                  </w:pPr>
                  <w:r>
                    <w:rPr>
                      <w:rFonts w:eastAsia="Arial" w:cs="Arial"/>
                      <w:b/>
                      <w:bCs/>
                      <w:color w:val="565656"/>
                      <w:spacing w:val="-1"/>
                      <w:sz w:val="20"/>
                      <w:szCs w:val="20"/>
                      <w:lang w:eastAsia="ja-JP"/>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38F3CDDE" w14:textId="77777777" w:rsidR="00521953" w:rsidRPr="000D2D6B" w:rsidRDefault="00303944">
                  <w:pPr>
                    <w:pStyle w:val="table-body"/>
                    <w:rPr>
                      <w:rFonts w:ascii="Arial" w:eastAsia="Arial" w:hAnsi="Arial" w:cs="Arial"/>
                      <w:color w:val="565656"/>
                      <w:lang w:val="fr-FR"/>
                    </w:rPr>
                  </w:pPr>
                  <w:r w:rsidRPr="000D2D6B">
                    <w:rPr>
                      <w:rFonts w:ascii="Arial" w:eastAsia="Arial" w:hAnsi="Arial" w:cs="Arial"/>
                      <w:color w:val="565656"/>
                      <w:lang w:val="fr-FR"/>
                    </w:rPr>
                    <w:t>Pour soumettre une demande de qualité valable, vous devez fournir les informations suivantes :</w:t>
                  </w:r>
                </w:p>
                <w:p w14:paraId="7C2D9D41" w14:textId="77777777" w:rsidR="00521953" w:rsidRPr="000D2D6B" w:rsidRDefault="00303944">
                  <w:pPr>
                    <w:pStyle w:val="table-body"/>
                    <w:numPr>
                      <w:ilvl w:val="0"/>
                      <w:numId w:val="43"/>
                    </w:numPr>
                    <w:rPr>
                      <w:rFonts w:ascii="Arial" w:eastAsia="Arial" w:hAnsi="Arial" w:cs="Arial"/>
                      <w:color w:val="565656"/>
                      <w:lang w:val="fr-FR"/>
                    </w:rPr>
                  </w:pPr>
                  <w:r w:rsidRPr="000D2D6B">
                    <w:rPr>
                      <w:rFonts w:ascii="Arial" w:eastAsia="Arial" w:hAnsi="Arial" w:cs="Arial"/>
                      <w:color w:val="565656"/>
                      <w:lang w:val="fr-FR"/>
                    </w:rPr>
                    <w:t>Données précises sur la cargaison : au minimum la date de chargement, le nom du navire, le volume total de commerce équitable (nombre de boîtes et de kilos), le port de destination et, le cas échéant, l'identification du conteneur.</w:t>
                  </w:r>
                </w:p>
                <w:p w14:paraId="7CF6BE1F" w14:textId="77777777" w:rsidR="00521953" w:rsidRPr="000D2D6B" w:rsidRDefault="00303944">
                  <w:pPr>
                    <w:pStyle w:val="table-body"/>
                    <w:numPr>
                      <w:ilvl w:val="0"/>
                      <w:numId w:val="43"/>
                    </w:numPr>
                    <w:rPr>
                      <w:rFonts w:ascii="Arial" w:eastAsia="Arial" w:hAnsi="Arial" w:cs="Arial"/>
                      <w:color w:val="565656"/>
                      <w:lang w:val="fr-FR"/>
                    </w:rPr>
                  </w:pPr>
                  <w:r w:rsidRPr="000D2D6B">
                    <w:rPr>
                      <w:rFonts w:ascii="Arial" w:eastAsia="Arial" w:hAnsi="Arial" w:cs="Arial"/>
                      <w:color w:val="565656"/>
                      <w:lang w:val="fr-FR"/>
                    </w:rPr>
                    <w:t>Une description des problèmes de qualité, y compris des photos documentant le défaut, et l'étendue d'un défaut de qualité spécifique (nombre de boîtes affectées par palette ou par conteneur).</w:t>
                  </w:r>
                </w:p>
                <w:p w14:paraId="20E8A0AD" w14:textId="77777777" w:rsidR="00521953" w:rsidRPr="000D2D6B" w:rsidRDefault="00303944">
                  <w:pPr>
                    <w:pStyle w:val="table-body"/>
                    <w:numPr>
                      <w:ilvl w:val="0"/>
                      <w:numId w:val="43"/>
                    </w:numPr>
                    <w:rPr>
                      <w:rFonts w:ascii="Arial" w:eastAsia="Arial" w:hAnsi="Arial" w:cs="Arial"/>
                      <w:color w:val="565656"/>
                      <w:lang w:val="fr-FR"/>
                    </w:rPr>
                  </w:pPr>
                  <w:r w:rsidRPr="000D2D6B">
                    <w:rPr>
                      <w:rFonts w:ascii="Arial" w:eastAsia="Arial" w:hAnsi="Arial" w:cs="Arial"/>
                      <w:color w:val="FF0000"/>
                      <w:lang w:val="fr-FR"/>
                    </w:rPr>
                    <w:t>Preuve de l'allégation de qualité (extrait de la température depuis l'emballage jusqu'au jour du début de la maturation).</w:t>
                  </w:r>
                </w:p>
              </w:tc>
            </w:tr>
            <w:tr w:rsidR="00481018" w14:paraId="367856EB"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2C4A57ED" w14:textId="77777777" w:rsidR="00521953" w:rsidRDefault="00303944">
                  <w:pPr>
                    <w:spacing w:before="120" w:after="120"/>
                    <w:rPr>
                      <w:rFonts w:eastAsia="Arial" w:cs="Arial"/>
                      <w:b/>
                      <w:bCs/>
                      <w:color w:val="565656"/>
                      <w:spacing w:val="-1"/>
                      <w:sz w:val="20"/>
                      <w:szCs w:val="20"/>
                      <w:lang w:eastAsia="ja-JP"/>
                    </w:rPr>
                  </w:pPr>
                  <w:r w:rsidRPr="00DC1A0F">
                    <w:rPr>
                      <w:rFonts w:eastAsia="Arial" w:cs="Arial"/>
                      <w:b/>
                      <w:bCs/>
                      <w:color w:val="565656"/>
                      <w:spacing w:val="-1"/>
                      <w:sz w:val="20"/>
                      <w:szCs w:val="20"/>
                      <w:lang w:eastAsia="ja-JP"/>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3B1BD99E" w14:textId="77777777" w:rsidR="00481018" w:rsidRDefault="00481018" w:rsidP="00481018">
                  <w:pPr>
                    <w:pStyle w:val="table-body"/>
                    <w:rPr>
                      <w:rFonts w:ascii="Arial" w:hAnsi="Arial"/>
                      <w:lang w:eastAsia="ko-KR"/>
                    </w:rPr>
                  </w:pPr>
                </w:p>
              </w:tc>
            </w:tr>
            <w:tr w:rsidR="00481018" w:rsidRPr="000D2D6B" w14:paraId="086D9BE0"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1AB4B04" w14:textId="77777777" w:rsidR="00521953" w:rsidRPr="000D2D6B" w:rsidRDefault="00303944">
                  <w:pPr>
                    <w:pStyle w:val="guidance"/>
                    <w:spacing w:after="120" w:line="240" w:lineRule="auto"/>
                    <w:jc w:val="both"/>
                    <w:rPr>
                      <w:rStyle w:val="markedcontent"/>
                      <w:rFonts w:ascii="Arial" w:hAnsi="Arial" w:cs="Arial"/>
                      <w:b w:val="0"/>
                      <w:bCs w:val="0"/>
                      <w:color w:val="565656"/>
                      <w:spacing w:val="0"/>
                      <w:szCs w:val="22"/>
                      <w:lang w:val="fr-FR" w:eastAsia="en-GB"/>
                    </w:rPr>
                  </w:pPr>
                  <w:r w:rsidRPr="000D2D6B">
                    <w:rPr>
                      <w:rStyle w:val="markedcontent"/>
                      <w:rFonts w:ascii="Arial" w:hAnsi="Arial" w:cs="Arial"/>
                      <w:color w:val="565656"/>
                      <w:sz w:val="18"/>
                      <w:szCs w:val="16"/>
                      <w:lang w:val="fr-FR"/>
                    </w:rPr>
                    <w:lastRenderedPageBreak/>
                    <w:t>Conseils :</w:t>
                  </w:r>
                  <w:r w:rsidRPr="000D2D6B">
                    <w:rPr>
                      <w:rStyle w:val="markedcontent"/>
                      <w:rFonts w:ascii="Arial" w:hAnsi="Arial" w:cs="Arial"/>
                      <w:b w:val="0"/>
                      <w:bCs w:val="0"/>
                      <w:color w:val="565656"/>
                      <w:sz w:val="18"/>
                      <w:szCs w:val="16"/>
                      <w:lang w:val="fr-FR"/>
                    </w:rPr>
                    <w:t xml:space="preserve"> Lorsque vous émettez une allégation de qualité, la charge de la preuve vous incombe.</w:t>
                  </w:r>
                </w:p>
                <w:p w14:paraId="6369A388" w14:textId="77777777" w:rsidR="00521953" w:rsidRPr="000D2D6B" w:rsidRDefault="00303944">
                  <w:pPr>
                    <w:pStyle w:val="guidance"/>
                    <w:spacing w:after="120" w:line="240" w:lineRule="auto"/>
                    <w:jc w:val="both"/>
                    <w:rPr>
                      <w:rFonts w:ascii="Arial" w:hAnsi="Arial" w:cs="Arial"/>
                      <w:b w:val="0"/>
                      <w:bCs w:val="0"/>
                      <w:color w:val="565656"/>
                      <w:sz w:val="18"/>
                      <w:szCs w:val="16"/>
                      <w:lang w:val="fr-FR"/>
                    </w:rPr>
                  </w:pPr>
                  <w:r w:rsidRPr="000D2D6B">
                    <w:rPr>
                      <w:rFonts w:ascii="Arial" w:hAnsi="Arial" w:cs="Arial"/>
                      <w:b w:val="0"/>
                      <w:bCs w:val="0"/>
                      <w:color w:val="565656"/>
                      <w:sz w:val="18"/>
                      <w:szCs w:val="16"/>
                      <w:lang w:val="fr-FR"/>
                    </w:rPr>
                    <w:t>Pour les acheteurs</w:t>
                  </w:r>
                  <w:r w:rsidR="00DA6B9B" w:rsidRPr="000D2D6B">
                    <w:rPr>
                      <w:rFonts w:ascii="Arial" w:hAnsi="Arial" w:cs="Arial"/>
                      <w:b w:val="0"/>
                      <w:bCs w:val="0"/>
                      <w:color w:val="565656"/>
                      <w:sz w:val="18"/>
                      <w:szCs w:val="16"/>
                      <w:lang w:val="fr-FR"/>
                    </w:rPr>
                    <w:t xml:space="preserve">, </w:t>
                  </w:r>
                  <w:r w:rsidR="008F06CF" w:rsidRPr="000D2D6B">
                    <w:rPr>
                      <w:rFonts w:ascii="Arial" w:hAnsi="Arial" w:cs="Arial"/>
                      <w:b w:val="0"/>
                      <w:bCs w:val="0"/>
                      <w:color w:val="565656"/>
                      <w:sz w:val="18"/>
                      <w:szCs w:val="16"/>
                      <w:lang w:val="fr-FR"/>
                    </w:rPr>
                    <w:t xml:space="preserve">deux </w:t>
                  </w:r>
                  <w:r w:rsidRPr="000D2D6B">
                    <w:rPr>
                      <w:rFonts w:ascii="Arial" w:hAnsi="Arial" w:cs="Arial"/>
                      <w:b w:val="0"/>
                      <w:bCs w:val="0"/>
                      <w:color w:val="565656"/>
                      <w:sz w:val="18"/>
                      <w:szCs w:val="16"/>
                      <w:lang w:val="fr-FR"/>
                    </w:rPr>
                    <w:t>jours après la sortie du port.</w:t>
                  </w:r>
                </w:p>
                <w:p w14:paraId="66B37265" w14:textId="77777777" w:rsidR="00521953" w:rsidRPr="000D2D6B" w:rsidRDefault="00303944">
                  <w:pPr>
                    <w:pStyle w:val="guidance"/>
                    <w:spacing w:after="120" w:line="240" w:lineRule="auto"/>
                    <w:jc w:val="both"/>
                    <w:rPr>
                      <w:rFonts w:ascii="Arial" w:hAnsi="Arial" w:cs="Arial"/>
                      <w:b w:val="0"/>
                      <w:bCs w:val="0"/>
                      <w:color w:val="565656"/>
                      <w:sz w:val="18"/>
                      <w:szCs w:val="16"/>
                      <w:lang w:val="fr-FR"/>
                    </w:rPr>
                  </w:pPr>
                  <w:r w:rsidRPr="000D2D6B">
                    <w:rPr>
                      <w:rFonts w:ascii="Arial" w:hAnsi="Arial" w:cs="Arial"/>
                      <w:b w:val="0"/>
                      <w:bCs w:val="0"/>
                      <w:color w:val="565656"/>
                      <w:sz w:val="18"/>
                      <w:szCs w:val="16"/>
                      <w:lang w:val="fr-FR"/>
                    </w:rPr>
                    <w:t>Pour les mûrisseries</w:t>
                  </w:r>
                  <w:r w:rsidR="00DA6B9B" w:rsidRPr="000D2D6B">
                    <w:rPr>
                      <w:rFonts w:ascii="Arial" w:hAnsi="Arial" w:cs="Arial"/>
                      <w:b w:val="0"/>
                      <w:bCs w:val="0"/>
                      <w:color w:val="565656"/>
                      <w:sz w:val="18"/>
                      <w:szCs w:val="16"/>
                      <w:lang w:val="fr-FR"/>
                    </w:rPr>
                    <w:t xml:space="preserve">, </w:t>
                  </w:r>
                  <w:r w:rsidR="008F06CF" w:rsidRPr="000D2D6B">
                    <w:rPr>
                      <w:rFonts w:ascii="Arial" w:hAnsi="Arial" w:cs="Arial"/>
                      <w:b w:val="0"/>
                      <w:bCs w:val="0"/>
                      <w:color w:val="565656"/>
                      <w:sz w:val="18"/>
                      <w:szCs w:val="16"/>
                      <w:lang w:val="fr-FR"/>
                    </w:rPr>
                    <w:t xml:space="preserve">huit </w:t>
                  </w:r>
                  <w:r w:rsidRPr="000D2D6B">
                    <w:rPr>
                      <w:rFonts w:ascii="Arial" w:hAnsi="Arial" w:cs="Arial"/>
                      <w:b w:val="0"/>
                      <w:bCs w:val="0"/>
                      <w:color w:val="565656"/>
                      <w:sz w:val="18"/>
                      <w:szCs w:val="16"/>
                      <w:lang w:val="fr-FR"/>
                    </w:rPr>
                    <w:t>jours après le début du processus de mûrissement, mais pas plus de 15 jours après la sortie du port.</w:t>
                  </w:r>
                </w:p>
                <w:p w14:paraId="0D386C4E" w14:textId="77777777" w:rsidR="00521953" w:rsidRPr="000D2D6B" w:rsidRDefault="00303944">
                  <w:pPr>
                    <w:pStyle w:val="guidance"/>
                    <w:spacing w:after="120" w:line="240" w:lineRule="auto"/>
                    <w:jc w:val="both"/>
                    <w:rPr>
                      <w:rFonts w:ascii="Arial" w:hAnsi="Arial" w:cs="Arial"/>
                      <w:b w:val="0"/>
                      <w:bCs w:val="0"/>
                      <w:color w:val="565656"/>
                      <w:sz w:val="18"/>
                      <w:szCs w:val="16"/>
                      <w:lang w:val="fr-FR"/>
                    </w:rPr>
                  </w:pPr>
                  <w:r w:rsidRPr="000D2D6B">
                    <w:rPr>
                      <w:rFonts w:ascii="Arial" w:hAnsi="Arial" w:cs="Arial"/>
                      <w:b w:val="0"/>
                      <w:bCs w:val="0"/>
                      <w:color w:val="565656"/>
                      <w:sz w:val="18"/>
                      <w:szCs w:val="16"/>
                      <w:lang w:val="fr-FR"/>
                    </w:rPr>
                    <w:t>Pour les autres commerçants</w:t>
                  </w:r>
                  <w:r w:rsidR="00DA6B9B" w:rsidRPr="000D2D6B">
                    <w:rPr>
                      <w:rFonts w:ascii="Arial" w:hAnsi="Arial" w:cs="Arial"/>
                      <w:b w:val="0"/>
                      <w:bCs w:val="0"/>
                      <w:color w:val="565656"/>
                      <w:sz w:val="18"/>
                      <w:szCs w:val="16"/>
                      <w:lang w:val="fr-FR"/>
                    </w:rPr>
                    <w:t xml:space="preserve">, </w:t>
                  </w:r>
                  <w:r w:rsidR="008F06CF" w:rsidRPr="000D2D6B">
                    <w:rPr>
                      <w:rFonts w:ascii="Arial" w:hAnsi="Arial" w:cs="Arial"/>
                      <w:b w:val="0"/>
                      <w:bCs w:val="0"/>
                      <w:color w:val="565656"/>
                      <w:sz w:val="18"/>
                      <w:szCs w:val="16"/>
                      <w:lang w:val="fr-FR"/>
                    </w:rPr>
                    <w:t xml:space="preserve">deux </w:t>
                  </w:r>
                  <w:r w:rsidRPr="000D2D6B">
                    <w:rPr>
                      <w:rFonts w:ascii="Arial" w:hAnsi="Arial" w:cs="Arial"/>
                      <w:b w:val="0"/>
                      <w:bCs w:val="0"/>
                      <w:color w:val="565656"/>
                      <w:sz w:val="18"/>
                      <w:szCs w:val="16"/>
                      <w:lang w:val="fr-FR"/>
                    </w:rPr>
                    <w:t>jours ouvrables à compter de la réception du produit, mais pas plus de 30 jours après la sortie du port.</w:t>
                  </w:r>
                </w:p>
                <w:p w14:paraId="489F971F" w14:textId="77777777" w:rsidR="00521953" w:rsidRPr="000D2D6B" w:rsidRDefault="00303944">
                  <w:pPr>
                    <w:pStyle w:val="guidance"/>
                    <w:spacing w:after="120" w:line="240" w:lineRule="auto"/>
                    <w:jc w:val="both"/>
                    <w:rPr>
                      <w:rStyle w:val="markedcontent"/>
                      <w:rFonts w:ascii="Arial" w:hAnsi="Arial" w:cs="Arial"/>
                      <w:b w:val="0"/>
                      <w:bCs w:val="0"/>
                      <w:color w:val="565656"/>
                      <w:sz w:val="18"/>
                      <w:szCs w:val="16"/>
                      <w:lang w:val="fr-FR"/>
                    </w:rPr>
                  </w:pPr>
                  <w:r w:rsidRPr="000D2D6B">
                    <w:rPr>
                      <w:rStyle w:val="markedcontent"/>
                      <w:rFonts w:ascii="Arial" w:hAnsi="Arial" w:cs="Arial"/>
                      <w:b w:val="0"/>
                      <w:bCs w:val="0"/>
                      <w:color w:val="565656"/>
                      <w:sz w:val="18"/>
                      <w:szCs w:val="16"/>
                      <w:lang w:val="fr-FR"/>
                    </w:rPr>
                    <w:t xml:space="preserve">Les demandes de qualité qui sont </w:t>
                  </w:r>
                  <w:r w:rsidR="006F1D1D" w:rsidRPr="000D2D6B">
                    <w:rPr>
                      <w:rFonts w:ascii="Arial" w:hAnsi="Arial" w:cs="Arial"/>
                      <w:b w:val="0"/>
                      <w:bCs w:val="0"/>
                      <w:color w:val="565656"/>
                      <w:sz w:val="18"/>
                      <w:szCs w:val="16"/>
                      <w:lang w:val="fr-FR" w:eastAsia="en-US"/>
                    </w:rPr>
                    <w:t xml:space="preserve">soumises </w:t>
                  </w:r>
                  <w:r w:rsidRPr="000D2D6B">
                    <w:rPr>
                      <w:rStyle w:val="markedcontent"/>
                      <w:rFonts w:ascii="Arial" w:hAnsi="Arial" w:cs="Arial"/>
                      <w:b w:val="0"/>
                      <w:bCs w:val="0"/>
                      <w:color w:val="565656"/>
                      <w:sz w:val="18"/>
                      <w:szCs w:val="16"/>
                      <w:lang w:val="fr-FR"/>
                    </w:rPr>
                    <w:t xml:space="preserve">au producteur après les délais indiqués dans la présente section peuvent être acceptées à la discrétion du </w:t>
                  </w:r>
                  <w:r w:rsidR="006F1D1D" w:rsidRPr="000D2D6B">
                    <w:rPr>
                      <w:rFonts w:ascii="Arial" w:hAnsi="Arial" w:cs="Arial"/>
                      <w:b w:val="0"/>
                      <w:bCs w:val="0"/>
                      <w:color w:val="565656"/>
                      <w:sz w:val="18"/>
                      <w:szCs w:val="16"/>
                      <w:lang w:val="fr-FR" w:eastAsia="en-US"/>
                    </w:rPr>
                    <w:t>producteur</w:t>
                  </w:r>
                  <w:r w:rsidRPr="000D2D6B">
                    <w:rPr>
                      <w:rStyle w:val="markedcontent"/>
                      <w:rFonts w:ascii="Arial" w:hAnsi="Arial" w:cs="Arial"/>
                      <w:b w:val="0"/>
                      <w:bCs w:val="0"/>
                      <w:color w:val="565656"/>
                      <w:sz w:val="18"/>
                      <w:szCs w:val="16"/>
                      <w:lang w:val="fr-FR"/>
                    </w:rPr>
                    <w:t>.</w:t>
                  </w:r>
                </w:p>
                <w:p w14:paraId="2D754F3D" w14:textId="77777777" w:rsidR="00521953" w:rsidRPr="000D2D6B" w:rsidRDefault="00303944">
                  <w:pPr>
                    <w:pStyle w:val="guidance"/>
                    <w:spacing w:after="120" w:line="240" w:lineRule="auto"/>
                    <w:jc w:val="both"/>
                    <w:rPr>
                      <w:lang w:val="fr-FR"/>
                    </w:rPr>
                  </w:pPr>
                  <w:r w:rsidRPr="000D2D6B">
                    <w:rPr>
                      <w:rStyle w:val="markedcontent"/>
                      <w:rFonts w:ascii="Arial" w:hAnsi="Arial" w:cs="Arial"/>
                      <w:b w:val="0"/>
                      <w:bCs w:val="0"/>
                      <w:color w:val="565656"/>
                      <w:sz w:val="18"/>
                      <w:szCs w:val="16"/>
                      <w:lang w:val="fr-FR"/>
                    </w:rPr>
                    <w:t>Les problèmes de qualité doivent pouvoir être remontés jusqu'aux producteurs. Si les fruits de différentes organisations de producteurs sont mélangés dans un même conteneur, il doit être possible de retracer le problème de qualité jusqu'aux palettes individuelles. Si le conteneur entier provient d'un seul producteur, il est possible de le faire sur la base d'un conteneur uniquement.</w:t>
                  </w:r>
                </w:p>
              </w:tc>
            </w:tr>
          </w:tbl>
          <w:p w14:paraId="70018324" w14:textId="77777777" w:rsidR="00521953" w:rsidRDefault="00303944">
            <w:pPr>
              <w:tabs>
                <w:tab w:val="left" w:pos="1815"/>
              </w:tabs>
              <w:spacing w:before="120" w:after="120"/>
              <w:rPr>
                <w:rFonts w:cs="Arial"/>
              </w:rPr>
            </w:pPr>
            <w:r w:rsidRPr="000D2D6B">
              <w:rPr>
                <w:rFonts w:cs="Arial"/>
                <w:b/>
                <w:bCs/>
                <w:lang w:val="fr-FR"/>
              </w:rPr>
              <w:t xml:space="preserve">Implications : </w:t>
            </w:r>
            <w:r w:rsidR="00FA39BC" w:rsidRPr="000D2D6B">
              <w:rPr>
                <w:rFonts w:cs="Arial"/>
                <w:lang w:val="fr-FR"/>
              </w:rPr>
              <w:t>Il n'y a pas d'implication pour les parties prenantes certifiées sur la norme actuelle pour les fruits</w:t>
            </w:r>
            <w:r w:rsidR="008F06CF" w:rsidRPr="000D2D6B">
              <w:rPr>
                <w:rFonts w:cs="Arial"/>
                <w:lang w:val="fr-FR"/>
              </w:rPr>
              <w:t xml:space="preserve">. </w:t>
            </w:r>
            <w:r w:rsidR="00FA39BC" w:rsidRPr="000D2D6B">
              <w:rPr>
                <w:rFonts w:cs="Arial"/>
                <w:lang w:val="fr-FR"/>
              </w:rPr>
              <w:t>Pour les parties prenantes du secteur des légumes</w:t>
            </w:r>
            <w:r w:rsidR="008F06CF" w:rsidRPr="000D2D6B">
              <w:rPr>
                <w:rFonts w:cs="Arial"/>
                <w:lang w:val="fr-FR"/>
              </w:rPr>
              <w:t xml:space="preserve">, </w:t>
            </w:r>
            <w:r w:rsidR="00FA39BC" w:rsidRPr="000D2D6B">
              <w:rPr>
                <w:rFonts w:cs="Arial"/>
                <w:lang w:val="fr-FR"/>
              </w:rPr>
              <w:t xml:space="preserve">cela permettra de clarifier le processus des allégations de qualité. </w:t>
            </w:r>
            <w:r w:rsidR="00AB2B4D" w:rsidRPr="000D2D6B">
              <w:rPr>
                <w:rFonts w:cs="Arial"/>
                <w:lang w:val="fr-FR"/>
              </w:rPr>
              <w:t xml:space="preserve">Elle fournira </w:t>
            </w:r>
            <w:r w:rsidR="008F06CF" w:rsidRPr="000D2D6B">
              <w:rPr>
                <w:rFonts w:cs="Arial"/>
                <w:lang w:val="fr-FR"/>
              </w:rPr>
              <w:t xml:space="preserve">également </w:t>
            </w:r>
            <w:r w:rsidR="00AB2B4D" w:rsidRPr="000D2D6B">
              <w:rPr>
                <w:rFonts w:cs="Arial"/>
                <w:lang w:val="fr-FR"/>
              </w:rPr>
              <w:t>davantage de preuves à présenter pour qu'une allégation de qualité soit acceptée</w:t>
            </w:r>
            <w:r w:rsidR="008F06CF" w:rsidRPr="000D2D6B">
              <w:rPr>
                <w:rFonts w:cs="Arial"/>
                <w:lang w:val="fr-FR"/>
              </w:rPr>
              <w:t xml:space="preserve">. </w:t>
            </w:r>
            <w:r w:rsidR="00AB2B4D">
              <w:rPr>
                <w:rFonts w:cs="Arial"/>
              </w:rPr>
              <w:t>Les producteurs seront ainsi protégés contre les allégations déloyales.</w:t>
            </w:r>
          </w:p>
          <w:p w14:paraId="0510E0B6" w14:textId="77777777" w:rsidR="00521953" w:rsidRPr="000D2D6B" w:rsidRDefault="00303944">
            <w:pPr>
              <w:pStyle w:val="Questions"/>
              <w:rPr>
                <w:lang w:val="fr-FR"/>
              </w:rPr>
            </w:pPr>
            <w:r w:rsidRPr="000D2D6B">
              <w:rPr>
                <w:lang w:val="fr-FR"/>
              </w:rPr>
              <w:t>Êtes-vous d'accord avec la proposition ?</w:t>
            </w:r>
          </w:p>
          <w:p w14:paraId="7389577E"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76EE7182"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3485886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01CFB5B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187AC11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384F3FA4"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534959B5"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40035A82" w14:textId="77777777" w:rsidR="00521953" w:rsidRPr="000D2D6B" w:rsidRDefault="00303944">
            <w:pPr>
              <w:pStyle w:val="Heading3"/>
              <w:rPr>
                <w:lang w:val="fr-FR"/>
              </w:rPr>
            </w:pPr>
            <w:bookmarkStart w:id="80" w:name="_Hlk170824248"/>
            <w:bookmarkStart w:id="81" w:name="_Toc176344462"/>
            <w:r w:rsidRPr="000D2D6B">
              <w:rPr>
                <w:color w:val="FF0000"/>
                <w:lang w:val="fr-FR"/>
              </w:rPr>
              <w:t xml:space="preserve">Délais de présentation des </w:t>
            </w:r>
            <w:r w:rsidR="006F1D1D" w:rsidRPr="000D2D6B">
              <w:rPr>
                <w:lang w:val="fr-FR"/>
              </w:rPr>
              <w:t xml:space="preserve">déclarations de </w:t>
            </w:r>
            <w:r w:rsidRPr="000D2D6B">
              <w:rPr>
                <w:lang w:val="fr-FR"/>
              </w:rPr>
              <w:t xml:space="preserve">qualité </w:t>
            </w:r>
            <w:r w:rsidRPr="000D2D6B">
              <w:rPr>
                <w:color w:val="FF0000"/>
                <w:lang w:val="fr-FR"/>
              </w:rPr>
              <w:t xml:space="preserve">par les </w:t>
            </w:r>
            <w:r w:rsidRPr="000D2D6B">
              <w:rPr>
                <w:lang w:val="fr-FR"/>
              </w:rPr>
              <w:t>importateurs</w:t>
            </w:r>
            <w:bookmarkEnd w:id="80"/>
            <w:bookmarkEnd w:id="81"/>
          </w:p>
          <w:p w14:paraId="5BB3FA54" w14:textId="53484F17" w:rsidR="00521953" w:rsidRPr="000D2D6B" w:rsidRDefault="00303944">
            <w:pPr>
              <w:spacing w:after="120"/>
              <w:rPr>
                <w:lang w:val="fr-FR"/>
              </w:rPr>
            </w:pPr>
            <w:r w:rsidRPr="000D2D6B">
              <w:rPr>
                <w:b/>
                <w:bCs/>
                <w:lang w:val="fr-FR"/>
              </w:rPr>
              <w:t xml:space="preserve">Contexte </w:t>
            </w:r>
            <w:r w:rsidRPr="000D2D6B">
              <w:rPr>
                <w:lang w:val="fr-FR"/>
              </w:rPr>
              <w:t xml:space="preserve">: </w:t>
            </w:r>
            <w:r w:rsidR="006B1B68" w:rsidRPr="000D2D6B">
              <w:rPr>
                <w:lang w:val="fr-FR"/>
              </w:rPr>
              <w:t xml:space="preserve">Cette exigence </w:t>
            </w:r>
            <w:r w:rsidR="00AE53AF" w:rsidRPr="000D2D6B">
              <w:rPr>
                <w:lang w:val="fr-FR"/>
              </w:rPr>
              <w:t xml:space="preserve">existe </w:t>
            </w:r>
            <w:r w:rsidR="006B1B68" w:rsidRPr="000D2D6B">
              <w:rPr>
                <w:lang w:val="fr-FR"/>
              </w:rPr>
              <w:t xml:space="preserve">déjà dans la norme relative aux fruits frais </w:t>
            </w:r>
            <w:r w:rsidR="00AB2B4D" w:rsidRPr="000D2D6B">
              <w:rPr>
                <w:lang w:val="fr-FR"/>
              </w:rPr>
              <w:t>(</w:t>
            </w:r>
            <w:r w:rsidR="000D2D6B">
              <w:rPr>
                <w:lang w:val="fr-FR"/>
              </w:rPr>
              <w:t>OTS</w:t>
            </w:r>
            <w:r w:rsidR="00AB2B4D" w:rsidRPr="000D2D6B">
              <w:rPr>
                <w:lang w:val="fr-FR"/>
              </w:rPr>
              <w:t xml:space="preserve"> 5.5.2 et </w:t>
            </w:r>
            <w:r w:rsidR="000D2D6B" w:rsidRPr="000D2D6B">
              <w:rPr>
                <w:lang w:val="fr-FR"/>
              </w:rPr>
              <w:t>OPP</w:t>
            </w:r>
            <w:r w:rsidR="00AB2B4D" w:rsidRPr="000D2D6B">
              <w:rPr>
                <w:lang w:val="fr-FR"/>
              </w:rPr>
              <w:t xml:space="preserve"> 4.5.2)</w:t>
            </w:r>
            <w:r w:rsidR="006B1B68" w:rsidRPr="000D2D6B">
              <w:rPr>
                <w:lang w:val="fr-FR"/>
              </w:rPr>
              <w:t xml:space="preserve">, mais elle ne s'applique pas pour l'instant aux légumes frais. Les contrats prévoient déjà l'approvisionnement, </w:t>
            </w:r>
            <w:r w:rsidR="008F06CF" w:rsidRPr="000D2D6B">
              <w:rPr>
                <w:lang w:val="fr-FR"/>
              </w:rPr>
              <w:t xml:space="preserve">et </w:t>
            </w:r>
            <w:r w:rsidR="006B1B68" w:rsidRPr="000D2D6B">
              <w:rPr>
                <w:lang w:val="fr-FR"/>
              </w:rPr>
              <w:t xml:space="preserve">cette exigence le </w:t>
            </w:r>
            <w:r w:rsidR="008F06CF" w:rsidRPr="000D2D6B">
              <w:rPr>
                <w:lang w:val="fr-FR"/>
              </w:rPr>
              <w:t>confirme</w:t>
            </w:r>
            <w:r w:rsidR="006B1B68" w:rsidRPr="000D2D6B">
              <w:rPr>
                <w:lang w:val="fr-FR"/>
              </w:rPr>
              <w:t>.</w:t>
            </w:r>
          </w:p>
          <w:p w14:paraId="22973ED6"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étant donné qu'ils fonctionnent de manière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rsidRPr="000D2D6B" w14:paraId="348C6477"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F5254D0"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Importateurs de </w:t>
                  </w:r>
                  <w:r w:rsidR="007B0D31" w:rsidRPr="000D2D6B">
                    <w:rPr>
                      <w:color w:val="FF0000"/>
                      <w:lang w:val="fr-FR"/>
                    </w:rPr>
                    <w:t>fruits/légumes</w:t>
                  </w:r>
                </w:p>
              </w:tc>
            </w:tr>
            <w:tr w:rsidR="00481018" w:rsidRPr="000D2D6B" w14:paraId="6232EEA5"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08F6E5DA" w14:textId="20ED0EA3" w:rsidR="00521953" w:rsidRDefault="000D2D6B">
                  <w:pPr>
                    <w:pStyle w:val="VBPC"/>
                    <w:jc w:val="left"/>
                    <w:rPr>
                      <w:rFonts w:ascii="Arial" w:hAnsi="Arial" w:cs="Arial"/>
                      <w:bCs/>
                      <w:color w:val="565656"/>
                    </w:rPr>
                  </w:pPr>
                  <w:r>
                    <w:rPr>
                      <w:rFonts w:ascii="Arial" w:hAnsi="Arial" w:cs="Arial"/>
                      <w:bCs/>
                      <w:color w:val="565656"/>
                    </w:rPr>
                    <w:lastRenderedPageBreak/>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02DC8DA7" w14:textId="77777777" w:rsidR="00521953" w:rsidRPr="000D2D6B" w:rsidRDefault="00303944">
                  <w:pPr>
                    <w:pStyle w:val="table-body"/>
                    <w:rPr>
                      <w:rFonts w:ascii="Arial" w:eastAsia="Arial" w:hAnsi="Arial" w:cs="Arial"/>
                      <w:color w:val="565656"/>
                      <w:lang w:val="fr-FR"/>
                    </w:rPr>
                  </w:pPr>
                  <w:r w:rsidRPr="000D2D6B">
                    <w:rPr>
                      <w:rFonts w:ascii="Arial" w:eastAsia="Arial" w:hAnsi="Arial" w:cs="Arial"/>
                      <w:color w:val="565656"/>
                      <w:lang w:val="fr-FR"/>
                    </w:rPr>
                    <w:t xml:space="preserve">Vous présentez des réclamations pour tout problème de qualité que vous avez détecté vous-même, dans les </w:t>
                  </w:r>
                  <w:r w:rsidR="008F06CF" w:rsidRPr="000D2D6B">
                    <w:rPr>
                      <w:rFonts w:ascii="Arial" w:eastAsia="Arial" w:hAnsi="Arial" w:cs="Arial"/>
                      <w:color w:val="565656"/>
                      <w:lang w:val="fr-FR"/>
                    </w:rPr>
                    <w:t xml:space="preserve">deux </w:t>
                  </w:r>
                  <w:r w:rsidRPr="000D2D6B">
                    <w:rPr>
                      <w:rFonts w:ascii="Arial" w:eastAsia="Arial" w:hAnsi="Arial" w:cs="Arial"/>
                      <w:color w:val="565656"/>
                      <w:lang w:val="fr-FR"/>
                    </w:rPr>
                    <w:t xml:space="preserve">jours ouvrables suivant la mise à disposition du </w:t>
                  </w:r>
                  <w:r w:rsidR="008F06CF" w:rsidRPr="000D2D6B">
                    <w:rPr>
                      <w:rFonts w:ascii="Arial" w:eastAsia="Arial" w:hAnsi="Arial" w:cs="Arial"/>
                      <w:color w:val="565656"/>
                      <w:lang w:val="fr-FR"/>
                    </w:rPr>
                    <w:t xml:space="preserve">fruit/légume </w:t>
                  </w:r>
                  <w:r w:rsidRPr="000D2D6B">
                    <w:rPr>
                      <w:rFonts w:ascii="Arial" w:eastAsia="Arial" w:hAnsi="Arial" w:cs="Arial"/>
                      <w:color w:val="565656"/>
                      <w:lang w:val="fr-FR"/>
                    </w:rPr>
                    <w:t xml:space="preserve">au port de </w:t>
                  </w:r>
                  <w:r w:rsidR="006F1D1D" w:rsidRPr="000D2D6B">
                    <w:rPr>
                      <w:color w:val="auto"/>
                      <w:lang w:val="fr-FR"/>
                    </w:rPr>
                    <w:t>destination</w:t>
                  </w:r>
                  <w:r w:rsidRPr="000D2D6B">
                    <w:rPr>
                      <w:rFonts w:ascii="Arial" w:eastAsia="Arial" w:hAnsi="Arial" w:cs="Arial"/>
                      <w:color w:val="565656"/>
                      <w:lang w:val="fr-FR"/>
                    </w:rPr>
                    <w:t>.</w:t>
                  </w:r>
                </w:p>
              </w:tc>
            </w:tr>
            <w:tr w:rsidR="00481018" w:rsidRPr="000D2D6B" w14:paraId="702F8F73"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56FA2BE0" w14:textId="77777777" w:rsidR="00521953" w:rsidRPr="000D2D6B" w:rsidRDefault="00303944">
                  <w:pPr>
                    <w:pStyle w:val="VBPC"/>
                    <w:jc w:val="left"/>
                    <w:rPr>
                      <w:rFonts w:ascii="Arial" w:hAnsi="Arial" w:cs="Arial"/>
                      <w:bCs/>
                      <w:color w:val="565656"/>
                      <w:lang w:val="fr-FR"/>
                    </w:rPr>
                  </w:pPr>
                  <w:r w:rsidRPr="000D2D6B">
                    <w:rPr>
                      <w:rFonts w:ascii="Arial" w:hAnsi="Arial" w:cs="Arial"/>
                      <w:bCs/>
                      <w:color w:val="565656"/>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56720B7D" w14:textId="77777777" w:rsidR="00481018" w:rsidRPr="000D2D6B" w:rsidRDefault="00481018" w:rsidP="00481018">
                  <w:pPr>
                    <w:pStyle w:val="table-body"/>
                    <w:rPr>
                      <w:rFonts w:ascii="Arial" w:eastAsia="Arial" w:hAnsi="Arial" w:cs="Arial"/>
                      <w:color w:val="565656"/>
                      <w:lang w:val="fr-FR"/>
                    </w:rPr>
                  </w:pPr>
                </w:p>
              </w:tc>
            </w:tr>
          </w:tbl>
          <w:p w14:paraId="6B9F3532" w14:textId="77777777" w:rsidR="00521953" w:rsidRPr="000D2D6B" w:rsidRDefault="00303944">
            <w:pPr>
              <w:tabs>
                <w:tab w:val="left" w:pos="1815"/>
              </w:tabs>
              <w:spacing w:before="120" w:after="120"/>
              <w:rPr>
                <w:rFonts w:cs="Arial"/>
                <w:lang w:val="fr-FR"/>
              </w:rPr>
            </w:pPr>
            <w:r w:rsidRPr="000D2D6B">
              <w:rPr>
                <w:rFonts w:cs="Arial"/>
                <w:b/>
                <w:bCs/>
                <w:lang w:val="fr-FR"/>
              </w:rPr>
              <w:t xml:space="preserve">Implications : </w:t>
            </w:r>
            <w:r w:rsidR="00FA39BC" w:rsidRPr="000D2D6B">
              <w:rPr>
                <w:rFonts w:cs="Arial"/>
                <w:lang w:val="fr-FR"/>
              </w:rPr>
              <w:t>Il n'y a pas d'implication pour les parties prenantes certifiées sur la norme actuelle pour les fruits</w:t>
            </w:r>
            <w:r w:rsidR="008F06CF" w:rsidRPr="000D2D6B">
              <w:rPr>
                <w:rFonts w:cs="Arial"/>
                <w:lang w:val="fr-FR"/>
              </w:rPr>
              <w:t xml:space="preserve">. </w:t>
            </w:r>
            <w:r w:rsidR="00FA39BC" w:rsidRPr="000D2D6B">
              <w:rPr>
                <w:rFonts w:cs="Arial"/>
                <w:lang w:val="fr-FR"/>
              </w:rPr>
              <w:t>Pour les parties prenantes du secteur des légumes</w:t>
            </w:r>
            <w:r w:rsidR="008F06CF" w:rsidRPr="000D2D6B">
              <w:rPr>
                <w:rFonts w:cs="Arial"/>
                <w:lang w:val="fr-FR"/>
              </w:rPr>
              <w:t xml:space="preserve">, </w:t>
            </w:r>
            <w:r w:rsidR="00FA39BC" w:rsidRPr="000D2D6B">
              <w:rPr>
                <w:rFonts w:cs="Arial"/>
                <w:lang w:val="fr-FR"/>
              </w:rPr>
              <w:t>cela permettra de clarifier le processus d'allégations de qualité.</w:t>
            </w:r>
          </w:p>
          <w:p w14:paraId="55C8BA45" w14:textId="77777777" w:rsidR="00521953" w:rsidRPr="000D2D6B" w:rsidRDefault="00303944">
            <w:pPr>
              <w:pStyle w:val="Questions"/>
              <w:rPr>
                <w:lang w:val="fr-FR"/>
              </w:rPr>
            </w:pPr>
            <w:r w:rsidRPr="000D2D6B">
              <w:rPr>
                <w:lang w:val="fr-FR"/>
              </w:rPr>
              <w:t>Êtes-vous d'accord avec l'</w:t>
            </w:r>
            <w:r w:rsidR="006F1538" w:rsidRPr="000D2D6B">
              <w:rPr>
                <w:lang w:val="fr-FR"/>
              </w:rPr>
              <w:t xml:space="preserve">extension du champ d'application aux légumes </w:t>
            </w:r>
            <w:r w:rsidRPr="000D2D6B">
              <w:rPr>
                <w:lang w:val="fr-FR"/>
              </w:rPr>
              <w:t>?</w:t>
            </w:r>
          </w:p>
          <w:p w14:paraId="109ED3B1"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382BF2F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0915848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198A778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701938C2"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12A350D5"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1E60B3A7"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ED8D0F3" w14:textId="77777777" w:rsidR="00521953" w:rsidRPr="000D2D6B" w:rsidRDefault="00303944">
            <w:pPr>
              <w:rPr>
                <w:rFonts w:cs="Arial"/>
                <w:b/>
                <w:bCs/>
                <w:iCs/>
                <w:szCs w:val="22"/>
                <w:lang w:val="fr-FR"/>
              </w:rPr>
            </w:pPr>
            <w:r w:rsidRPr="000D2D6B">
              <w:rPr>
                <w:b/>
                <w:bCs/>
                <w:color w:val="FF0000"/>
                <w:lang w:val="fr-FR"/>
              </w:rPr>
              <w:t xml:space="preserve">Délais de présentation des </w:t>
            </w:r>
            <w:r w:rsidRPr="000D2D6B">
              <w:rPr>
                <w:b/>
                <w:bCs/>
                <w:lang w:val="fr-FR"/>
              </w:rPr>
              <w:t xml:space="preserve">déclarations de qualité </w:t>
            </w:r>
            <w:r w:rsidRPr="000D2D6B">
              <w:rPr>
                <w:b/>
                <w:bCs/>
                <w:color w:val="FF0000"/>
                <w:lang w:val="fr-FR"/>
              </w:rPr>
              <w:t xml:space="preserve">par les </w:t>
            </w:r>
            <w:r w:rsidR="006F1D1D" w:rsidRPr="000D2D6B">
              <w:rPr>
                <w:b/>
                <w:bCs/>
                <w:lang w:val="fr-FR"/>
              </w:rPr>
              <w:t>mûrisseurs</w:t>
            </w:r>
          </w:p>
          <w:p w14:paraId="5ED4FED3" w14:textId="1301EB99" w:rsidR="00521953" w:rsidRPr="000D2D6B" w:rsidRDefault="00303944">
            <w:pPr>
              <w:spacing w:after="120"/>
              <w:rPr>
                <w:lang w:val="fr-FR"/>
              </w:rPr>
            </w:pPr>
            <w:r w:rsidRPr="000D2D6B">
              <w:rPr>
                <w:b/>
                <w:bCs/>
                <w:lang w:val="fr-FR"/>
              </w:rPr>
              <w:t xml:space="preserve">Contexte </w:t>
            </w:r>
            <w:r w:rsidRPr="000D2D6B">
              <w:rPr>
                <w:lang w:val="fr-FR"/>
              </w:rPr>
              <w:t xml:space="preserve">: </w:t>
            </w:r>
            <w:r w:rsidR="006B1B68" w:rsidRPr="000D2D6B">
              <w:rPr>
                <w:lang w:val="fr-FR"/>
              </w:rPr>
              <w:t xml:space="preserve">Cette exigence </w:t>
            </w:r>
            <w:r w:rsidR="00AE53AF" w:rsidRPr="000D2D6B">
              <w:rPr>
                <w:lang w:val="fr-FR"/>
              </w:rPr>
              <w:t xml:space="preserve">existe </w:t>
            </w:r>
            <w:r w:rsidR="006B1B68" w:rsidRPr="000D2D6B">
              <w:rPr>
                <w:lang w:val="fr-FR"/>
              </w:rPr>
              <w:t xml:space="preserve">déjà dans la norme relative aux fruits frais </w:t>
            </w:r>
            <w:r w:rsidR="00F12550" w:rsidRPr="000D2D6B">
              <w:rPr>
                <w:lang w:val="fr-FR"/>
              </w:rPr>
              <w:t>(</w:t>
            </w:r>
            <w:r w:rsidR="000D2D6B">
              <w:rPr>
                <w:lang w:val="fr-FR"/>
              </w:rPr>
              <w:t>OTS</w:t>
            </w:r>
            <w:r w:rsidR="00F12550" w:rsidRPr="000D2D6B">
              <w:rPr>
                <w:lang w:val="fr-FR"/>
              </w:rPr>
              <w:t xml:space="preserve"> 5.5.3 et </w:t>
            </w:r>
            <w:r w:rsidR="000D2D6B" w:rsidRPr="000D2D6B">
              <w:rPr>
                <w:lang w:val="fr-FR"/>
              </w:rPr>
              <w:t>OPP</w:t>
            </w:r>
            <w:r w:rsidR="00F12550" w:rsidRPr="000D2D6B">
              <w:rPr>
                <w:lang w:val="fr-FR"/>
              </w:rPr>
              <w:t xml:space="preserve"> 4.5.3)</w:t>
            </w:r>
            <w:r w:rsidR="006B1B68" w:rsidRPr="000D2D6B">
              <w:rPr>
                <w:lang w:val="fr-FR"/>
              </w:rPr>
              <w:t xml:space="preserve">, mais elle ne s'applique pas pour l'instant aux légumes frais. Les contrats prévoient déjà l'approvisionnement, </w:t>
            </w:r>
            <w:r w:rsidR="008F06CF" w:rsidRPr="000D2D6B">
              <w:rPr>
                <w:lang w:val="fr-FR"/>
              </w:rPr>
              <w:t xml:space="preserve">et </w:t>
            </w:r>
            <w:r w:rsidR="006B1B68" w:rsidRPr="000D2D6B">
              <w:rPr>
                <w:lang w:val="fr-FR"/>
              </w:rPr>
              <w:t xml:space="preserve">cette exigence le </w:t>
            </w:r>
            <w:r w:rsidR="008F06CF" w:rsidRPr="000D2D6B">
              <w:rPr>
                <w:lang w:val="fr-FR"/>
              </w:rPr>
              <w:t>confirme</w:t>
            </w:r>
            <w:r w:rsidR="006B1B68" w:rsidRPr="000D2D6B">
              <w:rPr>
                <w:lang w:val="fr-FR"/>
              </w:rPr>
              <w:t>.</w:t>
            </w:r>
          </w:p>
          <w:p w14:paraId="2C40CAEE"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car ils fonctionnent de manière similaire.</w:t>
            </w:r>
            <w:r w:rsidR="00F12550" w:rsidRPr="000D2D6B">
              <w:rPr>
                <w:lang w:val="fr-FR"/>
              </w:rPr>
              <w:t xml:space="preserve"> Le texte ajouté fait partie de la pratique régulière mise en œuvre par FLOCERT lors de ses audits.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07678F" w:rsidRPr="000D2D6B" w14:paraId="78F7CDA7" w14:textId="77777777" w:rsidTr="00B35B91">
              <w:trPr>
                <w:trHeight w:val="338"/>
              </w:trPr>
              <w:tc>
                <w:tcPr>
                  <w:tcW w:w="8834" w:type="dxa"/>
                  <w:gridSpan w:val="2"/>
                  <w:tcBorders>
                    <w:top w:val="single" w:sz="4" w:space="0" w:color="BFBFBF"/>
                    <w:left w:val="single" w:sz="4" w:space="0" w:color="BFBFBF"/>
                    <w:bottom w:val="single" w:sz="4" w:space="0" w:color="BFBFBF"/>
                    <w:right w:val="single" w:sz="4" w:space="0" w:color="BFBFBF"/>
                  </w:tcBorders>
                </w:tcPr>
                <w:p w14:paraId="4CB5E3FA" w14:textId="77777777" w:rsidR="00521953" w:rsidRPr="000D2D6B" w:rsidRDefault="00303944">
                  <w:pPr>
                    <w:pStyle w:val="Appliesto"/>
                    <w:rPr>
                      <w:lang w:val="fr-FR"/>
                    </w:rPr>
                  </w:pPr>
                  <w:r w:rsidRPr="000D2D6B">
                    <w:rPr>
                      <w:color w:val="565656"/>
                      <w:lang w:val="fr-FR"/>
                    </w:rPr>
                    <w:t xml:space="preserve">S'applique à : </w:t>
                  </w:r>
                  <w:r w:rsidRPr="000D2D6B">
                    <w:rPr>
                      <w:b w:val="0"/>
                      <w:bCs w:val="0"/>
                      <w:color w:val="565656"/>
                      <w:lang w:val="fr-FR"/>
                    </w:rPr>
                    <w:t xml:space="preserve">Mûrisseurs de </w:t>
                  </w:r>
                  <w:r w:rsidR="007B0D31" w:rsidRPr="000D2D6B">
                    <w:rPr>
                      <w:color w:val="FF0000"/>
                      <w:szCs w:val="20"/>
                      <w:lang w:val="fr-FR"/>
                    </w:rPr>
                    <w:t>fruits/légumes</w:t>
                  </w:r>
                </w:p>
              </w:tc>
            </w:tr>
            <w:tr w:rsidR="0007678F" w:rsidRPr="000D2D6B" w14:paraId="24637020"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559965B8" w14:textId="4D2FAF90"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78E02CF7" w14:textId="77777777" w:rsidR="00521953" w:rsidRPr="000D2D6B" w:rsidRDefault="00303944">
                  <w:pPr>
                    <w:pStyle w:val="table-body"/>
                    <w:spacing w:after="120"/>
                    <w:rPr>
                      <w:rFonts w:ascii="Arial" w:eastAsia="Arial" w:hAnsi="Arial" w:cs="Arial"/>
                      <w:color w:val="565656"/>
                      <w:lang w:val="fr-FR"/>
                    </w:rPr>
                  </w:pPr>
                  <w:r w:rsidRPr="000D2D6B">
                    <w:rPr>
                      <w:rFonts w:ascii="Arial" w:eastAsia="Arial" w:hAnsi="Arial" w:cs="Arial"/>
                      <w:color w:val="565656"/>
                      <w:lang w:val="fr-FR"/>
                    </w:rPr>
                    <w:t xml:space="preserve">Les réclamations relatives à la qualité doivent être adressées au vendeur dans les </w:t>
                  </w:r>
                  <w:r w:rsidR="008F06CF" w:rsidRPr="000D2D6B">
                    <w:rPr>
                      <w:rFonts w:ascii="Arial" w:eastAsia="Arial" w:hAnsi="Arial" w:cs="Arial"/>
                      <w:color w:val="565656"/>
                      <w:lang w:val="fr-FR"/>
                    </w:rPr>
                    <w:t xml:space="preserve">huit </w:t>
                  </w:r>
                  <w:r w:rsidRPr="000D2D6B">
                    <w:rPr>
                      <w:rFonts w:ascii="Arial" w:eastAsia="Arial" w:hAnsi="Arial" w:cs="Arial"/>
                      <w:color w:val="565656"/>
                      <w:lang w:val="fr-FR"/>
                    </w:rPr>
                    <w:t xml:space="preserve">jours ouvrables suivant la réception du </w:t>
                  </w:r>
                  <w:r w:rsidR="006F1538" w:rsidRPr="000D2D6B">
                    <w:rPr>
                      <w:rFonts w:ascii="Arial" w:eastAsia="Arial" w:hAnsi="Arial" w:cs="Arial"/>
                      <w:color w:val="FF0000"/>
                      <w:lang w:val="fr-FR"/>
                    </w:rPr>
                    <w:t xml:space="preserve">produit </w:t>
                  </w:r>
                  <w:r w:rsidRPr="000D2D6B">
                    <w:rPr>
                      <w:rFonts w:ascii="Arial" w:eastAsia="Arial" w:hAnsi="Arial" w:cs="Arial"/>
                      <w:color w:val="565656"/>
                      <w:lang w:val="fr-FR"/>
                    </w:rPr>
                    <w:t xml:space="preserve">et au plus tard dans les quinze jours civils suivant l'arrivée du </w:t>
                  </w:r>
                  <w:r w:rsidR="008F06CF" w:rsidRPr="000D2D6B">
                    <w:rPr>
                      <w:rFonts w:ascii="Arial" w:eastAsia="Arial" w:hAnsi="Arial" w:cs="Arial"/>
                      <w:color w:val="565656"/>
                      <w:lang w:val="fr-FR"/>
                    </w:rPr>
                    <w:t xml:space="preserve">fruit/légume </w:t>
                  </w:r>
                  <w:r w:rsidRPr="000D2D6B">
                    <w:rPr>
                      <w:rFonts w:ascii="Arial" w:eastAsia="Arial" w:hAnsi="Arial" w:cs="Arial"/>
                      <w:color w:val="565656"/>
                      <w:lang w:val="fr-FR"/>
                    </w:rPr>
                    <w:t xml:space="preserve">au port de </w:t>
                  </w:r>
                  <w:r w:rsidR="00C23CC7" w:rsidRPr="000D2D6B">
                    <w:rPr>
                      <w:rFonts w:ascii="Arial" w:eastAsia="Arial" w:hAnsi="Arial" w:cs="Arial"/>
                      <w:color w:val="565656"/>
                      <w:lang w:val="fr-FR"/>
                    </w:rPr>
                    <w:t>destination</w:t>
                  </w:r>
                  <w:r w:rsidRPr="000D2D6B">
                    <w:rPr>
                      <w:rFonts w:ascii="Arial" w:eastAsia="Arial" w:hAnsi="Arial" w:cs="Arial"/>
                      <w:color w:val="565656"/>
                      <w:lang w:val="fr-FR"/>
                    </w:rPr>
                    <w:t>.</w:t>
                  </w:r>
                </w:p>
                <w:p w14:paraId="4B29F9DD" w14:textId="77777777" w:rsidR="00521953" w:rsidRPr="000D2D6B" w:rsidRDefault="00303944">
                  <w:pPr>
                    <w:pStyle w:val="table-body"/>
                    <w:rPr>
                      <w:rFonts w:ascii="Arial" w:eastAsia="Arial" w:hAnsi="Arial" w:cs="Arial"/>
                      <w:color w:val="565656"/>
                      <w:lang w:val="fr-FR"/>
                    </w:rPr>
                  </w:pPr>
                  <w:r w:rsidRPr="000D2D6B">
                    <w:rPr>
                      <w:rFonts w:ascii="Arial" w:hAnsi="Arial"/>
                      <w:color w:val="FF0000"/>
                      <w:lang w:val="fr-FR"/>
                    </w:rPr>
                    <w:t xml:space="preserve">Si </w:t>
                  </w:r>
                  <w:r w:rsidRPr="000D2D6B">
                    <w:rPr>
                      <w:rFonts w:ascii="Arial" w:hAnsi="Arial"/>
                      <w:color w:val="FF0000"/>
                      <w:lang w:val="fr-FR"/>
                    </w:rPr>
                    <w:t xml:space="preserve">vous stockez également le produit, le délai </w:t>
                  </w:r>
                  <w:r w:rsidR="006F1538" w:rsidRPr="000D2D6B">
                    <w:rPr>
                      <w:rFonts w:ascii="Arial" w:hAnsi="Arial"/>
                      <w:color w:val="FF0000"/>
                      <w:lang w:val="fr-FR"/>
                    </w:rPr>
                    <w:t>(</w:t>
                  </w:r>
                  <w:r w:rsidR="008F06CF" w:rsidRPr="000D2D6B">
                    <w:rPr>
                      <w:rFonts w:ascii="Arial" w:hAnsi="Arial"/>
                      <w:color w:val="FF0000"/>
                      <w:lang w:val="fr-FR"/>
                    </w:rPr>
                    <w:t xml:space="preserve">huit </w:t>
                  </w:r>
                  <w:r w:rsidR="006F1538" w:rsidRPr="000D2D6B">
                    <w:rPr>
                      <w:rFonts w:ascii="Arial" w:hAnsi="Arial"/>
                      <w:color w:val="FF0000"/>
                      <w:lang w:val="fr-FR"/>
                    </w:rPr>
                    <w:t xml:space="preserve">jours ouvrables à compter de la réception du produit) </w:t>
                  </w:r>
                  <w:r w:rsidRPr="000D2D6B">
                    <w:rPr>
                      <w:rFonts w:ascii="Arial" w:hAnsi="Arial"/>
                      <w:color w:val="FF0000"/>
                      <w:lang w:val="fr-FR"/>
                    </w:rPr>
                    <w:t>pour introduire une réclamation relative à la qualité ne commence à courir qu'à partir du début du processus de maturation.</w:t>
                  </w:r>
                </w:p>
              </w:tc>
            </w:tr>
            <w:tr w:rsidR="0007678F" w14:paraId="2EABE556"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15D13120" w14:textId="77777777" w:rsidR="00521953" w:rsidRDefault="00303944">
                  <w:pPr>
                    <w:pStyle w:val="VBPC"/>
                    <w:jc w:val="left"/>
                    <w:rPr>
                      <w:bCs/>
                    </w:rPr>
                  </w:pPr>
                  <w:r w:rsidRPr="00DC1A0F">
                    <w:rPr>
                      <w:rFonts w:ascii="Arial" w:hAnsi="Arial" w:cs="Arial"/>
                      <w:bCs/>
                      <w:color w:val="565656"/>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155666A1" w14:textId="77777777" w:rsidR="0007678F" w:rsidRDefault="0007678F" w:rsidP="0007678F">
                  <w:pPr>
                    <w:pStyle w:val="table-body"/>
                    <w:rPr>
                      <w:rFonts w:ascii="Arial" w:hAnsi="Arial"/>
                      <w:lang w:eastAsia="ko-KR"/>
                    </w:rPr>
                  </w:pPr>
                </w:p>
              </w:tc>
            </w:tr>
            <w:tr w:rsidR="0007678F" w:rsidRPr="000D2D6B" w14:paraId="6F10B68C" w14:textId="77777777" w:rsidTr="006F1538">
              <w:trPr>
                <w:trHeight w:val="1217"/>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389EC96" w14:textId="77777777" w:rsidR="00521953" w:rsidRPr="000D2D6B" w:rsidRDefault="00303944">
                  <w:pPr>
                    <w:pStyle w:val="guidance"/>
                    <w:rPr>
                      <w:rStyle w:val="markedcontent"/>
                      <w:rFonts w:ascii="Arial" w:hAnsi="Arial" w:cs="Arial"/>
                      <w:b w:val="0"/>
                      <w:bCs w:val="0"/>
                      <w:color w:val="565656"/>
                      <w:sz w:val="18"/>
                      <w:lang w:val="fr-FR"/>
                    </w:rPr>
                  </w:pPr>
                  <w:r w:rsidRPr="000D2D6B">
                    <w:rPr>
                      <w:rStyle w:val="markedcontent"/>
                      <w:rFonts w:ascii="Arial" w:hAnsi="Arial" w:cs="Arial"/>
                      <w:color w:val="565656"/>
                      <w:sz w:val="18"/>
                      <w:lang w:val="fr-FR"/>
                    </w:rPr>
                    <w:lastRenderedPageBreak/>
                    <w:t>Recommandation :</w:t>
                  </w:r>
                  <w:r w:rsidRPr="000D2D6B">
                    <w:rPr>
                      <w:rStyle w:val="markedcontent"/>
                      <w:rFonts w:ascii="Arial" w:hAnsi="Arial" w:cs="Arial"/>
                      <w:b w:val="0"/>
                      <w:bCs w:val="0"/>
                      <w:color w:val="565656"/>
                      <w:sz w:val="18"/>
                      <w:lang w:val="fr-FR"/>
                    </w:rPr>
                    <w:t xml:space="preserve"> Les allégations de qualité émanant de mûrisseurs non certifiés ne peuvent être reconnues que si elles sont transmises au vendeur (exportateur/producteur) par l'intermédiaire de l'importateur certifié.</w:t>
                  </w:r>
                </w:p>
                <w:p w14:paraId="2D45EFE4" w14:textId="77777777" w:rsidR="00521953" w:rsidRPr="000D2D6B" w:rsidRDefault="00303944">
                  <w:pPr>
                    <w:pStyle w:val="guidance"/>
                    <w:rPr>
                      <w:rFonts w:ascii="Arial" w:hAnsi="Arial" w:cs="Arial"/>
                      <w:b w:val="0"/>
                      <w:bCs w:val="0"/>
                      <w:sz w:val="18"/>
                      <w:lang w:val="fr-FR"/>
                    </w:rPr>
                  </w:pPr>
                  <w:r w:rsidRPr="000D2D6B">
                    <w:rPr>
                      <w:rStyle w:val="markedcontent"/>
                      <w:rFonts w:ascii="Arial" w:hAnsi="Arial" w:cs="Arial"/>
                      <w:b w:val="0"/>
                      <w:bCs w:val="0"/>
                      <w:color w:val="FF0000"/>
                      <w:sz w:val="18"/>
                      <w:lang w:val="fr-FR"/>
                    </w:rPr>
                    <w:t xml:space="preserve">Si les mûrisseurs </w:t>
                  </w:r>
                  <w:r w:rsidR="008F06CF" w:rsidRPr="000D2D6B">
                    <w:rPr>
                      <w:rStyle w:val="markedcontent"/>
                      <w:rFonts w:ascii="Arial" w:hAnsi="Arial" w:cs="Arial"/>
                      <w:b w:val="0"/>
                      <w:bCs w:val="0"/>
                      <w:color w:val="FF0000"/>
                      <w:sz w:val="18"/>
                      <w:lang w:val="fr-FR"/>
                    </w:rPr>
                    <w:t xml:space="preserve">stockent </w:t>
                  </w:r>
                  <w:r w:rsidRPr="000D2D6B">
                    <w:rPr>
                      <w:rStyle w:val="markedcontent"/>
                      <w:rFonts w:ascii="Arial" w:hAnsi="Arial" w:cs="Arial"/>
                      <w:b w:val="0"/>
                      <w:bCs w:val="0"/>
                      <w:color w:val="FF0000"/>
                      <w:sz w:val="18"/>
                      <w:lang w:val="fr-FR"/>
                    </w:rPr>
                    <w:t>les produits</w:t>
                  </w:r>
                  <w:r w:rsidR="008F06CF" w:rsidRPr="000D2D6B">
                    <w:rPr>
                      <w:rStyle w:val="markedcontent"/>
                      <w:rFonts w:ascii="Arial" w:hAnsi="Arial" w:cs="Arial"/>
                      <w:b w:val="0"/>
                      <w:bCs w:val="0"/>
                      <w:color w:val="FF0000"/>
                      <w:sz w:val="18"/>
                      <w:lang w:val="fr-FR"/>
                    </w:rPr>
                    <w:t xml:space="preserve">, </w:t>
                  </w:r>
                  <w:r w:rsidRPr="000D2D6B">
                    <w:rPr>
                      <w:rStyle w:val="markedcontent"/>
                      <w:rFonts w:ascii="Arial" w:hAnsi="Arial" w:cs="Arial"/>
                      <w:b w:val="0"/>
                      <w:bCs w:val="0"/>
                      <w:color w:val="FF0000"/>
                      <w:sz w:val="18"/>
                      <w:lang w:val="fr-FR"/>
                    </w:rPr>
                    <w:t xml:space="preserve">le délai de 15 jours après l'arrivée des fruits au port de destination pour </w:t>
                  </w:r>
                  <w:r w:rsidR="00E3728D" w:rsidRPr="000D2D6B">
                    <w:rPr>
                      <w:rStyle w:val="markedcontent"/>
                      <w:rFonts w:ascii="Arial" w:hAnsi="Arial" w:cs="Arial"/>
                      <w:b w:val="0"/>
                      <w:bCs w:val="0"/>
                      <w:color w:val="FF0000"/>
                      <w:sz w:val="18"/>
                      <w:lang w:val="fr-FR"/>
                    </w:rPr>
                    <w:t xml:space="preserve">déposer une </w:t>
                  </w:r>
                  <w:r w:rsidRPr="000D2D6B">
                    <w:rPr>
                      <w:rStyle w:val="markedcontent"/>
                      <w:rFonts w:ascii="Arial" w:hAnsi="Arial" w:cs="Arial"/>
                      <w:b w:val="0"/>
                      <w:bCs w:val="0"/>
                      <w:color w:val="FF0000"/>
                      <w:sz w:val="18"/>
                      <w:lang w:val="fr-FR"/>
                    </w:rPr>
                    <w:t>réclamation relative à la qualité est toujours en vigueur</w:t>
                  </w:r>
                  <w:r w:rsidR="00E3728D" w:rsidRPr="000D2D6B">
                    <w:rPr>
                      <w:rStyle w:val="markedcontent"/>
                      <w:rFonts w:ascii="Arial" w:hAnsi="Arial" w:cs="Arial"/>
                      <w:b w:val="0"/>
                      <w:bCs w:val="0"/>
                      <w:color w:val="FF0000"/>
                      <w:sz w:val="18"/>
                      <w:lang w:val="fr-FR"/>
                    </w:rPr>
                    <w:t xml:space="preserve">. </w:t>
                  </w:r>
                  <w:r w:rsidRPr="000D2D6B">
                    <w:rPr>
                      <w:rStyle w:val="markedcontent"/>
                      <w:rFonts w:ascii="Arial" w:hAnsi="Arial" w:cs="Arial"/>
                      <w:b w:val="0"/>
                      <w:bCs w:val="0"/>
                      <w:color w:val="FF0000"/>
                      <w:sz w:val="18"/>
                      <w:lang w:val="fr-FR"/>
                    </w:rPr>
                    <w:t xml:space="preserve">Le délai qui </w:t>
                  </w:r>
                  <w:r w:rsidR="00ED1F85" w:rsidRPr="000D2D6B">
                    <w:rPr>
                      <w:rStyle w:val="markedcontent"/>
                      <w:rFonts w:ascii="Arial" w:hAnsi="Arial" w:cs="Arial"/>
                      <w:b w:val="0"/>
                      <w:bCs w:val="0"/>
                      <w:color w:val="FF0000"/>
                      <w:sz w:val="18"/>
                      <w:lang w:val="fr-FR"/>
                    </w:rPr>
                    <w:t xml:space="preserve">est déplacé </w:t>
                  </w:r>
                  <w:r w:rsidRPr="000D2D6B">
                    <w:rPr>
                      <w:rStyle w:val="markedcontent"/>
                      <w:rFonts w:ascii="Arial" w:hAnsi="Arial" w:cs="Arial"/>
                      <w:b w:val="0"/>
                      <w:bCs w:val="0"/>
                      <w:color w:val="FF0000"/>
                      <w:sz w:val="18"/>
                      <w:lang w:val="fr-FR"/>
                    </w:rPr>
                    <w:t xml:space="preserve">jusqu'à ce que le processus de maturation </w:t>
                  </w:r>
                  <w:r w:rsidR="00ED1F85" w:rsidRPr="000D2D6B">
                    <w:rPr>
                      <w:rStyle w:val="markedcontent"/>
                      <w:rFonts w:ascii="Arial" w:hAnsi="Arial" w:cs="Arial"/>
                      <w:b w:val="0"/>
                      <w:bCs w:val="0"/>
                      <w:color w:val="FF0000"/>
                      <w:sz w:val="18"/>
                      <w:lang w:val="fr-FR"/>
                    </w:rPr>
                    <w:t xml:space="preserve">commence </w:t>
                  </w:r>
                  <w:r w:rsidRPr="000D2D6B">
                    <w:rPr>
                      <w:rStyle w:val="markedcontent"/>
                      <w:rFonts w:ascii="Arial" w:hAnsi="Arial" w:cs="Arial"/>
                      <w:b w:val="0"/>
                      <w:bCs w:val="0"/>
                      <w:color w:val="FF0000"/>
                      <w:sz w:val="18"/>
                      <w:lang w:val="fr-FR"/>
                    </w:rPr>
                    <w:t>est le délai de 8 jours ouvrables après la mise en circulation.</w:t>
                  </w:r>
                </w:p>
              </w:tc>
            </w:tr>
          </w:tbl>
          <w:p w14:paraId="6F3805F4" w14:textId="77777777" w:rsidR="00521953" w:rsidRDefault="00303944">
            <w:pPr>
              <w:tabs>
                <w:tab w:val="left" w:pos="1815"/>
              </w:tabs>
              <w:spacing w:before="120" w:after="120"/>
              <w:rPr>
                <w:rFonts w:cs="Arial"/>
              </w:rPr>
            </w:pPr>
            <w:r w:rsidRPr="000D2D6B">
              <w:rPr>
                <w:rFonts w:cs="Arial"/>
                <w:b/>
                <w:bCs/>
                <w:lang w:val="fr-FR"/>
              </w:rPr>
              <w:t xml:space="preserve">Implications : </w:t>
            </w:r>
            <w:r w:rsidR="00FA39BC" w:rsidRPr="000D2D6B">
              <w:rPr>
                <w:rFonts w:cs="Arial"/>
                <w:lang w:val="fr-FR"/>
              </w:rPr>
              <w:t>Il n'y a pas d'implication pour les parties prenantes certifiées sur la norme actuelle pour les fruits</w:t>
            </w:r>
            <w:r w:rsidR="002E6EFA" w:rsidRPr="000D2D6B">
              <w:rPr>
                <w:rFonts w:cs="Arial"/>
                <w:lang w:val="fr-FR"/>
              </w:rPr>
              <w:t xml:space="preserve">. </w:t>
            </w:r>
            <w:r w:rsidR="00FA39BC" w:rsidRPr="000D2D6B">
              <w:rPr>
                <w:rFonts w:cs="Arial"/>
                <w:lang w:val="fr-FR"/>
              </w:rPr>
              <w:t>Pour les parties prenantes du secteur des légumes</w:t>
            </w:r>
            <w:r w:rsidR="002E6EFA" w:rsidRPr="000D2D6B">
              <w:rPr>
                <w:rFonts w:cs="Arial"/>
                <w:lang w:val="fr-FR"/>
              </w:rPr>
              <w:t xml:space="preserve">, </w:t>
            </w:r>
            <w:r w:rsidR="00FA39BC" w:rsidRPr="000D2D6B">
              <w:rPr>
                <w:rFonts w:cs="Arial"/>
                <w:lang w:val="fr-FR"/>
              </w:rPr>
              <w:t>cela clarifiera le processus des allégations de qualité.</w:t>
            </w:r>
            <w:r w:rsidR="006F1538" w:rsidRPr="000D2D6B">
              <w:rPr>
                <w:rFonts w:cs="Arial"/>
                <w:lang w:val="fr-FR"/>
              </w:rPr>
              <w:t xml:space="preserve"> </w:t>
            </w:r>
            <w:r w:rsidR="006F1538">
              <w:rPr>
                <w:rFonts w:cs="Arial"/>
              </w:rPr>
              <w:t>Elle clarifie les délais des allégations de qualité.</w:t>
            </w:r>
          </w:p>
          <w:p w14:paraId="53494D76" w14:textId="77777777" w:rsidR="00521953" w:rsidRPr="000D2D6B" w:rsidRDefault="00303944">
            <w:pPr>
              <w:pStyle w:val="Questions"/>
              <w:rPr>
                <w:lang w:val="fr-FR"/>
              </w:rPr>
            </w:pPr>
            <w:r w:rsidRPr="000D2D6B">
              <w:rPr>
                <w:lang w:val="fr-FR"/>
              </w:rPr>
              <w:t>Êtes-vous d'accord avec la proposition ?</w:t>
            </w:r>
          </w:p>
          <w:p w14:paraId="3E2D9065"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7509351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7D46178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050293F5"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4EF2CAB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535878FE"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04269B4B"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582038C1" w14:textId="77777777" w:rsidR="00521953" w:rsidRPr="000D2D6B" w:rsidRDefault="00303944">
            <w:pPr>
              <w:pStyle w:val="Heading3"/>
              <w:spacing w:before="240"/>
              <w:rPr>
                <w:lang w:val="fr-FR"/>
              </w:rPr>
            </w:pPr>
            <w:bookmarkStart w:id="82" w:name="_Toc176344463"/>
            <w:r w:rsidRPr="000D2D6B">
              <w:rPr>
                <w:color w:val="FF0000"/>
                <w:lang w:val="fr-FR"/>
              </w:rPr>
              <w:t xml:space="preserve">Délais de présentation des </w:t>
            </w:r>
            <w:r w:rsidRPr="000D2D6B">
              <w:rPr>
                <w:lang w:val="fr-FR"/>
              </w:rPr>
              <w:t xml:space="preserve">réclamations relatives à la qualité </w:t>
            </w:r>
            <w:r w:rsidRPr="000D2D6B">
              <w:rPr>
                <w:color w:val="FF0000"/>
                <w:lang w:val="fr-FR"/>
              </w:rPr>
              <w:t>par d</w:t>
            </w:r>
            <w:r w:rsidR="00FF0DF3" w:rsidRPr="000D2D6B">
              <w:rPr>
                <w:lang w:val="fr-FR"/>
              </w:rPr>
              <w:t xml:space="preserve">'autres </w:t>
            </w:r>
            <w:r w:rsidR="00C23CC7" w:rsidRPr="000D2D6B">
              <w:rPr>
                <w:lang w:val="fr-FR"/>
              </w:rPr>
              <w:t>commerçants</w:t>
            </w:r>
            <w:bookmarkEnd w:id="82"/>
          </w:p>
          <w:p w14:paraId="672E19E7" w14:textId="6CBED2EE" w:rsidR="00521953" w:rsidRPr="000D2D6B" w:rsidRDefault="00303944">
            <w:pPr>
              <w:spacing w:after="120"/>
              <w:rPr>
                <w:lang w:val="fr-FR"/>
              </w:rPr>
            </w:pPr>
            <w:r w:rsidRPr="000D2D6B">
              <w:rPr>
                <w:b/>
                <w:bCs/>
                <w:lang w:val="fr-FR"/>
              </w:rPr>
              <w:t xml:space="preserve">Contexte </w:t>
            </w:r>
            <w:r w:rsidRPr="000D2D6B">
              <w:rPr>
                <w:lang w:val="fr-FR"/>
              </w:rPr>
              <w:t xml:space="preserve">: </w:t>
            </w:r>
            <w:r w:rsidR="006B1B68" w:rsidRPr="000D2D6B">
              <w:rPr>
                <w:lang w:val="fr-FR"/>
              </w:rPr>
              <w:t xml:space="preserve">Cette exigence </w:t>
            </w:r>
            <w:r w:rsidR="00AE53AF" w:rsidRPr="000D2D6B">
              <w:rPr>
                <w:lang w:val="fr-FR"/>
              </w:rPr>
              <w:t xml:space="preserve">existe </w:t>
            </w:r>
            <w:r w:rsidR="006B1B68" w:rsidRPr="000D2D6B">
              <w:rPr>
                <w:lang w:val="fr-FR"/>
              </w:rPr>
              <w:t xml:space="preserve">déjà dans la norme relative aux fruits frais </w:t>
            </w:r>
            <w:r w:rsidR="006F1538" w:rsidRPr="000D2D6B">
              <w:rPr>
                <w:lang w:val="fr-FR"/>
              </w:rPr>
              <w:t>(</w:t>
            </w:r>
            <w:r w:rsidR="000D2D6B">
              <w:rPr>
                <w:lang w:val="fr-FR"/>
              </w:rPr>
              <w:t>OTS</w:t>
            </w:r>
            <w:r w:rsidR="006F1538" w:rsidRPr="000D2D6B">
              <w:rPr>
                <w:lang w:val="fr-FR"/>
              </w:rPr>
              <w:t xml:space="preserve"> 5.5.4 et </w:t>
            </w:r>
            <w:r w:rsidR="000D2D6B" w:rsidRPr="000D2D6B">
              <w:rPr>
                <w:lang w:val="fr-FR"/>
              </w:rPr>
              <w:t>OPP</w:t>
            </w:r>
            <w:r w:rsidR="006F1538" w:rsidRPr="000D2D6B">
              <w:rPr>
                <w:lang w:val="fr-FR"/>
              </w:rPr>
              <w:t xml:space="preserve"> 4.5.4)</w:t>
            </w:r>
            <w:r w:rsidR="006B1B68" w:rsidRPr="000D2D6B">
              <w:rPr>
                <w:lang w:val="fr-FR"/>
              </w:rPr>
              <w:t xml:space="preserve">, mais elle ne s'applique pas pour l'instant aux légumes frais. Les contrats prévoient déjà l'approvisionnement, </w:t>
            </w:r>
            <w:r w:rsidR="002E6EFA" w:rsidRPr="000D2D6B">
              <w:rPr>
                <w:lang w:val="fr-FR"/>
              </w:rPr>
              <w:t xml:space="preserve">et </w:t>
            </w:r>
            <w:r w:rsidR="006B1B68" w:rsidRPr="000D2D6B">
              <w:rPr>
                <w:lang w:val="fr-FR"/>
              </w:rPr>
              <w:t xml:space="preserve">cette exigence le </w:t>
            </w:r>
            <w:r w:rsidR="002E6EFA" w:rsidRPr="000D2D6B">
              <w:rPr>
                <w:lang w:val="fr-FR"/>
              </w:rPr>
              <w:t>confirme</w:t>
            </w:r>
            <w:r w:rsidR="006B1B68" w:rsidRPr="000D2D6B">
              <w:rPr>
                <w:lang w:val="fr-FR"/>
              </w:rPr>
              <w:t>.</w:t>
            </w:r>
          </w:p>
          <w:p w14:paraId="6EA4B24B"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étant donné qu'ils fonctionnent de manière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0D2D6B" w14:paraId="4F7D867E"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F58DF5B" w14:textId="77777777" w:rsidR="00521953" w:rsidRPr="000D2D6B" w:rsidRDefault="00303944">
                  <w:pPr>
                    <w:pStyle w:val="Appliesto"/>
                    <w:rPr>
                      <w:lang w:val="fr-FR"/>
                    </w:rPr>
                  </w:pPr>
                  <w:r w:rsidRPr="000D2D6B">
                    <w:rPr>
                      <w:color w:val="565656"/>
                      <w:lang w:val="fr-FR"/>
                    </w:rPr>
                    <w:t xml:space="preserve">Concerne </w:t>
                  </w:r>
                  <w:r w:rsidRPr="000D2D6B">
                    <w:rPr>
                      <w:b w:val="0"/>
                      <w:bCs w:val="0"/>
                      <w:color w:val="565656"/>
                      <w:lang w:val="fr-FR"/>
                    </w:rPr>
                    <w:t xml:space="preserve">: Négociants en fruits </w:t>
                  </w:r>
                  <w:r w:rsidR="007B0D31" w:rsidRPr="000D2D6B">
                    <w:rPr>
                      <w:color w:val="FF0000"/>
                      <w:lang w:val="fr-FR"/>
                    </w:rPr>
                    <w:t>et</w:t>
                  </w:r>
                  <w:r w:rsidRPr="000D2D6B">
                    <w:rPr>
                      <w:b w:val="0"/>
                      <w:bCs w:val="0"/>
                      <w:color w:val="565656"/>
                      <w:lang w:val="fr-FR"/>
                    </w:rPr>
                    <w:t xml:space="preserve"> légumes</w:t>
                  </w:r>
                </w:p>
              </w:tc>
            </w:tr>
            <w:tr w:rsidR="00FF0DF3" w:rsidRPr="000D2D6B" w14:paraId="4459FCF0"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1D9D60D9" w14:textId="7307A147"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39992CD7" w14:textId="77777777" w:rsidR="00521953" w:rsidRPr="000D2D6B" w:rsidRDefault="00303944">
                  <w:pPr>
                    <w:pStyle w:val="table-body"/>
                    <w:rPr>
                      <w:rFonts w:ascii="Arial" w:eastAsia="Arial" w:hAnsi="Arial" w:cs="Arial"/>
                      <w:color w:val="565656"/>
                      <w:lang w:val="fr-FR"/>
                    </w:rPr>
                  </w:pPr>
                  <w:r w:rsidRPr="000D2D6B">
                    <w:rPr>
                      <w:rFonts w:ascii="Arial" w:eastAsia="Arial" w:hAnsi="Arial" w:cs="Arial"/>
                      <w:color w:val="565656"/>
                      <w:lang w:val="fr-FR"/>
                    </w:rPr>
                    <w:t xml:space="preserve">Si vous achetez des produits auprès d'un importateur ou d'un autre négociant, vous devez présenter des réclamations sur la qualité au vendeur dans les </w:t>
                  </w:r>
                  <w:r w:rsidR="002E6EFA" w:rsidRPr="000D2D6B">
                    <w:rPr>
                      <w:rFonts w:ascii="Arial" w:eastAsia="Arial" w:hAnsi="Arial" w:cs="Arial"/>
                      <w:color w:val="565656"/>
                      <w:lang w:val="fr-FR"/>
                    </w:rPr>
                    <w:t xml:space="preserve">deux </w:t>
                  </w:r>
                  <w:r w:rsidRPr="000D2D6B">
                    <w:rPr>
                      <w:rFonts w:ascii="Arial" w:eastAsia="Arial" w:hAnsi="Arial" w:cs="Arial"/>
                      <w:color w:val="565656"/>
                      <w:lang w:val="fr-FR"/>
                    </w:rPr>
                    <w:t xml:space="preserve">jours ouvrables suivant la réception du produit, mais au plus tard dans les </w:t>
                  </w:r>
                  <w:r w:rsidR="00C23CC7" w:rsidRPr="000D2D6B">
                    <w:rPr>
                      <w:color w:val="auto"/>
                      <w:lang w:val="fr-FR"/>
                    </w:rPr>
                    <w:t xml:space="preserve">30 </w:t>
                  </w:r>
                  <w:r w:rsidRPr="000D2D6B">
                    <w:rPr>
                      <w:rFonts w:ascii="Arial" w:eastAsia="Arial" w:hAnsi="Arial" w:cs="Arial"/>
                      <w:color w:val="565656"/>
                      <w:lang w:val="fr-FR"/>
                    </w:rPr>
                    <w:t xml:space="preserve">jours civils suivant l'arrivée du </w:t>
                  </w:r>
                  <w:r w:rsidR="002E6EFA" w:rsidRPr="000D2D6B">
                    <w:rPr>
                      <w:rFonts w:ascii="Arial" w:eastAsia="Arial" w:hAnsi="Arial" w:cs="Arial"/>
                      <w:color w:val="565656"/>
                      <w:lang w:val="fr-FR"/>
                    </w:rPr>
                    <w:t xml:space="preserve">fruit/légume </w:t>
                  </w:r>
                  <w:r w:rsidRPr="000D2D6B">
                    <w:rPr>
                      <w:rFonts w:ascii="Arial" w:eastAsia="Arial" w:hAnsi="Arial" w:cs="Arial"/>
                      <w:color w:val="565656"/>
                      <w:lang w:val="fr-FR"/>
                    </w:rPr>
                    <w:t>au port de destination.</w:t>
                  </w:r>
                </w:p>
              </w:tc>
            </w:tr>
            <w:tr w:rsidR="00FF0DF3" w:rsidRPr="000D2D6B" w14:paraId="709F734C"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B494BF1" w14:textId="77777777" w:rsidR="00521953" w:rsidRPr="000D2D6B" w:rsidRDefault="00303944">
                  <w:pPr>
                    <w:pStyle w:val="VBPC"/>
                    <w:jc w:val="left"/>
                    <w:rPr>
                      <w:rFonts w:ascii="Arial" w:hAnsi="Arial" w:cs="Arial"/>
                      <w:bCs/>
                      <w:color w:val="565656"/>
                      <w:lang w:val="fr-FR"/>
                    </w:rPr>
                  </w:pPr>
                  <w:r w:rsidRPr="000D2D6B">
                    <w:rPr>
                      <w:rFonts w:ascii="Arial" w:hAnsi="Arial" w:cs="Arial"/>
                      <w:bCs/>
                      <w:color w:val="565656"/>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55F344B3" w14:textId="77777777" w:rsidR="00FF0DF3" w:rsidRPr="000D2D6B" w:rsidRDefault="00FF0DF3" w:rsidP="00FF0DF3">
                  <w:pPr>
                    <w:pStyle w:val="table-body"/>
                    <w:rPr>
                      <w:rFonts w:ascii="Arial" w:eastAsia="Arial" w:hAnsi="Arial" w:cs="Arial"/>
                      <w:color w:val="565656"/>
                      <w:lang w:val="fr-FR"/>
                    </w:rPr>
                  </w:pPr>
                </w:p>
              </w:tc>
            </w:tr>
          </w:tbl>
          <w:p w14:paraId="30171682" w14:textId="77777777" w:rsidR="00521953" w:rsidRPr="000D2D6B" w:rsidRDefault="00303944">
            <w:pPr>
              <w:tabs>
                <w:tab w:val="left" w:pos="1815"/>
              </w:tabs>
              <w:spacing w:before="120" w:after="120"/>
              <w:rPr>
                <w:rFonts w:cs="Arial"/>
                <w:lang w:val="fr-FR"/>
              </w:rPr>
            </w:pPr>
            <w:r w:rsidRPr="000D2D6B">
              <w:rPr>
                <w:rFonts w:cs="Arial"/>
                <w:b/>
                <w:bCs/>
                <w:lang w:val="fr-FR"/>
              </w:rPr>
              <w:lastRenderedPageBreak/>
              <w:t xml:space="preserve">Implications : </w:t>
            </w:r>
            <w:r w:rsidR="00FA39BC" w:rsidRPr="000D2D6B">
              <w:rPr>
                <w:rFonts w:cs="Arial"/>
                <w:lang w:val="fr-FR"/>
              </w:rPr>
              <w:t>Il n'y a pas d'implication pour les parties prenantes certifiées sur la norme actuelle pour les fruits</w:t>
            </w:r>
            <w:r w:rsidR="002E6EFA" w:rsidRPr="000D2D6B">
              <w:rPr>
                <w:rFonts w:cs="Arial"/>
                <w:lang w:val="fr-FR"/>
              </w:rPr>
              <w:t xml:space="preserve">. </w:t>
            </w:r>
            <w:r w:rsidR="00FA39BC" w:rsidRPr="000D2D6B">
              <w:rPr>
                <w:rFonts w:cs="Arial"/>
                <w:lang w:val="fr-FR"/>
              </w:rPr>
              <w:t>Pour les parties prenantes du secteur des légumes</w:t>
            </w:r>
            <w:r w:rsidR="002E6EFA" w:rsidRPr="000D2D6B">
              <w:rPr>
                <w:rFonts w:cs="Arial"/>
                <w:lang w:val="fr-FR"/>
              </w:rPr>
              <w:t xml:space="preserve">, </w:t>
            </w:r>
            <w:r w:rsidR="00FA39BC" w:rsidRPr="000D2D6B">
              <w:rPr>
                <w:rFonts w:cs="Arial"/>
                <w:lang w:val="fr-FR"/>
              </w:rPr>
              <w:t>cela permettra de clarifier le processus d'allégations de qualité.</w:t>
            </w:r>
          </w:p>
          <w:p w14:paraId="00C74249" w14:textId="77777777" w:rsidR="00521953" w:rsidRPr="000D2D6B" w:rsidRDefault="00303944">
            <w:pPr>
              <w:pStyle w:val="Questions"/>
              <w:rPr>
                <w:lang w:val="fr-FR"/>
              </w:rPr>
            </w:pPr>
            <w:r w:rsidRPr="000D2D6B">
              <w:rPr>
                <w:lang w:val="fr-FR"/>
              </w:rPr>
              <w:t>Êtes-vous d'accord avec l'</w:t>
            </w:r>
            <w:r w:rsidR="006F1538" w:rsidRPr="000D2D6B">
              <w:rPr>
                <w:lang w:val="fr-FR"/>
              </w:rPr>
              <w:t xml:space="preserve">extension du champ d'application aux légumes </w:t>
            </w:r>
            <w:r w:rsidRPr="000D2D6B">
              <w:rPr>
                <w:lang w:val="fr-FR"/>
              </w:rPr>
              <w:t>?</w:t>
            </w:r>
          </w:p>
          <w:p w14:paraId="7746A1D0"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6BBAAAB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73340120"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2D1C0FF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289CC9B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21F2AB80"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75AA0E4F"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17F3F17A" w14:textId="77777777" w:rsidR="00521953" w:rsidRPr="000D2D6B" w:rsidRDefault="00303944">
            <w:pPr>
              <w:pStyle w:val="Heading3"/>
              <w:rPr>
                <w:lang w:val="fr-FR"/>
              </w:rPr>
            </w:pPr>
            <w:bookmarkStart w:id="83" w:name="_Toc176344464"/>
            <w:r w:rsidRPr="000D2D6B">
              <w:rPr>
                <w:lang w:val="fr-FR"/>
              </w:rPr>
              <w:t>Transfert des demandes de qualité</w:t>
            </w:r>
            <w:bookmarkEnd w:id="83"/>
          </w:p>
          <w:p w14:paraId="048383B4" w14:textId="23019122" w:rsidR="00521953" w:rsidRPr="000D2D6B" w:rsidRDefault="00303944">
            <w:pPr>
              <w:spacing w:after="120"/>
              <w:rPr>
                <w:lang w:val="fr-FR"/>
              </w:rPr>
            </w:pPr>
            <w:r w:rsidRPr="000D2D6B">
              <w:rPr>
                <w:b/>
                <w:bCs/>
                <w:lang w:val="fr-FR"/>
              </w:rPr>
              <w:t xml:space="preserve">Contexte </w:t>
            </w:r>
            <w:r w:rsidRPr="000D2D6B">
              <w:rPr>
                <w:lang w:val="fr-FR"/>
              </w:rPr>
              <w:t xml:space="preserve">: </w:t>
            </w:r>
            <w:r w:rsidR="006B1B68" w:rsidRPr="000D2D6B">
              <w:rPr>
                <w:lang w:val="fr-FR"/>
              </w:rPr>
              <w:t xml:space="preserve">Cette exigence </w:t>
            </w:r>
            <w:r w:rsidR="00AE53AF" w:rsidRPr="000D2D6B">
              <w:rPr>
                <w:lang w:val="fr-FR"/>
              </w:rPr>
              <w:t xml:space="preserve">existe </w:t>
            </w:r>
            <w:r w:rsidR="006B1B68" w:rsidRPr="000D2D6B">
              <w:rPr>
                <w:lang w:val="fr-FR"/>
              </w:rPr>
              <w:t xml:space="preserve">déjà dans la norme relative aux fruits frais </w:t>
            </w:r>
            <w:r w:rsidR="006F1538" w:rsidRPr="000D2D6B">
              <w:rPr>
                <w:lang w:val="fr-FR"/>
              </w:rPr>
              <w:t>(</w:t>
            </w:r>
            <w:r w:rsidR="000D2D6B">
              <w:rPr>
                <w:lang w:val="fr-FR"/>
              </w:rPr>
              <w:t>OTS</w:t>
            </w:r>
            <w:r w:rsidR="006F1538" w:rsidRPr="000D2D6B">
              <w:rPr>
                <w:lang w:val="fr-FR"/>
              </w:rPr>
              <w:t xml:space="preserve"> 5.5.5 et </w:t>
            </w:r>
            <w:r w:rsidR="000D2D6B" w:rsidRPr="000D2D6B">
              <w:rPr>
                <w:lang w:val="fr-FR"/>
              </w:rPr>
              <w:t>OPP</w:t>
            </w:r>
            <w:r w:rsidR="006F1538" w:rsidRPr="000D2D6B">
              <w:rPr>
                <w:lang w:val="fr-FR"/>
              </w:rPr>
              <w:t xml:space="preserve"> 4.5.5)</w:t>
            </w:r>
            <w:r w:rsidR="006B1B68" w:rsidRPr="000D2D6B">
              <w:rPr>
                <w:lang w:val="fr-FR"/>
              </w:rPr>
              <w:t xml:space="preserve">, mais elle ne s'applique pas pour l'instant aux légumes frais. Les contrats prévoient déjà l'approvisionnement, </w:t>
            </w:r>
            <w:r w:rsidR="002E6EFA" w:rsidRPr="000D2D6B">
              <w:rPr>
                <w:lang w:val="fr-FR"/>
              </w:rPr>
              <w:t xml:space="preserve">et </w:t>
            </w:r>
            <w:r w:rsidR="006B1B68" w:rsidRPr="000D2D6B">
              <w:rPr>
                <w:lang w:val="fr-FR"/>
              </w:rPr>
              <w:t xml:space="preserve">cette exigence le </w:t>
            </w:r>
            <w:r w:rsidR="002E6EFA" w:rsidRPr="000D2D6B">
              <w:rPr>
                <w:lang w:val="fr-FR"/>
              </w:rPr>
              <w:t>confirme</w:t>
            </w:r>
            <w:r w:rsidR="006B1B68" w:rsidRPr="000D2D6B">
              <w:rPr>
                <w:lang w:val="fr-FR"/>
              </w:rPr>
              <w:t>.</w:t>
            </w:r>
          </w:p>
          <w:p w14:paraId="44605493"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étant donné qu'ils fonctionnent de manière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0D2D6B" w14:paraId="1F7CF9CC"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E99707B"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Négociants en fruits </w:t>
                  </w:r>
                  <w:r w:rsidR="007B0D31" w:rsidRPr="000D2D6B">
                    <w:rPr>
                      <w:color w:val="FF0000"/>
                      <w:lang w:val="fr-FR"/>
                    </w:rPr>
                    <w:t>et</w:t>
                  </w:r>
                  <w:r w:rsidRPr="000D2D6B">
                    <w:rPr>
                      <w:b w:val="0"/>
                      <w:bCs w:val="0"/>
                      <w:color w:val="565656"/>
                      <w:lang w:val="fr-FR"/>
                    </w:rPr>
                    <w:t xml:space="preserve"> légumes</w:t>
                  </w:r>
                </w:p>
              </w:tc>
            </w:tr>
            <w:tr w:rsidR="00FF0DF3" w:rsidRPr="000D2D6B" w14:paraId="6C4A19A9"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1887DC28" w14:textId="03353216"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2F15A43A" w14:textId="77777777" w:rsidR="00521953" w:rsidRPr="000D2D6B" w:rsidRDefault="00303944">
                  <w:pPr>
                    <w:pStyle w:val="table-body"/>
                    <w:spacing w:before="120" w:after="120"/>
                    <w:jc w:val="both"/>
                    <w:rPr>
                      <w:rFonts w:ascii="Arial" w:eastAsia="Arial" w:hAnsi="Arial" w:cs="Arial"/>
                      <w:color w:val="565656"/>
                      <w:lang w:val="fr-FR"/>
                    </w:rPr>
                  </w:pPr>
                  <w:r w:rsidRPr="000D2D6B">
                    <w:rPr>
                      <w:rFonts w:ascii="Arial" w:eastAsia="Arial" w:hAnsi="Arial" w:cs="Arial"/>
                      <w:color w:val="565656"/>
                      <w:lang w:val="fr-FR"/>
                    </w:rPr>
                    <w:t>Lorsque vous recevez une réclamation relative à la qualité, vous la transmettez à l'opérateur précédent de la chaîne d'approvisionnement dans un délai de 36 heures (hors week-ends et jours fériés), à moins que vous n'en assumiez la responsabilité et ne traitiez la réclamation vous-même.</w:t>
                  </w:r>
                </w:p>
              </w:tc>
            </w:tr>
            <w:tr w:rsidR="00FF0DF3" w:rsidRPr="000D2D6B" w14:paraId="5AF2F008"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71C76B5E" w14:textId="77777777" w:rsidR="00521953" w:rsidRPr="000D2D6B" w:rsidRDefault="00303944">
                  <w:pPr>
                    <w:pStyle w:val="VBPC"/>
                    <w:jc w:val="left"/>
                    <w:rPr>
                      <w:rFonts w:ascii="Arial" w:hAnsi="Arial" w:cs="Arial"/>
                      <w:bCs/>
                      <w:color w:val="565656"/>
                      <w:lang w:val="fr-FR"/>
                    </w:rPr>
                  </w:pPr>
                  <w:r w:rsidRPr="000D2D6B">
                    <w:rPr>
                      <w:rFonts w:ascii="Arial" w:hAnsi="Arial" w:cs="Arial"/>
                      <w:bCs/>
                      <w:color w:val="565656"/>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0A6EE279" w14:textId="77777777" w:rsidR="00FF0DF3" w:rsidRPr="000D2D6B" w:rsidRDefault="00FF0DF3" w:rsidP="00FF0DF3">
                  <w:pPr>
                    <w:pStyle w:val="table-body"/>
                    <w:rPr>
                      <w:rFonts w:ascii="Arial" w:eastAsia="Arial" w:hAnsi="Arial" w:cs="Arial"/>
                      <w:color w:val="565656"/>
                      <w:lang w:val="fr-FR"/>
                    </w:rPr>
                  </w:pPr>
                </w:p>
              </w:tc>
            </w:tr>
          </w:tbl>
          <w:p w14:paraId="34EF45F6" w14:textId="77777777" w:rsidR="00521953" w:rsidRPr="000D2D6B" w:rsidRDefault="00303944">
            <w:pPr>
              <w:tabs>
                <w:tab w:val="left" w:pos="1815"/>
              </w:tabs>
              <w:spacing w:before="120" w:after="120"/>
              <w:rPr>
                <w:rFonts w:cs="Arial"/>
                <w:lang w:val="fr-FR"/>
              </w:rPr>
            </w:pPr>
            <w:r w:rsidRPr="000D2D6B">
              <w:rPr>
                <w:rFonts w:cs="Arial"/>
                <w:b/>
                <w:bCs/>
                <w:lang w:val="fr-FR"/>
              </w:rPr>
              <w:t xml:space="preserve">Implications : </w:t>
            </w:r>
            <w:r w:rsidR="00FA39BC" w:rsidRPr="000D2D6B">
              <w:rPr>
                <w:rFonts w:cs="Arial"/>
                <w:lang w:val="fr-FR"/>
              </w:rPr>
              <w:t>Il n'y a pas d'implication pour les parties prenantes certifiées sur la norme actuelle pour les fruits</w:t>
            </w:r>
            <w:r w:rsidR="002E6EFA" w:rsidRPr="000D2D6B">
              <w:rPr>
                <w:rFonts w:cs="Arial"/>
                <w:lang w:val="fr-FR"/>
              </w:rPr>
              <w:t xml:space="preserve">. </w:t>
            </w:r>
            <w:r w:rsidR="00FA39BC" w:rsidRPr="000D2D6B">
              <w:rPr>
                <w:rFonts w:cs="Arial"/>
                <w:lang w:val="fr-FR"/>
              </w:rPr>
              <w:t>Pour les parties prenantes du secteur des légumes</w:t>
            </w:r>
            <w:r w:rsidR="002E6EFA" w:rsidRPr="000D2D6B">
              <w:rPr>
                <w:rFonts w:cs="Arial"/>
                <w:lang w:val="fr-FR"/>
              </w:rPr>
              <w:t xml:space="preserve">, </w:t>
            </w:r>
            <w:r w:rsidR="00FA39BC" w:rsidRPr="000D2D6B">
              <w:rPr>
                <w:rFonts w:cs="Arial"/>
                <w:lang w:val="fr-FR"/>
              </w:rPr>
              <w:t>cela permettra de clarifier le processus d'allégations de qualité.</w:t>
            </w:r>
          </w:p>
          <w:p w14:paraId="5A5BCD26" w14:textId="77777777" w:rsidR="00521953" w:rsidRPr="000D2D6B" w:rsidRDefault="00303944">
            <w:pPr>
              <w:pStyle w:val="Questions"/>
              <w:rPr>
                <w:lang w:val="fr-FR"/>
              </w:rPr>
            </w:pPr>
            <w:r w:rsidRPr="000D2D6B">
              <w:rPr>
                <w:lang w:val="fr-FR"/>
              </w:rPr>
              <w:t>Êtes-vous d'accord avec l'</w:t>
            </w:r>
            <w:r w:rsidR="006F1538" w:rsidRPr="000D2D6B">
              <w:rPr>
                <w:lang w:val="fr-FR"/>
              </w:rPr>
              <w:t xml:space="preserve">extension du champ d'application aux légumes </w:t>
            </w:r>
            <w:r w:rsidRPr="000D2D6B">
              <w:rPr>
                <w:lang w:val="fr-FR"/>
              </w:rPr>
              <w:t>?</w:t>
            </w:r>
          </w:p>
          <w:p w14:paraId="0EDA2265"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61662C45" w14:textId="77777777" w:rsidR="00521953" w:rsidRPr="000D2D6B" w:rsidRDefault="00303944">
            <w:pPr>
              <w:spacing w:line="240" w:lineRule="auto"/>
              <w:rPr>
                <w:rFonts w:cs="Arial"/>
                <w:b/>
                <w:bCs/>
                <w:iCs/>
                <w:szCs w:val="22"/>
                <w:lang w:val="fr-FR"/>
              </w:rPr>
            </w:pPr>
            <w:r w:rsidRPr="006A570E">
              <w:rPr>
                <w:rFonts w:cs="Arial"/>
                <w:b/>
                <w:bCs/>
                <w:iCs/>
                <w:szCs w:val="22"/>
              </w:rPr>
              <w:lastRenderedPageBreak/>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27BD3A05"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21679B5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1EBE79E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0C572F9E"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r w:rsidRPr="006A570E">
              <w:rPr>
                <w:rFonts w:cs="Arial"/>
                <w:iCs/>
                <w:szCs w:val="22"/>
              </w:rPr>
              <w:fldChar w:fldCharType="begin">
                <w:ffData>
                  <w:name w:val="Text26"/>
                  <w:enabled/>
                  <w:calcOnExit w:val="0"/>
                  <w:textInput/>
                </w:ffData>
              </w:fldChar>
            </w:r>
            <w:r w:rsidRPr="000D2D6B">
              <w:rPr>
                <w:rFonts w:cs="Arial"/>
                <w:iCs/>
                <w:szCs w:val="22"/>
                <w:lang w:val="fr-FR"/>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7CA89AF" w14:textId="77777777" w:rsidR="00521953" w:rsidRPr="000D2D6B" w:rsidRDefault="00303944">
            <w:pPr>
              <w:pStyle w:val="Heading3"/>
              <w:spacing w:before="240"/>
              <w:rPr>
                <w:lang w:val="fr-FR"/>
              </w:rPr>
            </w:pPr>
            <w:bookmarkStart w:id="84" w:name="_Toc176344465"/>
            <w:r w:rsidRPr="000D2D6B">
              <w:rPr>
                <w:lang w:val="fr-FR"/>
              </w:rPr>
              <w:t>Imputation du coût des réclamations relatives à la qualité</w:t>
            </w:r>
            <w:bookmarkEnd w:id="84"/>
          </w:p>
          <w:p w14:paraId="0010A46B" w14:textId="68A2A7F6" w:rsidR="00521953" w:rsidRPr="000D2D6B" w:rsidRDefault="00303944">
            <w:pPr>
              <w:spacing w:after="120"/>
              <w:rPr>
                <w:lang w:val="fr-FR"/>
              </w:rPr>
            </w:pPr>
            <w:r w:rsidRPr="000D2D6B">
              <w:rPr>
                <w:b/>
                <w:bCs/>
                <w:lang w:val="fr-FR"/>
              </w:rPr>
              <w:t xml:space="preserve">Contexte </w:t>
            </w:r>
            <w:r w:rsidRPr="000D2D6B">
              <w:rPr>
                <w:lang w:val="fr-FR"/>
              </w:rPr>
              <w:t xml:space="preserve">: </w:t>
            </w:r>
            <w:r w:rsidR="006B1B68" w:rsidRPr="000D2D6B">
              <w:rPr>
                <w:lang w:val="fr-FR"/>
              </w:rPr>
              <w:t xml:space="preserve">Cette exigence </w:t>
            </w:r>
            <w:r w:rsidR="00AE53AF" w:rsidRPr="000D2D6B">
              <w:rPr>
                <w:lang w:val="fr-FR"/>
              </w:rPr>
              <w:t xml:space="preserve">existe </w:t>
            </w:r>
            <w:r w:rsidR="006B1B68" w:rsidRPr="000D2D6B">
              <w:rPr>
                <w:lang w:val="fr-FR"/>
              </w:rPr>
              <w:t xml:space="preserve">déjà dans la norme relative aux fruits frais </w:t>
            </w:r>
            <w:r w:rsidR="006F1538" w:rsidRPr="000D2D6B">
              <w:rPr>
                <w:lang w:val="fr-FR"/>
              </w:rPr>
              <w:t>(</w:t>
            </w:r>
            <w:r w:rsidR="000D2D6B">
              <w:rPr>
                <w:lang w:val="fr-FR"/>
              </w:rPr>
              <w:t>OTS</w:t>
            </w:r>
            <w:r w:rsidR="006F1538" w:rsidRPr="000D2D6B">
              <w:rPr>
                <w:lang w:val="fr-FR"/>
              </w:rPr>
              <w:t xml:space="preserve"> 5.5.6 et </w:t>
            </w:r>
            <w:r w:rsidR="000D2D6B" w:rsidRPr="000D2D6B">
              <w:rPr>
                <w:lang w:val="fr-FR"/>
              </w:rPr>
              <w:t>OPP</w:t>
            </w:r>
            <w:r w:rsidR="006F1538" w:rsidRPr="000D2D6B">
              <w:rPr>
                <w:lang w:val="fr-FR"/>
              </w:rPr>
              <w:t xml:space="preserve"> 4.5.6)</w:t>
            </w:r>
            <w:r w:rsidR="006B1B68" w:rsidRPr="000D2D6B">
              <w:rPr>
                <w:lang w:val="fr-FR"/>
              </w:rPr>
              <w:t xml:space="preserve">, mais elle ne s'applique pas pour l'instant aux légumes frais. Les contrats prévoient déjà l'approvisionnement, </w:t>
            </w:r>
            <w:r w:rsidR="002E6EFA" w:rsidRPr="000D2D6B">
              <w:rPr>
                <w:lang w:val="fr-FR"/>
              </w:rPr>
              <w:t xml:space="preserve">et </w:t>
            </w:r>
            <w:r w:rsidR="006B1B68" w:rsidRPr="000D2D6B">
              <w:rPr>
                <w:lang w:val="fr-FR"/>
              </w:rPr>
              <w:t xml:space="preserve">cette exigence le </w:t>
            </w:r>
            <w:r w:rsidR="002E6EFA" w:rsidRPr="000D2D6B">
              <w:rPr>
                <w:lang w:val="fr-FR"/>
              </w:rPr>
              <w:t>confirme</w:t>
            </w:r>
            <w:r w:rsidR="006B1B68" w:rsidRPr="000D2D6B">
              <w:rPr>
                <w:lang w:val="fr-FR"/>
              </w:rPr>
              <w:t>.</w:t>
            </w:r>
          </w:p>
          <w:p w14:paraId="198045EF"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étant donné qu'ils fonctionnent de manière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0D2D6B" w14:paraId="6610E69B"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907A9FB"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Négociants en fruits </w:t>
                  </w:r>
                  <w:r w:rsidR="007B0D31" w:rsidRPr="000D2D6B">
                    <w:rPr>
                      <w:color w:val="FF0000"/>
                      <w:lang w:val="fr-FR"/>
                    </w:rPr>
                    <w:t>et</w:t>
                  </w:r>
                  <w:r w:rsidRPr="000D2D6B">
                    <w:rPr>
                      <w:b w:val="0"/>
                      <w:bCs w:val="0"/>
                      <w:color w:val="565656"/>
                      <w:lang w:val="fr-FR"/>
                    </w:rPr>
                    <w:t xml:space="preserve"> légumes</w:t>
                  </w:r>
                </w:p>
              </w:tc>
            </w:tr>
            <w:tr w:rsidR="00FF0DF3" w:rsidRPr="000D2D6B" w14:paraId="77A1DDE2"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316BA991" w14:textId="66A7E716"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0A54F0AD" w14:textId="77777777" w:rsidR="00521953" w:rsidRPr="000D2D6B" w:rsidRDefault="00303944">
                  <w:pPr>
                    <w:pStyle w:val="table-body"/>
                    <w:spacing w:line="360" w:lineRule="auto"/>
                    <w:jc w:val="both"/>
                    <w:rPr>
                      <w:rFonts w:ascii="Arial" w:eastAsia="Arial" w:hAnsi="Arial" w:cs="Arial"/>
                      <w:color w:val="565656"/>
                      <w:lang w:val="fr-FR"/>
                    </w:rPr>
                  </w:pPr>
                  <w:r w:rsidRPr="000D2D6B">
                    <w:rPr>
                      <w:rFonts w:ascii="Arial" w:eastAsia="Arial" w:hAnsi="Arial" w:cs="Arial"/>
                      <w:color w:val="565656"/>
                      <w:lang w:val="fr-FR"/>
                    </w:rPr>
                    <w:t xml:space="preserve">Si les producteurs acceptent la responsabilité d'un problème de qualité, vous ne facturez que les coûts du </w:t>
                  </w:r>
                  <w:r w:rsidR="002E6EFA" w:rsidRPr="000D2D6B">
                    <w:rPr>
                      <w:rFonts w:ascii="Arial" w:eastAsia="Arial" w:hAnsi="Arial" w:cs="Arial"/>
                      <w:color w:val="565656"/>
                      <w:lang w:val="fr-FR"/>
                    </w:rPr>
                    <w:t xml:space="preserve">fruit/légume </w:t>
                  </w:r>
                  <w:r w:rsidRPr="000D2D6B">
                    <w:rPr>
                      <w:rFonts w:ascii="Arial" w:eastAsia="Arial" w:hAnsi="Arial" w:cs="Arial"/>
                      <w:color w:val="565656"/>
                      <w:lang w:val="fr-FR"/>
                    </w:rPr>
                    <w:t xml:space="preserve">et de l'emballage (prix FOB), le coût du transport (expédition jusqu'au port de destination) et les droits d'importation pertinents déjà payés pour la partie concernée de l'expédition aux producteurs. Ces coûts doivent être prouvés de manière transparente. La date de chargement dans le pays d'origine doit être utilisée pour le </w:t>
                  </w:r>
                  <w:r w:rsidR="00C23CC7" w:rsidRPr="000D2D6B">
                    <w:rPr>
                      <w:rFonts w:ascii="Arial" w:eastAsia="Arial" w:hAnsi="Arial" w:cs="Arial"/>
                      <w:color w:val="565656"/>
                      <w:lang w:val="fr-FR"/>
                    </w:rPr>
                    <w:t xml:space="preserve">taux de </w:t>
                  </w:r>
                  <w:r w:rsidRPr="000D2D6B">
                    <w:rPr>
                      <w:rFonts w:ascii="Arial" w:eastAsia="Arial" w:hAnsi="Arial" w:cs="Arial"/>
                      <w:color w:val="565656"/>
                      <w:lang w:val="fr-FR"/>
                    </w:rPr>
                    <w:t>conversion monétaire.</w:t>
                  </w:r>
                </w:p>
              </w:tc>
            </w:tr>
            <w:tr w:rsidR="00FF0DF3" w:rsidRPr="000D2D6B" w14:paraId="0477B9CC"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17CA1A6B" w14:textId="77777777" w:rsidR="00521953" w:rsidRPr="000D2D6B" w:rsidRDefault="00303944">
                  <w:pPr>
                    <w:pStyle w:val="VBPC"/>
                    <w:jc w:val="left"/>
                    <w:rPr>
                      <w:rFonts w:ascii="Arial" w:hAnsi="Arial" w:cs="Arial"/>
                      <w:bCs/>
                      <w:color w:val="565656"/>
                      <w:lang w:val="fr-FR"/>
                    </w:rPr>
                  </w:pPr>
                  <w:r w:rsidRPr="000D2D6B">
                    <w:rPr>
                      <w:rFonts w:ascii="Arial" w:hAnsi="Arial" w:cs="Arial"/>
                      <w:bCs/>
                      <w:color w:val="565656"/>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3F644354" w14:textId="77777777" w:rsidR="00FF0DF3" w:rsidRPr="000D2D6B" w:rsidRDefault="00FF0DF3" w:rsidP="00FF0DF3">
                  <w:pPr>
                    <w:pStyle w:val="table-body"/>
                    <w:rPr>
                      <w:rFonts w:ascii="Arial" w:eastAsia="Arial" w:hAnsi="Arial" w:cs="Arial"/>
                      <w:color w:val="565656"/>
                      <w:lang w:val="fr-FR"/>
                    </w:rPr>
                  </w:pPr>
                </w:p>
              </w:tc>
            </w:tr>
          </w:tbl>
          <w:p w14:paraId="001F7725" w14:textId="77777777" w:rsidR="00521953" w:rsidRPr="000D2D6B" w:rsidRDefault="00303944">
            <w:pPr>
              <w:tabs>
                <w:tab w:val="left" w:pos="1815"/>
              </w:tabs>
              <w:spacing w:before="120" w:after="120"/>
              <w:rPr>
                <w:rFonts w:cs="Arial"/>
                <w:lang w:val="fr-FR"/>
              </w:rPr>
            </w:pPr>
            <w:r w:rsidRPr="000D2D6B">
              <w:rPr>
                <w:rFonts w:cs="Arial"/>
                <w:b/>
                <w:bCs/>
                <w:lang w:val="fr-FR"/>
              </w:rPr>
              <w:t xml:space="preserve">Implications : </w:t>
            </w:r>
            <w:r w:rsidR="00FA39BC" w:rsidRPr="000D2D6B">
              <w:rPr>
                <w:rFonts w:cs="Arial"/>
                <w:lang w:val="fr-FR"/>
              </w:rPr>
              <w:t>Il n'y a pas d'implication pour les parties prenantes certifiées sur la norme actuelle pour les fruits</w:t>
            </w:r>
            <w:r w:rsidR="002E6EFA" w:rsidRPr="000D2D6B">
              <w:rPr>
                <w:rFonts w:cs="Arial"/>
                <w:lang w:val="fr-FR"/>
              </w:rPr>
              <w:t xml:space="preserve">. </w:t>
            </w:r>
            <w:r w:rsidR="00FA39BC" w:rsidRPr="000D2D6B">
              <w:rPr>
                <w:rFonts w:cs="Arial"/>
                <w:lang w:val="fr-FR"/>
              </w:rPr>
              <w:t>Pour les parties prenantes du secteur des légumes, cela permettra de clarifier le processus d'allégations de qualité.</w:t>
            </w:r>
          </w:p>
          <w:p w14:paraId="522A641D" w14:textId="77777777" w:rsidR="00521953" w:rsidRPr="000D2D6B" w:rsidRDefault="00303944">
            <w:pPr>
              <w:pStyle w:val="Questions"/>
              <w:rPr>
                <w:lang w:val="fr-FR"/>
              </w:rPr>
            </w:pPr>
            <w:r w:rsidRPr="000D2D6B">
              <w:rPr>
                <w:lang w:val="fr-FR"/>
              </w:rPr>
              <w:t>Êtes-vous d'accord avec l'</w:t>
            </w:r>
            <w:r w:rsidR="006F1538" w:rsidRPr="000D2D6B">
              <w:rPr>
                <w:lang w:val="fr-FR"/>
              </w:rPr>
              <w:t xml:space="preserve">extension du champ d'application aux légumes </w:t>
            </w:r>
            <w:r w:rsidRPr="000D2D6B">
              <w:rPr>
                <w:lang w:val="fr-FR"/>
              </w:rPr>
              <w:t>?</w:t>
            </w:r>
          </w:p>
          <w:p w14:paraId="3F4F83AE"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687B759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635AF15A"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32E9FF2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55EF80B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6029FA18"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r w:rsidRPr="006A570E">
              <w:rPr>
                <w:rFonts w:cs="Arial"/>
                <w:iCs/>
                <w:szCs w:val="22"/>
              </w:rPr>
              <w:fldChar w:fldCharType="begin">
                <w:ffData>
                  <w:name w:val="Text26"/>
                  <w:enabled/>
                  <w:calcOnExit w:val="0"/>
                  <w:textInput/>
                </w:ffData>
              </w:fldChar>
            </w:r>
            <w:r w:rsidRPr="000D2D6B">
              <w:rPr>
                <w:rFonts w:cs="Arial"/>
                <w:iCs/>
                <w:szCs w:val="22"/>
                <w:lang w:val="fr-FR"/>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456C5019" w14:textId="77777777" w:rsidR="00521953" w:rsidRPr="000D2D6B" w:rsidRDefault="00303944">
            <w:pPr>
              <w:pStyle w:val="Heading3"/>
              <w:rPr>
                <w:lang w:val="fr-FR"/>
              </w:rPr>
            </w:pPr>
            <w:bookmarkStart w:id="85" w:name="_Toc176344466"/>
            <w:r w:rsidRPr="000D2D6B">
              <w:rPr>
                <w:lang w:val="fr-FR"/>
              </w:rPr>
              <w:lastRenderedPageBreak/>
              <w:t>Organisation d'un contrôle de qualité dans le pays de destination</w:t>
            </w:r>
            <w:bookmarkEnd w:id="85"/>
          </w:p>
          <w:p w14:paraId="67499FB4" w14:textId="359E8249" w:rsidR="00521953" w:rsidRPr="000D2D6B" w:rsidRDefault="00303944">
            <w:pPr>
              <w:spacing w:after="120"/>
              <w:rPr>
                <w:lang w:val="fr-FR"/>
              </w:rPr>
            </w:pPr>
            <w:r w:rsidRPr="000D2D6B">
              <w:rPr>
                <w:b/>
                <w:bCs/>
                <w:lang w:val="fr-FR"/>
              </w:rPr>
              <w:t xml:space="preserve">Contexte </w:t>
            </w:r>
            <w:r w:rsidRPr="000D2D6B">
              <w:rPr>
                <w:lang w:val="fr-FR"/>
              </w:rPr>
              <w:t xml:space="preserve">: </w:t>
            </w:r>
            <w:r w:rsidR="006B1B68" w:rsidRPr="000D2D6B">
              <w:rPr>
                <w:lang w:val="fr-FR"/>
              </w:rPr>
              <w:t xml:space="preserve">Cette exigence </w:t>
            </w:r>
            <w:r w:rsidR="00AE53AF" w:rsidRPr="000D2D6B">
              <w:rPr>
                <w:lang w:val="fr-FR"/>
              </w:rPr>
              <w:t xml:space="preserve">existe </w:t>
            </w:r>
            <w:r w:rsidR="006B1B68" w:rsidRPr="000D2D6B">
              <w:rPr>
                <w:lang w:val="fr-FR"/>
              </w:rPr>
              <w:t xml:space="preserve">déjà dans la norme relative aux fruits frais </w:t>
            </w:r>
            <w:r w:rsidR="006F1538" w:rsidRPr="000D2D6B">
              <w:rPr>
                <w:lang w:val="fr-FR"/>
              </w:rPr>
              <w:t>(</w:t>
            </w:r>
            <w:r w:rsidR="000D2D6B">
              <w:rPr>
                <w:lang w:val="fr-FR"/>
              </w:rPr>
              <w:t>OTS</w:t>
            </w:r>
            <w:r w:rsidR="006F1538" w:rsidRPr="000D2D6B">
              <w:rPr>
                <w:lang w:val="fr-FR"/>
              </w:rPr>
              <w:t xml:space="preserve"> 5.5.7 et </w:t>
            </w:r>
            <w:r w:rsidR="000D2D6B" w:rsidRPr="000D2D6B">
              <w:rPr>
                <w:lang w:val="fr-FR"/>
              </w:rPr>
              <w:t>OPP</w:t>
            </w:r>
            <w:r w:rsidR="006F1538" w:rsidRPr="000D2D6B">
              <w:rPr>
                <w:lang w:val="fr-FR"/>
              </w:rPr>
              <w:t xml:space="preserve"> 4.5.7)</w:t>
            </w:r>
            <w:r w:rsidR="006B1B68" w:rsidRPr="000D2D6B">
              <w:rPr>
                <w:lang w:val="fr-FR"/>
              </w:rPr>
              <w:t xml:space="preserve">, mais elle ne s'applique pas pour l'instant aux légumes frais. Les contrats prévoient déjà l'approvisionnement, </w:t>
            </w:r>
            <w:r w:rsidR="002E6EFA" w:rsidRPr="000D2D6B">
              <w:rPr>
                <w:lang w:val="fr-FR"/>
              </w:rPr>
              <w:t xml:space="preserve">et </w:t>
            </w:r>
            <w:r w:rsidR="006B1B68" w:rsidRPr="000D2D6B">
              <w:rPr>
                <w:lang w:val="fr-FR"/>
              </w:rPr>
              <w:t xml:space="preserve">cette exigence le </w:t>
            </w:r>
            <w:r w:rsidR="002E6EFA" w:rsidRPr="000D2D6B">
              <w:rPr>
                <w:lang w:val="fr-FR"/>
              </w:rPr>
              <w:t>confirme</w:t>
            </w:r>
            <w:r w:rsidR="006B1B68" w:rsidRPr="000D2D6B">
              <w:rPr>
                <w:lang w:val="fr-FR"/>
              </w:rPr>
              <w:t>.</w:t>
            </w:r>
          </w:p>
          <w:p w14:paraId="0E80A751"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Il est important d'étendre l'applicabilité de l'exigence déjà existante pour les fruits frais au marché des légumes frais, car leur fonctionnement est similaire.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0D2D6B" w14:paraId="1B6F5F46"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789F899E"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Vendeur de </w:t>
                  </w:r>
                  <w:r w:rsidR="007B0D31" w:rsidRPr="000D2D6B">
                    <w:rPr>
                      <w:color w:val="FF0000"/>
                      <w:lang w:val="fr-FR"/>
                    </w:rPr>
                    <w:t xml:space="preserve">fruits/légumes </w:t>
                  </w:r>
                  <w:r w:rsidRPr="000D2D6B">
                    <w:rPr>
                      <w:b w:val="0"/>
                      <w:bCs w:val="0"/>
                      <w:color w:val="565656"/>
                      <w:lang w:val="fr-FR"/>
                    </w:rPr>
                    <w:t>(producteur ou négociant) recevant une allégation de qualité</w:t>
                  </w:r>
                </w:p>
              </w:tc>
            </w:tr>
            <w:tr w:rsidR="00FF0DF3" w:rsidRPr="000D2D6B" w14:paraId="42E0176D"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1AA6B110" w14:textId="42FAD298"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07E361DF" w14:textId="77777777" w:rsidR="00521953" w:rsidRPr="000D2D6B" w:rsidRDefault="00303944">
                  <w:pPr>
                    <w:spacing w:before="120" w:after="120"/>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 xml:space="preserve">Dans les </w:t>
                  </w:r>
                  <w:r w:rsidR="002E6EFA" w:rsidRPr="000D2D6B">
                    <w:rPr>
                      <w:rFonts w:eastAsia="Arial" w:cs="Arial"/>
                      <w:color w:val="565656"/>
                      <w:spacing w:val="-1"/>
                      <w:sz w:val="20"/>
                      <w:szCs w:val="20"/>
                      <w:lang w:val="fr-FR" w:eastAsia="ja-JP"/>
                    </w:rPr>
                    <w:t xml:space="preserve">deux </w:t>
                  </w:r>
                  <w:r w:rsidRPr="000D2D6B">
                    <w:rPr>
                      <w:rFonts w:eastAsia="Arial" w:cs="Arial"/>
                      <w:color w:val="565656"/>
                      <w:spacing w:val="-1"/>
                      <w:sz w:val="20"/>
                      <w:szCs w:val="20"/>
                      <w:lang w:val="fr-FR" w:eastAsia="ja-JP"/>
                    </w:rPr>
                    <w:t>jours ouvrables suivant la réception de la réclamation de l'acheteur (ou de l'affineur), vous pouvez l'informer par écrit que vous organiserez une contre-visite par un expert agréé.</w:t>
                  </w:r>
                </w:p>
                <w:p w14:paraId="392E5E30" w14:textId="77777777" w:rsidR="00521953" w:rsidRPr="000D2D6B" w:rsidRDefault="00303944">
                  <w:pPr>
                    <w:spacing w:before="120" w:after="120"/>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Vous payez et mandatez ce géomètre, à moins que les deux parties n'en aient convenu autrement.</w:t>
                  </w:r>
                </w:p>
              </w:tc>
            </w:tr>
            <w:tr w:rsidR="00FF0DF3" w14:paraId="4ABA9408"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29EF8F15" w14:textId="77777777" w:rsidR="00521953" w:rsidRDefault="00303944">
                  <w:pPr>
                    <w:pStyle w:val="VBPC"/>
                    <w:jc w:val="left"/>
                    <w:rPr>
                      <w:rFonts w:ascii="Arial" w:hAnsi="Arial" w:cs="Arial"/>
                      <w:bCs/>
                      <w:color w:val="565656"/>
                    </w:rPr>
                  </w:pPr>
                  <w:r w:rsidRPr="00DC1A0F">
                    <w:rPr>
                      <w:rFonts w:ascii="Arial" w:hAnsi="Arial" w:cs="Arial"/>
                      <w:bCs/>
                      <w:color w:val="565656"/>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6650F457" w14:textId="77777777" w:rsidR="00FF0DF3" w:rsidRPr="00BF6D54" w:rsidRDefault="00FF0DF3" w:rsidP="00FF0DF3">
                  <w:pPr>
                    <w:pStyle w:val="table-body"/>
                    <w:rPr>
                      <w:rFonts w:ascii="Arial" w:eastAsia="Arial" w:hAnsi="Arial" w:cs="Arial"/>
                      <w:color w:val="565656"/>
                    </w:rPr>
                  </w:pPr>
                </w:p>
              </w:tc>
            </w:tr>
            <w:tr w:rsidR="00FF0DF3" w:rsidRPr="000D2D6B" w14:paraId="5E8B8D03"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2CDDC5B" w14:textId="77777777" w:rsidR="00521953" w:rsidRPr="000D2D6B" w:rsidRDefault="00303944">
                  <w:pPr>
                    <w:pStyle w:val="guidance"/>
                    <w:rPr>
                      <w:rFonts w:ascii="Arial" w:hAnsi="Arial" w:cs="Arial"/>
                      <w:b w:val="0"/>
                      <w:bCs w:val="0"/>
                      <w:color w:val="565656"/>
                      <w:sz w:val="16"/>
                      <w:szCs w:val="14"/>
                      <w:lang w:val="fr-FR"/>
                    </w:rPr>
                  </w:pPr>
                  <w:r w:rsidRPr="000D2D6B">
                    <w:rPr>
                      <w:rStyle w:val="markedcontent"/>
                      <w:rFonts w:ascii="Arial" w:hAnsi="Arial" w:cs="Arial"/>
                      <w:color w:val="565656"/>
                      <w:sz w:val="18"/>
                      <w:szCs w:val="16"/>
                      <w:lang w:val="fr-FR"/>
                    </w:rPr>
                    <w:t xml:space="preserve">Recommandation :  </w:t>
                  </w:r>
                  <w:r w:rsidRPr="000D2D6B">
                    <w:rPr>
                      <w:rStyle w:val="markedcontent"/>
                      <w:rFonts w:ascii="Arial" w:hAnsi="Arial" w:cs="Arial"/>
                      <w:b w:val="0"/>
                      <w:bCs w:val="0"/>
                      <w:color w:val="565656"/>
                      <w:sz w:val="18"/>
                      <w:szCs w:val="16"/>
                      <w:lang w:val="fr-FR"/>
                    </w:rPr>
                    <w:t xml:space="preserve">Si vous ne réagissez pas au rapport de qualité dans le délai imparti, l'acheteur (ou le mûrisseur) peut considérer que vous acceptez le refus du </w:t>
                  </w:r>
                  <w:r w:rsidR="002E6EFA" w:rsidRPr="000D2D6B">
                    <w:rPr>
                      <w:rFonts w:ascii="Arial" w:hAnsi="Arial" w:cs="Arial"/>
                      <w:b w:val="0"/>
                      <w:bCs w:val="0"/>
                      <w:color w:val="565656"/>
                      <w:sz w:val="18"/>
                      <w:szCs w:val="16"/>
                      <w:lang w:val="fr-FR"/>
                    </w:rPr>
                    <w:t>fruit/légume</w:t>
                  </w:r>
                  <w:r w:rsidRPr="000D2D6B">
                    <w:rPr>
                      <w:rStyle w:val="markedcontent"/>
                      <w:rFonts w:ascii="Arial" w:hAnsi="Arial" w:cs="Arial"/>
                      <w:b w:val="0"/>
                      <w:bCs w:val="0"/>
                      <w:color w:val="565656"/>
                      <w:sz w:val="18"/>
                      <w:szCs w:val="16"/>
                      <w:lang w:val="fr-FR"/>
                    </w:rPr>
                    <w:t>.</w:t>
                  </w:r>
                </w:p>
              </w:tc>
            </w:tr>
          </w:tbl>
          <w:p w14:paraId="2AAD92F8" w14:textId="77777777" w:rsidR="00521953" w:rsidRPr="000D2D6B" w:rsidRDefault="00303944">
            <w:pPr>
              <w:tabs>
                <w:tab w:val="left" w:pos="1815"/>
              </w:tabs>
              <w:spacing w:before="120" w:after="120"/>
              <w:rPr>
                <w:rFonts w:cs="Arial"/>
                <w:lang w:val="fr-FR"/>
              </w:rPr>
            </w:pPr>
            <w:r w:rsidRPr="000D2D6B">
              <w:rPr>
                <w:rFonts w:cs="Arial"/>
                <w:b/>
                <w:bCs/>
                <w:lang w:val="fr-FR"/>
              </w:rPr>
              <w:t xml:space="preserve">Implications : </w:t>
            </w:r>
            <w:r w:rsidR="00FA39BC" w:rsidRPr="000D2D6B">
              <w:rPr>
                <w:rFonts w:cs="Arial"/>
                <w:lang w:val="fr-FR"/>
              </w:rPr>
              <w:t>Il n'y a pas d'implication pour les parties prenantes certifiées sur la norme actuelle pour les fruits</w:t>
            </w:r>
            <w:r w:rsidR="002E6EFA" w:rsidRPr="000D2D6B">
              <w:rPr>
                <w:rFonts w:cs="Arial"/>
                <w:lang w:val="fr-FR"/>
              </w:rPr>
              <w:t xml:space="preserve">. </w:t>
            </w:r>
            <w:r w:rsidR="00FA39BC" w:rsidRPr="000D2D6B">
              <w:rPr>
                <w:rFonts w:cs="Arial"/>
                <w:lang w:val="fr-FR"/>
              </w:rPr>
              <w:t>Pour les parties prenantes du secteur des légumes, cela permettra de clarifier le processus d'allégations de qualité.</w:t>
            </w:r>
          </w:p>
          <w:p w14:paraId="5FEBF6A1" w14:textId="77777777" w:rsidR="00521953" w:rsidRPr="000D2D6B" w:rsidRDefault="00303944">
            <w:pPr>
              <w:pStyle w:val="Questions"/>
              <w:rPr>
                <w:lang w:val="fr-FR"/>
              </w:rPr>
            </w:pPr>
            <w:r w:rsidRPr="000D2D6B">
              <w:rPr>
                <w:lang w:val="fr-FR"/>
              </w:rPr>
              <w:t>Êtes-vous d'accord avec l'</w:t>
            </w:r>
            <w:r w:rsidR="006F1538" w:rsidRPr="000D2D6B">
              <w:rPr>
                <w:lang w:val="fr-FR"/>
              </w:rPr>
              <w:t xml:space="preserve">extension du champ d'application aux légumes </w:t>
            </w:r>
            <w:r w:rsidRPr="000D2D6B">
              <w:rPr>
                <w:lang w:val="fr-FR"/>
              </w:rPr>
              <w:t>?</w:t>
            </w:r>
          </w:p>
          <w:p w14:paraId="7A6163B7"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053B4C89"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4EF3CA5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79A6F3C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14E3EB2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06C0C509"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r w:rsidRPr="006A570E">
              <w:rPr>
                <w:rFonts w:cs="Arial"/>
                <w:iCs/>
                <w:szCs w:val="22"/>
              </w:rPr>
              <w:fldChar w:fldCharType="begin">
                <w:ffData>
                  <w:name w:val="Text26"/>
                  <w:enabled/>
                  <w:calcOnExit w:val="0"/>
                  <w:textInput/>
                </w:ffData>
              </w:fldChar>
            </w:r>
            <w:r w:rsidRPr="000D2D6B">
              <w:rPr>
                <w:rFonts w:cs="Arial"/>
                <w:iCs/>
                <w:szCs w:val="22"/>
                <w:lang w:val="fr-FR"/>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C538E89" w14:textId="77777777" w:rsidR="00521953" w:rsidRPr="000D2D6B" w:rsidRDefault="00303944">
            <w:pPr>
              <w:pStyle w:val="Heading3"/>
              <w:spacing w:before="240"/>
              <w:rPr>
                <w:lang w:val="fr-FR"/>
              </w:rPr>
            </w:pPr>
            <w:bookmarkStart w:id="86" w:name="_Toc176344467"/>
            <w:r w:rsidRPr="000D2D6B">
              <w:rPr>
                <w:lang w:val="fr-FR"/>
              </w:rPr>
              <w:t>Faciliter l'inspection de la qualité dans le pays de destination</w:t>
            </w:r>
            <w:bookmarkEnd w:id="86"/>
          </w:p>
          <w:p w14:paraId="1C8FF450" w14:textId="175A1868" w:rsidR="00521953" w:rsidRPr="000D2D6B" w:rsidRDefault="00303944">
            <w:pPr>
              <w:spacing w:after="120"/>
              <w:rPr>
                <w:lang w:val="fr-FR"/>
              </w:rPr>
            </w:pPr>
            <w:r w:rsidRPr="000D2D6B">
              <w:rPr>
                <w:b/>
                <w:bCs/>
                <w:lang w:val="fr-FR"/>
              </w:rPr>
              <w:lastRenderedPageBreak/>
              <w:t xml:space="preserve">Contexte </w:t>
            </w:r>
            <w:r w:rsidRPr="000D2D6B">
              <w:rPr>
                <w:lang w:val="fr-FR"/>
              </w:rPr>
              <w:t xml:space="preserve">: </w:t>
            </w:r>
            <w:r w:rsidR="006B1B68" w:rsidRPr="000D2D6B">
              <w:rPr>
                <w:lang w:val="fr-FR"/>
              </w:rPr>
              <w:t xml:space="preserve">Cette exigence </w:t>
            </w:r>
            <w:r w:rsidR="00AE53AF" w:rsidRPr="000D2D6B">
              <w:rPr>
                <w:lang w:val="fr-FR"/>
              </w:rPr>
              <w:t xml:space="preserve">existe </w:t>
            </w:r>
            <w:r w:rsidR="006B1B68" w:rsidRPr="000D2D6B">
              <w:rPr>
                <w:lang w:val="fr-FR"/>
              </w:rPr>
              <w:t xml:space="preserve">déjà dans la norme relative aux fruits frais </w:t>
            </w:r>
            <w:r w:rsidR="006F1538" w:rsidRPr="000D2D6B">
              <w:rPr>
                <w:lang w:val="fr-FR"/>
              </w:rPr>
              <w:t>(</w:t>
            </w:r>
            <w:r w:rsidR="000D2D6B">
              <w:rPr>
                <w:lang w:val="fr-FR"/>
              </w:rPr>
              <w:t>OTS</w:t>
            </w:r>
            <w:r w:rsidR="006F1538" w:rsidRPr="000D2D6B">
              <w:rPr>
                <w:lang w:val="fr-FR"/>
              </w:rPr>
              <w:t xml:space="preserve"> 5.5.8 et </w:t>
            </w:r>
            <w:r w:rsidR="000D2D6B" w:rsidRPr="000D2D6B">
              <w:rPr>
                <w:lang w:val="fr-FR"/>
              </w:rPr>
              <w:t>OPP</w:t>
            </w:r>
            <w:r w:rsidR="006F1538" w:rsidRPr="000D2D6B">
              <w:rPr>
                <w:lang w:val="fr-FR"/>
              </w:rPr>
              <w:t xml:space="preserve"> 4.5.8)</w:t>
            </w:r>
            <w:r w:rsidR="006B1B68" w:rsidRPr="000D2D6B">
              <w:rPr>
                <w:lang w:val="fr-FR"/>
              </w:rPr>
              <w:t xml:space="preserve">, mais elle ne s'applique pas pour l'instant aux légumes frais. Les contrats prévoient déjà l'approvisionnement, </w:t>
            </w:r>
            <w:r w:rsidR="002E6EFA" w:rsidRPr="000D2D6B">
              <w:rPr>
                <w:lang w:val="fr-FR"/>
              </w:rPr>
              <w:t xml:space="preserve">et </w:t>
            </w:r>
            <w:r w:rsidR="006B1B68" w:rsidRPr="000D2D6B">
              <w:rPr>
                <w:lang w:val="fr-FR"/>
              </w:rPr>
              <w:t xml:space="preserve">cette exigence le </w:t>
            </w:r>
            <w:r w:rsidR="002E6EFA" w:rsidRPr="000D2D6B">
              <w:rPr>
                <w:lang w:val="fr-FR"/>
              </w:rPr>
              <w:t>confirme</w:t>
            </w:r>
            <w:r w:rsidR="006B1B68" w:rsidRPr="000D2D6B">
              <w:rPr>
                <w:lang w:val="fr-FR"/>
              </w:rPr>
              <w:t>.</w:t>
            </w:r>
          </w:p>
          <w:p w14:paraId="599C7308"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étant donné qu'ils fonctionnent de manière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0D2D6B" w14:paraId="32E528BA"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1F5EF2B" w14:textId="77777777" w:rsidR="00521953" w:rsidRPr="000D2D6B" w:rsidRDefault="00303944">
                  <w:pPr>
                    <w:pStyle w:val="Appliesto"/>
                    <w:rPr>
                      <w:b w:val="0"/>
                      <w:bCs w:val="0"/>
                      <w:lang w:val="fr-FR"/>
                    </w:rPr>
                  </w:pPr>
                  <w:r w:rsidRPr="000D2D6B">
                    <w:rPr>
                      <w:color w:val="565656"/>
                      <w:lang w:val="fr-FR"/>
                    </w:rPr>
                    <w:t xml:space="preserve">Concerne : </w:t>
                  </w:r>
                  <w:r w:rsidRPr="000D2D6B">
                    <w:rPr>
                      <w:b w:val="0"/>
                      <w:bCs w:val="0"/>
                      <w:color w:val="565656"/>
                      <w:lang w:val="fr-FR"/>
                    </w:rPr>
                    <w:t xml:space="preserve">Acheteurs de </w:t>
                  </w:r>
                  <w:r w:rsidR="007B0D31" w:rsidRPr="000D2D6B">
                    <w:rPr>
                      <w:bCs w:val="0"/>
                      <w:color w:val="FF0000"/>
                      <w:lang w:val="fr-FR"/>
                    </w:rPr>
                    <w:t xml:space="preserve">fruits/légumes </w:t>
                  </w:r>
                  <w:r w:rsidRPr="000D2D6B">
                    <w:rPr>
                      <w:b w:val="0"/>
                      <w:bCs w:val="0"/>
                      <w:color w:val="565656"/>
                      <w:lang w:val="fr-FR"/>
                    </w:rPr>
                    <w:t>délivrant une allégation de qualité</w:t>
                  </w:r>
                </w:p>
              </w:tc>
            </w:tr>
            <w:tr w:rsidR="00FF0DF3" w:rsidRPr="000D2D6B" w14:paraId="3B8BEFAF"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1C5834D3" w14:textId="355D9369"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7EEF408A" w14:textId="77777777" w:rsidR="00521953" w:rsidRPr="000D2D6B" w:rsidRDefault="00303944">
                  <w:pPr>
                    <w:pStyle w:val="table-body"/>
                    <w:rPr>
                      <w:rFonts w:ascii="Arial" w:eastAsia="Arial" w:hAnsi="Arial" w:cs="Arial"/>
                      <w:color w:val="565656"/>
                      <w:lang w:val="fr-FR"/>
                    </w:rPr>
                  </w:pPr>
                  <w:r w:rsidRPr="000D2D6B">
                    <w:rPr>
                      <w:rFonts w:ascii="Arial" w:eastAsia="Arial" w:hAnsi="Arial" w:cs="Arial"/>
                      <w:color w:val="565656"/>
                      <w:lang w:val="fr-FR"/>
                    </w:rPr>
                    <w:t xml:space="preserve">Vous (l'acheteur et/ou le mûrisseur) facilitez la contre-inspection de qualité au plus tard </w:t>
                  </w:r>
                  <w:r w:rsidR="002E6EFA" w:rsidRPr="000D2D6B">
                    <w:rPr>
                      <w:rFonts w:ascii="Arial" w:eastAsia="Arial" w:hAnsi="Arial" w:cs="Arial"/>
                      <w:color w:val="565656"/>
                      <w:lang w:val="fr-FR"/>
                    </w:rPr>
                    <w:t xml:space="preserve">cinq </w:t>
                  </w:r>
                  <w:r w:rsidRPr="000D2D6B">
                    <w:rPr>
                      <w:rFonts w:ascii="Arial" w:eastAsia="Arial" w:hAnsi="Arial" w:cs="Arial"/>
                      <w:color w:val="565656"/>
                      <w:lang w:val="fr-FR"/>
                    </w:rPr>
                    <w:t>jours civils après que le vendeur a reçu la réclamation de qualité.</w:t>
                  </w:r>
                </w:p>
              </w:tc>
            </w:tr>
            <w:tr w:rsidR="00FF0DF3" w:rsidRPr="000D2D6B" w14:paraId="74A220D2"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0276E8AA" w14:textId="77777777" w:rsidR="00521953" w:rsidRPr="000D2D6B" w:rsidRDefault="00303944">
                  <w:pPr>
                    <w:pStyle w:val="VBPC"/>
                    <w:jc w:val="left"/>
                    <w:rPr>
                      <w:rFonts w:ascii="Arial" w:hAnsi="Arial" w:cs="Arial"/>
                      <w:bCs/>
                      <w:color w:val="565656"/>
                      <w:lang w:val="fr-FR"/>
                    </w:rPr>
                  </w:pPr>
                  <w:r w:rsidRPr="000D2D6B">
                    <w:rPr>
                      <w:rFonts w:ascii="Arial" w:hAnsi="Arial" w:cs="Arial"/>
                      <w:bCs/>
                      <w:color w:val="565656"/>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26C87E4D" w14:textId="77777777" w:rsidR="00FF0DF3" w:rsidRPr="000D2D6B" w:rsidRDefault="00FF0DF3" w:rsidP="00FF0DF3">
                  <w:pPr>
                    <w:pStyle w:val="table-body"/>
                    <w:rPr>
                      <w:rFonts w:ascii="Arial" w:eastAsia="Arial" w:hAnsi="Arial" w:cs="Arial"/>
                      <w:color w:val="565656"/>
                      <w:lang w:val="fr-FR"/>
                    </w:rPr>
                  </w:pPr>
                </w:p>
              </w:tc>
            </w:tr>
          </w:tbl>
          <w:p w14:paraId="0AD208C3" w14:textId="77777777" w:rsidR="00521953" w:rsidRPr="000D2D6B" w:rsidRDefault="00303944">
            <w:pPr>
              <w:tabs>
                <w:tab w:val="left" w:pos="1815"/>
              </w:tabs>
              <w:spacing w:before="120" w:after="120"/>
              <w:rPr>
                <w:rFonts w:cs="Arial"/>
                <w:lang w:val="fr-FR"/>
              </w:rPr>
            </w:pPr>
            <w:r w:rsidRPr="000D2D6B">
              <w:rPr>
                <w:rFonts w:cs="Arial"/>
                <w:b/>
                <w:bCs/>
                <w:lang w:val="fr-FR"/>
              </w:rPr>
              <w:t xml:space="preserve">Implications : </w:t>
            </w:r>
            <w:r w:rsidR="00FA39BC" w:rsidRPr="000D2D6B">
              <w:rPr>
                <w:rFonts w:cs="Arial"/>
                <w:lang w:val="fr-FR"/>
              </w:rPr>
              <w:t>Il n'y a pas d'implication pour les parties prenantes certifiées sur la norme actuelle pour les fruits</w:t>
            </w:r>
            <w:r w:rsidR="002E6EFA" w:rsidRPr="000D2D6B">
              <w:rPr>
                <w:rFonts w:cs="Arial"/>
                <w:lang w:val="fr-FR"/>
              </w:rPr>
              <w:t xml:space="preserve">. </w:t>
            </w:r>
            <w:r w:rsidR="00FA39BC" w:rsidRPr="000D2D6B">
              <w:rPr>
                <w:rFonts w:cs="Arial"/>
                <w:lang w:val="fr-FR"/>
              </w:rPr>
              <w:t>Pour les parties prenantes du secteur des légumes</w:t>
            </w:r>
            <w:r w:rsidR="002E6EFA" w:rsidRPr="000D2D6B">
              <w:rPr>
                <w:rFonts w:cs="Arial"/>
                <w:lang w:val="fr-FR"/>
              </w:rPr>
              <w:t xml:space="preserve">, </w:t>
            </w:r>
            <w:r w:rsidR="00FA39BC" w:rsidRPr="000D2D6B">
              <w:rPr>
                <w:rFonts w:cs="Arial"/>
                <w:lang w:val="fr-FR"/>
              </w:rPr>
              <w:t>cela permettra de clarifier le processus d'allégations de qualité.</w:t>
            </w:r>
          </w:p>
          <w:p w14:paraId="36A6C6AE" w14:textId="77777777" w:rsidR="00521953" w:rsidRPr="000D2D6B" w:rsidRDefault="00303944">
            <w:pPr>
              <w:pStyle w:val="Questions"/>
              <w:rPr>
                <w:lang w:val="fr-FR"/>
              </w:rPr>
            </w:pPr>
            <w:r w:rsidRPr="000D2D6B">
              <w:rPr>
                <w:lang w:val="fr-FR"/>
              </w:rPr>
              <w:t>Êtes-vous d'accord avec l'</w:t>
            </w:r>
            <w:r w:rsidR="006F1538" w:rsidRPr="000D2D6B">
              <w:rPr>
                <w:lang w:val="fr-FR"/>
              </w:rPr>
              <w:t xml:space="preserve">extension du champ d'application aux légumes </w:t>
            </w:r>
            <w:r w:rsidRPr="000D2D6B">
              <w:rPr>
                <w:lang w:val="fr-FR"/>
              </w:rPr>
              <w:t>?</w:t>
            </w:r>
          </w:p>
          <w:p w14:paraId="3720D0A3"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00F0C560"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2FD0A44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723B1EA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61147A85"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69AD343A"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34B99533"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4E9D903B" w14:textId="77777777" w:rsidR="00521953" w:rsidRPr="000D2D6B" w:rsidRDefault="00303944">
            <w:pPr>
              <w:pStyle w:val="Heading3"/>
              <w:rPr>
                <w:lang w:val="fr-FR"/>
              </w:rPr>
            </w:pPr>
            <w:bookmarkStart w:id="87" w:name="_Toc176344468"/>
            <w:r w:rsidRPr="000D2D6B">
              <w:rPr>
                <w:lang w:val="fr-FR"/>
              </w:rPr>
              <w:t xml:space="preserve">Règlement des litiges par des </w:t>
            </w:r>
            <w:r w:rsidR="00C23CC7" w:rsidRPr="000D2D6B">
              <w:rPr>
                <w:lang w:val="fr-FR"/>
              </w:rPr>
              <w:t xml:space="preserve">experts </w:t>
            </w:r>
            <w:r w:rsidRPr="000D2D6B">
              <w:rPr>
                <w:lang w:val="fr-FR"/>
              </w:rPr>
              <w:t>indépendants</w:t>
            </w:r>
            <w:bookmarkEnd w:id="87"/>
          </w:p>
          <w:p w14:paraId="0DB304F3" w14:textId="48D9C3D2" w:rsidR="00521953" w:rsidRPr="000D2D6B" w:rsidRDefault="00303944">
            <w:pPr>
              <w:spacing w:after="120"/>
              <w:rPr>
                <w:lang w:val="fr-FR"/>
              </w:rPr>
            </w:pPr>
            <w:r w:rsidRPr="000D2D6B">
              <w:rPr>
                <w:b/>
                <w:bCs/>
                <w:lang w:val="fr-FR"/>
              </w:rPr>
              <w:t xml:space="preserve">Contexte </w:t>
            </w:r>
            <w:r w:rsidRPr="000D2D6B">
              <w:rPr>
                <w:lang w:val="fr-FR"/>
              </w:rPr>
              <w:t xml:space="preserve">: </w:t>
            </w:r>
            <w:r w:rsidR="006B1B68" w:rsidRPr="000D2D6B">
              <w:rPr>
                <w:lang w:val="fr-FR"/>
              </w:rPr>
              <w:t xml:space="preserve">Cette exigence </w:t>
            </w:r>
            <w:r w:rsidR="00AE53AF" w:rsidRPr="000D2D6B">
              <w:rPr>
                <w:lang w:val="fr-FR"/>
              </w:rPr>
              <w:t xml:space="preserve">existe </w:t>
            </w:r>
            <w:r w:rsidR="006B1B68" w:rsidRPr="000D2D6B">
              <w:rPr>
                <w:lang w:val="fr-FR"/>
              </w:rPr>
              <w:t xml:space="preserve">déjà dans la norme sur les fruits frais </w:t>
            </w:r>
            <w:r w:rsidR="006F1538" w:rsidRPr="000D2D6B">
              <w:rPr>
                <w:lang w:val="fr-FR"/>
              </w:rPr>
              <w:t xml:space="preserve">(5.5.9 et </w:t>
            </w:r>
            <w:r w:rsidR="000D2D6B" w:rsidRPr="000D2D6B">
              <w:rPr>
                <w:lang w:val="fr-FR"/>
              </w:rPr>
              <w:t>OPP</w:t>
            </w:r>
            <w:r w:rsidR="006F1538" w:rsidRPr="000D2D6B">
              <w:rPr>
                <w:lang w:val="fr-FR"/>
              </w:rPr>
              <w:t xml:space="preserve"> 4.5.9)</w:t>
            </w:r>
            <w:r w:rsidR="006B1B68" w:rsidRPr="000D2D6B">
              <w:rPr>
                <w:lang w:val="fr-FR"/>
              </w:rPr>
              <w:t xml:space="preserve">, mais elle ne s'applique pas pour l'instant aux légumes frais. Les contrats prévoient déjà l'approvisionnement, </w:t>
            </w:r>
            <w:r w:rsidR="002E6EFA" w:rsidRPr="000D2D6B">
              <w:rPr>
                <w:lang w:val="fr-FR"/>
              </w:rPr>
              <w:t xml:space="preserve">et </w:t>
            </w:r>
            <w:r w:rsidR="006B1B68" w:rsidRPr="000D2D6B">
              <w:rPr>
                <w:lang w:val="fr-FR"/>
              </w:rPr>
              <w:t xml:space="preserve">cette exigence le </w:t>
            </w:r>
            <w:r w:rsidR="002E6EFA" w:rsidRPr="000D2D6B">
              <w:rPr>
                <w:lang w:val="fr-FR"/>
              </w:rPr>
              <w:t>confirme</w:t>
            </w:r>
            <w:r w:rsidR="006B1B68" w:rsidRPr="000D2D6B">
              <w:rPr>
                <w:lang w:val="fr-FR"/>
              </w:rPr>
              <w:t>.</w:t>
            </w:r>
          </w:p>
          <w:p w14:paraId="27D185C4"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étant donné qu'ils fonctionnent de manière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0D2D6B" w14:paraId="69F84BE7" w14:textId="77777777" w:rsidTr="009455ED">
              <w:trPr>
                <w:trHeight w:val="71"/>
              </w:trPr>
              <w:tc>
                <w:tcPr>
                  <w:tcW w:w="8834" w:type="dxa"/>
                  <w:gridSpan w:val="2"/>
                  <w:tcBorders>
                    <w:top w:val="single" w:sz="4" w:space="0" w:color="BFBFBF"/>
                    <w:left w:val="single" w:sz="4" w:space="0" w:color="BFBFBF"/>
                    <w:bottom w:val="single" w:sz="4" w:space="0" w:color="BFBFBF"/>
                    <w:right w:val="single" w:sz="4" w:space="0" w:color="BFBFBF"/>
                  </w:tcBorders>
                </w:tcPr>
                <w:p w14:paraId="2C057F7B" w14:textId="77777777" w:rsidR="00521953" w:rsidRPr="000D2D6B" w:rsidRDefault="00303944">
                  <w:pPr>
                    <w:pStyle w:val="Appliesto"/>
                    <w:spacing w:after="0"/>
                    <w:ind w:left="1106" w:hanging="1106"/>
                    <w:jc w:val="both"/>
                    <w:rPr>
                      <w:b w:val="0"/>
                      <w:bCs w:val="0"/>
                      <w:lang w:val="fr-FR"/>
                    </w:rPr>
                  </w:pPr>
                  <w:r w:rsidRPr="000D2D6B">
                    <w:rPr>
                      <w:color w:val="565656"/>
                      <w:lang w:val="fr-FR"/>
                    </w:rPr>
                    <w:t xml:space="preserve">Concerne : </w:t>
                  </w:r>
                  <w:r w:rsidRPr="000D2D6B">
                    <w:rPr>
                      <w:b w:val="0"/>
                      <w:bCs w:val="0"/>
                      <w:color w:val="565656"/>
                      <w:lang w:val="fr-FR"/>
                    </w:rPr>
                    <w:t xml:space="preserve">Acheteurs, mûrisseurs et vendeurs de </w:t>
                  </w:r>
                  <w:r w:rsidR="007B0D31" w:rsidRPr="000D2D6B">
                    <w:rPr>
                      <w:bCs w:val="0"/>
                      <w:color w:val="FF0000"/>
                      <w:lang w:val="fr-FR"/>
                    </w:rPr>
                    <w:t xml:space="preserve">fruits/légumes </w:t>
                  </w:r>
                  <w:r w:rsidRPr="000D2D6B">
                    <w:rPr>
                      <w:b w:val="0"/>
                      <w:bCs w:val="0"/>
                      <w:color w:val="565656"/>
                      <w:lang w:val="fr-FR"/>
                    </w:rPr>
                    <w:t>(producteurs ou négociants) concernés par les allégations de qualité</w:t>
                  </w:r>
                </w:p>
              </w:tc>
            </w:tr>
            <w:tr w:rsidR="00FF0DF3" w:rsidRPr="000D2D6B" w14:paraId="73ADCFB9"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7584BBED" w14:textId="5C8117E8" w:rsidR="00521953" w:rsidRDefault="000D2D6B">
                  <w:pPr>
                    <w:pStyle w:val="VBPC"/>
                    <w:jc w:val="left"/>
                    <w:rPr>
                      <w:rFonts w:ascii="Arial" w:hAnsi="Arial" w:cs="Arial"/>
                      <w:bCs/>
                      <w:color w:val="565656"/>
                    </w:rPr>
                  </w:pPr>
                  <w:r>
                    <w:rPr>
                      <w:rFonts w:ascii="Arial" w:hAnsi="Arial" w:cs="Arial"/>
                      <w:bCs/>
                      <w:color w:val="565656"/>
                    </w:rPr>
                    <w:lastRenderedPageBreak/>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002A593B" w14:textId="77777777" w:rsidR="00521953" w:rsidRPr="000D2D6B" w:rsidRDefault="00303944">
                  <w:pPr>
                    <w:pStyle w:val="table-body"/>
                    <w:rPr>
                      <w:rFonts w:ascii="Arial" w:eastAsia="Arial" w:hAnsi="Arial" w:cs="Arial"/>
                      <w:color w:val="565656"/>
                      <w:lang w:val="fr-FR"/>
                    </w:rPr>
                  </w:pPr>
                  <w:r w:rsidRPr="000D2D6B">
                    <w:rPr>
                      <w:rFonts w:ascii="Arial" w:eastAsia="Arial" w:hAnsi="Arial" w:cs="Arial"/>
                      <w:color w:val="565656"/>
                      <w:lang w:val="fr-FR"/>
                    </w:rPr>
                    <w:t>Vous acceptez les rapports des experts indépendants agréés.</w:t>
                  </w:r>
                </w:p>
              </w:tc>
            </w:tr>
            <w:tr w:rsidR="00FF0DF3" w14:paraId="224FDE9A"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6E06DB40" w14:textId="77777777" w:rsidR="00521953" w:rsidRDefault="00303944">
                  <w:pPr>
                    <w:pStyle w:val="VBPC"/>
                    <w:jc w:val="left"/>
                    <w:rPr>
                      <w:rFonts w:ascii="Arial" w:hAnsi="Arial" w:cs="Arial"/>
                      <w:bCs/>
                      <w:color w:val="565656"/>
                    </w:rPr>
                  </w:pPr>
                  <w:r w:rsidRPr="00DC1A0F">
                    <w:rPr>
                      <w:rFonts w:ascii="Arial" w:hAnsi="Arial" w:cs="Arial"/>
                      <w:bCs/>
                      <w:color w:val="565656"/>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181615D2" w14:textId="77777777" w:rsidR="00FF0DF3" w:rsidRPr="00BF6D54" w:rsidRDefault="00FF0DF3" w:rsidP="00FF0DF3">
                  <w:pPr>
                    <w:pStyle w:val="table-body"/>
                    <w:rPr>
                      <w:rFonts w:ascii="Arial" w:eastAsia="Arial" w:hAnsi="Arial" w:cs="Arial"/>
                      <w:color w:val="565656"/>
                    </w:rPr>
                  </w:pPr>
                </w:p>
              </w:tc>
            </w:tr>
            <w:tr w:rsidR="00FF0DF3" w:rsidRPr="000D2D6B" w14:paraId="505B78BE"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D1B6E18" w14:textId="77777777" w:rsidR="00521953" w:rsidRPr="000D2D6B" w:rsidRDefault="00303944">
                  <w:pPr>
                    <w:pStyle w:val="guidance"/>
                    <w:rPr>
                      <w:b w:val="0"/>
                      <w:bCs w:val="0"/>
                      <w:lang w:val="fr-FR"/>
                    </w:rPr>
                  </w:pPr>
                  <w:r w:rsidRPr="000D2D6B">
                    <w:rPr>
                      <w:rStyle w:val="markedcontent"/>
                      <w:rFonts w:ascii="Arial" w:hAnsi="Arial"/>
                      <w:color w:val="565656"/>
                      <w:sz w:val="18"/>
                      <w:szCs w:val="16"/>
                      <w:lang w:val="fr-FR"/>
                    </w:rPr>
                    <w:t xml:space="preserve">Orientations :  </w:t>
                  </w:r>
                  <w:r w:rsidRPr="000D2D6B">
                    <w:rPr>
                      <w:rStyle w:val="markedcontent"/>
                      <w:rFonts w:ascii="Arial" w:hAnsi="Arial"/>
                      <w:b w:val="0"/>
                      <w:bCs w:val="0"/>
                      <w:color w:val="565656"/>
                      <w:sz w:val="18"/>
                      <w:szCs w:val="16"/>
                      <w:lang w:val="fr-FR"/>
                    </w:rPr>
                    <w:t xml:space="preserve">Les rapports sont contraignants pour les deux parties et constituent la base ultime du règlement de tout litige concernant la qualité du </w:t>
                  </w:r>
                  <w:r w:rsidR="002E6EFA" w:rsidRPr="000D2D6B">
                    <w:rPr>
                      <w:rStyle w:val="markedcontent"/>
                      <w:rFonts w:ascii="Arial" w:hAnsi="Arial"/>
                      <w:b w:val="0"/>
                      <w:bCs w:val="0"/>
                      <w:color w:val="565656"/>
                      <w:sz w:val="18"/>
                      <w:szCs w:val="16"/>
                      <w:lang w:val="fr-FR"/>
                    </w:rPr>
                    <w:t xml:space="preserve">fruit/légume </w:t>
                  </w:r>
                  <w:r w:rsidRPr="000D2D6B">
                    <w:rPr>
                      <w:rStyle w:val="markedcontent"/>
                      <w:rFonts w:ascii="Arial" w:hAnsi="Arial"/>
                      <w:b w:val="0"/>
                      <w:bCs w:val="0"/>
                      <w:color w:val="565656"/>
                      <w:sz w:val="18"/>
                      <w:szCs w:val="16"/>
                      <w:lang w:val="fr-FR"/>
                    </w:rPr>
                    <w:t>entre le vendeur et l'acheteur et/ou le mûrisseur.</w:t>
                  </w:r>
                </w:p>
              </w:tc>
            </w:tr>
          </w:tbl>
          <w:p w14:paraId="6033EBC3" w14:textId="77777777" w:rsidR="00521953" w:rsidRPr="000D2D6B" w:rsidRDefault="00303944">
            <w:pPr>
              <w:tabs>
                <w:tab w:val="left" w:pos="1815"/>
              </w:tabs>
              <w:spacing w:before="120" w:after="120"/>
              <w:rPr>
                <w:rFonts w:cs="Arial"/>
                <w:lang w:val="fr-FR"/>
              </w:rPr>
            </w:pPr>
            <w:r w:rsidRPr="000D2D6B">
              <w:rPr>
                <w:rFonts w:cs="Arial"/>
                <w:b/>
                <w:bCs/>
                <w:lang w:val="fr-FR"/>
              </w:rPr>
              <w:t xml:space="preserve">Implications : </w:t>
            </w:r>
            <w:r w:rsidR="00FA39BC" w:rsidRPr="000D2D6B">
              <w:rPr>
                <w:rFonts w:cs="Arial"/>
                <w:lang w:val="fr-FR"/>
              </w:rPr>
              <w:t>Il n'y a pas d'implication pour les parties prenantes certifiées sur la norme actuelle pour les fruits</w:t>
            </w:r>
            <w:r w:rsidR="002E6EFA" w:rsidRPr="000D2D6B">
              <w:rPr>
                <w:rFonts w:cs="Arial"/>
                <w:lang w:val="fr-FR"/>
              </w:rPr>
              <w:t xml:space="preserve">. </w:t>
            </w:r>
            <w:r w:rsidR="00FA39BC" w:rsidRPr="000D2D6B">
              <w:rPr>
                <w:rFonts w:cs="Arial"/>
                <w:lang w:val="fr-FR"/>
              </w:rPr>
              <w:t>Pour les parties prenantes du secteur des légumes, cela permettra de clarifier le processus d'allégations de qualité.</w:t>
            </w:r>
          </w:p>
          <w:p w14:paraId="42E87068" w14:textId="77777777" w:rsidR="00521953" w:rsidRPr="000D2D6B" w:rsidRDefault="00303944">
            <w:pPr>
              <w:pStyle w:val="Questions"/>
              <w:rPr>
                <w:lang w:val="fr-FR"/>
              </w:rPr>
            </w:pPr>
            <w:r w:rsidRPr="000D2D6B">
              <w:rPr>
                <w:lang w:val="fr-FR"/>
              </w:rPr>
              <w:t>Êtes-vous d'accord avec l'</w:t>
            </w:r>
            <w:r w:rsidR="006F1538" w:rsidRPr="000D2D6B">
              <w:rPr>
                <w:lang w:val="fr-FR"/>
              </w:rPr>
              <w:t xml:space="preserve">extension du champ d'application aux légumes </w:t>
            </w:r>
            <w:r w:rsidRPr="000D2D6B">
              <w:rPr>
                <w:lang w:val="fr-FR"/>
              </w:rPr>
              <w:t>?</w:t>
            </w:r>
          </w:p>
          <w:p w14:paraId="6A2D1414"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5E683C59"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5FE0108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31E7D27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258289A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1BE8BF9D"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4B0BB6FC"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1B77D04B" w14:textId="77777777" w:rsidR="00521953" w:rsidRPr="000D2D6B" w:rsidRDefault="00303944">
            <w:pPr>
              <w:pStyle w:val="Heading3"/>
              <w:rPr>
                <w:lang w:val="fr-FR"/>
              </w:rPr>
            </w:pPr>
            <w:bookmarkStart w:id="88" w:name="_Toc176344469"/>
            <w:r w:rsidRPr="000D2D6B">
              <w:rPr>
                <w:lang w:val="fr-FR"/>
              </w:rPr>
              <w:t xml:space="preserve">Partage des risques en cas d'insuffisance des </w:t>
            </w:r>
            <w:r w:rsidR="00C23CC7" w:rsidRPr="000D2D6B">
              <w:rPr>
                <w:lang w:val="fr-FR"/>
              </w:rPr>
              <w:t>ventes</w:t>
            </w:r>
            <w:bookmarkEnd w:id="88"/>
          </w:p>
          <w:p w14:paraId="5E7E928E" w14:textId="6CCFA2CC" w:rsidR="00521953" w:rsidRPr="000D2D6B" w:rsidRDefault="00303944">
            <w:pPr>
              <w:spacing w:after="120"/>
              <w:rPr>
                <w:lang w:val="fr-FR"/>
              </w:rPr>
            </w:pPr>
            <w:r w:rsidRPr="000D2D6B">
              <w:rPr>
                <w:b/>
                <w:bCs/>
                <w:lang w:val="fr-FR"/>
              </w:rPr>
              <w:t xml:space="preserve">Contexte </w:t>
            </w:r>
            <w:r w:rsidRPr="000D2D6B">
              <w:rPr>
                <w:lang w:val="fr-FR"/>
              </w:rPr>
              <w:t xml:space="preserve">: </w:t>
            </w:r>
            <w:r w:rsidR="006B1B68" w:rsidRPr="000D2D6B">
              <w:rPr>
                <w:lang w:val="fr-FR"/>
              </w:rPr>
              <w:t xml:space="preserve">Cette exigence </w:t>
            </w:r>
            <w:r w:rsidR="00AE53AF" w:rsidRPr="000D2D6B">
              <w:rPr>
                <w:lang w:val="fr-FR"/>
              </w:rPr>
              <w:t xml:space="preserve">existe </w:t>
            </w:r>
            <w:r w:rsidR="006B1B68" w:rsidRPr="000D2D6B">
              <w:rPr>
                <w:lang w:val="fr-FR"/>
              </w:rPr>
              <w:t xml:space="preserve">déjà dans la norme relative aux fruits frais </w:t>
            </w:r>
            <w:r w:rsidR="006F1538" w:rsidRPr="000D2D6B">
              <w:rPr>
                <w:lang w:val="fr-FR"/>
              </w:rPr>
              <w:t>(</w:t>
            </w:r>
            <w:r w:rsidR="000D2D6B">
              <w:rPr>
                <w:lang w:val="fr-FR"/>
              </w:rPr>
              <w:t>OTS</w:t>
            </w:r>
            <w:r w:rsidR="006F1538" w:rsidRPr="000D2D6B">
              <w:rPr>
                <w:lang w:val="fr-FR"/>
              </w:rPr>
              <w:t xml:space="preserve"> 5.5.10 et </w:t>
            </w:r>
            <w:r w:rsidR="000D2D6B" w:rsidRPr="000D2D6B">
              <w:rPr>
                <w:lang w:val="fr-FR"/>
              </w:rPr>
              <w:t>OPP</w:t>
            </w:r>
            <w:r w:rsidR="006F1538" w:rsidRPr="000D2D6B">
              <w:rPr>
                <w:lang w:val="fr-FR"/>
              </w:rPr>
              <w:t xml:space="preserve"> 4.5.10)</w:t>
            </w:r>
            <w:r w:rsidR="006B1B68" w:rsidRPr="000D2D6B">
              <w:rPr>
                <w:lang w:val="fr-FR"/>
              </w:rPr>
              <w:t xml:space="preserve">, mais elle ne s'applique pas pour l'instant aux légumes frais. Les contrats prévoient déjà l'approvisionnement, </w:t>
            </w:r>
            <w:r w:rsidR="00B2069B" w:rsidRPr="000D2D6B">
              <w:rPr>
                <w:lang w:val="fr-FR"/>
              </w:rPr>
              <w:t xml:space="preserve">et </w:t>
            </w:r>
            <w:r w:rsidR="006B1B68" w:rsidRPr="000D2D6B">
              <w:rPr>
                <w:lang w:val="fr-FR"/>
              </w:rPr>
              <w:t xml:space="preserve">cette exigence le </w:t>
            </w:r>
            <w:r w:rsidR="00B2069B" w:rsidRPr="000D2D6B">
              <w:rPr>
                <w:lang w:val="fr-FR"/>
              </w:rPr>
              <w:t>confirme</w:t>
            </w:r>
            <w:r w:rsidR="006B1B68" w:rsidRPr="000D2D6B">
              <w:rPr>
                <w:lang w:val="fr-FR"/>
              </w:rPr>
              <w:t>.</w:t>
            </w:r>
          </w:p>
          <w:p w14:paraId="38C92C1A"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étant donné qu'ils fonctionnent de manière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0D2D6B" w14:paraId="58A3D778"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8ADA51C" w14:textId="77777777" w:rsidR="00521953" w:rsidRPr="000D2D6B" w:rsidRDefault="00303944">
                  <w:pPr>
                    <w:pStyle w:val="Appliesto"/>
                    <w:rPr>
                      <w:b w:val="0"/>
                      <w:bCs w:val="0"/>
                      <w:lang w:val="fr-FR"/>
                    </w:rPr>
                  </w:pPr>
                  <w:r w:rsidRPr="000D2D6B">
                    <w:rPr>
                      <w:color w:val="565656"/>
                      <w:lang w:val="fr-FR"/>
                    </w:rPr>
                    <w:t xml:space="preserve">Concerne : </w:t>
                  </w:r>
                  <w:r w:rsidRPr="000D2D6B">
                    <w:rPr>
                      <w:b w:val="0"/>
                      <w:bCs w:val="0"/>
                      <w:color w:val="565656"/>
                      <w:lang w:val="fr-FR"/>
                    </w:rPr>
                    <w:t xml:space="preserve">Importateurs de </w:t>
                  </w:r>
                  <w:r w:rsidR="00B2069B" w:rsidRPr="000D2D6B">
                    <w:rPr>
                      <w:bCs w:val="0"/>
                      <w:color w:val="FF0000"/>
                      <w:lang w:val="fr-FR"/>
                    </w:rPr>
                    <w:t>fruits/légumes</w:t>
                  </w:r>
                </w:p>
              </w:tc>
            </w:tr>
            <w:tr w:rsidR="00FF0DF3" w:rsidRPr="000D2D6B" w14:paraId="6A1C9747"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208E0E8E" w14:textId="269D9B20"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04D13003" w14:textId="77777777" w:rsidR="00521953" w:rsidRPr="000D2D6B" w:rsidRDefault="00303944">
                  <w:pPr>
                    <w:spacing w:before="120" w:after="120"/>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 xml:space="preserve">Si une partie d'une cargaison ne peut être vendue en tant que commerce équitable en raison d'un manque de commandes de la part de vos clients, vous pouvez appliquer des "conditions non équitables" pour les </w:t>
                  </w:r>
                  <w:r w:rsidR="00B2069B" w:rsidRPr="000D2D6B">
                    <w:rPr>
                      <w:rFonts w:eastAsia="Arial" w:cs="Arial"/>
                      <w:color w:val="565656"/>
                      <w:spacing w:val="-1"/>
                      <w:sz w:val="20"/>
                      <w:szCs w:val="20"/>
                      <w:lang w:val="fr-FR" w:eastAsia="ja-JP"/>
                    </w:rPr>
                    <w:t xml:space="preserve">fruits/légumes </w:t>
                  </w:r>
                  <w:r w:rsidRPr="000D2D6B">
                    <w:rPr>
                      <w:rFonts w:eastAsia="Arial" w:cs="Arial"/>
                      <w:color w:val="565656"/>
                      <w:spacing w:val="-1"/>
                      <w:sz w:val="20"/>
                      <w:szCs w:val="20"/>
                      <w:lang w:val="fr-FR" w:eastAsia="ja-JP"/>
                    </w:rPr>
                    <w:t xml:space="preserve">jusqu'à un maximum de 10 % du volume de chaque </w:t>
                  </w:r>
                  <w:r w:rsidR="00C23CC7" w:rsidRPr="000D2D6B">
                    <w:rPr>
                      <w:color w:val="565656"/>
                      <w:sz w:val="20"/>
                      <w:szCs w:val="20"/>
                      <w:lang w:val="fr-FR"/>
                    </w:rPr>
                    <w:t>cargaison</w:t>
                  </w:r>
                  <w:r w:rsidRPr="000D2D6B">
                    <w:rPr>
                      <w:rFonts w:eastAsia="Arial" w:cs="Arial"/>
                      <w:color w:val="565656"/>
                      <w:spacing w:val="-1"/>
                      <w:sz w:val="20"/>
                      <w:szCs w:val="20"/>
                      <w:lang w:val="fr-FR" w:eastAsia="ja-JP"/>
                    </w:rPr>
                    <w:t xml:space="preserve">. </w:t>
                  </w:r>
                </w:p>
                <w:p w14:paraId="682B8F12" w14:textId="77777777" w:rsidR="00521953" w:rsidRPr="000D2D6B" w:rsidRDefault="00303944">
                  <w:pPr>
                    <w:pStyle w:val="table-body"/>
                    <w:rPr>
                      <w:rFonts w:ascii="Arial" w:eastAsia="Arial" w:hAnsi="Arial" w:cs="Arial"/>
                      <w:color w:val="565656"/>
                      <w:lang w:val="fr-FR"/>
                    </w:rPr>
                  </w:pPr>
                  <w:r w:rsidRPr="000D2D6B">
                    <w:rPr>
                      <w:rFonts w:ascii="Arial" w:eastAsia="Arial" w:hAnsi="Arial" w:cs="Arial"/>
                      <w:color w:val="565656"/>
                      <w:lang w:val="fr-FR"/>
                    </w:rPr>
                    <w:t>Vous assumez les pertes financières liées à des déficits supérieurs à ce pourcentage.</w:t>
                  </w:r>
                </w:p>
              </w:tc>
            </w:tr>
            <w:tr w:rsidR="00FF0DF3" w:rsidRPr="000D2D6B" w14:paraId="514A712D"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65E474A7" w14:textId="77777777" w:rsidR="00521953" w:rsidRPr="000D2D6B" w:rsidRDefault="00303944">
                  <w:pPr>
                    <w:pStyle w:val="VBPC"/>
                    <w:jc w:val="left"/>
                    <w:rPr>
                      <w:rFonts w:ascii="Arial" w:hAnsi="Arial" w:cs="Arial"/>
                      <w:bCs/>
                      <w:color w:val="565656"/>
                      <w:lang w:val="fr-FR"/>
                    </w:rPr>
                  </w:pPr>
                  <w:r w:rsidRPr="000D2D6B">
                    <w:rPr>
                      <w:rFonts w:ascii="Arial" w:hAnsi="Arial" w:cs="Arial"/>
                      <w:bCs/>
                      <w:color w:val="565656"/>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085C2029" w14:textId="77777777" w:rsidR="00FF0DF3" w:rsidRPr="000D2D6B" w:rsidRDefault="00FF0DF3" w:rsidP="00FF0DF3">
                  <w:pPr>
                    <w:pStyle w:val="table-body"/>
                    <w:rPr>
                      <w:rFonts w:ascii="Arial" w:eastAsia="Arial" w:hAnsi="Arial" w:cs="Arial"/>
                      <w:color w:val="565656"/>
                      <w:lang w:val="fr-FR"/>
                    </w:rPr>
                  </w:pPr>
                </w:p>
              </w:tc>
            </w:tr>
          </w:tbl>
          <w:p w14:paraId="2FE4B29A" w14:textId="77777777" w:rsidR="00521953" w:rsidRPr="000D2D6B" w:rsidRDefault="00303944">
            <w:pPr>
              <w:tabs>
                <w:tab w:val="left" w:pos="1815"/>
              </w:tabs>
              <w:spacing w:before="120" w:after="120"/>
              <w:rPr>
                <w:rFonts w:cs="Arial"/>
                <w:lang w:val="fr-FR"/>
              </w:rPr>
            </w:pPr>
            <w:r w:rsidRPr="000D2D6B">
              <w:rPr>
                <w:rFonts w:cs="Arial"/>
                <w:b/>
                <w:bCs/>
                <w:lang w:val="fr-FR"/>
              </w:rPr>
              <w:lastRenderedPageBreak/>
              <w:t xml:space="preserve">Implications : </w:t>
            </w:r>
            <w:r w:rsidR="00FA39BC" w:rsidRPr="000D2D6B">
              <w:rPr>
                <w:rFonts w:cs="Arial"/>
                <w:lang w:val="fr-FR"/>
              </w:rPr>
              <w:t>Il n'y a pas d'implication pour les parties prenantes certifiées sur la norme actuelle pour les fruits</w:t>
            </w:r>
            <w:r w:rsidR="00B2069B" w:rsidRPr="000D2D6B">
              <w:rPr>
                <w:rFonts w:cs="Arial"/>
                <w:lang w:val="fr-FR"/>
              </w:rPr>
              <w:t xml:space="preserve">. </w:t>
            </w:r>
            <w:r w:rsidR="00FA39BC" w:rsidRPr="000D2D6B">
              <w:rPr>
                <w:rFonts w:cs="Arial"/>
                <w:lang w:val="fr-FR"/>
              </w:rPr>
              <w:t>Pour les parties prenantes du secteur des légumes</w:t>
            </w:r>
            <w:r w:rsidR="00B2069B" w:rsidRPr="000D2D6B">
              <w:rPr>
                <w:rFonts w:cs="Arial"/>
                <w:lang w:val="fr-FR"/>
              </w:rPr>
              <w:t xml:space="preserve">, </w:t>
            </w:r>
            <w:r w:rsidR="00FA39BC" w:rsidRPr="000D2D6B">
              <w:rPr>
                <w:rFonts w:cs="Arial"/>
                <w:lang w:val="fr-FR"/>
              </w:rPr>
              <w:t>cela permettra de clarifier le processus d'allégations de qualité.</w:t>
            </w:r>
          </w:p>
          <w:p w14:paraId="73A47CF5" w14:textId="77777777" w:rsidR="00521953" w:rsidRPr="000D2D6B" w:rsidRDefault="00303944">
            <w:pPr>
              <w:pStyle w:val="Questions"/>
              <w:rPr>
                <w:lang w:val="fr-FR"/>
              </w:rPr>
            </w:pPr>
            <w:r w:rsidRPr="000D2D6B">
              <w:rPr>
                <w:lang w:val="fr-FR"/>
              </w:rPr>
              <w:t>Êtes-vous d'accord avec l'</w:t>
            </w:r>
            <w:r w:rsidR="006F1538" w:rsidRPr="000D2D6B">
              <w:rPr>
                <w:lang w:val="fr-FR"/>
              </w:rPr>
              <w:t xml:space="preserve">extension du champ d'application aux légumes </w:t>
            </w:r>
            <w:r w:rsidRPr="000D2D6B">
              <w:rPr>
                <w:lang w:val="fr-FR"/>
              </w:rPr>
              <w:t>?</w:t>
            </w:r>
          </w:p>
          <w:p w14:paraId="085AB9FE"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1B9E09D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18EC11F0"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3378EAB2"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40D08595"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1AA17395"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3EDBD56C"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12977637" w14:textId="77777777" w:rsidR="00521953" w:rsidRPr="000D2D6B" w:rsidRDefault="00303944">
            <w:pPr>
              <w:pStyle w:val="Heading3"/>
              <w:spacing w:before="240"/>
              <w:rPr>
                <w:lang w:val="fr-FR"/>
              </w:rPr>
            </w:pPr>
            <w:bookmarkStart w:id="89" w:name="_Toc176344470"/>
            <w:r w:rsidRPr="000D2D6B">
              <w:rPr>
                <w:lang w:val="fr-FR"/>
              </w:rPr>
              <w:t xml:space="preserve">Déclassification des </w:t>
            </w:r>
            <w:r w:rsidRPr="000D2D6B">
              <w:rPr>
                <w:color w:val="FF0000"/>
                <w:lang w:val="fr-FR"/>
              </w:rPr>
              <w:t>fruits/légumes</w:t>
            </w:r>
            <w:r w:rsidRPr="000D2D6B">
              <w:rPr>
                <w:lang w:val="fr-FR"/>
              </w:rPr>
              <w:t xml:space="preserve"> du commerce équitable en cas d'insuffisance des ventes et des allégations de qualité</w:t>
            </w:r>
            <w:bookmarkEnd w:id="89"/>
          </w:p>
          <w:p w14:paraId="579ED79F" w14:textId="04DDBCFE" w:rsidR="00521953" w:rsidRPr="000D2D6B" w:rsidRDefault="00303944">
            <w:pPr>
              <w:spacing w:after="120"/>
              <w:rPr>
                <w:lang w:val="fr-FR"/>
              </w:rPr>
            </w:pPr>
            <w:r w:rsidRPr="000D2D6B">
              <w:rPr>
                <w:b/>
                <w:bCs/>
                <w:lang w:val="fr-FR"/>
              </w:rPr>
              <w:t xml:space="preserve">Contexte </w:t>
            </w:r>
            <w:r w:rsidRPr="000D2D6B">
              <w:rPr>
                <w:lang w:val="fr-FR"/>
              </w:rPr>
              <w:t xml:space="preserve">: </w:t>
            </w:r>
            <w:r w:rsidR="000442FD" w:rsidRPr="000D2D6B">
              <w:rPr>
                <w:lang w:val="fr-FR"/>
              </w:rPr>
              <w:t xml:space="preserve">Cette exigence </w:t>
            </w:r>
            <w:r w:rsidR="00AE53AF" w:rsidRPr="000D2D6B">
              <w:rPr>
                <w:lang w:val="fr-FR"/>
              </w:rPr>
              <w:t xml:space="preserve">existe </w:t>
            </w:r>
            <w:r w:rsidR="000442FD" w:rsidRPr="000D2D6B">
              <w:rPr>
                <w:lang w:val="fr-FR"/>
              </w:rPr>
              <w:t xml:space="preserve">déjà dans la norme relative aux fruits frais </w:t>
            </w:r>
            <w:r w:rsidR="006F1538" w:rsidRPr="000D2D6B">
              <w:rPr>
                <w:lang w:val="fr-FR"/>
              </w:rPr>
              <w:t>(</w:t>
            </w:r>
            <w:r w:rsidR="000D2D6B">
              <w:rPr>
                <w:lang w:val="fr-FR"/>
              </w:rPr>
              <w:t>OTS</w:t>
            </w:r>
            <w:r w:rsidR="006F1538" w:rsidRPr="000D2D6B">
              <w:rPr>
                <w:lang w:val="fr-FR"/>
              </w:rPr>
              <w:t xml:space="preserve"> 5.5.11 et </w:t>
            </w:r>
            <w:r w:rsidR="000D2D6B" w:rsidRPr="000D2D6B">
              <w:rPr>
                <w:lang w:val="fr-FR"/>
              </w:rPr>
              <w:t>OPP</w:t>
            </w:r>
            <w:r w:rsidR="006F1538" w:rsidRPr="000D2D6B">
              <w:rPr>
                <w:lang w:val="fr-FR"/>
              </w:rPr>
              <w:t xml:space="preserve"> 4.5.10)</w:t>
            </w:r>
            <w:r w:rsidR="000442FD" w:rsidRPr="000D2D6B">
              <w:rPr>
                <w:lang w:val="fr-FR"/>
              </w:rPr>
              <w:t xml:space="preserve">, mais elle ne s'applique pas pour l'instant aux légumes frais. Les contrats prévoient déjà l'approvisionnement, </w:t>
            </w:r>
            <w:r w:rsidR="00B2069B" w:rsidRPr="000D2D6B">
              <w:rPr>
                <w:lang w:val="fr-FR"/>
              </w:rPr>
              <w:t xml:space="preserve">et </w:t>
            </w:r>
            <w:r w:rsidR="000442FD" w:rsidRPr="000D2D6B">
              <w:rPr>
                <w:lang w:val="fr-FR"/>
              </w:rPr>
              <w:t xml:space="preserve">cette exigence le </w:t>
            </w:r>
            <w:r w:rsidR="00B2069B" w:rsidRPr="000D2D6B">
              <w:rPr>
                <w:lang w:val="fr-FR"/>
              </w:rPr>
              <w:t>confirme</w:t>
            </w:r>
            <w:r w:rsidR="000442FD" w:rsidRPr="000D2D6B">
              <w:rPr>
                <w:lang w:val="fr-FR"/>
              </w:rPr>
              <w:t>.</w:t>
            </w:r>
          </w:p>
          <w:p w14:paraId="03C2DF15"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étant donné qu'ils fonctionnent de manière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0D2D6B" w14:paraId="7F47D6FC"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5F4E6D1"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Importateurs de </w:t>
                  </w:r>
                  <w:r w:rsidR="00B2069B" w:rsidRPr="000D2D6B">
                    <w:rPr>
                      <w:bCs w:val="0"/>
                      <w:color w:val="FF0000"/>
                      <w:lang w:val="fr-FR"/>
                    </w:rPr>
                    <w:t>fruits/légumes</w:t>
                  </w:r>
                </w:p>
              </w:tc>
            </w:tr>
            <w:tr w:rsidR="00FF0DF3" w:rsidRPr="000D2D6B" w14:paraId="7929049F"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020F7371" w14:textId="5B960B90"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25CC6D20" w14:textId="77777777" w:rsidR="00521953" w:rsidRPr="000D2D6B" w:rsidRDefault="00303944">
                  <w:pPr>
                    <w:spacing w:before="120" w:after="120"/>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 xml:space="preserve">Vous ne vendez pas de </w:t>
                  </w:r>
                  <w:r w:rsidR="00B2069B" w:rsidRPr="000D2D6B">
                    <w:rPr>
                      <w:rFonts w:eastAsia="Arial" w:cs="Arial"/>
                      <w:color w:val="565656"/>
                      <w:spacing w:val="-1"/>
                      <w:sz w:val="20"/>
                      <w:szCs w:val="20"/>
                      <w:lang w:val="fr-FR" w:eastAsia="ja-JP"/>
                    </w:rPr>
                    <w:t xml:space="preserve">fruits/légumes </w:t>
                  </w:r>
                  <w:r w:rsidRPr="000D2D6B">
                    <w:rPr>
                      <w:rFonts w:eastAsia="Arial" w:cs="Arial"/>
                      <w:color w:val="565656"/>
                      <w:spacing w:val="-1"/>
                      <w:sz w:val="20"/>
                      <w:szCs w:val="20"/>
                      <w:lang w:val="fr-FR" w:eastAsia="ja-JP"/>
                    </w:rPr>
                    <w:t xml:space="preserve">payés dans des conditions non équitables en raison de l'insuffisance </w:t>
                  </w:r>
                  <w:r w:rsidR="00C23CC7" w:rsidRPr="000D2D6B">
                    <w:rPr>
                      <w:lang w:val="fr-FR" w:eastAsia="de-DE"/>
                    </w:rPr>
                    <w:t xml:space="preserve">des </w:t>
                  </w:r>
                  <w:r w:rsidRPr="000D2D6B">
                    <w:rPr>
                      <w:rFonts w:eastAsia="Arial" w:cs="Arial"/>
                      <w:color w:val="565656"/>
                      <w:spacing w:val="-1"/>
                      <w:sz w:val="20"/>
                      <w:szCs w:val="20"/>
                      <w:lang w:val="fr-FR" w:eastAsia="ja-JP"/>
                    </w:rPr>
                    <w:t xml:space="preserve">ventes et des revendications de qualité en tant que produits équitables. Vous indiquez clairement que les fruits déclassés sont "non équitables" sur tous les documents. Si vous ne pouvez pas supprimer les références au commerce équitable, vous n'utilisez que des clauses de non-responsabilité indiquant clairement que le produit est vendu dans des conditions non équitables. </w:t>
                  </w:r>
                </w:p>
                <w:p w14:paraId="2E832B83" w14:textId="77777777" w:rsidR="00521953" w:rsidRPr="000D2D6B" w:rsidRDefault="00303944">
                  <w:pPr>
                    <w:spacing w:before="120" w:after="120"/>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 xml:space="preserve">Vous ne pouvez pas vendre le </w:t>
                  </w:r>
                  <w:r w:rsidR="00B2069B" w:rsidRPr="000D2D6B">
                    <w:rPr>
                      <w:rFonts w:eastAsia="Arial" w:cs="Arial"/>
                      <w:color w:val="565656"/>
                      <w:spacing w:val="-1"/>
                      <w:sz w:val="20"/>
                      <w:szCs w:val="20"/>
                      <w:lang w:val="fr-FR" w:eastAsia="ja-JP"/>
                    </w:rPr>
                    <w:t>fruit/légume</w:t>
                  </w:r>
                  <w:r w:rsidRPr="000D2D6B">
                    <w:rPr>
                      <w:rFonts w:eastAsia="Arial" w:cs="Arial"/>
                      <w:color w:val="565656"/>
                      <w:spacing w:val="-1"/>
                      <w:sz w:val="20"/>
                      <w:szCs w:val="20"/>
                      <w:lang w:val="fr-FR" w:eastAsia="ja-JP"/>
                    </w:rPr>
                    <w:t xml:space="preserve"> déclassé à un client (par exemple, des détaillants) qui vend des fruits issus du commerce équitable s'il y a un label du commerce équitable sur le fruit lui-même.</w:t>
                  </w:r>
                </w:p>
              </w:tc>
            </w:tr>
            <w:tr w:rsidR="00FF0DF3" w:rsidRPr="000D2D6B" w14:paraId="018E649E"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35A34544" w14:textId="77777777" w:rsidR="00521953" w:rsidRPr="000D2D6B" w:rsidRDefault="00303944">
                  <w:pPr>
                    <w:pStyle w:val="VBPC"/>
                    <w:jc w:val="left"/>
                    <w:rPr>
                      <w:rFonts w:ascii="Arial" w:hAnsi="Arial" w:cs="Arial"/>
                      <w:bCs/>
                      <w:color w:val="565656"/>
                      <w:lang w:val="fr-FR"/>
                    </w:rPr>
                  </w:pPr>
                  <w:r w:rsidRPr="000D2D6B">
                    <w:rPr>
                      <w:rFonts w:ascii="Arial" w:hAnsi="Arial" w:cs="Arial"/>
                      <w:bCs/>
                      <w:color w:val="565656"/>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53A52522" w14:textId="77777777" w:rsidR="00FF0DF3" w:rsidRPr="000D2D6B" w:rsidRDefault="00FF0DF3" w:rsidP="00FF0DF3">
                  <w:pPr>
                    <w:pStyle w:val="table-body"/>
                    <w:rPr>
                      <w:rFonts w:ascii="Arial" w:eastAsia="Arial" w:hAnsi="Arial" w:cs="Arial"/>
                      <w:color w:val="565656"/>
                      <w:lang w:val="fr-FR"/>
                    </w:rPr>
                  </w:pPr>
                </w:p>
              </w:tc>
            </w:tr>
          </w:tbl>
          <w:p w14:paraId="4EB6BE04" w14:textId="77777777" w:rsidR="00521953" w:rsidRPr="000D2D6B" w:rsidRDefault="00303944">
            <w:pPr>
              <w:tabs>
                <w:tab w:val="left" w:pos="1815"/>
              </w:tabs>
              <w:spacing w:before="120" w:after="120"/>
              <w:rPr>
                <w:rFonts w:cs="Arial"/>
                <w:lang w:val="fr-FR"/>
              </w:rPr>
            </w:pPr>
            <w:r w:rsidRPr="000D2D6B">
              <w:rPr>
                <w:rFonts w:cs="Arial"/>
                <w:b/>
                <w:bCs/>
                <w:lang w:val="fr-FR"/>
              </w:rPr>
              <w:lastRenderedPageBreak/>
              <w:t xml:space="preserve">Implications : </w:t>
            </w:r>
            <w:r w:rsidR="00FA39BC" w:rsidRPr="000D2D6B">
              <w:rPr>
                <w:rFonts w:cs="Arial"/>
                <w:lang w:val="fr-FR"/>
              </w:rPr>
              <w:t>Il n'y a pas d'implication pour les parties prenantes certifiées sur la norme actuelle pour les fruits</w:t>
            </w:r>
            <w:r w:rsidR="00B2069B" w:rsidRPr="000D2D6B">
              <w:rPr>
                <w:rFonts w:cs="Arial"/>
                <w:lang w:val="fr-FR"/>
              </w:rPr>
              <w:t xml:space="preserve">. </w:t>
            </w:r>
            <w:r w:rsidR="00FA39BC" w:rsidRPr="000D2D6B">
              <w:rPr>
                <w:rFonts w:cs="Arial"/>
                <w:lang w:val="fr-FR"/>
              </w:rPr>
              <w:t>Pour les parties prenantes du secteur des légumes</w:t>
            </w:r>
            <w:r w:rsidR="00B2069B" w:rsidRPr="000D2D6B">
              <w:rPr>
                <w:rFonts w:cs="Arial"/>
                <w:lang w:val="fr-FR"/>
              </w:rPr>
              <w:t xml:space="preserve">, </w:t>
            </w:r>
            <w:r w:rsidR="00FA39BC" w:rsidRPr="000D2D6B">
              <w:rPr>
                <w:rFonts w:cs="Arial"/>
                <w:lang w:val="fr-FR"/>
              </w:rPr>
              <w:t>cela permettra de clarifier le processus d'allégations de qualité.</w:t>
            </w:r>
          </w:p>
          <w:p w14:paraId="53A47745" w14:textId="77777777" w:rsidR="00521953" w:rsidRPr="000D2D6B" w:rsidRDefault="00303944">
            <w:pPr>
              <w:pStyle w:val="Questions"/>
              <w:rPr>
                <w:lang w:val="fr-FR"/>
              </w:rPr>
            </w:pPr>
            <w:r w:rsidRPr="000D2D6B">
              <w:rPr>
                <w:lang w:val="fr-FR"/>
              </w:rPr>
              <w:t>Êtes-vous d'accord avec l'</w:t>
            </w:r>
            <w:r w:rsidR="006F1538" w:rsidRPr="000D2D6B">
              <w:rPr>
                <w:lang w:val="fr-FR"/>
              </w:rPr>
              <w:t xml:space="preserve">extension du champ d'application aux légumes </w:t>
            </w:r>
            <w:r w:rsidRPr="000D2D6B">
              <w:rPr>
                <w:lang w:val="fr-FR"/>
              </w:rPr>
              <w:t>?</w:t>
            </w:r>
          </w:p>
          <w:p w14:paraId="678072DF"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45C3C8E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030005D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32EDB9F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6504FC6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0B54A017"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488E5890"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17E86DB9" w14:textId="77777777" w:rsidR="00521953" w:rsidRPr="000D2D6B" w:rsidRDefault="00303944">
            <w:pPr>
              <w:pStyle w:val="Heading3"/>
              <w:rPr>
                <w:lang w:val="fr-FR"/>
              </w:rPr>
            </w:pPr>
            <w:bookmarkStart w:id="90" w:name="_Toc176344471"/>
            <w:r w:rsidRPr="000D2D6B">
              <w:rPr>
                <w:lang w:val="fr-FR"/>
              </w:rPr>
              <w:t>Négocier avec intégrité en cas de baisse des ventes</w:t>
            </w:r>
            <w:bookmarkEnd w:id="90"/>
          </w:p>
          <w:p w14:paraId="4AC60AC7" w14:textId="4E969440" w:rsidR="00521953" w:rsidRPr="000D2D6B" w:rsidRDefault="00303944">
            <w:pPr>
              <w:spacing w:after="120"/>
              <w:rPr>
                <w:lang w:val="fr-FR"/>
              </w:rPr>
            </w:pPr>
            <w:r w:rsidRPr="000D2D6B">
              <w:rPr>
                <w:b/>
                <w:bCs/>
                <w:lang w:val="fr-FR"/>
              </w:rPr>
              <w:t xml:space="preserve">Contexte </w:t>
            </w:r>
            <w:r w:rsidRPr="000D2D6B">
              <w:rPr>
                <w:lang w:val="fr-FR"/>
              </w:rPr>
              <w:t xml:space="preserve">: </w:t>
            </w:r>
            <w:r w:rsidR="000442FD" w:rsidRPr="000D2D6B">
              <w:rPr>
                <w:lang w:val="fr-FR"/>
              </w:rPr>
              <w:t xml:space="preserve">Cette exigence </w:t>
            </w:r>
            <w:r w:rsidR="00AE53AF" w:rsidRPr="000D2D6B">
              <w:rPr>
                <w:lang w:val="fr-FR"/>
              </w:rPr>
              <w:t xml:space="preserve">existe </w:t>
            </w:r>
            <w:r w:rsidR="000442FD" w:rsidRPr="000D2D6B">
              <w:rPr>
                <w:lang w:val="fr-FR"/>
              </w:rPr>
              <w:t xml:space="preserve">déjà dans la norme sur les fruits frais </w:t>
            </w:r>
            <w:r w:rsidR="006F1538" w:rsidRPr="000D2D6B">
              <w:rPr>
                <w:lang w:val="fr-FR"/>
              </w:rPr>
              <w:t>(</w:t>
            </w:r>
            <w:r w:rsidR="000D2D6B">
              <w:rPr>
                <w:lang w:val="fr-FR"/>
              </w:rPr>
              <w:t>OTS</w:t>
            </w:r>
            <w:r w:rsidR="006F1538" w:rsidRPr="000D2D6B">
              <w:rPr>
                <w:lang w:val="fr-FR"/>
              </w:rPr>
              <w:t xml:space="preserve"> 5.5.12 et </w:t>
            </w:r>
            <w:r w:rsidR="000D2D6B" w:rsidRPr="000D2D6B">
              <w:rPr>
                <w:lang w:val="fr-FR"/>
              </w:rPr>
              <w:t>OPP</w:t>
            </w:r>
            <w:r w:rsidR="006F1538" w:rsidRPr="000D2D6B">
              <w:rPr>
                <w:lang w:val="fr-FR"/>
              </w:rPr>
              <w:t xml:space="preserve"> 4.5.12)</w:t>
            </w:r>
            <w:r w:rsidR="000442FD" w:rsidRPr="000D2D6B">
              <w:rPr>
                <w:lang w:val="fr-FR"/>
              </w:rPr>
              <w:t>, mais elle n'est pas applicable pour l'instant aux légumes frais.</w:t>
            </w:r>
          </w:p>
          <w:p w14:paraId="2A985374"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car leur fonctionnement est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0D2D6B" w14:paraId="43FE5DCE"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0C656D8"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Importateurs de </w:t>
                  </w:r>
                  <w:r w:rsidR="00B2069B" w:rsidRPr="000D2D6B">
                    <w:rPr>
                      <w:bCs w:val="0"/>
                      <w:color w:val="FF0000"/>
                      <w:lang w:val="fr-FR"/>
                    </w:rPr>
                    <w:t>fruits/légumes</w:t>
                  </w:r>
                </w:p>
              </w:tc>
            </w:tr>
            <w:tr w:rsidR="00FF0DF3" w:rsidRPr="000D2D6B" w14:paraId="7735D0D6"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106190AA" w14:textId="7ADB548A"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09F781A8" w14:textId="77777777" w:rsidR="00521953" w:rsidRPr="000D2D6B" w:rsidRDefault="00303944">
                  <w:pPr>
                    <w:pStyle w:val="table-body"/>
                    <w:rPr>
                      <w:rFonts w:ascii="Arial" w:eastAsia="Arial" w:hAnsi="Arial" w:cs="Arial"/>
                      <w:color w:val="565656"/>
                      <w:lang w:val="fr-FR"/>
                    </w:rPr>
                  </w:pPr>
                  <w:r w:rsidRPr="000D2D6B">
                    <w:rPr>
                      <w:rFonts w:ascii="Arial" w:eastAsia="Arial" w:hAnsi="Arial" w:cs="Arial"/>
                      <w:color w:val="565656"/>
                      <w:lang w:val="fr-FR"/>
                    </w:rPr>
                    <w:t xml:space="preserve">Rien n'indique que vous utilisiez la pratique du déficit des ventes pour fournir </w:t>
                  </w:r>
                  <w:r w:rsidR="00C23CC7" w:rsidRPr="000D2D6B">
                    <w:rPr>
                      <w:rFonts w:ascii="Arial" w:eastAsia="Arial" w:hAnsi="Arial" w:cs="Arial"/>
                      <w:color w:val="565656"/>
                      <w:lang w:val="fr-FR"/>
                    </w:rPr>
                    <w:t xml:space="preserve">régulièrement </w:t>
                  </w:r>
                  <w:r w:rsidRPr="000D2D6B">
                    <w:rPr>
                      <w:rFonts w:ascii="Arial" w:eastAsia="Arial" w:hAnsi="Arial" w:cs="Arial"/>
                      <w:color w:val="565656"/>
                      <w:lang w:val="fr-FR"/>
                    </w:rPr>
                    <w:t xml:space="preserve">à un opérateur du commerce équitable ou à un opérateur non équitable des </w:t>
                  </w:r>
                  <w:r w:rsidR="00786877" w:rsidRPr="000D2D6B">
                    <w:rPr>
                      <w:rFonts w:ascii="Arial" w:eastAsia="Arial" w:hAnsi="Arial" w:cs="Arial"/>
                      <w:color w:val="FF0000"/>
                      <w:lang w:val="fr-FR"/>
                    </w:rPr>
                    <w:t xml:space="preserve">fruits/légumes </w:t>
                  </w:r>
                  <w:r w:rsidRPr="000D2D6B">
                    <w:rPr>
                      <w:rFonts w:ascii="Arial" w:eastAsia="Arial" w:hAnsi="Arial" w:cs="Arial"/>
                      <w:color w:val="565656"/>
                      <w:lang w:val="fr-FR"/>
                    </w:rPr>
                    <w:t>étiquetés comme étant issus du commerce équitable mais achetés dans des conditions non équitables.</w:t>
                  </w:r>
                </w:p>
              </w:tc>
            </w:tr>
            <w:tr w:rsidR="00FF0DF3" w:rsidRPr="000D2D6B" w14:paraId="43565374"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66999488" w14:textId="77777777" w:rsidR="00521953" w:rsidRPr="000D2D6B" w:rsidRDefault="00303944">
                  <w:pPr>
                    <w:pStyle w:val="VBPC"/>
                    <w:jc w:val="left"/>
                    <w:rPr>
                      <w:bCs/>
                      <w:lang w:val="fr-FR"/>
                    </w:rPr>
                  </w:pPr>
                  <w:r w:rsidRPr="000D2D6B">
                    <w:rPr>
                      <w:rFonts w:ascii="Arial" w:hAnsi="Arial" w:cs="Arial"/>
                      <w:bCs/>
                      <w:color w:val="565656"/>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2CE409BD" w14:textId="77777777" w:rsidR="00FF0DF3" w:rsidRPr="000D2D6B" w:rsidRDefault="00FF0DF3" w:rsidP="00FF0DF3">
                  <w:pPr>
                    <w:pStyle w:val="table-body"/>
                    <w:rPr>
                      <w:rFonts w:ascii="Arial" w:hAnsi="Arial"/>
                      <w:lang w:val="fr-FR" w:eastAsia="ko-KR"/>
                    </w:rPr>
                  </w:pPr>
                </w:p>
              </w:tc>
            </w:tr>
          </w:tbl>
          <w:p w14:paraId="61CC6108" w14:textId="77777777" w:rsidR="00521953" w:rsidRPr="000D2D6B" w:rsidRDefault="00303944">
            <w:pPr>
              <w:tabs>
                <w:tab w:val="left" w:pos="1815"/>
              </w:tabs>
              <w:spacing w:before="120" w:after="120"/>
              <w:rPr>
                <w:rFonts w:cs="Arial"/>
                <w:lang w:val="fr-FR"/>
              </w:rPr>
            </w:pPr>
            <w:r w:rsidRPr="000D2D6B">
              <w:rPr>
                <w:rFonts w:cs="Arial"/>
                <w:b/>
                <w:bCs/>
                <w:lang w:val="fr-FR"/>
              </w:rPr>
              <w:t xml:space="preserve">Implications : </w:t>
            </w:r>
            <w:r w:rsidR="00FA39BC" w:rsidRPr="000D2D6B">
              <w:rPr>
                <w:rFonts w:cs="Arial"/>
                <w:lang w:val="fr-FR"/>
              </w:rPr>
              <w:t>Il n'y a pas d'implication pour les parties prenantes certifiées sur la norme actuelle pour les fruits</w:t>
            </w:r>
            <w:r w:rsidR="00B2069B" w:rsidRPr="000D2D6B">
              <w:rPr>
                <w:rFonts w:cs="Arial"/>
                <w:lang w:val="fr-FR"/>
              </w:rPr>
              <w:t xml:space="preserve">. </w:t>
            </w:r>
            <w:r w:rsidR="00FA39BC" w:rsidRPr="000D2D6B">
              <w:rPr>
                <w:rFonts w:cs="Arial"/>
                <w:lang w:val="fr-FR"/>
              </w:rPr>
              <w:t>Pour les parties prenantes du secteur des légumes, cela permettra de clarifier le processus d'allégations de qualité.</w:t>
            </w:r>
          </w:p>
          <w:p w14:paraId="78B34C37" w14:textId="77777777" w:rsidR="00521953" w:rsidRPr="000D2D6B" w:rsidRDefault="00303944">
            <w:pPr>
              <w:pStyle w:val="Questions"/>
              <w:rPr>
                <w:lang w:val="fr-FR"/>
              </w:rPr>
            </w:pPr>
            <w:r w:rsidRPr="000D2D6B">
              <w:rPr>
                <w:lang w:val="fr-FR"/>
              </w:rPr>
              <w:t>Êtes-vous d'accord avec l'</w:t>
            </w:r>
            <w:r w:rsidR="006F1538" w:rsidRPr="000D2D6B">
              <w:rPr>
                <w:lang w:val="fr-FR"/>
              </w:rPr>
              <w:t xml:space="preserve">extension du champ d'application aux légumes </w:t>
            </w:r>
            <w:r w:rsidRPr="000D2D6B">
              <w:rPr>
                <w:lang w:val="fr-FR"/>
              </w:rPr>
              <w:t>?</w:t>
            </w:r>
          </w:p>
          <w:p w14:paraId="117FD1CB"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6FA01D4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6C911AE4" w14:textId="77777777" w:rsidR="00521953" w:rsidRPr="000D2D6B" w:rsidRDefault="00303944">
            <w:pPr>
              <w:spacing w:line="240" w:lineRule="auto"/>
              <w:rPr>
                <w:rFonts w:cs="Arial"/>
                <w:b/>
                <w:bCs/>
                <w:iCs/>
                <w:szCs w:val="22"/>
                <w:lang w:val="fr-FR"/>
              </w:rPr>
            </w:pPr>
            <w:r w:rsidRPr="006A570E">
              <w:rPr>
                <w:rFonts w:cs="Arial"/>
                <w:b/>
                <w:bCs/>
                <w:iCs/>
                <w:szCs w:val="22"/>
              </w:rPr>
              <w:lastRenderedPageBreak/>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15C189DA"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3CD22EC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6658BC04"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7531C2BC"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1108ABF9" w14:textId="77777777" w:rsidR="00521953" w:rsidRPr="000D2D6B" w:rsidRDefault="00303944">
            <w:pPr>
              <w:pStyle w:val="Heading3"/>
              <w:rPr>
                <w:lang w:val="fr-FR"/>
              </w:rPr>
            </w:pPr>
            <w:bookmarkStart w:id="91" w:name="_Toc176344472"/>
            <w:r w:rsidRPr="000D2D6B">
              <w:rPr>
                <w:lang w:val="fr-FR"/>
              </w:rPr>
              <w:t xml:space="preserve">Informer les opérateurs des </w:t>
            </w:r>
            <w:r w:rsidR="00B35B91" w:rsidRPr="000D2D6B">
              <w:rPr>
                <w:lang w:val="fr-FR"/>
              </w:rPr>
              <w:t xml:space="preserve">ventes de produits du commerce équitable </w:t>
            </w:r>
            <w:r w:rsidRPr="000D2D6B">
              <w:rPr>
                <w:lang w:val="fr-FR"/>
              </w:rPr>
              <w:t>déclassées</w:t>
            </w:r>
            <w:bookmarkEnd w:id="91"/>
          </w:p>
          <w:p w14:paraId="14BA24BC" w14:textId="135BBAF1" w:rsidR="00521953" w:rsidRPr="000D2D6B" w:rsidRDefault="00303944">
            <w:pPr>
              <w:spacing w:after="120"/>
              <w:rPr>
                <w:lang w:val="fr-FR"/>
              </w:rPr>
            </w:pPr>
            <w:r w:rsidRPr="000D2D6B">
              <w:rPr>
                <w:b/>
                <w:bCs/>
                <w:lang w:val="fr-FR"/>
              </w:rPr>
              <w:t xml:space="preserve">Contexte </w:t>
            </w:r>
            <w:r w:rsidRPr="000D2D6B">
              <w:rPr>
                <w:lang w:val="fr-FR"/>
              </w:rPr>
              <w:t xml:space="preserve">: </w:t>
            </w:r>
            <w:r w:rsidR="000442FD" w:rsidRPr="000D2D6B">
              <w:rPr>
                <w:lang w:val="fr-FR"/>
              </w:rPr>
              <w:t xml:space="preserve">Cette exigence </w:t>
            </w:r>
            <w:r w:rsidR="00AE53AF" w:rsidRPr="000D2D6B">
              <w:rPr>
                <w:lang w:val="fr-FR"/>
              </w:rPr>
              <w:t>figure</w:t>
            </w:r>
            <w:r w:rsidR="000442FD" w:rsidRPr="000D2D6B">
              <w:rPr>
                <w:lang w:val="fr-FR"/>
              </w:rPr>
              <w:t xml:space="preserve"> déjà dans la norme relative aux fruits frais </w:t>
            </w:r>
            <w:r w:rsidR="006F1538" w:rsidRPr="000D2D6B">
              <w:rPr>
                <w:lang w:val="fr-FR"/>
              </w:rPr>
              <w:t>(</w:t>
            </w:r>
            <w:r w:rsidR="000D2D6B">
              <w:rPr>
                <w:lang w:val="fr-FR"/>
              </w:rPr>
              <w:t>OTS</w:t>
            </w:r>
            <w:r w:rsidR="006F1538" w:rsidRPr="000D2D6B">
              <w:rPr>
                <w:lang w:val="fr-FR"/>
              </w:rPr>
              <w:t xml:space="preserve"> </w:t>
            </w:r>
            <w:r w:rsidR="008A52A1" w:rsidRPr="000D2D6B">
              <w:rPr>
                <w:lang w:val="fr-FR"/>
              </w:rPr>
              <w:t xml:space="preserve">5.5.14 et </w:t>
            </w:r>
            <w:r w:rsidR="000D2D6B" w:rsidRPr="000D2D6B">
              <w:rPr>
                <w:lang w:val="fr-FR"/>
              </w:rPr>
              <w:t>OPP</w:t>
            </w:r>
            <w:r w:rsidR="008A52A1" w:rsidRPr="000D2D6B">
              <w:rPr>
                <w:lang w:val="fr-FR"/>
              </w:rPr>
              <w:t xml:space="preserve"> 4.5.14)</w:t>
            </w:r>
            <w:r w:rsidR="000442FD" w:rsidRPr="000D2D6B">
              <w:rPr>
                <w:lang w:val="fr-FR"/>
              </w:rPr>
              <w:t xml:space="preserve">, mais elle ne s'applique pas pour l'instant aux légumes frais. Les contrats prévoient déjà l'approvisionnement, </w:t>
            </w:r>
            <w:r w:rsidR="00B2069B" w:rsidRPr="000D2D6B">
              <w:rPr>
                <w:lang w:val="fr-FR"/>
              </w:rPr>
              <w:t xml:space="preserve">et </w:t>
            </w:r>
            <w:r w:rsidR="000442FD" w:rsidRPr="000D2D6B">
              <w:rPr>
                <w:lang w:val="fr-FR"/>
              </w:rPr>
              <w:t xml:space="preserve">cette exigence le </w:t>
            </w:r>
            <w:r w:rsidR="00B2069B" w:rsidRPr="000D2D6B">
              <w:rPr>
                <w:lang w:val="fr-FR"/>
              </w:rPr>
              <w:t>confirme</w:t>
            </w:r>
            <w:r w:rsidR="000442FD" w:rsidRPr="000D2D6B">
              <w:rPr>
                <w:lang w:val="fr-FR"/>
              </w:rPr>
              <w:t>.</w:t>
            </w:r>
          </w:p>
          <w:p w14:paraId="441FF964"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Il est important d'étendre l'applicabilité de l'exigence déjà existante pour les fruits frais au marché des légumes frais, car leur fonctionnement est similaire.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rsidRPr="000D2D6B" w14:paraId="773F2722"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9AF5AE8"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Importateurs de </w:t>
                  </w:r>
                  <w:r w:rsidR="00B2069B" w:rsidRPr="000D2D6B">
                    <w:rPr>
                      <w:color w:val="FF0000"/>
                      <w:lang w:val="fr-FR"/>
                    </w:rPr>
                    <w:t>fruits/légumes</w:t>
                  </w:r>
                </w:p>
              </w:tc>
            </w:tr>
            <w:tr w:rsidR="00B35B91" w:rsidRPr="000D2D6B" w14:paraId="343B6C35" w14:textId="77777777" w:rsidTr="000442FD">
              <w:trPr>
                <w:trHeight w:val="828"/>
              </w:trPr>
              <w:tc>
                <w:tcPr>
                  <w:tcW w:w="850" w:type="dxa"/>
                  <w:tcBorders>
                    <w:top w:val="single" w:sz="4" w:space="0" w:color="BFBFBF"/>
                    <w:left w:val="single" w:sz="4" w:space="0" w:color="BFBFBF"/>
                    <w:bottom w:val="single" w:sz="4" w:space="0" w:color="BFBFBF"/>
                    <w:right w:val="single" w:sz="4" w:space="0" w:color="BFBFBF"/>
                  </w:tcBorders>
                </w:tcPr>
                <w:p w14:paraId="4CCD2DAD" w14:textId="02B0FE08"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765E1618" w14:textId="77777777" w:rsidR="00521953" w:rsidRPr="000D2D6B" w:rsidRDefault="00303944">
                  <w:pPr>
                    <w:spacing w:before="120" w:after="120"/>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 xml:space="preserve">Vous informez tous les opérateurs de la chaîne d'approvisionnement, y compris les producteurs, des transactions du commerce équitable déclassées en raison d'un déficit des ventes et de réclamations relatives à la qualité dans les six semaines suivant l'arrivée du </w:t>
                  </w:r>
                  <w:r w:rsidR="00B2069B" w:rsidRPr="000D2D6B">
                    <w:rPr>
                      <w:rFonts w:eastAsia="Arial" w:cs="Arial"/>
                      <w:color w:val="565656"/>
                      <w:spacing w:val="-1"/>
                      <w:sz w:val="20"/>
                      <w:szCs w:val="20"/>
                      <w:lang w:val="fr-FR" w:eastAsia="ja-JP"/>
                    </w:rPr>
                    <w:t xml:space="preserve">fruit/légume </w:t>
                  </w:r>
                  <w:r w:rsidRPr="000D2D6B">
                    <w:rPr>
                      <w:rFonts w:eastAsia="Arial" w:cs="Arial"/>
                      <w:color w:val="565656"/>
                      <w:spacing w:val="-1"/>
                      <w:sz w:val="20"/>
                      <w:szCs w:val="20"/>
                      <w:lang w:val="fr-FR" w:eastAsia="ja-JP"/>
                    </w:rPr>
                    <w:t xml:space="preserve">dans le port de destination. Vous expliquez la raison des ventes non équitables (réclamation de qualité ou insuffisance des ventes). </w:t>
                  </w:r>
                </w:p>
                <w:p w14:paraId="1282852B" w14:textId="77777777" w:rsidR="00521953" w:rsidRPr="000D2D6B" w:rsidRDefault="00303944">
                  <w:pPr>
                    <w:spacing w:before="120" w:after="120"/>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Vous obtenez la confirmation du producteur qu'il reconnaît la déclaration correcte des transactions liées aux réclamations sur la qualité et aux déficits des ventes, ainsi que la réception des paiements correspondants du prix et de la prime du commerce équitable, au moins sur une base trimestrielle dans le cas des fruits pérennes et au moins sur une base annuelle dans le cas des fruits saisonniers.</w:t>
                  </w:r>
                </w:p>
              </w:tc>
            </w:tr>
            <w:tr w:rsidR="00B35B91" w:rsidRPr="000D2D6B" w14:paraId="1EDBB753" w14:textId="77777777" w:rsidTr="00B35B91">
              <w:trPr>
                <w:trHeight w:val="1866"/>
              </w:trPr>
              <w:tc>
                <w:tcPr>
                  <w:tcW w:w="850" w:type="dxa"/>
                  <w:tcBorders>
                    <w:top w:val="single" w:sz="4" w:space="0" w:color="BFBFBF"/>
                    <w:left w:val="single" w:sz="4" w:space="0" w:color="BFBFBF"/>
                    <w:bottom w:val="single" w:sz="4" w:space="0" w:color="BFBFBF"/>
                    <w:right w:val="single" w:sz="4" w:space="0" w:color="BFBFBF"/>
                  </w:tcBorders>
                </w:tcPr>
                <w:p w14:paraId="66B2FFD3" w14:textId="77777777" w:rsidR="00521953" w:rsidRPr="000D2D6B" w:rsidRDefault="00303944">
                  <w:pPr>
                    <w:pStyle w:val="VBPC"/>
                    <w:jc w:val="left"/>
                    <w:rPr>
                      <w:rFonts w:ascii="Arial" w:hAnsi="Arial" w:cs="Arial"/>
                      <w:bCs/>
                      <w:color w:val="565656"/>
                      <w:lang w:val="fr-FR"/>
                    </w:rPr>
                  </w:pPr>
                  <w:r w:rsidRPr="000D2D6B">
                    <w:rPr>
                      <w:rFonts w:ascii="Arial" w:hAnsi="Arial" w:cs="Arial"/>
                      <w:bCs/>
                      <w:color w:val="565656"/>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7C0D21EF" w14:textId="77777777" w:rsidR="00B35B91" w:rsidRPr="000D2D6B" w:rsidRDefault="00B35B91" w:rsidP="00B35B91">
                  <w:pPr>
                    <w:pStyle w:val="table-body"/>
                    <w:rPr>
                      <w:rFonts w:ascii="Arial" w:eastAsia="Arial" w:hAnsi="Arial" w:cs="Arial"/>
                      <w:color w:val="565656"/>
                      <w:lang w:val="fr-FR"/>
                    </w:rPr>
                  </w:pPr>
                </w:p>
              </w:tc>
            </w:tr>
          </w:tbl>
          <w:p w14:paraId="6E14BB66" w14:textId="77777777" w:rsidR="00521953" w:rsidRPr="000D2D6B" w:rsidRDefault="00303944">
            <w:pPr>
              <w:tabs>
                <w:tab w:val="left" w:pos="1815"/>
              </w:tabs>
              <w:spacing w:before="120" w:after="120"/>
              <w:rPr>
                <w:rFonts w:cs="Arial"/>
                <w:lang w:val="fr-FR"/>
              </w:rPr>
            </w:pPr>
            <w:r w:rsidRPr="000D2D6B">
              <w:rPr>
                <w:rFonts w:cs="Arial"/>
                <w:b/>
                <w:bCs/>
                <w:lang w:val="fr-FR"/>
              </w:rPr>
              <w:t xml:space="preserve">Implications : </w:t>
            </w:r>
            <w:r w:rsidR="00FA39BC" w:rsidRPr="000D2D6B">
              <w:rPr>
                <w:rFonts w:cs="Arial"/>
                <w:lang w:val="fr-FR"/>
              </w:rPr>
              <w:t>Il n'y a pas d'implication pour les parties prenantes certifiées sur la norme actuelle pour les fruits</w:t>
            </w:r>
            <w:r w:rsidR="00B2069B" w:rsidRPr="000D2D6B">
              <w:rPr>
                <w:rFonts w:cs="Arial"/>
                <w:lang w:val="fr-FR"/>
              </w:rPr>
              <w:t xml:space="preserve">. </w:t>
            </w:r>
            <w:r w:rsidR="00FA39BC" w:rsidRPr="000D2D6B">
              <w:rPr>
                <w:rFonts w:cs="Arial"/>
                <w:lang w:val="fr-FR"/>
              </w:rPr>
              <w:t>Pour les parties prenantes du secteur des légumes, cela permettra de clarifier le processus d'allégations de qualité.</w:t>
            </w:r>
          </w:p>
          <w:p w14:paraId="2C662680" w14:textId="77777777" w:rsidR="00521953" w:rsidRPr="000D2D6B" w:rsidRDefault="00303944">
            <w:pPr>
              <w:pStyle w:val="Questions"/>
              <w:rPr>
                <w:lang w:val="fr-FR"/>
              </w:rPr>
            </w:pPr>
            <w:r w:rsidRPr="000D2D6B">
              <w:rPr>
                <w:lang w:val="fr-FR"/>
              </w:rPr>
              <w:t>Êtes-vous d'accord avec l'</w:t>
            </w:r>
            <w:r w:rsidR="008A52A1" w:rsidRPr="000D2D6B">
              <w:rPr>
                <w:lang w:val="fr-FR"/>
              </w:rPr>
              <w:t xml:space="preserve">extension du champ d'application aux légumes </w:t>
            </w:r>
            <w:r w:rsidRPr="000D2D6B">
              <w:rPr>
                <w:lang w:val="fr-FR"/>
              </w:rPr>
              <w:t>?</w:t>
            </w:r>
          </w:p>
          <w:p w14:paraId="65DFCC72"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55B32A59"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556C789D" w14:textId="77777777" w:rsidR="00521953" w:rsidRPr="000D2D6B" w:rsidRDefault="00303944">
            <w:pPr>
              <w:spacing w:line="240" w:lineRule="auto"/>
              <w:rPr>
                <w:rFonts w:cs="Arial"/>
                <w:b/>
                <w:bCs/>
                <w:iCs/>
                <w:szCs w:val="22"/>
                <w:lang w:val="fr-FR"/>
              </w:rPr>
            </w:pPr>
            <w:r w:rsidRPr="006A570E">
              <w:rPr>
                <w:rFonts w:cs="Arial"/>
                <w:b/>
                <w:bCs/>
                <w:iCs/>
                <w:szCs w:val="22"/>
              </w:rPr>
              <w:lastRenderedPageBreak/>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3D5C0889"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0EC04005"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0064C7E7"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3555925B"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EDC71B2" w14:textId="77777777" w:rsidR="00521953" w:rsidRPr="000D2D6B" w:rsidRDefault="00303944">
            <w:pPr>
              <w:pStyle w:val="Heading3"/>
              <w:rPr>
                <w:lang w:val="fr-FR"/>
              </w:rPr>
            </w:pPr>
            <w:bookmarkStart w:id="92" w:name="_Toc176344473"/>
            <w:r w:rsidRPr="000D2D6B">
              <w:rPr>
                <w:lang w:val="fr-FR"/>
              </w:rPr>
              <w:t>Informer l'organisme de certification des ventes de produits du commerce équitable déclassées</w:t>
            </w:r>
            <w:bookmarkEnd w:id="92"/>
          </w:p>
          <w:p w14:paraId="5A028A36" w14:textId="6FA7C3DE" w:rsidR="00521953" w:rsidRPr="000D2D6B" w:rsidRDefault="00303944">
            <w:pPr>
              <w:spacing w:after="120"/>
              <w:rPr>
                <w:lang w:val="fr-FR"/>
              </w:rPr>
            </w:pPr>
            <w:r w:rsidRPr="000D2D6B">
              <w:rPr>
                <w:b/>
                <w:bCs/>
                <w:lang w:val="fr-FR"/>
              </w:rPr>
              <w:t xml:space="preserve">Contexte </w:t>
            </w:r>
            <w:r w:rsidRPr="000D2D6B">
              <w:rPr>
                <w:lang w:val="fr-FR"/>
              </w:rPr>
              <w:t xml:space="preserve">: </w:t>
            </w:r>
            <w:r w:rsidR="000442FD" w:rsidRPr="000D2D6B">
              <w:rPr>
                <w:lang w:val="fr-FR"/>
              </w:rPr>
              <w:t xml:space="preserve">Cette exigence </w:t>
            </w:r>
            <w:r w:rsidR="00AE53AF" w:rsidRPr="000D2D6B">
              <w:rPr>
                <w:lang w:val="fr-FR"/>
              </w:rPr>
              <w:t xml:space="preserve">existe </w:t>
            </w:r>
            <w:r w:rsidR="000442FD" w:rsidRPr="000D2D6B">
              <w:rPr>
                <w:lang w:val="fr-FR"/>
              </w:rPr>
              <w:t xml:space="preserve">déjà dans la norme relative aux fruits frais </w:t>
            </w:r>
            <w:r w:rsidR="008A52A1" w:rsidRPr="000D2D6B">
              <w:rPr>
                <w:lang w:val="fr-FR"/>
              </w:rPr>
              <w:t>(</w:t>
            </w:r>
            <w:r w:rsidR="000D2D6B">
              <w:rPr>
                <w:lang w:val="fr-FR"/>
              </w:rPr>
              <w:t>OTS</w:t>
            </w:r>
            <w:r w:rsidR="008A52A1" w:rsidRPr="000D2D6B">
              <w:rPr>
                <w:lang w:val="fr-FR"/>
              </w:rPr>
              <w:t xml:space="preserve"> 5.5.14 et </w:t>
            </w:r>
            <w:r w:rsidR="000D2D6B" w:rsidRPr="000D2D6B">
              <w:rPr>
                <w:lang w:val="fr-FR"/>
              </w:rPr>
              <w:t>OPP</w:t>
            </w:r>
            <w:r w:rsidR="008A52A1" w:rsidRPr="000D2D6B">
              <w:rPr>
                <w:lang w:val="fr-FR"/>
              </w:rPr>
              <w:t xml:space="preserve"> 4.5.14)</w:t>
            </w:r>
            <w:r w:rsidR="000442FD" w:rsidRPr="000D2D6B">
              <w:rPr>
                <w:lang w:val="fr-FR"/>
              </w:rPr>
              <w:t xml:space="preserve">, mais elle ne s'applique pas pour l'instant aux légumes frais. Les contrats prévoient déjà l'approvisionnement, </w:t>
            </w:r>
            <w:r w:rsidR="004740F7" w:rsidRPr="000D2D6B">
              <w:rPr>
                <w:lang w:val="fr-FR"/>
              </w:rPr>
              <w:t xml:space="preserve">et </w:t>
            </w:r>
            <w:r w:rsidR="000442FD" w:rsidRPr="000D2D6B">
              <w:rPr>
                <w:lang w:val="fr-FR"/>
              </w:rPr>
              <w:t xml:space="preserve">cette exigence le </w:t>
            </w:r>
            <w:r w:rsidR="004740F7" w:rsidRPr="000D2D6B">
              <w:rPr>
                <w:lang w:val="fr-FR"/>
              </w:rPr>
              <w:t>confirme</w:t>
            </w:r>
            <w:r w:rsidR="000442FD" w:rsidRPr="000D2D6B">
              <w:rPr>
                <w:lang w:val="fr-FR"/>
              </w:rPr>
              <w:t>.</w:t>
            </w:r>
          </w:p>
          <w:p w14:paraId="2E7D1D93"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Il est important d'étendre l'applicabilité de l'exigence déjà existante pour les fruits frais au marché des légumes frais, étant donné qu'ils fonctionnent de manière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rsidRPr="000D2D6B" w14:paraId="21D30BFB"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0E44FB8" w14:textId="77777777" w:rsidR="00521953" w:rsidRPr="000D2D6B" w:rsidRDefault="00303944">
                  <w:pPr>
                    <w:pStyle w:val="Appliesto"/>
                    <w:rPr>
                      <w:b w:val="0"/>
                      <w:bCs w:val="0"/>
                      <w:lang w:val="fr-FR"/>
                    </w:rPr>
                  </w:pPr>
                  <w:r w:rsidRPr="000D2D6B">
                    <w:rPr>
                      <w:color w:val="565656"/>
                      <w:lang w:val="fr-FR"/>
                    </w:rPr>
                    <w:t xml:space="preserve">Concerne </w:t>
                  </w:r>
                  <w:r w:rsidRPr="000D2D6B">
                    <w:rPr>
                      <w:b w:val="0"/>
                      <w:bCs w:val="0"/>
                      <w:color w:val="565656"/>
                      <w:lang w:val="fr-FR"/>
                    </w:rPr>
                    <w:t xml:space="preserve">: Importateurs de </w:t>
                  </w:r>
                  <w:r w:rsidR="004740F7" w:rsidRPr="000D2D6B">
                    <w:rPr>
                      <w:bCs w:val="0"/>
                      <w:color w:val="FF0000"/>
                      <w:lang w:val="fr-FR"/>
                    </w:rPr>
                    <w:t>fruits/légumes</w:t>
                  </w:r>
                </w:p>
              </w:tc>
            </w:tr>
            <w:tr w:rsidR="00B35B91" w:rsidRPr="000D2D6B" w14:paraId="5DE42CB0"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387F5042" w14:textId="4981A082"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0736D709" w14:textId="77777777" w:rsidR="00521953" w:rsidRPr="000D2D6B" w:rsidRDefault="00303944">
                  <w:pPr>
                    <w:spacing w:before="120" w:after="120"/>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 xml:space="preserve">Vous informez l'organisme de certification de chaque transaction de ventes non équitables qui ont été commandées à l'origine en tant que commerce équitable dans les six semaines suivant l'arrivée du </w:t>
                  </w:r>
                  <w:r w:rsidR="004740F7" w:rsidRPr="000D2D6B">
                    <w:rPr>
                      <w:rFonts w:eastAsia="Arial" w:cs="Arial"/>
                      <w:color w:val="565656"/>
                      <w:spacing w:val="-1"/>
                      <w:sz w:val="20"/>
                      <w:szCs w:val="20"/>
                      <w:lang w:val="fr-FR" w:eastAsia="ja-JP"/>
                    </w:rPr>
                    <w:t xml:space="preserve">fruit/légume </w:t>
                  </w:r>
                  <w:r w:rsidRPr="000D2D6B">
                    <w:rPr>
                      <w:rFonts w:eastAsia="Arial" w:cs="Arial"/>
                      <w:color w:val="565656"/>
                      <w:spacing w:val="-1"/>
                      <w:sz w:val="20"/>
                      <w:szCs w:val="20"/>
                      <w:lang w:val="fr-FR" w:eastAsia="ja-JP"/>
                    </w:rPr>
                    <w:t>dans le port de destination. Dans le cas de réclamations relatives à la qualité, vous incluez également les coûts liés à la réclamation qui ont été refacturés aux producteurs.</w:t>
                  </w:r>
                </w:p>
              </w:tc>
            </w:tr>
            <w:tr w:rsidR="00B35B91" w:rsidRPr="000D2D6B" w14:paraId="7AC8E7B6"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15935387" w14:textId="77777777" w:rsidR="00521953" w:rsidRPr="000D2D6B" w:rsidRDefault="00303944">
                  <w:pPr>
                    <w:pStyle w:val="VBPC"/>
                    <w:jc w:val="left"/>
                    <w:rPr>
                      <w:rFonts w:ascii="Arial" w:hAnsi="Arial" w:cs="Arial"/>
                      <w:bCs/>
                      <w:color w:val="565656"/>
                      <w:lang w:val="fr-FR"/>
                    </w:rPr>
                  </w:pPr>
                  <w:r w:rsidRPr="000D2D6B">
                    <w:rPr>
                      <w:rFonts w:ascii="Arial" w:hAnsi="Arial" w:cs="Arial"/>
                      <w:bCs/>
                      <w:color w:val="565656"/>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4FF8119F" w14:textId="77777777" w:rsidR="00B35B91" w:rsidRPr="000D2D6B" w:rsidRDefault="00B35B91" w:rsidP="00B35B91">
                  <w:pPr>
                    <w:pStyle w:val="table-body"/>
                    <w:rPr>
                      <w:rFonts w:ascii="Arial" w:eastAsia="Arial" w:hAnsi="Arial" w:cs="Arial"/>
                      <w:color w:val="565656"/>
                      <w:lang w:val="fr-FR"/>
                    </w:rPr>
                  </w:pPr>
                </w:p>
              </w:tc>
            </w:tr>
          </w:tbl>
          <w:p w14:paraId="086E20FD" w14:textId="77777777" w:rsidR="00521953" w:rsidRPr="000D2D6B" w:rsidRDefault="00303944">
            <w:pPr>
              <w:tabs>
                <w:tab w:val="left" w:pos="1815"/>
              </w:tabs>
              <w:spacing w:before="120" w:after="120"/>
              <w:rPr>
                <w:rFonts w:cs="Arial"/>
                <w:lang w:val="fr-FR"/>
              </w:rPr>
            </w:pPr>
            <w:r w:rsidRPr="000D2D6B">
              <w:rPr>
                <w:rFonts w:cs="Arial"/>
                <w:b/>
                <w:bCs/>
                <w:lang w:val="fr-FR"/>
              </w:rPr>
              <w:t xml:space="preserve">Implications : </w:t>
            </w:r>
            <w:r w:rsidR="00FA39BC" w:rsidRPr="000D2D6B">
              <w:rPr>
                <w:rFonts w:cs="Arial"/>
                <w:lang w:val="fr-FR"/>
              </w:rPr>
              <w:t>Il n'y a pas d'implication pour les parties prenantes certifiées sur la norme actuelle pour les fruits</w:t>
            </w:r>
            <w:r w:rsidR="004740F7" w:rsidRPr="000D2D6B">
              <w:rPr>
                <w:rFonts w:cs="Arial"/>
                <w:lang w:val="fr-FR"/>
              </w:rPr>
              <w:t xml:space="preserve">. </w:t>
            </w:r>
            <w:r w:rsidR="00FA39BC" w:rsidRPr="000D2D6B">
              <w:rPr>
                <w:rFonts w:cs="Arial"/>
                <w:lang w:val="fr-FR"/>
              </w:rPr>
              <w:t>Pour les parties prenantes du secteur des légumes</w:t>
            </w:r>
            <w:r w:rsidR="004740F7" w:rsidRPr="000D2D6B">
              <w:rPr>
                <w:rFonts w:cs="Arial"/>
                <w:lang w:val="fr-FR"/>
              </w:rPr>
              <w:t xml:space="preserve">, </w:t>
            </w:r>
            <w:r w:rsidR="00FA39BC" w:rsidRPr="000D2D6B">
              <w:rPr>
                <w:rFonts w:cs="Arial"/>
                <w:lang w:val="fr-FR"/>
              </w:rPr>
              <w:t>cela permettra de clarifier le processus d'allégations de qualité.</w:t>
            </w:r>
          </w:p>
          <w:p w14:paraId="03F444BC" w14:textId="77777777" w:rsidR="00521953" w:rsidRPr="000D2D6B" w:rsidRDefault="00303944">
            <w:pPr>
              <w:pStyle w:val="Questions"/>
              <w:rPr>
                <w:lang w:val="fr-FR"/>
              </w:rPr>
            </w:pPr>
            <w:r w:rsidRPr="000D2D6B">
              <w:rPr>
                <w:lang w:val="fr-FR"/>
              </w:rPr>
              <w:t>Êtes-vous d'accord avec l'</w:t>
            </w:r>
            <w:r w:rsidR="008A52A1" w:rsidRPr="000D2D6B">
              <w:rPr>
                <w:lang w:val="fr-FR"/>
              </w:rPr>
              <w:t xml:space="preserve">extension du champ d'application aux légumes </w:t>
            </w:r>
            <w:r w:rsidRPr="000D2D6B">
              <w:rPr>
                <w:lang w:val="fr-FR"/>
              </w:rPr>
              <w:t>?</w:t>
            </w:r>
          </w:p>
          <w:p w14:paraId="4CFD83F6"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34BC5FE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39B77A6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4EDFB3A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76FD1A7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66EE060C" w14:textId="77777777" w:rsidR="00521953" w:rsidRPr="000D2D6B" w:rsidRDefault="00303944">
            <w:pPr>
              <w:spacing w:line="276" w:lineRule="auto"/>
              <w:rPr>
                <w:rFonts w:cs="Arial"/>
                <w:b/>
                <w:bCs/>
                <w:iCs/>
                <w:szCs w:val="22"/>
                <w:lang w:val="fr-FR"/>
              </w:rPr>
            </w:pPr>
            <w:r w:rsidRPr="000D2D6B">
              <w:rPr>
                <w:rFonts w:cs="Arial"/>
                <w:b/>
                <w:bCs/>
                <w:iCs/>
                <w:szCs w:val="22"/>
                <w:lang w:val="fr-FR"/>
              </w:rPr>
              <w:lastRenderedPageBreak/>
              <w:t xml:space="preserve">Veuillez expliquer votre raisonnement ici : </w:t>
            </w:r>
          </w:p>
          <w:p w14:paraId="546AF611"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66EBFBF" w14:textId="77777777" w:rsidR="00521953" w:rsidRPr="000D2D6B" w:rsidRDefault="00303944">
            <w:pPr>
              <w:pStyle w:val="Heading3"/>
              <w:rPr>
                <w:lang w:val="fr-FR"/>
              </w:rPr>
            </w:pPr>
            <w:bookmarkStart w:id="93" w:name="_Toc176344474"/>
            <w:r w:rsidRPr="000D2D6B">
              <w:rPr>
                <w:lang w:val="fr-FR"/>
              </w:rPr>
              <w:t>Rétro-certification</w:t>
            </w:r>
            <w:bookmarkEnd w:id="93"/>
          </w:p>
          <w:p w14:paraId="01BEC680" w14:textId="575F5E6F" w:rsidR="00521953" w:rsidRPr="000D2D6B" w:rsidRDefault="00303944">
            <w:pPr>
              <w:spacing w:after="120"/>
              <w:rPr>
                <w:lang w:val="fr-FR"/>
              </w:rPr>
            </w:pPr>
            <w:r w:rsidRPr="000D2D6B">
              <w:rPr>
                <w:b/>
                <w:bCs/>
                <w:lang w:val="fr-FR"/>
              </w:rPr>
              <w:t xml:space="preserve">Contexte </w:t>
            </w:r>
            <w:r w:rsidRPr="000D2D6B">
              <w:rPr>
                <w:lang w:val="fr-FR"/>
              </w:rPr>
              <w:t xml:space="preserve">: </w:t>
            </w:r>
            <w:r w:rsidR="000442FD" w:rsidRPr="000D2D6B">
              <w:rPr>
                <w:lang w:val="fr-FR"/>
              </w:rPr>
              <w:t xml:space="preserve">Cette exigence </w:t>
            </w:r>
            <w:r w:rsidR="00AE53AF" w:rsidRPr="000D2D6B">
              <w:rPr>
                <w:lang w:val="fr-FR"/>
              </w:rPr>
              <w:t xml:space="preserve">existe </w:t>
            </w:r>
            <w:r w:rsidR="000442FD" w:rsidRPr="000D2D6B">
              <w:rPr>
                <w:lang w:val="fr-FR"/>
              </w:rPr>
              <w:t xml:space="preserve">déjà dans la norme relative aux fruits frais </w:t>
            </w:r>
            <w:r w:rsidR="008A52A1" w:rsidRPr="000D2D6B">
              <w:rPr>
                <w:lang w:val="fr-FR"/>
              </w:rPr>
              <w:t>(</w:t>
            </w:r>
            <w:r w:rsidR="000D2D6B">
              <w:rPr>
                <w:lang w:val="fr-FR"/>
              </w:rPr>
              <w:t>OTS</w:t>
            </w:r>
            <w:r w:rsidR="008A52A1" w:rsidRPr="000D2D6B">
              <w:rPr>
                <w:lang w:val="fr-FR"/>
              </w:rPr>
              <w:t xml:space="preserve"> 5.5.15 et </w:t>
            </w:r>
            <w:r w:rsidR="000D2D6B" w:rsidRPr="000D2D6B">
              <w:rPr>
                <w:lang w:val="fr-FR"/>
              </w:rPr>
              <w:t>OPP</w:t>
            </w:r>
            <w:r w:rsidR="008A52A1" w:rsidRPr="000D2D6B">
              <w:rPr>
                <w:lang w:val="fr-FR"/>
              </w:rPr>
              <w:t xml:space="preserve"> 4.5.15)</w:t>
            </w:r>
            <w:r w:rsidR="000442FD" w:rsidRPr="000D2D6B">
              <w:rPr>
                <w:lang w:val="fr-FR"/>
              </w:rPr>
              <w:t xml:space="preserve">, mais elle ne s'applique pas pour l'instant aux légumes frais. Les contrats prévoient déjà l'approvisionnement, </w:t>
            </w:r>
            <w:r w:rsidR="004740F7" w:rsidRPr="000D2D6B">
              <w:rPr>
                <w:lang w:val="fr-FR"/>
              </w:rPr>
              <w:t xml:space="preserve">et </w:t>
            </w:r>
            <w:r w:rsidR="000442FD" w:rsidRPr="000D2D6B">
              <w:rPr>
                <w:lang w:val="fr-FR"/>
              </w:rPr>
              <w:t xml:space="preserve">cette exigence le </w:t>
            </w:r>
            <w:r w:rsidR="004740F7" w:rsidRPr="000D2D6B">
              <w:rPr>
                <w:lang w:val="fr-FR"/>
              </w:rPr>
              <w:t>confirme</w:t>
            </w:r>
            <w:r w:rsidR="000442FD" w:rsidRPr="000D2D6B">
              <w:rPr>
                <w:lang w:val="fr-FR"/>
              </w:rPr>
              <w:t>.</w:t>
            </w:r>
          </w:p>
          <w:p w14:paraId="0ED1D440"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Il est important d'étendre l'applicabilité de l'exigence déjà existante pour les fruits frais au marché des légumes frais, étant donné qu'ils fonctionnent de manière similaire.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rsidRPr="000D2D6B" w14:paraId="7A5014EE"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2C85420"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Importateurs de </w:t>
                  </w:r>
                  <w:r w:rsidR="004740F7" w:rsidRPr="000D2D6B">
                    <w:rPr>
                      <w:color w:val="FF0000"/>
                      <w:lang w:val="fr-FR"/>
                    </w:rPr>
                    <w:t>fruits/légumes</w:t>
                  </w:r>
                </w:p>
              </w:tc>
            </w:tr>
            <w:tr w:rsidR="00B35B91" w:rsidRPr="000D2D6B" w14:paraId="138A2B72"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6D3FEF56" w14:textId="0DE54CBF"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48CDA044" w14:textId="77777777" w:rsidR="00521953" w:rsidRPr="000D2D6B" w:rsidRDefault="00303944">
                  <w:pPr>
                    <w:rPr>
                      <w:sz w:val="20"/>
                      <w:szCs w:val="20"/>
                      <w:lang w:val="fr-FR"/>
                    </w:rPr>
                  </w:pPr>
                  <w:r w:rsidRPr="000D2D6B">
                    <w:rPr>
                      <w:rFonts w:eastAsia="Arial" w:cs="Arial"/>
                      <w:color w:val="565656"/>
                      <w:spacing w:val="-1"/>
                      <w:sz w:val="20"/>
                      <w:szCs w:val="20"/>
                      <w:lang w:val="fr-FR" w:eastAsia="ja-JP"/>
                    </w:rPr>
                    <w:t xml:space="preserve">Vous êtes autorisé à rétro-certifier </w:t>
                  </w:r>
                  <w:r w:rsidR="00C23CC7" w:rsidRPr="000D2D6B">
                    <w:rPr>
                      <w:color w:val="565656"/>
                      <w:sz w:val="20"/>
                      <w:szCs w:val="20"/>
                      <w:lang w:val="fr-FR"/>
                    </w:rPr>
                    <w:t xml:space="preserve">des </w:t>
                  </w:r>
                  <w:r w:rsidRPr="000D2D6B">
                    <w:rPr>
                      <w:color w:val="FF0000"/>
                      <w:sz w:val="20"/>
                      <w:szCs w:val="20"/>
                      <w:lang w:val="fr-FR"/>
                    </w:rPr>
                    <w:t>fruits/légumes</w:t>
                  </w:r>
                  <w:r w:rsidRPr="000D2D6B">
                    <w:rPr>
                      <w:rFonts w:eastAsia="Arial" w:cs="Arial"/>
                      <w:color w:val="565656"/>
                      <w:spacing w:val="-1"/>
                      <w:sz w:val="20"/>
                      <w:szCs w:val="20"/>
                      <w:lang w:val="fr-FR" w:eastAsia="ja-JP"/>
                    </w:rPr>
                    <w:t xml:space="preserve">. Seuls les </w:t>
                  </w:r>
                  <w:r w:rsidRPr="000D2D6B">
                    <w:rPr>
                      <w:color w:val="FF0000"/>
                      <w:sz w:val="20"/>
                      <w:szCs w:val="20"/>
                      <w:lang w:val="fr-FR"/>
                    </w:rPr>
                    <w:t>fruits/légumes</w:t>
                  </w:r>
                  <w:r w:rsidRPr="000D2D6B">
                    <w:rPr>
                      <w:rFonts w:eastAsia="Arial" w:cs="Arial"/>
                      <w:color w:val="565656"/>
                      <w:spacing w:val="-1"/>
                      <w:sz w:val="20"/>
                      <w:szCs w:val="20"/>
                      <w:lang w:val="fr-FR" w:eastAsia="ja-JP"/>
                    </w:rPr>
                    <w:t xml:space="preserve"> non étiquetés </w:t>
                  </w:r>
                  <w:r w:rsidRPr="000D2D6B">
                    <w:rPr>
                      <w:rFonts w:eastAsia="Arial" w:cs="Arial"/>
                      <w:color w:val="565656"/>
                      <w:spacing w:val="-1"/>
                      <w:sz w:val="20"/>
                      <w:szCs w:val="20"/>
                      <w:lang w:val="fr-FR" w:eastAsia="ja-JP"/>
                    </w:rPr>
                    <w:t xml:space="preserve">peuvent faire l'objet d'une rétro-certification. Vous veillez à ce que l'étiquetage des </w:t>
                  </w:r>
                  <w:r w:rsidRPr="000D2D6B">
                    <w:rPr>
                      <w:color w:val="FF0000"/>
                      <w:sz w:val="20"/>
                      <w:szCs w:val="20"/>
                      <w:lang w:val="fr-FR"/>
                    </w:rPr>
                    <w:t>fruits/légumes</w:t>
                  </w:r>
                  <w:r w:rsidRPr="000D2D6B">
                    <w:rPr>
                      <w:rFonts w:eastAsia="Arial" w:cs="Arial"/>
                      <w:color w:val="565656"/>
                      <w:spacing w:val="-1"/>
                      <w:sz w:val="20"/>
                      <w:szCs w:val="20"/>
                      <w:lang w:val="fr-FR" w:eastAsia="ja-JP"/>
                    </w:rPr>
                    <w:t xml:space="preserve"> rétro-certifiés ne soit effectué que par un opérateur certifié au nom du titulaire de la licence</w:t>
                  </w:r>
                  <w:r w:rsidRPr="000D2D6B">
                    <w:rPr>
                      <w:sz w:val="20"/>
                      <w:szCs w:val="20"/>
                      <w:lang w:val="fr-FR"/>
                    </w:rPr>
                    <w:t xml:space="preserve">. </w:t>
                  </w:r>
                </w:p>
              </w:tc>
            </w:tr>
            <w:tr w:rsidR="00B35B91" w:rsidRPr="000D2D6B" w14:paraId="65416ABF" w14:textId="77777777" w:rsidTr="00B35B91">
              <w:trPr>
                <w:trHeight w:val="403"/>
              </w:trPr>
              <w:tc>
                <w:tcPr>
                  <w:tcW w:w="850" w:type="dxa"/>
                  <w:tcBorders>
                    <w:top w:val="single" w:sz="4" w:space="0" w:color="BFBFBF"/>
                    <w:left w:val="single" w:sz="4" w:space="0" w:color="BFBFBF"/>
                    <w:bottom w:val="single" w:sz="4" w:space="0" w:color="BFBFBF"/>
                    <w:right w:val="single" w:sz="4" w:space="0" w:color="BFBFBF"/>
                  </w:tcBorders>
                </w:tcPr>
                <w:p w14:paraId="36B1669E" w14:textId="77777777" w:rsidR="00521953" w:rsidRPr="000D2D6B" w:rsidRDefault="00303944">
                  <w:pPr>
                    <w:pStyle w:val="VBPC"/>
                    <w:jc w:val="left"/>
                    <w:rPr>
                      <w:rFonts w:ascii="Arial" w:hAnsi="Arial" w:cs="Arial"/>
                      <w:bCs/>
                      <w:color w:val="565656"/>
                      <w:lang w:val="fr-FR"/>
                    </w:rPr>
                  </w:pPr>
                  <w:r w:rsidRPr="000D2D6B">
                    <w:rPr>
                      <w:rFonts w:ascii="Arial" w:hAnsi="Arial" w:cs="Arial"/>
                      <w:bCs/>
                      <w:color w:val="565656"/>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4EBA89B3" w14:textId="77777777" w:rsidR="00B35B91" w:rsidRPr="000D2D6B" w:rsidRDefault="00B35B91" w:rsidP="00B35B91">
                  <w:pPr>
                    <w:pStyle w:val="table-body"/>
                    <w:rPr>
                      <w:rFonts w:ascii="Arial" w:hAnsi="Arial"/>
                      <w:lang w:val="fr-FR" w:eastAsia="ko-KR"/>
                    </w:rPr>
                  </w:pPr>
                </w:p>
              </w:tc>
            </w:tr>
          </w:tbl>
          <w:p w14:paraId="19A90F9C" w14:textId="77777777" w:rsidR="00521953" w:rsidRPr="000D2D6B" w:rsidRDefault="00303944">
            <w:pPr>
              <w:tabs>
                <w:tab w:val="left" w:pos="1815"/>
              </w:tabs>
              <w:spacing w:before="120" w:after="120"/>
              <w:rPr>
                <w:rFonts w:cs="Arial"/>
                <w:lang w:val="fr-FR"/>
              </w:rPr>
            </w:pPr>
            <w:r w:rsidRPr="000D2D6B">
              <w:rPr>
                <w:rFonts w:cs="Arial"/>
                <w:b/>
                <w:bCs/>
                <w:lang w:val="fr-FR"/>
              </w:rPr>
              <w:t xml:space="preserve">Implications : </w:t>
            </w:r>
            <w:r w:rsidR="00493C50" w:rsidRPr="000D2D6B">
              <w:rPr>
                <w:rFonts w:cs="Arial"/>
                <w:lang w:val="fr-FR"/>
              </w:rPr>
              <w:t>Il existe un nouveau calendrier pour le paiement dans les cas de rétro-certification</w:t>
            </w:r>
            <w:r w:rsidR="004740F7" w:rsidRPr="000D2D6B">
              <w:rPr>
                <w:rFonts w:cs="Arial"/>
                <w:lang w:val="fr-FR"/>
              </w:rPr>
              <w:t xml:space="preserve">. </w:t>
            </w:r>
            <w:r w:rsidR="00493C50" w:rsidRPr="000D2D6B">
              <w:rPr>
                <w:rFonts w:cs="Arial"/>
                <w:lang w:val="fr-FR"/>
              </w:rPr>
              <w:t xml:space="preserve">Cela apportera plus de clarté et améliorera la transparence tout au long de la chaîne d'approvisionnement. </w:t>
            </w:r>
            <w:r w:rsidR="004740F7" w:rsidRPr="000D2D6B">
              <w:rPr>
                <w:rFonts w:cs="Arial"/>
                <w:lang w:val="fr-FR"/>
              </w:rPr>
              <w:t xml:space="preserve">Il </w:t>
            </w:r>
            <w:r w:rsidR="00493C50" w:rsidRPr="000D2D6B">
              <w:rPr>
                <w:rFonts w:cs="Arial"/>
                <w:lang w:val="fr-FR"/>
              </w:rPr>
              <w:t xml:space="preserve">permettra </w:t>
            </w:r>
            <w:r w:rsidR="004740F7" w:rsidRPr="000D2D6B">
              <w:rPr>
                <w:rFonts w:cs="Arial"/>
                <w:lang w:val="fr-FR"/>
              </w:rPr>
              <w:t xml:space="preserve">également </w:t>
            </w:r>
            <w:r w:rsidR="00493C50" w:rsidRPr="000D2D6B">
              <w:rPr>
                <w:rFonts w:cs="Arial"/>
                <w:lang w:val="fr-FR"/>
              </w:rPr>
              <w:t>à la chaîne d'approvisionnement en légumes d'appliquer la rétro-certification systémique.</w:t>
            </w:r>
          </w:p>
          <w:p w14:paraId="05C88E92" w14:textId="77777777" w:rsidR="00521953" w:rsidRPr="000D2D6B" w:rsidRDefault="00303944">
            <w:pPr>
              <w:pStyle w:val="Questions"/>
              <w:rPr>
                <w:lang w:val="fr-FR"/>
              </w:rPr>
            </w:pPr>
            <w:r w:rsidRPr="000D2D6B">
              <w:rPr>
                <w:lang w:val="fr-FR"/>
              </w:rPr>
              <w:t>Êtes-vous d'accord avec l'</w:t>
            </w:r>
            <w:r w:rsidR="008A52A1" w:rsidRPr="000D2D6B">
              <w:rPr>
                <w:lang w:val="fr-FR"/>
              </w:rPr>
              <w:t xml:space="preserve">extension du champ d'application aux légumes </w:t>
            </w:r>
            <w:r w:rsidRPr="000D2D6B">
              <w:rPr>
                <w:lang w:val="fr-FR"/>
              </w:rPr>
              <w:t>?</w:t>
            </w:r>
          </w:p>
          <w:p w14:paraId="7A1221AC"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24A2AAE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0F82936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1F5E3841"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002C1616" w:rsidRPr="000D2D6B">
              <w:rPr>
                <w:rFonts w:cs="Arial"/>
                <w:b/>
                <w:bCs/>
                <w:iCs/>
                <w:szCs w:val="22"/>
                <w:lang w:val="fr-FR"/>
              </w:rPr>
              <w:t xml:space="preserve"> Partiellement d'accord</w:t>
            </w:r>
          </w:p>
          <w:p w14:paraId="7CA0DAE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41FB6A3F"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6527DCE9"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4552B14F" w14:textId="77777777" w:rsidR="00521953" w:rsidRPr="000D2D6B" w:rsidRDefault="00303944">
            <w:pPr>
              <w:pStyle w:val="Heading3"/>
              <w:rPr>
                <w:lang w:val="fr-FR"/>
              </w:rPr>
            </w:pPr>
            <w:bookmarkStart w:id="94" w:name="_Toc176344475"/>
            <w:r w:rsidRPr="000D2D6B">
              <w:rPr>
                <w:lang w:val="fr-FR"/>
              </w:rPr>
              <w:t>Informer les producteurs de la rétro-certification</w:t>
            </w:r>
            <w:bookmarkEnd w:id="94"/>
          </w:p>
          <w:p w14:paraId="1068F54D" w14:textId="79699793" w:rsidR="00521953" w:rsidRPr="000D2D6B" w:rsidRDefault="00303944">
            <w:pPr>
              <w:spacing w:after="120"/>
              <w:rPr>
                <w:lang w:val="fr-FR"/>
              </w:rPr>
            </w:pPr>
            <w:r w:rsidRPr="000D2D6B">
              <w:rPr>
                <w:b/>
                <w:bCs/>
                <w:lang w:val="fr-FR"/>
              </w:rPr>
              <w:lastRenderedPageBreak/>
              <w:t xml:space="preserve">Contexte </w:t>
            </w:r>
            <w:r w:rsidRPr="000D2D6B">
              <w:rPr>
                <w:lang w:val="fr-FR"/>
              </w:rPr>
              <w:t xml:space="preserve">: </w:t>
            </w:r>
            <w:r w:rsidR="000442FD" w:rsidRPr="000D2D6B">
              <w:rPr>
                <w:lang w:val="fr-FR"/>
              </w:rPr>
              <w:t xml:space="preserve">Cette exigence </w:t>
            </w:r>
            <w:r w:rsidR="002C1616" w:rsidRPr="000D2D6B">
              <w:rPr>
                <w:lang w:val="fr-FR"/>
              </w:rPr>
              <w:t xml:space="preserve">existe </w:t>
            </w:r>
            <w:r w:rsidR="000442FD" w:rsidRPr="000D2D6B">
              <w:rPr>
                <w:lang w:val="fr-FR"/>
              </w:rPr>
              <w:t xml:space="preserve">déjà dans la norme relative aux fruits frais </w:t>
            </w:r>
            <w:r w:rsidR="008A52A1" w:rsidRPr="000D2D6B">
              <w:rPr>
                <w:lang w:val="fr-FR"/>
              </w:rPr>
              <w:t>(</w:t>
            </w:r>
            <w:r w:rsidR="000D2D6B">
              <w:rPr>
                <w:lang w:val="fr-FR"/>
              </w:rPr>
              <w:t>OTS</w:t>
            </w:r>
            <w:r w:rsidR="008A52A1" w:rsidRPr="000D2D6B">
              <w:rPr>
                <w:lang w:val="fr-FR"/>
              </w:rPr>
              <w:t xml:space="preserve"> 5.5.16 et </w:t>
            </w:r>
            <w:r w:rsidR="000D2D6B" w:rsidRPr="000D2D6B">
              <w:rPr>
                <w:lang w:val="fr-FR"/>
              </w:rPr>
              <w:t>OPP</w:t>
            </w:r>
            <w:r w:rsidR="008A52A1" w:rsidRPr="000D2D6B">
              <w:rPr>
                <w:lang w:val="fr-FR"/>
              </w:rPr>
              <w:t xml:space="preserve"> 4.5.16)</w:t>
            </w:r>
            <w:r w:rsidR="000442FD" w:rsidRPr="000D2D6B">
              <w:rPr>
                <w:lang w:val="fr-FR"/>
              </w:rPr>
              <w:t xml:space="preserve">, mais elle ne s'applique pas pour l'instant aux légumes frais. Les contrats prévoient déjà l'approvisionnement, </w:t>
            </w:r>
            <w:r w:rsidR="0042702F" w:rsidRPr="000D2D6B">
              <w:rPr>
                <w:lang w:val="fr-FR"/>
              </w:rPr>
              <w:t xml:space="preserve">et </w:t>
            </w:r>
            <w:r w:rsidR="000442FD" w:rsidRPr="000D2D6B">
              <w:rPr>
                <w:lang w:val="fr-FR"/>
              </w:rPr>
              <w:t xml:space="preserve">cette exigence le </w:t>
            </w:r>
            <w:r w:rsidR="0042702F" w:rsidRPr="000D2D6B">
              <w:rPr>
                <w:lang w:val="fr-FR"/>
              </w:rPr>
              <w:t>confirme</w:t>
            </w:r>
            <w:r w:rsidR="000442FD" w:rsidRPr="000D2D6B">
              <w:rPr>
                <w:lang w:val="fr-FR"/>
              </w:rPr>
              <w:t>.</w:t>
            </w:r>
          </w:p>
          <w:p w14:paraId="25973708"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Il est important d'étendre l'applicabilité de l'exigence déjà existante pour les fruits frais au marché des légumes frais, étant donné qu'ils fonctionnent de manière similaire.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rsidRPr="000D2D6B" w14:paraId="344188FE"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5270041"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Importateurs de </w:t>
                  </w:r>
                  <w:r w:rsidR="0042702F" w:rsidRPr="000D2D6B">
                    <w:rPr>
                      <w:color w:val="FF0000"/>
                      <w:lang w:val="fr-FR"/>
                    </w:rPr>
                    <w:t>fruits/légumes</w:t>
                  </w:r>
                </w:p>
              </w:tc>
            </w:tr>
            <w:tr w:rsidR="00B35B91" w:rsidRPr="000D2D6B" w14:paraId="370E4230"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513147C6" w14:textId="0136A953" w:rsidR="00521953" w:rsidRDefault="000D2D6B">
                  <w:pPr>
                    <w:pStyle w:val="VBPC"/>
                    <w:jc w:val="left"/>
                    <w:rPr>
                      <w:rFonts w:ascii="Arial" w:hAnsi="Arial" w:cs="Arial"/>
                      <w:bCs/>
                      <w:color w:val="565656"/>
                      <w:szCs w:val="22"/>
                    </w:rPr>
                  </w:pPr>
                  <w:r>
                    <w:rPr>
                      <w:rFonts w:ascii="Arial" w:hAnsi="Arial" w:cs="Arial"/>
                      <w:bCs/>
                      <w:color w:val="565656"/>
                      <w:szCs w:val="22"/>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6A9B460D" w14:textId="77777777" w:rsidR="00521953" w:rsidRPr="000D2D6B" w:rsidRDefault="00303944">
                  <w:pPr>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 xml:space="preserve">Vous informez les producteurs de la transaction rétro-certifiée dans un délai de </w:t>
                  </w:r>
                  <w:r w:rsidR="0042702F" w:rsidRPr="000D2D6B">
                    <w:rPr>
                      <w:rFonts w:eastAsia="Arial" w:cs="Arial"/>
                      <w:color w:val="565656"/>
                      <w:spacing w:val="-1"/>
                      <w:sz w:val="20"/>
                      <w:szCs w:val="22"/>
                      <w:lang w:val="fr-FR" w:eastAsia="ja-JP"/>
                    </w:rPr>
                    <w:t xml:space="preserve">cinq </w:t>
                  </w:r>
                  <w:r w:rsidRPr="000D2D6B">
                    <w:rPr>
                      <w:rFonts w:eastAsia="Arial" w:cs="Arial"/>
                      <w:color w:val="565656"/>
                      <w:spacing w:val="-1"/>
                      <w:sz w:val="20"/>
                      <w:szCs w:val="22"/>
                      <w:lang w:val="fr-FR" w:eastAsia="ja-JP"/>
                    </w:rPr>
                    <w:t xml:space="preserve">jours ouvrables. </w:t>
                  </w:r>
                </w:p>
                <w:p w14:paraId="61DB59BB" w14:textId="77777777" w:rsidR="00521953" w:rsidRPr="000D2D6B" w:rsidRDefault="00303944">
                  <w:pPr>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Si vous n'êtes pas le premier acheteur, vous informez également l'exportateur de cette transaction et recevez une confirmation que l'exportateur est prêt à assumer la responsabilité de transmettre le prix et la prime supplémentaires pour l'envoi rétro-certifié.</w:t>
                  </w:r>
                </w:p>
              </w:tc>
            </w:tr>
            <w:tr w:rsidR="00B35B91" w:rsidRPr="000D2D6B" w14:paraId="183D07C4" w14:textId="77777777" w:rsidTr="00B35B91">
              <w:trPr>
                <w:trHeight w:val="685"/>
              </w:trPr>
              <w:tc>
                <w:tcPr>
                  <w:tcW w:w="850" w:type="dxa"/>
                  <w:tcBorders>
                    <w:top w:val="single" w:sz="4" w:space="0" w:color="BFBFBF"/>
                    <w:left w:val="single" w:sz="4" w:space="0" w:color="BFBFBF"/>
                    <w:bottom w:val="single" w:sz="4" w:space="0" w:color="BFBFBF"/>
                    <w:right w:val="single" w:sz="4" w:space="0" w:color="BFBFBF"/>
                  </w:tcBorders>
                </w:tcPr>
                <w:p w14:paraId="390DEA74" w14:textId="77777777" w:rsidR="00521953" w:rsidRPr="000D2D6B" w:rsidRDefault="00303944">
                  <w:pPr>
                    <w:pStyle w:val="VBPC"/>
                    <w:jc w:val="left"/>
                    <w:rPr>
                      <w:rFonts w:ascii="Arial" w:hAnsi="Arial" w:cs="Arial"/>
                      <w:bCs/>
                      <w:color w:val="565656"/>
                      <w:szCs w:val="22"/>
                      <w:lang w:val="fr-FR"/>
                    </w:rPr>
                  </w:pPr>
                  <w:r w:rsidRPr="000D2D6B">
                    <w:rPr>
                      <w:rFonts w:ascii="Arial" w:hAnsi="Arial" w:cs="Arial"/>
                      <w:bCs/>
                      <w:color w:val="565656"/>
                      <w:szCs w:val="22"/>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65E834C3" w14:textId="77777777" w:rsidR="00B35B91" w:rsidRPr="000D2D6B" w:rsidRDefault="00B35B91" w:rsidP="00B35B91">
                  <w:pPr>
                    <w:pStyle w:val="table-body"/>
                    <w:rPr>
                      <w:rFonts w:ascii="Arial" w:eastAsia="Arial" w:hAnsi="Arial" w:cs="Arial"/>
                      <w:color w:val="565656"/>
                      <w:szCs w:val="22"/>
                      <w:lang w:val="fr-FR"/>
                    </w:rPr>
                  </w:pPr>
                </w:p>
              </w:tc>
            </w:tr>
          </w:tbl>
          <w:p w14:paraId="785FA565" w14:textId="77777777" w:rsidR="00521953" w:rsidRPr="000D2D6B" w:rsidRDefault="00303944">
            <w:pPr>
              <w:spacing w:before="120" w:after="120"/>
              <w:rPr>
                <w:rFonts w:cs="Arial"/>
                <w:lang w:val="fr-FR"/>
              </w:rPr>
            </w:pPr>
            <w:r w:rsidRPr="000D2D6B">
              <w:rPr>
                <w:rFonts w:cs="Arial"/>
                <w:b/>
                <w:bCs/>
                <w:lang w:val="fr-FR"/>
              </w:rPr>
              <w:t xml:space="preserve">Implications : </w:t>
            </w:r>
            <w:r w:rsidR="00932E79" w:rsidRPr="000D2D6B">
              <w:rPr>
                <w:rFonts w:cs="Arial"/>
                <w:lang w:val="fr-FR"/>
              </w:rPr>
              <w:t>Il n'</w:t>
            </w:r>
            <w:r w:rsidR="0042702F" w:rsidRPr="000D2D6B">
              <w:rPr>
                <w:rFonts w:cs="Arial"/>
                <w:lang w:val="fr-FR"/>
              </w:rPr>
              <w:t xml:space="preserve">y a </w:t>
            </w:r>
            <w:r w:rsidR="00932E79" w:rsidRPr="000D2D6B">
              <w:rPr>
                <w:rFonts w:cs="Arial"/>
                <w:lang w:val="fr-FR"/>
              </w:rPr>
              <w:t xml:space="preserve">pas d'implications majeures pour les négociants en légumes qui utilisent la rétro-certification </w:t>
            </w:r>
            <w:r w:rsidR="0042702F" w:rsidRPr="000D2D6B">
              <w:rPr>
                <w:rFonts w:cs="Arial"/>
                <w:lang w:val="fr-FR"/>
              </w:rPr>
              <w:t xml:space="preserve">pour avoir </w:t>
            </w:r>
            <w:r w:rsidR="00932E79" w:rsidRPr="000D2D6B">
              <w:rPr>
                <w:rFonts w:cs="Arial"/>
                <w:lang w:val="fr-FR"/>
              </w:rPr>
              <w:t>un calendrier pour informer le producteur de la rétro-certification.</w:t>
            </w:r>
          </w:p>
          <w:p w14:paraId="08590091" w14:textId="77777777" w:rsidR="00521953" w:rsidRPr="000D2D6B" w:rsidRDefault="00303944">
            <w:pPr>
              <w:pStyle w:val="Questions"/>
              <w:rPr>
                <w:lang w:val="fr-FR"/>
              </w:rPr>
            </w:pPr>
            <w:r w:rsidRPr="000D2D6B">
              <w:rPr>
                <w:lang w:val="fr-FR"/>
              </w:rPr>
              <w:t>Êtes-vous d'accord avec l'</w:t>
            </w:r>
            <w:r w:rsidR="008A52A1" w:rsidRPr="000D2D6B">
              <w:rPr>
                <w:lang w:val="fr-FR"/>
              </w:rPr>
              <w:t xml:space="preserve">extension du champ d'application aux légumes </w:t>
            </w:r>
            <w:r w:rsidRPr="000D2D6B">
              <w:rPr>
                <w:lang w:val="fr-FR"/>
              </w:rPr>
              <w:t>?</w:t>
            </w:r>
          </w:p>
          <w:p w14:paraId="59776B4E"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555C64C1"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54921CA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0461F2A9"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3CA6F58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6C25A4AA"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r w:rsidRPr="006A570E">
              <w:rPr>
                <w:rFonts w:cs="Arial"/>
                <w:iCs/>
                <w:szCs w:val="22"/>
              </w:rPr>
              <w:fldChar w:fldCharType="begin">
                <w:ffData>
                  <w:name w:val="Text26"/>
                  <w:enabled/>
                  <w:calcOnExit w:val="0"/>
                  <w:textInput/>
                </w:ffData>
              </w:fldChar>
            </w:r>
            <w:r w:rsidRPr="000D2D6B">
              <w:rPr>
                <w:rFonts w:cs="Arial"/>
                <w:iCs/>
                <w:szCs w:val="22"/>
                <w:lang w:val="fr-FR"/>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B2AF42E" w14:textId="77777777" w:rsidR="00521953" w:rsidRPr="000D2D6B" w:rsidRDefault="00303944">
            <w:pPr>
              <w:pStyle w:val="Heading3"/>
              <w:spacing w:before="240"/>
              <w:rPr>
                <w:lang w:val="fr-FR"/>
              </w:rPr>
            </w:pPr>
            <w:bookmarkStart w:id="95" w:name="_Toc176344476"/>
            <w:r w:rsidRPr="000D2D6B">
              <w:rPr>
                <w:lang w:val="fr-FR"/>
              </w:rPr>
              <w:t>Informer l'organisme de certification de la rétro-certification</w:t>
            </w:r>
            <w:bookmarkEnd w:id="95"/>
          </w:p>
          <w:p w14:paraId="39E6949A" w14:textId="188FB0F3" w:rsidR="00521953" w:rsidRPr="000D2D6B" w:rsidRDefault="00303944">
            <w:pPr>
              <w:spacing w:after="120"/>
              <w:rPr>
                <w:lang w:val="fr-FR"/>
              </w:rPr>
            </w:pPr>
            <w:r w:rsidRPr="000D2D6B">
              <w:rPr>
                <w:b/>
                <w:bCs/>
                <w:lang w:val="fr-FR"/>
              </w:rPr>
              <w:t xml:space="preserve">Contexte </w:t>
            </w:r>
            <w:r w:rsidRPr="000D2D6B">
              <w:rPr>
                <w:lang w:val="fr-FR"/>
              </w:rPr>
              <w:t xml:space="preserve">: </w:t>
            </w:r>
            <w:r w:rsidR="000442FD" w:rsidRPr="000D2D6B">
              <w:rPr>
                <w:lang w:val="fr-FR"/>
              </w:rPr>
              <w:t xml:space="preserve">Cette exigence </w:t>
            </w:r>
            <w:r w:rsidR="002C1616" w:rsidRPr="000D2D6B">
              <w:rPr>
                <w:lang w:val="fr-FR"/>
              </w:rPr>
              <w:t xml:space="preserve">existe </w:t>
            </w:r>
            <w:r w:rsidR="000442FD" w:rsidRPr="000D2D6B">
              <w:rPr>
                <w:lang w:val="fr-FR"/>
              </w:rPr>
              <w:t xml:space="preserve">déjà dans la norme relative aux fruits frais </w:t>
            </w:r>
            <w:r w:rsidR="008A52A1" w:rsidRPr="000D2D6B">
              <w:rPr>
                <w:lang w:val="fr-FR"/>
              </w:rPr>
              <w:t>(</w:t>
            </w:r>
            <w:r w:rsidR="000D2D6B">
              <w:rPr>
                <w:lang w:val="fr-FR"/>
              </w:rPr>
              <w:t>OTS</w:t>
            </w:r>
            <w:r w:rsidR="008A52A1" w:rsidRPr="000D2D6B">
              <w:rPr>
                <w:lang w:val="fr-FR"/>
              </w:rPr>
              <w:t xml:space="preserve"> 5.5.17 et </w:t>
            </w:r>
            <w:r w:rsidR="000D2D6B" w:rsidRPr="000D2D6B">
              <w:rPr>
                <w:lang w:val="fr-FR"/>
              </w:rPr>
              <w:t>OPP</w:t>
            </w:r>
            <w:r w:rsidR="008A52A1" w:rsidRPr="000D2D6B">
              <w:rPr>
                <w:lang w:val="fr-FR"/>
              </w:rPr>
              <w:t xml:space="preserve"> 4.5.17)</w:t>
            </w:r>
            <w:r w:rsidR="000442FD" w:rsidRPr="000D2D6B">
              <w:rPr>
                <w:lang w:val="fr-FR"/>
              </w:rPr>
              <w:t>, mais elle n'est pas applicable pour l'instant aux légumes frais. Les contrats incluent déjà l'approvisionnement, cette exigence le confirme.</w:t>
            </w:r>
          </w:p>
          <w:p w14:paraId="5DDFB694"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Il est important d'étendre l'applicabilité de l'exigence déjà existante pour les fruits frais au marché des légumes frais, car leur fonctionnement est similaire. L'organisme de </w:t>
            </w:r>
            <w:r w:rsidRPr="000D2D6B">
              <w:rPr>
                <w:lang w:val="fr-FR"/>
              </w:rPr>
              <w:lastRenderedPageBreak/>
              <w:t xml:space="preserve">certification souhaite également connaître à l'avance la date de </w:t>
            </w:r>
            <w:r w:rsidR="00A47A32" w:rsidRPr="000D2D6B">
              <w:rPr>
                <w:lang w:val="fr-FR"/>
              </w:rPr>
              <w:t xml:space="preserve">début du </w:t>
            </w:r>
            <w:r w:rsidRPr="000D2D6B">
              <w:rPr>
                <w:lang w:val="fr-FR"/>
              </w:rPr>
              <w:t>processus de rétro-certification.</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rsidRPr="000D2D6B" w14:paraId="544A01B1"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A6C356A"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Importateurs de </w:t>
                  </w:r>
                  <w:r w:rsidR="0042702F" w:rsidRPr="000D2D6B">
                    <w:rPr>
                      <w:color w:val="FF0000"/>
                      <w:lang w:val="fr-FR"/>
                    </w:rPr>
                    <w:t>fruits/légumes</w:t>
                  </w:r>
                </w:p>
              </w:tc>
            </w:tr>
            <w:tr w:rsidR="00B35B91" w:rsidRPr="000D2D6B" w14:paraId="3E269030"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362FC981" w14:textId="12E668A6" w:rsidR="00521953" w:rsidRDefault="000D2D6B">
                  <w:pPr>
                    <w:pStyle w:val="VBPC"/>
                    <w:jc w:val="left"/>
                    <w:rPr>
                      <w:rFonts w:ascii="Arial" w:hAnsi="Arial" w:cs="Arial"/>
                      <w:bCs/>
                      <w:color w:val="565656"/>
                      <w:szCs w:val="22"/>
                    </w:rPr>
                  </w:pPr>
                  <w:r>
                    <w:rPr>
                      <w:rFonts w:ascii="Arial" w:hAnsi="Arial" w:cs="Arial"/>
                      <w:bCs/>
                      <w:color w:val="565656"/>
                      <w:szCs w:val="22"/>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62522A69" w14:textId="77777777" w:rsidR="00521953" w:rsidRDefault="00303944">
                  <w:pPr>
                    <w:spacing w:after="0"/>
                    <w:contextualSpacing/>
                    <w:rPr>
                      <w:szCs w:val="22"/>
                    </w:rPr>
                  </w:pPr>
                  <w:r w:rsidRPr="000D2D6B">
                    <w:rPr>
                      <w:rFonts w:eastAsia="Arial" w:cs="Arial"/>
                      <w:color w:val="565656"/>
                      <w:spacing w:val="-1"/>
                      <w:sz w:val="20"/>
                      <w:szCs w:val="22"/>
                      <w:lang w:val="fr-FR" w:eastAsia="ja-JP"/>
                    </w:rPr>
                    <w:t xml:space="preserve">Vous informez l'organisme de certification </w:t>
                  </w:r>
                  <w:r w:rsidRPr="000D2D6B">
                    <w:rPr>
                      <w:color w:val="FF0000"/>
                      <w:lang w:val="fr-FR"/>
                    </w:rPr>
                    <w:t>avant d'entamer le processus de rétro-certification</w:t>
                  </w:r>
                  <w:r w:rsidR="0042702F" w:rsidRPr="000D2D6B">
                    <w:rPr>
                      <w:color w:val="FF0000"/>
                      <w:lang w:val="fr-FR"/>
                    </w:rPr>
                    <w:t xml:space="preserve">. </w:t>
                  </w:r>
                  <w:r w:rsidR="0042702F">
                    <w:rPr>
                      <w:color w:val="FF0000"/>
                    </w:rPr>
                    <w:t>Les</w:t>
                  </w:r>
                  <w:r>
                    <w:rPr>
                      <w:color w:val="FF0000"/>
                    </w:rPr>
                    <w:t xml:space="preserve"> informations relatives à la transaction comprennent</w:t>
                  </w:r>
                </w:p>
                <w:p w14:paraId="0531E21A" w14:textId="77777777" w:rsidR="00521953" w:rsidRPr="000D2D6B" w:rsidRDefault="00303944">
                  <w:pPr>
                    <w:pStyle w:val="ListParagraph"/>
                    <w:numPr>
                      <w:ilvl w:val="0"/>
                      <w:numId w:val="42"/>
                    </w:numPr>
                    <w:suppressAutoHyphens w:val="0"/>
                    <w:spacing w:before="120" w:after="120" w:line="276" w:lineRule="auto"/>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 xml:space="preserve">la date d'achat du </w:t>
                  </w:r>
                  <w:r w:rsidR="0042702F" w:rsidRPr="000D2D6B">
                    <w:rPr>
                      <w:rFonts w:eastAsia="Arial" w:cs="Arial"/>
                      <w:color w:val="565656"/>
                      <w:spacing w:val="-1"/>
                      <w:sz w:val="20"/>
                      <w:szCs w:val="22"/>
                      <w:lang w:val="fr-FR" w:eastAsia="ja-JP"/>
                    </w:rPr>
                    <w:t xml:space="preserve">fruit/légume </w:t>
                  </w:r>
                  <w:r w:rsidRPr="000D2D6B">
                    <w:rPr>
                      <w:rFonts w:eastAsia="Arial" w:cs="Arial"/>
                      <w:color w:val="565656"/>
                      <w:spacing w:val="-1"/>
                      <w:sz w:val="20"/>
                      <w:szCs w:val="22"/>
                      <w:lang w:val="fr-FR" w:eastAsia="ja-JP"/>
                    </w:rPr>
                    <w:t xml:space="preserve">auprès de l'organisation de producteurs </w:t>
                  </w:r>
                </w:p>
                <w:p w14:paraId="65BBBEC2" w14:textId="77777777" w:rsidR="00521953" w:rsidRDefault="00303944">
                  <w:pPr>
                    <w:pStyle w:val="ListParagraph"/>
                    <w:numPr>
                      <w:ilvl w:val="0"/>
                      <w:numId w:val="42"/>
                    </w:numPr>
                    <w:suppressAutoHyphens w:val="0"/>
                    <w:spacing w:before="120" w:after="120" w:line="276" w:lineRule="auto"/>
                    <w:rPr>
                      <w:rFonts w:eastAsia="Arial" w:cs="Arial"/>
                      <w:color w:val="565656"/>
                      <w:spacing w:val="-1"/>
                      <w:sz w:val="20"/>
                      <w:szCs w:val="22"/>
                      <w:lang w:eastAsia="ja-JP"/>
                    </w:rPr>
                  </w:pPr>
                  <w:r w:rsidRPr="00BF6D54">
                    <w:rPr>
                      <w:rFonts w:eastAsia="Arial" w:cs="Arial"/>
                      <w:color w:val="565656"/>
                      <w:spacing w:val="-1"/>
                      <w:sz w:val="20"/>
                      <w:szCs w:val="22"/>
                      <w:lang w:eastAsia="ja-JP"/>
                    </w:rPr>
                    <w:t>identification de la transaction</w:t>
                  </w:r>
                </w:p>
                <w:p w14:paraId="6E9204F8" w14:textId="77777777" w:rsidR="00521953" w:rsidRPr="000D2D6B" w:rsidRDefault="00303944">
                  <w:pPr>
                    <w:pStyle w:val="ListParagraph"/>
                    <w:numPr>
                      <w:ilvl w:val="0"/>
                      <w:numId w:val="42"/>
                    </w:numPr>
                    <w:suppressAutoHyphens w:val="0"/>
                    <w:spacing w:before="120" w:after="120" w:line="276" w:lineRule="auto"/>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 xml:space="preserve">les informations relatives au conteneur ou à l'expédition, </w:t>
                  </w:r>
                </w:p>
                <w:p w14:paraId="72D59EE5" w14:textId="77777777" w:rsidR="00521953" w:rsidRPr="000D2D6B" w:rsidRDefault="00303944">
                  <w:pPr>
                    <w:pStyle w:val="ListParagraph"/>
                    <w:numPr>
                      <w:ilvl w:val="0"/>
                      <w:numId w:val="42"/>
                    </w:numPr>
                    <w:suppressAutoHyphens w:val="0"/>
                    <w:spacing w:before="120" w:after="120" w:line="276" w:lineRule="auto"/>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 xml:space="preserve">l'identification du vendeur et de l'acheteur ; </w:t>
                  </w:r>
                </w:p>
                <w:p w14:paraId="083D9A53" w14:textId="77777777" w:rsidR="00521953" w:rsidRPr="000D2D6B" w:rsidRDefault="00303944">
                  <w:pPr>
                    <w:pStyle w:val="ListParagraph"/>
                    <w:numPr>
                      <w:ilvl w:val="0"/>
                      <w:numId w:val="42"/>
                    </w:numPr>
                    <w:suppressAutoHyphens w:val="0"/>
                    <w:spacing w:before="120" w:after="120" w:line="276" w:lineRule="auto"/>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 xml:space="preserve">le volume de </w:t>
                  </w:r>
                  <w:r w:rsidR="0042702F" w:rsidRPr="000D2D6B">
                    <w:rPr>
                      <w:rFonts w:eastAsia="Arial" w:cs="Arial"/>
                      <w:color w:val="565656"/>
                      <w:spacing w:val="-1"/>
                      <w:sz w:val="20"/>
                      <w:szCs w:val="22"/>
                      <w:lang w:val="fr-FR" w:eastAsia="ja-JP"/>
                    </w:rPr>
                    <w:t xml:space="preserve">fruits/légumes </w:t>
                  </w:r>
                  <w:r w:rsidRPr="000D2D6B">
                    <w:rPr>
                      <w:rFonts w:eastAsia="Arial" w:cs="Arial"/>
                      <w:color w:val="565656"/>
                      <w:spacing w:val="-1"/>
                      <w:sz w:val="20"/>
                      <w:szCs w:val="22"/>
                      <w:lang w:val="fr-FR" w:eastAsia="ja-JP"/>
                    </w:rPr>
                    <w:t xml:space="preserve">faisant l'objet d'une rétro-certification ; </w:t>
                  </w:r>
                </w:p>
                <w:p w14:paraId="3E56219E" w14:textId="77777777" w:rsidR="00521953" w:rsidRPr="000D2D6B" w:rsidRDefault="00303944">
                  <w:pPr>
                    <w:pStyle w:val="ListParagraph"/>
                    <w:numPr>
                      <w:ilvl w:val="0"/>
                      <w:numId w:val="42"/>
                    </w:numPr>
                    <w:suppressAutoHyphens w:val="0"/>
                    <w:spacing w:before="120" w:after="120" w:line="276" w:lineRule="auto"/>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le montant de la prime du commerce équitable dû ;</w:t>
                  </w:r>
                </w:p>
                <w:p w14:paraId="09547E79" w14:textId="77777777" w:rsidR="00521953" w:rsidRPr="000D2D6B" w:rsidRDefault="00303944">
                  <w:pPr>
                    <w:pStyle w:val="ListParagraph"/>
                    <w:numPr>
                      <w:ilvl w:val="0"/>
                      <w:numId w:val="42"/>
                    </w:numPr>
                    <w:suppressAutoHyphens w:val="0"/>
                    <w:spacing w:before="120" w:after="120" w:line="276" w:lineRule="auto"/>
                    <w:rPr>
                      <w:rFonts w:eastAsia="Arial" w:cs="Arial"/>
                      <w:color w:val="565656"/>
                      <w:spacing w:val="-1"/>
                      <w:sz w:val="20"/>
                      <w:szCs w:val="22"/>
                      <w:lang w:val="fr-FR" w:eastAsia="ja-JP"/>
                    </w:rPr>
                  </w:pPr>
                  <w:r w:rsidRPr="000D2D6B">
                    <w:rPr>
                      <w:rFonts w:eastAsia="Arial" w:cs="Arial"/>
                      <w:color w:val="565656"/>
                      <w:spacing w:val="-1"/>
                      <w:sz w:val="20"/>
                      <w:szCs w:val="22"/>
                      <w:lang w:val="fr-FR" w:eastAsia="ja-JP"/>
                    </w:rPr>
                    <w:t xml:space="preserve">l'ajustement du prix du commerce équitable (le cas échéant, si le prix initial payé est inférieur au prix minimum du commerce équitable) </w:t>
                  </w:r>
                </w:p>
                <w:p w14:paraId="098493CB" w14:textId="77777777" w:rsidR="00521953" w:rsidRPr="000D2D6B" w:rsidRDefault="00303944">
                  <w:pPr>
                    <w:pStyle w:val="ListParagraph"/>
                    <w:numPr>
                      <w:ilvl w:val="0"/>
                      <w:numId w:val="42"/>
                    </w:numPr>
                    <w:suppressAutoHyphens w:val="0"/>
                    <w:spacing w:before="120" w:after="120" w:line="276" w:lineRule="auto"/>
                    <w:rPr>
                      <w:szCs w:val="22"/>
                      <w:lang w:val="fr-FR"/>
                    </w:rPr>
                  </w:pPr>
                  <w:r w:rsidRPr="000D2D6B">
                    <w:rPr>
                      <w:rFonts w:eastAsia="Arial" w:cs="Arial"/>
                      <w:color w:val="565656"/>
                      <w:spacing w:val="-1"/>
                      <w:sz w:val="20"/>
                      <w:szCs w:val="22"/>
                      <w:lang w:val="fr-FR" w:eastAsia="ja-JP"/>
                    </w:rPr>
                    <w:t>la partie responsable du paiement / de la transmission du différentiel de prix et de la prime au producteur.</w:t>
                  </w:r>
                </w:p>
              </w:tc>
            </w:tr>
            <w:tr w:rsidR="00B35B91" w:rsidRPr="000D2D6B" w14:paraId="296B0DAF"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6876592D" w14:textId="77777777" w:rsidR="00521953" w:rsidRPr="000D2D6B" w:rsidRDefault="00303944">
                  <w:pPr>
                    <w:pStyle w:val="VBPC"/>
                    <w:jc w:val="left"/>
                    <w:rPr>
                      <w:rFonts w:ascii="Arial" w:hAnsi="Arial" w:cs="Arial"/>
                      <w:bCs/>
                      <w:color w:val="565656"/>
                      <w:szCs w:val="22"/>
                      <w:lang w:val="fr-FR"/>
                    </w:rPr>
                  </w:pPr>
                  <w:r w:rsidRPr="000D2D6B">
                    <w:rPr>
                      <w:rFonts w:ascii="Arial" w:hAnsi="Arial" w:cs="Arial"/>
                      <w:bCs/>
                      <w:color w:val="565656"/>
                      <w:szCs w:val="22"/>
                      <w:lang w:val="fr-FR"/>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1F480817" w14:textId="77777777" w:rsidR="00B35B91" w:rsidRPr="000D2D6B" w:rsidRDefault="00B35B91" w:rsidP="00B35B91">
                  <w:pPr>
                    <w:pStyle w:val="table-body"/>
                    <w:rPr>
                      <w:rFonts w:ascii="Arial" w:hAnsi="Arial"/>
                      <w:lang w:val="fr-FR" w:eastAsia="ko-KR"/>
                    </w:rPr>
                  </w:pPr>
                </w:p>
              </w:tc>
            </w:tr>
          </w:tbl>
          <w:p w14:paraId="0AF8B650" w14:textId="77777777" w:rsidR="00521953" w:rsidRPr="000D2D6B" w:rsidRDefault="00303944">
            <w:pPr>
              <w:spacing w:before="120" w:after="120"/>
              <w:rPr>
                <w:rFonts w:cs="Arial"/>
                <w:lang w:val="fr-FR"/>
              </w:rPr>
            </w:pPr>
            <w:r w:rsidRPr="000D2D6B">
              <w:rPr>
                <w:rFonts w:cs="Arial"/>
                <w:b/>
                <w:bCs/>
                <w:lang w:val="fr-FR"/>
              </w:rPr>
              <w:t xml:space="preserve">Implications : </w:t>
            </w:r>
            <w:r w:rsidR="00932E79" w:rsidRPr="000D2D6B">
              <w:rPr>
                <w:rFonts w:cs="Arial"/>
                <w:lang w:val="fr-FR"/>
              </w:rPr>
              <w:t>Il est temps d'informer l'organisme de certification afin qu'il puisse suivre le processus de rétro-certification dans les différentes chaînes d'approvisionnement</w:t>
            </w:r>
            <w:r w:rsidR="0042702F" w:rsidRPr="000D2D6B">
              <w:rPr>
                <w:rFonts w:cs="Arial"/>
                <w:lang w:val="fr-FR"/>
              </w:rPr>
              <w:t xml:space="preserve">. Il </w:t>
            </w:r>
            <w:r w:rsidR="00932E79" w:rsidRPr="000D2D6B">
              <w:rPr>
                <w:rFonts w:cs="Arial"/>
                <w:lang w:val="fr-FR"/>
              </w:rPr>
              <w:t xml:space="preserve">est </w:t>
            </w:r>
            <w:r w:rsidR="0042702F" w:rsidRPr="000D2D6B">
              <w:rPr>
                <w:rFonts w:cs="Arial"/>
                <w:lang w:val="fr-FR"/>
              </w:rPr>
              <w:t xml:space="preserve">également </w:t>
            </w:r>
            <w:r w:rsidR="00932E79" w:rsidRPr="000D2D6B">
              <w:rPr>
                <w:rFonts w:cs="Arial"/>
                <w:lang w:val="fr-FR"/>
              </w:rPr>
              <w:t xml:space="preserve">nécessaire de l'étendre aux importateurs de légumes au cas où </w:t>
            </w:r>
            <w:r w:rsidR="0042702F" w:rsidRPr="000D2D6B">
              <w:rPr>
                <w:rFonts w:cs="Arial"/>
                <w:lang w:val="fr-FR"/>
              </w:rPr>
              <w:t xml:space="preserve">la </w:t>
            </w:r>
            <w:r w:rsidR="00932E79" w:rsidRPr="000D2D6B">
              <w:rPr>
                <w:rFonts w:cs="Arial"/>
                <w:lang w:val="fr-FR"/>
              </w:rPr>
              <w:t xml:space="preserve">rétro-certification serait </w:t>
            </w:r>
            <w:r w:rsidR="0042702F" w:rsidRPr="000D2D6B">
              <w:rPr>
                <w:rFonts w:cs="Arial"/>
                <w:lang w:val="fr-FR"/>
              </w:rPr>
              <w:t xml:space="preserve">autorisée </w:t>
            </w:r>
            <w:r w:rsidR="00932E79" w:rsidRPr="000D2D6B">
              <w:rPr>
                <w:rFonts w:cs="Arial"/>
                <w:lang w:val="fr-FR"/>
              </w:rPr>
              <w:t>pour les légumes.</w:t>
            </w:r>
          </w:p>
          <w:p w14:paraId="0276D656" w14:textId="77777777" w:rsidR="00521953" w:rsidRPr="000D2D6B" w:rsidRDefault="00303944">
            <w:pPr>
              <w:pStyle w:val="Questions"/>
              <w:rPr>
                <w:lang w:val="fr-FR"/>
              </w:rPr>
            </w:pPr>
            <w:r w:rsidRPr="000D2D6B">
              <w:rPr>
                <w:lang w:val="fr-FR"/>
              </w:rPr>
              <w:t>Êtes-vous d'accord avec la proposition d'</w:t>
            </w:r>
            <w:r w:rsidR="008A52A1" w:rsidRPr="000D2D6B">
              <w:rPr>
                <w:lang w:val="fr-FR"/>
              </w:rPr>
              <w:t xml:space="preserve">étendre le champ d'application aux légumes </w:t>
            </w:r>
            <w:r w:rsidRPr="000D2D6B">
              <w:rPr>
                <w:lang w:val="fr-FR"/>
              </w:rPr>
              <w:t>?</w:t>
            </w:r>
          </w:p>
          <w:p w14:paraId="2409485B" w14:textId="77777777" w:rsidR="00521953" w:rsidRPr="000D2D6B" w:rsidRDefault="00303944">
            <w:pPr>
              <w:spacing w:line="276" w:lineRule="auto"/>
              <w:rPr>
                <w:rFonts w:cs="Arial"/>
                <w:i/>
                <w:color w:val="7030A0"/>
                <w:szCs w:val="22"/>
                <w:lang w:val="fr-FR"/>
              </w:rPr>
            </w:pP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13299DD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3E99C06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2B766A09"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78CEAD7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2BE19209"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07AC3B04"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195E9EEC" w14:textId="77777777" w:rsidR="00521953" w:rsidRDefault="00303944">
      <w:pPr>
        <w:pStyle w:val="Title"/>
      </w:pPr>
      <w:bookmarkStart w:id="96" w:name="_Toc176344477"/>
      <w:r>
        <w:lastRenderedPageBreak/>
        <w:t>Exigences pour les OSP</w:t>
      </w:r>
      <w:bookmarkEnd w:id="96"/>
    </w:p>
    <w:tbl>
      <w:tblPr>
        <w:tblStyle w:val="TableGrid"/>
        <w:tblW w:w="9323" w:type="dxa"/>
        <w:tblLayout w:type="fixed"/>
        <w:tblLook w:val="04A0" w:firstRow="1" w:lastRow="0" w:firstColumn="1" w:lastColumn="0" w:noHBand="0" w:noVBand="1"/>
      </w:tblPr>
      <w:tblGrid>
        <w:gridCol w:w="9323"/>
      </w:tblGrid>
      <w:tr w:rsidR="00DE0DA5" w:rsidRPr="006A570E" w14:paraId="3D7C71A9"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5E03878B" w14:textId="77777777" w:rsidR="00521953" w:rsidRPr="000D2D6B" w:rsidRDefault="00303944">
            <w:pPr>
              <w:pStyle w:val="Heading3"/>
              <w:spacing w:before="240"/>
              <w:rPr>
                <w:lang w:val="fr-FR"/>
              </w:rPr>
            </w:pPr>
            <w:bookmarkStart w:id="97" w:name="_Toc176344478"/>
            <w:r w:rsidRPr="000D2D6B">
              <w:rPr>
                <w:rStyle w:val="NEW-MARK"/>
                <w:rFonts w:cs="Arial"/>
                <w:lang w:val="fr-FR"/>
              </w:rPr>
              <w:t xml:space="preserve">NOUVEAU </w:t>
            </w:r>
            <w:r w:rsidR="00350C2E" w:rsidRPr="000D2D6B">
              <w:rPr>
                <w:lang w:val="fr-FR"/>
              </w:rPr>
              <w:t>Préfinancement des contrats de commerce équitable</w:t>
            </w:r>
            <w:bookmarkEnd w:id="97"/>
          </w:p>
          <w:p w14:paraId="4873C819"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 xml:space="preserve">Cette exigence existe déjà sous différentes formes dans les </w:t>
            </w:r>
            <w:r w:rsidR="0042702F" w:rsidRPr="000D2D6B">
              <w:rPr>
                <w:lang w:val="fr-FR"/>
              </w:rPr>
              <w:t xml:space="preserve">trois </w:t>
            </w:r>
            <w:r w:rsidRPr="000D2D6B">
              <w:rPr>
                <w:lang w:val="fr-FR"/>
              </w:rPr>
              <w:t xml:space="preserve">normes (FF </w:t>
            </w:r>
            <w:r w:rsidR="008A52A1" w:rsidRPr="000D2D6B">
              <w:rPr>
                <w:lang w:val="fr-FR"/>
              </w:rPr>
              <w:t xml:space="preserve">4.4.1 et 4.4.2, FV 4.4.1 et 4.2.2 et P&amp;P 4.2.1). Les champs d'application et l'applicabilité sont différents dans les </w:t>
            </w:r>
            <w:r w:rsidR="0042702F" w:rsidRPr="000D2D6B">
              <w:rPr>
                <w:lang w:val="fr-FR"/>
              </w:rPr>
              <w:t xml:space="preserve">trois </w:t>
            </w:r>
            <w:r w:rsidR="008A52A1" w:rsidRPr="000D2D6B">
              <w:rPr>
                <w:lang w:val="fr-FR"/>
              </w:rPr>
              <w:t xml:space="preserve">versions. En raison des changements importants </w:t>
            </w:r>
            <w:r w:rsidR="0042702F" w:rsidRPr="000D2D6B">
              <w:rPr>
                <w:lang w:val="fr-FR"/>
              </w:rPr>
              <w:t xml:space="preserve">proposés </w:t>
            </w:r>
            <w:r w:rsidR="008A52A1" w:rsidRPr="000D2D6B">
              <w:rPr>
                <w:lang w:val="fr-FR"/>
              </w:rPr>
              <w:t xml:space="preserve">avec la fusion de cette </w:t>
            </w:r>
            <w:r w:rsidR="007B0D31" w:rsidRPr="000D2D6B">
              <w:rPr>
                <w:lang w:val="fr-FR"/>
              </w:rPr>
              <w:t xml:space="preserve">exigence, celle-ci </w:t>
            </w:r>
            <w:r w:rsidR="008A52A1" w:rsidRPr="000D2D6B">
              <w:rPr>
                <w:lang w:val="fr-FR"/>
              </w:rPr>
              <w:t xml:space="preserve">est </w:t>
            </w:r>
            <w:r w:rsidR="0042702F" w:rsidRPr="000D2D6B">
              <w:rPr>
                <w:lang w:val="fr-FR"/>
              </w:rPr>
              <w:t xml:space="preserve">considérée comme </w:t>
            </w:r>
            <w:r w:rsidR="008A52A1" w:rsidRPr="000D2D6B">
              <w:rPr>
                <w:lang w:val="fr-FR"/>
              </w:rPr>
              <w:t>une nouvelle exigence.</w:t>
            </w:r>
          </w:p>
          <w:p w14:paraId="1CD03070"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8A52A1" w:rsidRPr="000D2D6B">
              <w:rPr>
                <w:lang w:val="fr-FR"/>
              </w:rPr>
              <w:t xml:space="preserve">Afin de réduire la duplicité et les différentes conditions de préfinancement, l'exigence de fusion suivante est </w:t>
            </w:r>
            <w:r w:rsidR="0042702F" w:rsidRPr="000D2D6B">
              <w:rPr>
                <w:lang w:val="fr-FR"/>
              </w:rPr>
              <w:t>proposée</w:t>
            </w:r>
            <w:r w:rsidR="008A52A1" w:rsidRPr="000D2D6B">
              <w:rPr>
                <w:lang w:val="fr-FR"/>
              </w:rPr>
              <w:t xml:space="preserve">, qui sera applicable à tous les différents produits </w:t>
            </w:r>
            <w:r w:rsidR="0042702F" w:rsidRPr="000D2D6B">
              <w:rPr>
                <w:lang w:val="fr-FR"/>
              </w:rPr>
              <w:t xml:space="preserve">couverts </w:t>
            </w:r>
            <w:r w:rsidR="008A52A1" w:rsidRPr="000D2D6B">
              <w:rPr>
                <w:lang w:val="fr-FR"/>
              </w:rPr>
              <w:t>par la norme.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350C2E" w:rsidRPr="000D2D6B" w14:paraId="7CD6C239" w14:textId="77777777" w:rsidTr="008A4000">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79DF0BDB" w14:textId="77777777" w:rsidR="00521953" w:rsidRPr="000D2D6B" w:rsidRDefault="00303944">
                  <w:pPr>
                    <w:pStyle w:val="Appliesto"/>
                    <w:rPr>
                      <w:lang w:val="fr-FR"/>
                    </w:rPr>
                  </w:pPr>
                  <w:r w:rsidRPr="000D2D6B">
                    <w:rPr>
                      <w:color w:val="565656"/>
                      <w:lang w:val="fr-FR"/>
                    </w:rPr>
                    <w:t xml:space="preserve">S'applique à : </w:t>
                  </w:r>
                  <w:r w:rsidRPr="000D2D6B">
                    <w:rPr>
                      <w:b w:val="0"/>
                      <w:bCs w:val="0"/>
                      <w:color w:val="565656"/>
                      <w:lang w:val="fr-FR"/>
                    </w:rPr>
                    <w:t xml:space="preserve">Payeurs de </w:t>
                  </w:r>
                  <w:r w:rsidR="0042702F" w:rsidRPr="000D2D6B">
                    <w:rPr>
                      <w:b w:val="0"/>
                      <w:bCs w:val="0"/>
                      <w:color w:val="565656"/>
                      <w:lang w:val="fr-FR"/>
                    </w:rPr>
                    <w:t>fruits/légumes</w:t>
                  </w:r>
                  <w:r w:rsidRPr="000D2D6B">
                    <w:rPr>
                      <w:b w:val="0"/>
                      <w:bCs w:val="0"/>
                      <w:color w:val="565656"/>
                      <w:lang w:val="fr-FR"/>
                    </w:rPr>
                    <w:t xml:space="preserve"> dans le cadre du commerce équitable</w:t>
                  </w:r>
                </w:p>
              </w:tc>
            </w:tr>
            <w:tr w:rsidR="00350C2E" w:rsidRPr="000D2D6B" w14:paraId="5B72AA61" w14:textId="77777777" w:rsidTr="008A4000">
              <w:trPr>
                <w:trHeight w:val="22"/>
              </w:trPr>
              <w:tc>
                <w:tcPr>
                  <w:tcW w:w="850" w:type="dxa"/>
                  <w:tcBorders>
                    <w:top w:val="single" w:sz="4" w:space="0" w:color="BFBFBF"/>
                    <w:left w:val="single" w:sz="4" w:space="0" w:color="BFBFBF"/>
                    <w:bottom w:val="single" w:sz="4" w:space="0" w:color="BFBFBF"/>
                    <w:right w:val="single" w:sz="4" w:space="0" w:color="BFBFBF"/>
                  </w:tcBorders>
                </w:tcPr>
                <w:p w14:paraId="55E5F3AD" w14:textId="1728D430" w:rsidR="00521953" w:rsidRDefault="000D2D6B">
                  <w:pPr>
                    <w:pStyle w:val="VBPC"/>
                    <w:jc w:val="left"/>
                    <w:rPr>
                      <w:rFonts w:ascii="Arial" w:hAnsi="Arial" w:cs="Arial"/>
                      <w:bCs/>
                      <w:color w:val="565656"/>
                    </w:rPr>
                  </w:pPr>
                  <w:r>
                    <w:rPr>
                      <w:rFonts w:ascii="Arial" w:hAnsi="Arial" w:cs="Arial"/>
                      <w:bCs/>
                      <w:color w:val="565656"/>
                    </w:rP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71C20E22" w14:textId="77777777" w:rsidR="00521953" w:rsidRPr="000D2D6B" w:rsidRDefault="00303944">
                  <w:pPr>
                    <w:spacing w:before="120" w:after="120" w:line="276" w:lineRule="auto"/>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À la demande du producteur, le payeur du commerce équitable doit mettre jusqu'à 60 % de la valeur du contrat à la disposition du producteur en tant que préfinancement à tout moment après la signature du contrat au moins six semaines avant l'expédition.</w:t>
                  </w:r>
                </w:p>
                <w:p w14:paraId="3CA529D5" w14:textId="77777777" w:rsidR="00521953" w:rsidRPr="000D2D6B" w:rsidRDefault="00303944">
                  <w:pPr>
                    <w:spacing w:before="120" w:after="120" w:line="276" w:lineRule="auto"/>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Pour les fruits et légumes secs</w:t>
                  </w:r>
                </w:p>
                <w:p w14:paraId="2742B768" w14:textId="77777777" w:rsidR="00521953" w:rsidRPr="000D2D6B" w:rsidRDefault="00303944">
                  <w:pPr>
                    <w:spacing w:before="120" w:after="120" w:line="276" w:lineRule="auto"/>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 xml:space="preserve">Lorsque les contrats sont ouverts sur une base saisonnière, un calendrier trimestriel doit être considéré comme un guide de volume. </w:t>
                  </w:r>
                </w:p>
                <w:p w14:paraId="4582E141" w14:textId="77777777" w:rsidR="00521953" w:rsidRPr="000D2D6B" w:rsidRDefault="00303944">
                  <w:pPr>
                    <w:spacing w:before="120" w:after="120" w:line="276" w:lineRule="auto"/>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 xml:space="preserve">Le préfinancement peut être accordé soit en fonction des volumes trimestriels, soit en fonction des volumes mensuels équivalents. </w:t>
                  </w:r>
                </w:p>
                <w:p w14:paraId="49085799" w14:textId="77777777" w:rsidR="00521953" w:rsidRPr="000D2D6B" w:rsidRDefault="00303944">
                  <w:pPr>
                    <w:spacing w:before="120" w:after="120" w:line="276" w:lineRule="auto"/>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 xml:space="preserve">Les montants trimestriels peuvent être divisés en montants mensuels égaux. Soixante pour cent (60 %) de la valeur des volumes mensuels doivent être mis à disposition au moins deux semaines avant le début de chaque mois. </w:t>
                  </w:r>
                </w:p>
                <w:p w14:paraId="60157261" w14:textId="77777777" w:rsidR="00521953" w:rsidRPr="000D2D6B" w:rsidRDefault="00303944">
                  <w:pPr>
                    <w:spacing w:before="120" w:after="120" w:line="276" w:lineRule="auto"/>
                    <w:rPr>
                      <w:rFonts w:eastAsia="Arial" w:cs="Arial"/>
                      <w:color w:val="565656"/>
                      <w:spacing w:val="-1"/>
                      <w:sz w:val="20"/>
                      <w:szCs w:val="20"/>
                      <w:lang w:val="fr-FR" w:eastAsia="ja-JP"/>
                    </w:rPr>
                  </w:pPr>
                  <w:r w:rsidRPr="000D2D6B">
                    <w:rPr>
                      <w:rFonts w:eastAsia="Arial" w:cs="Arial"/>
                      <w:color w:val="565656"/>
                      <w:spacing w:val="-1"/>
                      <w:sz w:val="20"/>
                      <w:szCs w:val="20"/>
                      <w:lang w:val="fr-FR" w:eastAsia="ja-JP"/>
                    </w:rPr>
                    <w:t>Lorsque le préfinancement est effectué sur des volumes trimestriels</w:t>
                  </w:r>
                  <w:r w:rsidR="00F636A1" w:rsidRPr="000D2D6B">
                    <w:rPr>
                      <w:rFonts w:eastAsia="Arial" w:cs="Arial"/>
                      <w:color w:val="565656"/>
                      <w:spacing w:val="-1"/>
                      <w:sz w:val="20"/>
                      <w:szCs w:val="20"/>
                      <w:lang w:val="fr-FR" w:eastAsia="ja-JP"/>
                    </w:rPr>
                    <w:t xml:space="preserve">, </w:t>
                  </w:r>
                  <w:r w:rsidRPr="000D2D6B">
                    <w:rPr>
                      <w:rFonts w:eastAsia="Arial" w:cs="Arial"/>
                      <w:color w:val="565656"/>
                      <w:spacing w:val="-1"/>
                      <w:sz w:val="20"/>
                      <w:szCs w:val="20"/>
                      <w:lang w:val="fr-FR" w:eastAsia="ja-JP"/>
                    </w:rPr>
                    <w:t xml:space="preserve">60 % de la valeur du volume trimestriel doivent être mis à disposition au moins deux semaines avant le début de chaque trimestre. </w:t>
                  </w:r>
                </w:p>
                <w:p w14:paraId="31D1DF5C" w14:textId="77777777" w:rsidR="00521953" w:rsidRPr="000D2D6B" w:rsidRDefault="00303944">
                  <w:pPr>
                    <w:spacing w:line="276" w:lineRule="auto"/>
                    <w:rPr>
                      <w:szCs w:val="22"/>
                      <w:lang w:val="fr-FR"/>
                    </w:rPr>
                  </w:pPr>
                  <w:r w:rsidRPr="000D2D6B">
                    <w:rPr>
                      <w:lang w:val="fr-FR"/>
                    </w:rPr>
                    <w:t>Les</w:t>
                  </w:r>
                  <w:r w:rsidRPr="000D2D6B">
                    <w:rPr>
                      <w:rFonts w:eastAsia="Arial" w:cs="Arial"/>
                      <w:color w:val="565656"/>
                      <w:spacing w:val="-1"/>
                      <w:sz w:val="20"/>
                      <w:szCs w:val="20"/>
                      <w:lang w:val="fr-FR" w:eastAsia="ja-JP"/>
                    </w:rPr>
                    <w:t xml:space="preserve"> opérateurs de production sous contrat doivent se référer au chapitre A.2.3 de la norme de production sous contrat. </w:t>
                  </w:r>
                </w:p>
              </w:tc>
            </w:tr>
            <w:tr w:rsidR="00350C2E" w14:paraId="13ED0E10" w14:textId="77777777" w:rsidTr="008A4000">
              <w:trPr>
                <w:trHeight w:val="214"/>
              </w:trPr>
              <w:tc>
                <w:tcPr>
                  <w:tcW w:w="850" w:type="dxa"/>
                  <w:tcBorders>
                    <w:top w:val="single" w:sz="4" w:space="0" w:color="BFBFBF"/>
                    <w:left w:val="single" w:sz="4" w:space="0" w:color="BFBFBF"/>
                    <w:bottom w:val="single" w:sz="4" w:space="0" w:color="BFBFBF"/>
                    <w:right w:val="single" w:sz="4" w:space="0" w:color="BFBFBF"/>
                  </w:tcBorders>
                </w:tcPr>
                <w:p w14:paraId="58FF42E6" w14:textId="77777777" w:rsidR="00521953" w:rsidRDefault="00303944">
                  <w:pPr>
                    <w:pStyle w:val="VBPC"/>
                    <w:jc w:val="left"/>
                    <w:rPr>
                      <w:rFonts w:ascii="Arial" w:hAnsi="Arial" w:cs="Arial"/>
                      <w:bCs/>
                      <w:color w:val="565656"/>
                    </w:rPr>
                  </w:pPr>
                  <w:r w:rsidRPr="00DC1A0F">
                    <w:rPr>
                      <w:rFonts w:ascii="Arial" w:hAnsi="Arial" w:cs="Arial"/>
                      <w:bCs/>
                      <w:color w:val="565656"/>
                    </w:rPr>
                    <w:t>Année 0</w:t>
                  </w:r>
                </w:p>
              </w:tc>
              <w:tc>
                <w:tcPr>
                  <w:tcW w:w="7984" w:type="dxa"/>
                  <w:vMerge/>
                  <w:tcBorders>
                    <w:top w:val="single" w:sz="4" w:space="0" w:color="BFBFBF"/>
                    <w:left w:val="single" w:sz="4" w:space="0" w:color="BFBFBF"/>
                    <w:bottom w:val="single" w:sz="4" w:space="0" w:color="BFBFBF"/>
                    <w:right w:val="single" w:sz="4" w:space="0" w:color="BFBFBF"/>
                  </w:tcBorders>
                </w:tcPr>
                <w:p w14:paraId="53B64E77" w14:textId="77777777" w:rsidR="00350C2E" w:rsidRDefault="00350C2E" w:rsidP="00350C2E">
                  <w:pPr>
                    <w:pStyle w:val="table-body"/>
                    <w:rPr>
                      <w:rFonts w:ascii="Arial" w:hAnsi="Arial"/>
                      <w:lang w:eastAsia="ko-KR"/>
                    </w:rPr>
                  </w:pPr>
                </w:p>
              </w:tc>
            </w:tr>
            <w:tr w:rsidR="00350C2E" w:rsidRPr="000D2D6B" w14:paraId="4B1B74E3" w14:textId="77777777" w:rsidTr="008A4000">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84145B2" w14:textId="77777777" w:rsidR="00521953" w:rsidRPr="000D2D6B" w:rsidRDefault="00303944">
                  <w:pPr>
                    <w:pStyle w:val="guidance"/>
                    <w:jc w:val="both"/>
                    <w:rPr>
                      <w:rFonts w:ascii="Arial" w:hAnsi="Arial" w:cs="Arial"/>
                      <w:b w:val="0"/>
                      <w:bCs w:val="0"/>
                      <w:lang w:val="fr-FR"/>
                    </w:rPr>
                  </w:pPr>
                  <w:r w:rsidRPr="000D2D6B">
                    <w:rPr>
                      <w:rStyle w:val="markedcontent"/>
                      <w:rFonts w:ascii="Arial" w:hAnsi="Arial" w:cs="Arial"/>
                      <w:color w:val="565656"/>
                      <w:sz w:val="18"/>
                      <w:szCs w:val="16"/>
                      <w:lang w:val="fr-FR"/>
                    </w:rPr>
                    <w:t>Orientations :</w:t>
                  </w:r>
                  <w:r w:rsidRPr="000D2D6B">
                    <w:rPr>
                      <w:rStyle w:val="markedcontent"/>
                      <w:rFonts w:ascii="Arial" w:hAnsi="Arial" w:cs="Arial"/>
                      <w:b w:val="0"/>
                      <w:bCs w:val="0"/>
                      <w:color w:val="565656"/>
                      <w:sz w:val="18"/>
                      <w:szCs w:val="16"/>
                      <w:lang w:val="fr-FR"/>
                    </w:rPr>
                    <w:t xml:space="preserve">  Cette exigence remplace l'exigence 4.4.1 du standard pour les négociants. Le préfinancement peut être négocié entre les deux parties, à la demande des producteurs et avec l'accord du payeur du Commerce Equitable ou d'un autre négociant. Le préfinancement est accordé sur des contrats, par exemple pour financer des intrants de terrain, des matériaux d'emballage ou en cas de catastrophes naturelles. Les paiements anticipés accordés pour des expéditions/factures individuelles ne sont pas considérés comme du p</w:t>
                  </w:r>
                  <w:r w:rsidRPr="000D2D6B">
                    <w:rPr>
                      <w:rStyle w:val="markedcontent"/>
                      <w:rFonts w:ascii="Arial" w:hAnsi="Arial" w:cs="Arial"/>
                      <w:b w:val="0"/>
                      <w:bCs w:val="0"/>
                      <w:color w:val="565656"/>
                      <w:sz w:val="18"/>
                      <w:szCs w:val="16"/>
                      <w:lang w:val="fr-FR"/>
                    </w:rPr>
                    <w:t>réfinancement</w:t>
                  </w:r>
                  <w:r w:rsidRPr="000D2D6B">
                    <w:rPr>
                      <w:rFonts w:ascii="Arial" w:hAnsi="Arial" w:cs="Arial"/>
                      <w:b w:val="0"/>
                      <w:bCs w:val="0"/>
                      <w:color w:val="565656"/>
                      <w:sz w:val="18"/>
                      <w:szCs w:val="16"/>
                      <w:lang w:val="fr-FR"/>
                    </w:rPr>
                    <w:t xml:space="preserve">. </w:t>
                  </w:r>
                </w:p>
              </w:tc>
            </w:tr>
          </w:tbl>
          <w:p w14:paraId="775FFD48" w14:textId="77777777" w:rsidR="00521953" w:rsidRPr="000D2D6B" w:rsidRDefault="00303944">
            <w:pPr>
              <w:spacing w:before="120" w:after="120"/>
              <w:rPr>
                <w:rFonts w:cs="Arial"/>
                <w:lang w:val="fr-FR"/>
              </w:rPr>
            </w:pPr>
            <w:r w:rsidRPr="000D2D6B">
              <w:rPr>
                <w:rFonts w:cs="Arial"/>
                <w:b/>
                <w:bCs/>
                <w:lang w:val="fr-FR"/>
              </w:rPr>
              <w:t xml:space="preserve">Implications : </w:t>
            </w:r>
            <w:r w:rsidR="00016B66" w:rsidRPr="000D2D6B">
              <w:rPr>
                <w:rFonts w:cs="Arial"/>
                <w:lang w:val="fr-FR"/>
              </w:rPr>
              <w:t>Préfinancement de l'extension du système à l'ensemble des fruits</w:t>
            </w:r>
            <w:r w:rsidR="00A47A32" w:rsidRPr="000D2D6B">
              <w:rPr>
                <w:rFonts w:cs="Arial"/>
                <w:lang w:val="fr-FR"/>
              </w:rPr>
              <w:t xml:space="preserve">. </w:t>
            </w:r>
            <w:r w:rsidR="00016B66" w:rsidRPr="000D2D6B">
              <w:rPr>
                <w:rFonts w:cs="Arial"/>
                <w:lang w:val="fr-FR"/>
              </w:rPr>
              <w:t>Pour l'instant</w:t>
            </w:r>
            <w:r w:rsidR="00F636A1" w:rsidRPr="000D2D6B">
              <w:rPr>
                <w:rFonts w:cs="Arial"/>
                <w:lang w:val="fr-FR"/>
              </w:rPr>
              <w:t xml:space="preserve">, </w:t>
            </w:r>
            <w:r w:rsidR="00016B66" w:rsidRPr="000D2D6B">
              <w:rPr>
                <w:rFonts w:cs="Arial"/>
                <w:lang w:val="fr-FR"/>
              </w:rPr>
              <w:t>il n'était disponible que pour les raisins de cuve</w:t>
            </w:r>
            <w:r w:rsidR="00F636A1" w:rsidRPr="000D2D6B">
              <w:rPr>
                <w:rFonts w:cs="Arial"/>
                <w:lang w:val="fr-FR"/>
              </w:rPr>
              <w:t xml:space="preserve">. </w:t>
            </w:r>
            <w:r w:rsidR="00016B66" w:rsidRPr="000D2D6B">
              <w:rPr>
                <w:rFonts w:cs="Arial"/>
                <w:lang w:val="fr-FR"/>
              </w:rPr>
              <w:t xml:space="preserve">Il clarifie les conditions et modalités </w:t>
            </w:r>
            <w:r w:rsidR="00016B66" w:rsidRPr="000D2D6B">
              <w:rPr>
                <w:rFonts w:cs="Arial"/>
                <w:lang w:val="fr-FR"/>
              </w:rPr>
              <w:lastRenderedPageBreak/>
              <w:t xml:space="preserve">du préfinancement et offre à tous les </w:t>
            </w:r>
            <w:r w:rsidR="00F636A1" w:rsidRPr="000D2D6B">
              <w:rPr>
                <w:rFonts w:cs="Arial"/>
                <w:lang w:val="fr-FR"/>
              </w:rPr>
              <w:t xml:space="preserve">producteurs </w:t>
            </w:r>
            <w:r w:rsidR="00016B66" w:rsidRPr="000D2D6B">
              <w:rPr>
                <w:rFonts w:cs="Arial"/>
                <w:lang w:val="fr-FR"/>
              </w:rPr>
              <w:t>des différents produits du commerce équitable les mêmes conditions.</w:t>
            </w:r>
          </w:p>
          <w:p w14:paraId="3884A4AC" w14:textId="77777777" w:rsidR="00521953" w:rsidRPr="000D2D6B" w:rsidRDefault="00303944">
            <w:pPr>
              <w:pStyle w:val="Questions"/>
              <w:rPr>
                <w:lang w:val="fr-FR"/>
              </w:rPr>
            </w:pPr>
            <w:r w:rsidRPr="000D2D6B">
              <w:rPr>
                <w:lang w:val="fr-FR"/>
              </w:rPr>
              <w:t xml:space="preserve">Êtes-vous d'accord avec la </w:t>
            </w:r>
            <w:r w:rsidR="00016B66" w:rsidRPr="000D2D6B">
              <w:rPr>
                <w:lang w:val="fr-FR"/>
              </w:rPr>
              <w:t xml:space="preserve">proposition </w:t>
            </w:r>
            <w:r w:rsidRPr="000D2D6B">
              <w:rPr>
                <w:lang w:val="fr-FR"/>
              </w:rPr>
              <w:t>?</w:t>
            </w:r>
          </w:p>
          <w:p w14:paraId="53AE3B84"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5E2E196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29919E8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527C2CB0"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00CB2EE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0DD270DE"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5D40A32E"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13C0F956" w14:textId="77777777" w:rsidR="00521953" w:rsidRPr="000D2D6B" w:rsidRDefault="00303944">
            <w:pPr>
              <w:pStyle w:val="Heading3"/>
              <w:spacing w:before="120"/>
              <w:rPr>
                <w:lang w:val="fr-FR"/>
              </w:rPr>
            </w:pPr>
            <w:bookmarkStart w:id="98" w:name="_Toc176344479"/>
            <w:r w:rsidRPr="000D2D6B">
              <w:rPr>
                <w:lang w:val="fr-FR"/>
              </w:rPr>
              <w:t>Paiement aux membres individuels</w:t>
            </w:r>
            <w:bookmarkEnd w:id="98"/>
          </w:p>
          <w:p w14:paraId="6D2A1D53"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 xml:space="preserve">Cette exigence </w:t>
            </w:r>
            <w:r w:rsidR="002C1616" w:rsidRPr="000D2D6B">
              <w:rPr>
                <w:lang w:val="fr-FR"/>
              </w:rPr>
              <w:t xml:space="preserve">existe </w:t>
            </w:r>
            <w:r w:rsidRPr="000D2D6B">
              <w:rPr>
                <w:lang w:val="fr-FR"/>
              </w:rPr>
              <w:t xml:space="preserve">déjà dans la norme sur les fruits frais </w:t>
            </w:r>
            <w:r w:rsidR="00016B66" w:rsidRPr="000D2D6B">
              <w:rPr>
                <w:lang w:val="fr-FR"/>
              </w:rPr>
              <w:t>(4.2.8)</w:t>
            </w:r>
            <w:r w:rsidRPr="000D2D6B">
              <w:rPr>
                <w:lang w:val="fr-FR"/>
              </w:rPr>
              <w:t xml:space="preserve">, mais elle ne s'applique pas pour l'instant aux légumes frais. Les contrats prévoient déjà l'approvisionnement, cette exigence le </w:t>
            </w:r>
            <w:r w:rsidR="00F636A1" w:rsidRPr="000D2D6B">
              <w:rPr>
                <w:lang w:val="fr-FR"/>
              </w:rPr>
              <w:t xml:space="preserve">confirme donc </w:t>
            </w:r>
            <w:r w:rsidRPr="000D2D6B">
              <w:rPr>
                <w:lang w:val="fr-FR"/>
              </w:rPr>
              <w:t>à nouveau.</w:t>
            </w:r>
          </w:p>
          <w:p w14:paraId="03B3E521"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Il est important d'étendre l'applicabilité de l'exigence déjà existante pour les fruits frais au marché des légumes frais, étant donné qu'ils fonctionnent de manière similaire. </w:t>
            </w:r>
          </w:p>
          <w:p w14:paraId="2769CCBA" w14:textId="77777777" w:rsidR="00E74C37" w:rsidRPr="000D2D6B" w:rsidRDefault="00E74C37" w:rsidP="00FD05FD">
            <w:pPr>
              <w:spacing w:after="120"/>
              <w:rPr>
                <w:sz w:val="18"/>
                <w:szCs w:val="20"/>
                <w:lang w:val="fr-FR"/>
              </w:rPr>
            </w:pP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FD05FD" w:rsidRPr="000D2D6B" w14:paraId="414B0585"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20DFB5B8" w14:textId="77777777" w:rsidR="00521953" w:rsidRPr="000D2D6B" w:rsidRDefault="00303944">
                  <w:pPr>
                    <w:pStyle w:val="Appliesto"/>
                    <w:rPr>
                      <w:lang w:val="fr-FR"/>
                    </w:rPr>
                  </w:pPr>
                  <w:r w:rsidRPr="000D2D6B">
                    <w:rPr>
                      <w:color w:val="565656"/>
                      <w:lang w:val="fr-FR"/>
                    </w:rPr>
                    <w:t xml:space="preserve">Concerne : </w:t>
                  </w:r>
                  <w:r w:rsidRPr="000D2D6B">
                    <w:rPr>
                      <w:b w:val="0"/>
                      <w:bCs w:val="0"/>
                      <w:color w:val="565656"/>
                      <w:lang w:val="fr-FR"/>
                    </w:rPr>
                    <w:t xml:space="preserve">Producteurs de fruits </w:t>
                  </w:r>
                  <w:r w:rsidRPr="000D2D6B">
                    <w:rPr>
                      <w:color w:val="FF0000"/>
                      <w:lang w:val="fr-FR"/>
                    </w:rPr>
                    <w:t>et</w:t>
                  </w:r>
                  <w:r w:rsidRPr="000D2D6B">
                    <w:rPr>
                      <w:b w:val="0"/>
                      <w:bCs w:val="0"/>
                      <w:color w:val="565656"/>
                      <w:lang w:val="fr-FR"/>
                    </w:rPr>
                    <w:t xml:space="preserve"> légumes</w:t>
                  </w:r>
                </w:p>
              </w:tc>
            </w:tr>
            <w:tr w:rsidR="00FD05FD" w:rsidRPr="000D2D6B" w14:paraId="4BCAEB69"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761FA990" w14:textId="64657FA8" w:rsidR="00521953" w:rsidRDefault="000D2D6B">
                  <w:pPr>
                    <w:pStyle w:val="VBPC"/>
                    <w:jc w:val="both"/>
                    <w:rPr>
                      <w:rFonts w:ascii="Arial" w:hAnsi="Arial" w:cs="Arial"/>
                      <w:bCs/>
                      <w:color w:val="565656"/>
                      <w:szCs w:val="22"/>
                    </w:rPr>
                  </w:pPr>
                  <w:r>
                    <w:rPr>
                      <w:rFonts w:ascii="Arial" w:hAnsi="Arial" w:cs="Arial"/>
                      <w:bCs/>
                      <w:color w:val="565656"/>
                      <w:szCs w:val="22"/>
                    </w:rPr>
                    <w:t>Centr</w:t>
                  </w:r>
                </w:p>
              </w:tc>
              <w:tc>
                <w:tcPr>
                  <w:tcW w:w="7983" w:type="dxa"/>
                  <w:vMerge w:val="restart"/>
                  <w:tcBorders>
                    <w:top w:val="single" w:sz="4" w:space="0" w:color="BFBFBF"/>
                    <w:left w:val="single" w:sz="4" w:space="0" w:color="BFBFBF"/>
                    <w:bottom w:val="single" w:sz="4" w:space="0" w:color="BFBFBF"/>
                    <w:right w:val="single" w:sz="4" w:space="0" w:color="BFBFBF"/>
                  </w:tcBorders>
                </w:tcPr>
                <w:p w14:paraId="37B8E8E2" w14:textId="77777777" w:rsidR="00521953" w:rsidRPr="000D2D6B" w:rsidRDefault="00303944">
                  <w:pPr>
                    <w:pStyle w:val="table-body"/>
                    <w:jc w:val="both"/>
                    <w:rPr>
                      <w:rFonts w:ascii="Arial" w:eastAsia="Arial" w:hAnsi="Arial" w:cs="Arial"/>
                      <w:color w:val="565656"/>
                      <w:szCs w:val="22"/>
                      <w:lang w:val="fr-FR"/>
                    </w:rPr>
                  </w:pPr>
                  <w:r w:rsidRPr="000D2D6B">
                    <w:rPr>
                      <w:rFonts w:ascii="Arial" w:eastAsia="Arial" w:hAnsi="Arial" w:cs="Arial"/>
                      <w:color w:val="565656"/>
                      <w:szCs w:val="22"/>
                      <w:lang w:val="fr-FR"/>
                    </w:rPr>
                    <w:t xml:space="preserve">Vous transférez l'argent des ventes de </w:t>
                  </w:r>
                  <w:r w:rsidRPr="000D2D6B">
                    <w:rPr>
                      <w:rFonts w:ascii="Arial" w:eastAsia="Arial" w:hAnsi="Arial" w:cs="Arial"/>
                      <w:color w:val="FF0000"/>
                      <w:szCs w:val="22"/>
                      <w:lang w:val="fr-FR"/>
                    </w:rPr>
                    <w:t>fruits/légumes</w:t>
                  </w:r>
                  <w:r w:rsidRPr="000D2D6B">
                    <w:rPr>
                      <w:rFonts w:ascii="Arial" w:eastAsia="Arial" w:hAnsi="Arial" w:cs="Arial"/>
                      <w:color w:val="565656"/>
                      <w:szCs w:val="22"/>
                      <w:lang w:val="fr-FR"/>
                    </w:rPr>
                    <w:t xml:space="preserve"> du commerce équitable </w:t>
                  </w:r>
                  <w:r w:rsidRPr="000D2D6B">
                    <w:rPr>
                      <w:rFonts w:ascii="Arial" w:eastAsia="Arial" w:hAnsi="Arial" w:cs="Arial"/>
                      <w:color w:val="565656"/>
                      <w:szCs w:val="22"/>
                      <w:lang w:val="fr-FR"/>
                    </w:rPr>
                    <w:t>sur les comptes des membres auxquels la vente correspond.</w:t>
                  </w:r>
                </w:p>
              </w:tc>
            </w:tr>
            <w:tr w:rsidR="00FD05FD" w:rsidRPr="000D2D6B" w14:paraId="210DABC0"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42B5F5A8" w14:textId="77777777" w:rsidR="00521953" w:rsidRPr="000D2D6B" w:rsidRDefault="00303944">
                  <w:pPr>
                    <w:pStyle w:val="VBPC"/>
                    <w:jc w:val="both"/>
                    <w:rPr>
                      <w:bCs/>
                      <w:lang w:val="fr-FR"/>
                    </w:rPr>
                  </w:pPr>
                  <w:r w:rsidRPr="000D2D6B">
                    <w:rPr>
                      <w:rFonts w:ascii="Arial" w:hAnsi="Arial" w:cs="Arial"/>
                      <w:bCs/>
                      <w:color w:val="565656"/>
                      <w:szCs w:val="22"/>
                      <w:lang w:val="fr-FR"/>
                    </w:rPr>
                    <w:t>Année 0</w:t>
                  </w:r>
                </w:p>
              </w:tc>
              <w:tc>
                <w:tcPr>
                  <w:tcW w:w="7983" w:type="dxa"/>
                  <w:vMerge/>
                  <w:tcBorders>
                    <w:top w:val="single" w:sz="4" w:space="0" w:color="BFBFBF"/>
                    <w:left w:val="single" w:sz="4" w:space="0" w:color="BFBFBF"/>
                    <w:bottom w:val="single" w:sz="4" w:space="0" w:color="BFBFBF"/>
                    <w:right w:val="single" w:sz="4" w:space="0" w:color="BFBFBF"/>
                  </w:tcBorders>
                </w:tcPr>
                <w:p w14:paraId="599E180E" w14:textId="77777777" w:rsidR="00FD05FD" w:rsidRPr="000D2D6B" w:rsidRDefault="00FD05FD" w:rsidP="00FD05FD">
                  <w:pPr>
                    <w:pStyle w:val="table-body"/>
                    <w:jc w:val="both"/>
                    <w:rPr>
                      <w:rFonts w:ascii="Arial" w:hAnsi="Arial"/>
                      <w:lang w:val="fr-FR" w:eastAsia="ko-KR"/>
                    </w:rPr>
                  </w:pPr>
                </w:p>
              </w:tc>
            </w:tr>
          </w:tbl>
          <w:p w14:paraId="2482B659" w14:textId="77777777" w:rsidR="00521953" w:rsidRPr="000D2D6B" w:rsidRDefault="00303944">
            <w:pPr>
              <w:spacing w:before="120" w:after="120"/>
              <w:rPr>
                <w:rFonts w:cs="Arial"/>
                <w:lang w:val="fr-FR"/>
              </w:rPr>
            </w:pPr>
            <w:r w:rsidRPr="000D2D6B">
              <w:rPr>
                <w:rFonts w:cs="Arial"/>
                <w:b/>
                <w:bCs/>
                <w:lang w:val="fr-FR"/>
              </w:rPr>
              <w:t xml:space="preserve">Implications : </w:t>
            </w:r>
            <w:r w:rsidRPr="000D2D6B">
              <w:rPr>
                <w:rFonts w:cs="Arial"/>
                <w:lang w:val="fr-FR"/>
              </w:rPr>
              <w:t>Il n'</w:t>
            </w:r>
            <w:r w:rsidR="00F636A1" w:rsidRPr="000D2D6B">
              <w:rPr>
                <w:rFonts w:cs="Arial"/>
                <w:lang w:val="fr-FR"/>
              </w:rPr>
              <w:t xml:space="preserve">y a </w:t>
            </w:r>
            <w:r w:rsidRPr="000D2D6B">
              <w:rPr>
                <w:rFonts w:cs="Arial"/>
                <w:lang w:val="fr-FR"/>
              </w:rPr>
              <w:t>pas d'implications pour les producteurs</w:t>
            </w:r>
            <w:r w:rsidR="00F636A1" w:rsidRPr="000D2D6B">
              <w:rPr>
                <w:rFonts w:cs="Arial"/>
                <w:lang w:val="fr-FR"/>
              </w:rPr>
              <w:t xml:space="preserve">. </w:t>
            </w:r>
            <w:r w:rsidRPr="000D2D6B">
              <w:rPr>
                <w:rFonts w:cs="Arial"/>
                <w:lang w:val="fr-FR"/>
              </w:rPr>
              <w:t xml:space="preserve">Il s'agit simplement d'apporter de la clarté et de </w:t>
            </w:r>
            <w:r w:rsidR="00F636A1" w:rsidRPr="000D2D6B">
              <w:rPr>
                <w:rFonts w:cs="Arial"/>
                <w:lang w:val="fr-FR"/>
              </w:rPr>
              <w:t xml:space="preserve">réduire </w:t>
            </w:r>
            <w:r w:rsidRPr="000D2D6B">
              <w:rPr>
                <w:rFonts w:cs="Arial"/>
                <w:lang w:val="fr-FR"/>
              </w:rPr>
              <w:t xml:space="preserve">le </w:t>
            </w:r>
            <w:r w:rsidR="00F636A1" w:rsidRPr="000D2D6B">
              <w:rPr>
                <w:rFonts w:cs="Arial"/>
                <w:lang w:val="fr-FR"/>
              </w:rPr>
              <w:t>nombre d'</w:t>
            </w:r>
            <w:r w:rsidRPr="000D2D6B">
              <w:rPr>
                <w:rFonts w:cs="Arial"/>
                <w:lang w:val="fr-FR"/>
              </w:rPr>
              <w:t>exigences individuelles dans les normes.</w:t>
            </w:r>
          </w:p>
          <w:p w14:paraId="459A46C1" w14:textId="77777777" w:rsidR="00521953" w:rsidRPr="000D2D6B" w:rsidRDefault="00303944">
            <w:pPr>
              <w:pStyle w:val="Questions"/>
              <w:rPr>
                <w:lang w:val="fr-FR"/>
              </w:rPr>
            </w:pPr>
            <w:r w:rsidRPr="000D2D6B">
              <w:rPr>
                <w:lang w:val="fr-FR"/>
              </w:rPr>
              <w:t xml:space="preserve">Êtes-vous d'accord avec </w:t>
            </w:r>
            <w:r w:rsidR="00CF4D60" w:rsidRPr="000D2D6B">
              <w:rPr>
                <w:lang w:val="fr-FR"/>
              </w:rPr>
              <w:t xml:space="preserve">l'extension du champ d'application aux légumes </w:t>
            </w:r>
            <w:r w:rsidRPr="000D2D6B">
              <w:rPr>
                <w:lang w:val="fr-FR"/>
              </w:rPr>
              <w:t>?</w:t>
            </w:r>
          </w:p>
          <w:p w14:paraId="4A992C76"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714B763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77041E62"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740E8B29" w14:textId="77777777" w:rsidR="00521953" w:rsidRPr="000D2D6B" w:rsidRDefault="00303944">
            <w:pPr>
              <w:spacing w:line="240" w:lineRule="auto"/>
              <w:rPr>
                <w:rFonts w:cs="Arial"/>
                <w:b/>
                <w:bCs/>
                <w:iCs/>
                <w:szCs w:val="22"/>
                <w:lang w:val="fr-FR"/>
              </w:rPr>
            </w:pPr>
            <w:r w:rsidRPr="006A570E">
              <w:rPr>
                <w:rFonts w:cs="Arial"/>
                <w:b/>
                <w:bCs/>
                <w:iCs/>
                <w:szCs w:val="22"/>
              </w:rPr>
              <w:lastRenderedPageBreak/>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6CFDA3F2"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59876516"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3A3DE5AB" w14:textId="77777777" w:rsidR="00521953" w:rsidRPr="000D2D6B" w:rsidRDefault="00303944">
            <w:pPr>
              <w:pStyle w:val="Heading3"/>
              <w:rPr>
                <w:lang w:val="fr-FR"/>
              </w:rPr>
            </w:pPr>
            <w:bookmarkStart w:id="99" w:name="_Toc176344480"/>
            <w:r w:rsidRPr="000D2D6B">
              <w:rPr>
                <w:rStyle w:val="NEW-MARK"/>
                <w:rFonts w:cs="Arial"/>
                <w:lang w:val="fr-FR"/>
              </w:rPr>
              <w:t xml:space="preserve">SUPPRIMER </w:t>
            </w:r>
            <w:r w:rsidRPr="000D2D6B">
              <w:rPr>
                <w:lang w:val="fr-FR"/>
              </w:rPr>
              <w:t>Plans d'approvisionnement en légumes frais, y compris les racines et tubercules</w:t>
            </w:r>
            <w:bookmarkEnd w:id="99"/>
          </w:p>
          <w:p w14:paraId="73A0A171"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 xml:space="preserve">Dans le </w:t>
            </w:r>
            <w:r w:rsidR="00F636A1" w:rsidRPr="000D2D6B">
              <w:rPr>
                <w:lang w:val="fr-FR"/>
              </w:rPr>
              <w:t xml:space="preserve">Standard du Commerce Equitable pour les </w:t>
            </w:r>
            <w:r w:rsidRPr="000D2D6B">
              <w:rPr>
                <w:lang w:val="fr-FR"/>
              </w:rPr>
              <w:t xml:space="preserve">Légumes </w:t>
            </w:r>
            <w:r w:rsidR="006053B6" w:rsidRPr="000D2D6B">
              <w:rPr>
                <w:lang w:val="fr-FR"/>
              </w:rPr>
              <w:t>Frais</w:t>
            </w:r>
            <w:r w:rsidR="00F636A1" w:rsidRPr="000D2D6B">
              <w:rPr>
                <w:lang w:val="fr-FR"/>
              </w:rPr>
              <w:t xml:space="preserve">, les </w:t>
            </w:r>
            <w:r w:rsidRPr="000D2D6B">
              <w:rPr>
                <w:lang w:val="fr-FR"/>
              </w:rPr>
              <w:t xml:space="preserve">plans d'approvisionnement sont </w:t>
            </w:r>
            <w:r w:rsidR="006053B6" w:rsidRPr="000D2D6B">
              <w:rPr>
                <w:lang w:val="fr-FR"/>
              </w:rPr>
              <w:t xml:space="preserve">requis </w:t>
            </w:r>
            <w:r w:rsidRPr="000D2D6B">
              <w:rPr>
                <w:lang w:val="fr-FR"/>
              </w:rPr>
              <w:t>dans l</w:t>
            </w:r>
            <w:r w:rsidR="006053B6" w:rsidRPr="000D2D6B">
              <w:rPr>
                <w:lang w:val="fr-FR"/>
              </w:rPr>
              <w:t>'</w:t>
            </w:r>
            <w:r w:rsidRPr="000D2D6B">
              <w:rPr>
                <w:lang w:val="fr-FR"/>
              </w:rPr>
              <w:t xml:space="preserve">exigence </w:t>
            </w:r>
            <w:r w:rsidR="00016B66" w:rsidRPr="000D2D6B">
              <w:rPr>
                <w:lang w:val="fr-FR"/>
              </w:rPr>
              <w:t>4.1.1.</w:t>
            </w:r>
          </w:p>
          <w:p w14:paraId="745E6176"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6053B6" w:rsidRPr="000D2D6B">
              <w:rPr>
                <w:lang w:val="fr-FR"/>
              </w:rPr>
              <w:t xml:space="preserve">La proposition consiste à </w:t>
            </w:r>
            <w:r w:rsidRPr="000D2D6B">
              <w:rPr>
                <w:lang w:val="fr-FR"/>
              </w:rPr>
              <w:t xml:space="preserve">supprimer cette exigence </w:t>
            </w:r>
            <w:r w:rsidR="006053B6" w:rsidRPr="000D2D6B">
              <w:rPr>
                <w:lang w:val="fr-FR"/>
              </w:rPr>
              <w:t>car</w:t>
            </w:r>
            <w:r w:rsidRPr="000D2D6B">
              <w:rPr>
                <w:lang w:val="fr-FR"/>
              </w:rPr>
              <w:t>, avec la fusion, les plans d'</w:t>
            </w:r>
            <w:r w:rsidR="005B62BE" w:rsidRPr="000D2D6B">
              <w:rPr>
                <w:lang w:val="fr-FR"/>
              </w:rPr>
              <w:t xml:space="preserve">approvisionnement en </w:t>
            </w:r>
            <w:r w:rsidRPr="000D2D6B">
              <w:rPr>
                <w:lang w:val="fr-FR"/>
              </w:rPr>
              <w:t xml:space="preserve">légumes seront inclus dans les contrats conclus avec les négociants </w:t>
            </w:r>
            <w:r w:rsidR="00016B66" w:rsidRPr="000D2D6B">
              <w:rPr>
                <w:lang w:val="fr-FR"/>
              </w:rPr>
              <w:t>(question 3.1 du présent document)</w:t>
            </w:r>
            <w:r w:rsidRPr="000D2D6B">
              <w:rPr>
                <w:lang w:val="fr-F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524CDB" w:rsidRPr="000D2D6B" w14:paraId="6BC9D899" w14:textId="77777777" w:rsidTr="002D6A99">
              <w:trPr>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63CDDDFB" w14:textId="77777777" w:rsidR="00521953" w:rsidRPr="000D2D6B" w:rsidRDefault="00303944">
                  <w:pPr>
                    <w:pStyle w:val="Appliesto"/>
                    <w:rPr>
                      <w:b w:val="0"/>
                      <w:bCs w:val="0"/>
                      <w:color w:val="565656"/>
                      <w:lang w:val="fr-FR"/>
                    </w:rPr>
                  </w:pPr>
                  <w:r w:rsidRPr="000D2D6B">
                    <w:rPr>
                      <w:color w:val="565656"/>
                      <w:lang w:val="fr-FR"/>
                    </w:rPr>
                    <w:t xml:space="preserve">S'applique à : </w:t>
                  </w:r>
                  <w:r w:rsidR="005B62BE" w:rsidRPr="000D2D6B">
                    <w:rPr>
                      <w:b w:val="0"/>
                      <w:bCs w:val="0"/>
                      <w:color w:val="565656"/>
                      <w:lang w:val="fr-FR"/>
                    </w:rPr>
                    <w:t>Payeur et convoyeurs du commerce équitable</w:t>
                  </w:r>
                </w:p>
              </w:tc>
            </w:tr>
            <w:tr w:rsidR="00524CDB" w:rsidRPr="000D2D6B" w14:paraId="55E12DF7" w14:textId="77777777" w:rsidTr="002D6A99">
              <w:trPr>
                <w:trHeight w:val="297"/>
              </w:trPr>
              <w:tc>
                <w:tcPr>
                  <w:tcW w:w="851" w:type="dxa"/>
                  <w:tcBorders>
                    <w:top w:val="single" w:sz="4" w:space="0" w:color="BFBFBF"/>
                    <w:left w:val="single" w:sz="4" w:space="0" w:color="BFBFBF"/>
                    <w:bottom w:val="single" w:sz="4" w:space="0" w:color="BFBFBF"/>
                    <w:right w:val="single" w:sz="4" w:space="0" w:color="BFBFBF"/>
                  </w:tcBorders>
                </w:tcPr>
                <w:p w14:paraId="39874D6F" w14:textId="23EC8867" w:rsidR="00521953" w:rsidRDefault="000D2D6B">
                  <w:pPr>
                    <w:pStyle w:val="VBPC"/>
                    <w:jc w:val="both"/>
                    <w:rPr>
                      <w:rFonts w:ascii="Arial" w:hAnsi="Arial" w:cs="Arial"/>
                      <w:bCs/>
                      <w:color w:val="565656"/>
                      <w:szCs w:val="22"/>
                    </w:rPr>
                  </w:pPr>
                  <w:r>
                    <w:rPr>
                      <w:rFonts w:ascii="Arial" w:hAnsi="Arial" w:cs="Arial"/>
                      <w:bCs/>
                      <w:color w:val="565656"/>
                      <w:szCs w:val="22"/>
                    </w:rPr>
                    <w:t>Centr</w:t>
                  </w:r>
                </w:p>
              </w:tc>
              <w:tc>
                <w:tcPr>
                  <w:tcW w:w="7983" w:type="dxa"/>
                  <w:vMerge w:val="restart"/>
                  <w:tcBorders>
                    <w:top w:val="single" w:sz="4" w:space="0" w:color="BFBFBF"/>
                    <w:left w:val="single" w:sz="4" w:space="0" w:color="BFBFBF"/>
                    <w:bottom w:val="single" w:sz="4" w:space="0" w:color="BFBFBF"/>
                    <w:right w:val="single" w:sz="4" w:space="0" w:color="BFBFBF"/>
                  </w:tcBorders>
                </w:tcPr>
                <w:p w14:paraId="16B26BE0" w14:textId="77777777" w:rsidR="00521953" w:rsidRPr="000D2D6B" w:rsidRDefault="00303944">
                  <w:pPr>
                    <w:pStyle w:val="table-body"/>
                    <w:jc w:val="both"/>
                    <w:rPr>
                      <w:rFonts w:ascii="Arial" w:eastAsia="Arial" w:hAnsi="Arial" w:cs="Arial"/>
                      <w:color w:val="565656"/>
                      <w:szCs w:val="22"/>
                      <w:lang w:val="fr-FR"/>
                    </w:rPr>
                  </w:pPr>
                  <w:r w:rsidRPr="000D2D6B">
                    <w:rPr>
                      <w:rFonts w:ascii="Arial" w:eastAsia="Arial" w:hAnsi="Arial" w:cs="Arial"/>
                      <w:color w:val="565656"/>
                      <w:szCs w:val="22"/>
                      <w:lang w:val="fr-FR"/>
                    </w:rPr>
                    <w:t>Pour les légumes frais, y compris les racines et les tubercules, vous fournissez un plan d'approvisionnement sur une base saisonnière ou trimestrielle</w:t>
                  </w:r>
                  <w:r w:rsidR="00F636A1" w:rsidRPr="000D2D6B">
                    <w:rPr>
                      <w:rFonts w:ascii="Arial" w:eastAsia="Arial" w:hAnsi="Arial" w:cs="Arial"/>
                      <w:color w:val="565656"/>
                      <w:szCs w:val="22"/>
                      <w:lang w:val="fr-FR"/>
                    </w:rPr>
                    <w:t>.</w:t>
                  </w:r>
                  <w:r w:rsidRPr="000D2D6B">
                    <w:rPr>
                      <w:rFonts w:ascii="Arial" w:eastAsia="Arial" w:hAnsi="Arial" w:cs="Arial"/>
                      <w:color w:val="565656"/>
                      <w:szCs w:val="22"/>
                      <w:lang w:val="fr-FR"/>
                    </w:rPr>
                    <w:t xml:space="preserve"> Les plans d'approvisionnement sont renouvelés au moins deux semaines avant leur expiration.</w:t>
                  </w:r>
                </w:p>
              </w:tc>
            </w:tr>
            <w:tr w:rsidR="00524CDB" w:rsidRPr="000D2D6B" w14:paraId="69818A3B" w14:textId="77777777" w:rsidTr="002D6A99">
              <w:trPr>
                <w:trHeight w:val="219"/>
              </w:trPr>
              <w:tc>
                <w:tcPr>
                  <w:tcW w:w="851" w:type="dxa"/>
                  <w:tcBorders>
                    <w:top w:val="single" w:sz="4" w:space="0" w:color="BFBFBF"/>
                    <w:left w:val="single" w:sz="4" w:space="0" w:color="BFBFBF"/>
                    <w:bottom w:val="single" w:sz="4" w:space="0" w:color="BFBFBF"/>
                    <w:right w:val="single" w:sz="4" w:space="0" w:color="BFBFBF"/>
                  </w:tcBorders>
                </w:tcPr>
                <w:p w14:paraId="3AAD4269" w14:textId="77777777" w:rsidR="00521953" w:rsidRPr="000D2D6B" w:rsidRDefault="00303944">
                  <w:pPr>
                    <w:pStyle w:val="VBPC"/>
                    <w:jc w:val="both"/>
                    <w:rPr>
                      <w:bCs/>
                      <w:lang w:val="fr-FR"/>
                    </w:rPr>
                  </w:pPr>
                  <w:r w:rsidRPr="000D2D6B">
                    <w:rPr>
                      <w:rFonts w:ascii="Arial" w:hAnsi="Arial" w:cs="Arial"/>
                      <w:bCs/>
                      <w:color w:val="565656"/>
                      <w:szCs w:val="22"/>
                      <w:lang w:val="fr-FR"/>
                    </w:rPr>
                    <w:t>Année 0</w:t>
                  </w:r>
                </w:p>
              </w:tc>
              <w:tc>
                <w:tcPr>
                  <w:tcW w:w="7983" w:type="dxa"/>
                  <w:vMerge/>
                  <w:tcBorders>
                    <w:top w:val="single" w:sz="4" w:space="0" w:color="BFBFBF"/>
                    <w:left w:val="single" w:sz="4" w:space="0" w:color="BFBFBF"/>
                    <w:bottom w:val="single" w:sz="4" w:space="0" w:color="BFBFBF"/>
                    <w:right w:val="single" w:sz="4" w:space="0" w:color="BFBFBF"/>
                  </w:tcBorders>
                </w:tcPr>
                <w:p w14:paraId="23D97C48" w14:textId="77777777" w:rsidR="00524CDB" w:rsidRPr="000D2D6B" w:rsidRDefault="00524CDB" w:rsidP="00524CDB">
                  <w:pPr>
                    <w:pStyle w:val="table-body"/>
                    <w:jc w:val="both"/>
                    <w:rPr>
                      <w:rFonts w:ascii="Arial" w:hAnsi="Arial"/>
                      <w:lang w:val="fr-FR" w:eastAsia="ko-KR"/>
                    </w:rPr>
                  </w:pPr>
                </w:p>
              </w:tc>
            </w:tr>
          </w:tbl>
          <w:p w14:paraId="29A0DC7E" w14:textId="77777777" w:rsidR="00521953" w:rsidRPr="000D2D6B" w:rsidRDefault="00303944">
            <w:pPr>
              <w:spacing w:before="120" w:after="120"/>
              <w:rPr>
                <w:rFonts w:cs="Arial"/>
                <w:lang w:val="fr-FR"/>
              </w:rPr>
            </w:pPr>
            <w:r w:rsidRPr="000D2D6B">
              <w:rPr>
                <w:rFonts w:cs="Arial"/>
                <w:b/>
                <w:bCs/>
                <w:lang w:val="fr-FR"/>
              </w:rPr>
              <w:t xml:space="preserve">Implications : </w:t>
            </w:r>
            <w:r w:rsidR="00F636A1" w:rsidRPr="000D2D6B">
              <w:rPr>
                <w:rFonts w:cs="Arial"/>
                <w:lang w:val="fr-FR"/>
              </w:rPr>
              <w:t xml:space="preserve">Elle simplifiera les </w:t>
            </w:r>
            <w:r w:rsidR="005B62BE" w:rsidRPr="000D2D6B">
              <w:rPr>
                <w:rFonts w:cs="Arial"/>
                <w:lang w:val="fr-FR"/>
              </w:rPr>
              <w:t xml:space="preserve">audits pour les légumes, réduira le </w:t>
            </w:r>
            <w:r w:rsidR="00F636A1" w:rsidRPr="000D2D6B">
              <w:rPr>
                <w:rFonts w:cs="Arial"/>
                <w:lang w:val="fr-FR"/>
              </w:rPr>
              <w:t>nombre d'</w:t>
            </w:r>
            <w:r w:rsidR="005B62BE" w:rsidRPr="000D2D6B">
              <w:rPr>
                <w:rFonts w:cs="Arial"/>
                <w:lang w:val="fr-FR"/>
              </w:rPr>
              <w:t>exigences dans la norme et alignera l'approche des plans d'approvisionnement sur celle des fruits.</w:t>
            </w:r>
          </w:p>
          <w:p w14:paraId="1B378632" w14:textId="77777777" w:rsidR="00521953" w:rsidRPr="000D2D6B" w:rsidRDefault="00303944">
            <w:pPr>
              <w:pStyle w:val="Questions"/>
              <w:rPr>
                <w:lang w:val="fr-FR"/>
              </w:rPr>
            </w:pPr>
            <w:r w:rsidRPr="000D2D6B">
              <w:rPr>
                <w:lang w:val="fr-FR"/>
              </w:rPr>
              <w:t>Êtes-vous d'accord avec la proposition ?</w:t>
            </w:r>
          </w:p>
          <w:p w14:paraId="3C23FD63"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4BBC94E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1CA96F3C"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2B1D1A4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1686DD15"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4EDC31B0"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706B1C94"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58344C54" w14:textId="77777777" w:rsidR="00521953" w:rsidRPr="000D2D6B" w:rsidRDefault="00303944">
            <w:pPr>
              <w:pStyle w:val="Heading3"/>
              <w:rPr>
                <w:lang w:val="fr-FR"/>
              </w:rPr>
            </w:pPr>
            <w:bookmarkStart w:id="100" w:name="_Toc176344481"/>
            <w:r w:rsidRPr="000D2D6B">
              <w:rPr>
                <w:rStyle w:val="NEW-MARK"/>
                <w:rFonts w:cs="Arial"/>
                <w:lang w:val="fr-FR"/>
              </w:rPr>
              <w:t xml:space="preserve">SUPPRIMER </w:t>
            </w:r>
            <w:r w:rsidRPr="000D2D6B">
              <w:rPr>
                <w:lang w:val="fr-FR"/>
              </w:rPr>
              <w:t>Plans d'approvisionnement en légumineuses</w:t>
            </w:r>
            <w:bookmarkEnd w:id="100"/>
          </w:p>
          <w:p w14:paraId="69612860"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006053B6" w:rsidRPr="000D2D6B">
              <w:rPr>
                <w:lang w:val="fr-FR"/>
              </w:rPr>
              <w:t xml:space="preserve">Dans le </w:t>
            </w:r>
            <w:r w:rsidR="00F636A1" w:rsidRPr="000D2D6B">
              <w:rPr>
                <w:lang w:val="fr-FR"/>
              </w:rPr>
              <w:t xml:space="preserve">Standard du Commerce Equitable pour les </w:t>
            </w:r>
            <w:r w:rsidR="006053B6" w:rsidRPr="000D2D6B">
              <w:rPr>
                <w:lang w:val="fr-FR"/>
              </w:rPr>
              <w:t>Légumes Frais</w:t>
            </w:r>
            <w:r w:rsidR="001334CE" w:rsidRPr="000D2D6B">
              <w:rPr>
                <w:lang w:val="fr-FR"/>
              </w:rPr>
              <w:t xml:space="preserve">, les </w:t>
            </w:r>
            <w:r w:rsidR="006053B6" w:rsidRPr="000D2D6B">
              <w:rPr>
                <w:lang w:val="fr-FR"/>
              </w:rPr>
              <w:t xml:space="preserve">plans d'approvisionnement sont requis dans l'exigence </w:t>
            </w:r>
            <w:r w:rsidR="00016B66" w:rsidRPr="000D2D6B">
              <w:rPr>
                <w:lang w:val="fr-FR"/>
              </w:rPr>
              <w:t>4.1.2.</w:t>
            </w:r>
          </w:p>
          <w:p w14:paraId="4F56E05D" w14:textId="77777777" w:rsidR="00521953" w:rsidRPr="000D2D6B" w:rsidRDefault="00303944">
            <w:pPr>
              <w:spacing w:after="120"/>
              <w:rPr>
                <w:lang w:val="fr-FR"/>
              </w:rPr>
            </w:pPr>
            <w:r w:rsidRPr="000D2D6B">
              <w:rPr>
                <w:b/>
                <w:bCs/>
                <w:lang w:val="fr-FR"/>
              </w:rPr>
              <w:lastRenderedPageBreak/>
              <w:t xml:space="preserve">Justification </w:t>
            </w:r>
            <w:r w:rsidRPr="000D2D6B">
              <w:rPr>
                <w:lang w:val="fr-FR"/>
              </w:rPr>
              <w:t xml:space="preserve">: </w:t>
            </w:r>
            <w:r w:rsidR="006053B6" w:rsidRPr="000D2D6B">
              <w:rPr>
                <w:lang w:val="fr-FR"/>
              </w:rPr>
              <w:t xml:space="preserve">Il est proposé de supprimer cette exigence car, avec la fusion, les plans d'approvisionnement en légumes seront inclus dans les contrats conclus avec les négociants </w:t>
            </w:r>
            <w:r w:rsidR="00016B66" w:rsidRPr="000D2D6B">
              <w:rPr>
                <w:lang w:val="fr-FR"/>
              </w:rPr>
              <w:t>(question 3.1 du présent document).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5B62BE" w:rsidRPr="000D2D6B" w14:paraId="7B37BD35"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52EA226E" w14:textId="77777777" w:rsidR="00521953" w:rsidRPr="000D2D6B" w:rsidRDefault="00303944">
                  <w:pPr>
                    <w:pStyle w:val="Appliesto"/>
                    <w:rPr>
                      <w:color w:val="565656"/>
                      <w:lang w:val="fr-FR"/>
                    </w:rPr>
                  </w:pPr>
                  <w:r w:rsidRPr="000D2D6B">
                    <w:rPr>
                      <w:color w:val="565656"/>
                      <w:lang w:val="fr-FR"/>
                    </w:rPr>
                    <w:t xml:space="preserve">S'applique à : </w:t>
                  </w:r>
                  <w:r w:rsidRPr="000D2D6B">
                    <w:rPr>
                      <w:b w:val="0"/>
                      <w:bCs w:val="0"/>
                      <w:color w:val="565656"/>
                      <w:lang w:val="fr-FR"/>
                    </w:rPr>
                    <w:t>Payeur et convoyeurs du commerce équitable</w:t>
                  </w:r>
                </w:p>
              </w:tc>
            </w:tr>
            <w:tr w:rsidR="005B62BE" w:rsidRPr="000D2D6B" w14:paraId="0FF1C6C6"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2462A5FF" w14:textId="72ED92AF" w:rsidR="00521953" w:rsidRDefault="000D2D6B">
                  <w:pPr>
                    <w:pStyle w:val="VBPC"/>
                    <w:jc w:val="both"/>
                    <w:rPr>
                      <w:rFonts w:ascii="Arial" w:hAnsi="Arial" w:cs="Arial"/>
                      <w:bCs/>
                      <w:color w:val="565656"/>
                      <w:szCs w:val="22"/>
                    </w:rPr>
                  </w:pPr>
                  <w:r>
                    <w:rPr>
                      <w:rFonts w:ascii="Arial" w:hAnsi="Arial" w:cs="Arial"/>
                      <w:bCs/>
                      <w:color w:val="565656"/>
                      <w:szCs w:val="22"/>
                    </w:rPr>
                    <w:t>Centr</w:t>
                  </w:r>
                </w:p>
              </w:tc>
              <w:tc>
                <w:tcPr>
                  <w:tcW w:w="7983" w:type="dxa"/>
                  <w:vMerge w:val="restart"/>
                  <w:tcBorders>
                    <w:top w:val="single" w:sz="4" w:space="0" w:color="BFBFBF"/>
                    <w:left w:val="single" w:sz="4" w:space="0" w:color="BFBFBF"/>
                    <w:bottom w:val="single" w:sz="4" w:space="0" w:color="BFBFBF"/>
                    <w:right w:val="single" w:sz="4" w:space="0" w:color="BFBFBF"/>
                  </w:tcBorders>
                </w:tcPr>
                <w:p w14:paraId="7786F855" w14:textId="77777777" w:rsidR="00521953" w:rsidRPr="000D2D6B" w:rsidRDefault="00303944">
                  <w:pPr>
                    <w:pStyle w:val="table-body"/>
                    <w:jc w:val="both"/>
                    <w:rPr>
                      <w:rFonts w:ascii="Arial" w:eastAsia="Arial" w:hAnsi="Arial" w:cs="Arial"/>
                      <w:color w:val="565656"/>
                      <w:szCs w:val="22"/>
                      <w:lang w:val="fr-FR"/>
                    </w:rPr>
                  </w:pPr>
                  <w:r w:rsidRPr="000D2D6B">
                    <w:rPr>
                      <w:rFonts w:ascii="Arial" w:eastAsia="Arial" w:hAnsi="Arial" w:cs="Arial"/>
                      <w:color w:val="565656"/>
                      <w:szCs w:val="22"/>
                      <w:lang w:val="fr-FR"/>
                    </w:rPr>
                    <w:t xml:space="preserve">Pour les </w:t>
                  </w:r>
                  <w:r w:rsidR="000F764D" w:rsidRPr="000D2D6B">
                    <w:rPr>
                      <w:rFonts w:ascii="Arial" w:eastAsia="Arial" w:hAnsi="Arial" w:cs="Arial"/>
                      <w:color w:val="565656"/>
                      <w:szCs w:val="22"/>
                      <w:lang w:val="fr-FR"/>
                    </w:rPr>
                    <w:t>légumineuses</w:t>
                  </w:r>
                  <w:r w:rsidRPr="000D2D6B">
                    <w:rPr>
                      <w:rFonts w:ascii="Arial" w:eastAsia="Arial" w:hAnsi="Arial" w:cs="Arial"/>
                      <w:color w:val="565656"/>
                      <w:szCs w:val="22"/>
                      <w:lang w:val="fr-FR"/>
                    </w:rPr>
                    <w:t xml:space="preserve">, les </w:t>
                  </w:r>
                  <w:r w:rsidR="000F764D" w:rsidRPr="000D2D6B">
                    <w:rPr>
                      <w:rFonts w:ascii="Arial" w:eastAsia="Arial" w:hAnsi="Arial" w:cs="Arial"/>
                      <w:color w:val="565656"/>
                      <w:szCs w:val="22"/>
                      <w:lang w:val="fr-FR"/>
                    </w:rPr>
                    <w:t>plans d'approvisionnement couvrent chaque récolte. Les plans d'approvisionnement sont renouvelés au moins trois mois avant leur expiration.</w:t>
                  </w:r>
                </w:p>
              </w:tc>
            </w:tr>
            <w:tr w:rsidR="005B62BE" w:rsidRPr="000D2D6B" w14:paraId="3ABDF648"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49635100" w14:textId="77777777" w:rsidR="00521953" w:rsidRPr="000D2D6B" w:rsidRDefault="00303944">
                  <w:pPr>
                    <w:pStyle w:val="VBPC"/>
                    <w:jc w:val="both"/>
                    <w:rPr>
                      <w:bCs/>
                      <w:lang w:val="fr-FR"/>
                    </w:rPr>
                  </w:pPr>
                  <w:r w:rsidRPr="000D2D6B">
                    <w:rPr>
                      <w:rFonts w:ascii="Arial" w:hAnsi="Arial" w:cs="Arial"/>
                      <w:bCs/>
                      <w:color w:val="565656"/>
                      <w:szCs w:val="22"/>
                      <w:lang w:val="fr-FR"/>
                    </w:rPr>
                    <w:t>Année 0</w:t>
                  </w:r>
                </w:p>
              </w:tc>
              <w:tc>
                <w:tcPr>
                  <w:tcW w:w="7983" w:type="dxa"/>
                  <w:vMerge/>
                  <w:tcBorders>
                    <w:top w:val="single" w:sz="4" w:space="0" w:color="BFBFBF"/>
                    <w:left w:val="single" w:sz="4" w:space="0" w:color="BFBFBF"/>
                    <w:bottom w:val="single" w:sz="4" w:space="0" w:color="BFBFBF"/>
                    <w:right w:val="single" w:sz="4" w:space="0" w:color="BFBFBF"/>
                  </w:tcBorders>
                </w:tcPr>
                <w:p w14:paraId="02275A40" w14:textId="77777777" w:rsidR="005B62BE" w:rsidRPr="000D2D6B" w:rsidRDefault="005B62BE" w:rsidP="005B62BE">
                  <w:pPr>
                    <w:pStyle w:val="table-body"/>
                    <w:jc w:val="both"/>
                    <w:rPr>
                      <w:rFonts w:ascii="Arial" w:hAnsi="Arial"/>
                      <w:lang w:val="fr-FR" w:eastAsia="ko-KR"/>
                    </w:rPr>
                  </w:pPr>
                </w:p>
              </w:tc>
            </w:tr>
          </w:tbl>
          <w:p w14:paraId="249E085E" w14:textId="77777777" w:rsidR="00521953" w:rsidRPr="000D2D6B" w:rsidRDefault="00303944">
            <w:pPr>
              <w:spacing w:before="120" w:after="120"/>
              <w:rPr>
                <w:rFonts w:cs="Arial"/>
                <w:lang w:val="fr-FR"/>
              </w:rPr>
            </w:pPr>
            <w:r w:rsidRPr="000D2D6B">
              <w:rPr>
                <w:rFonts w:cs="Arial"/>
                <w:b/>
                <w:bCs/>
                <w:lang w:val="fr-FR"/>
              </w:rPr>
              <w:t xml:space="preserve">Implications : </w:t>
            </w:r>
            <w:r w:rsidR="001334CE" w:rsidRPr="000D2D6B">
              <w:rPr>
                <w:rFonts w:cs="Arial"/>
                <w:lang w:val="fr-FR"/>
              </w:rPr>
              <w:t xml:space="preserve">Elle simplifiera les </w:t>
            </w:r>
            <w:r w:rsidRPr="000D2D6B">
              <w:rPr>
                <w:rFonts w:cs="Arial"/>
                <w:lang w:val="fr-FR"/>
              </w:rPr>
              <w:t xml:space="preserve">audits pour les légumes, réduira le </w:t>
            </w:r>
            <w:r w:rsidR="001334CE" w:rsidRPr="000D2D6B">
              <w:rPr>
                <w:rFonts w:cs="Arial"/>
                <w:lang w:val="fr-FR"/>
              </w:rPr>
              <w:t>nombre d'</w:t>
            </w:r>
            <w:r w:rsidRPr="000D2D6B">
              <w:rPr>
                <w:rFonts w:cs="Arial"/>
                <w:lang w:val="fr-FR"/>
              </w:rPr>
              <w:t>exigences dans la norme et alignera l'approche des plans d'approvisionnement sur celle des fruits.</w:t>
            </w:r>
          </w:p>
          <w:p w14:paraId="5DB3D151" w14:textId="77777777" w:rsidR="00521953" w:rsidRPr="000D2D6B" w:rsidRDefault="00303944">
            <w:pPr>
              <w:pStyle w:val="Questions"/>
              <w:rPr>
                <w:lang w:val="fr-FR"/>
              </w:rPr>
            </w:pPr>
            <w:r w:rsidRPr="000D2D6B">
              <w:rPr>
                <w:lang w:val="fr-FR"/>
              </w:rPr>
              <w:t>Êtes-vous d'accord avec la proposition ?</w:t>
            </w:r>
          </w:p>
          <w:p w14:paraId="56720217"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6EC71B3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676D397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64438F7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0EE4536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68614C18" w14:textId="77777777" w:rsidR="00521953" w:rsidRPr="000D2D6B" w:rsidRDefault="00303944">
            <w:pPr>
              <w:spacing w:line="276" w:lineRule="auto"/>
              <w:rPr>
                <w:rStyle w:val="NEW-MARK"/>
                <w:rFonts w:cs="Arial"/>
                <w:b/>
                <w:bCs/>
                <w:iCs/>
                <w:color w:val="auto"/>
                <w:szCs w:val="22"/>
                <w:shd w:val="clear" w:color="auto" w:fill="auto"/>
                <w:lang w:val="fr-FR"/>
              </w:rPr>
            </w:pPr>
            <w:r w:rsidRPr="000D2D6B">
              <w:rPr>
                <w:rFonts w:cs="Arial"/>
                <w:b/>
                <w:bCs/>
                <w:iCs/>
                <w:szCs w:val="22"/>
                <w:lang w:val="fr-FR"/>
              </w:rPr>
              <w:t xml:space="preserve">Veuillez expliquer votre raisonnement ici : </w:t>
            </w:r>
            <w:r w:rsidRPr="006A570E">
              <w:rPr>
                <w:rFonts w:cs="Arial"/>
                <w:iCs/>
                <w:szCs w:val="22"/>
              </w:rPr>
              <w:fldChar w:fldCharType="begin">
                <w:ffData>
                  <w:name w:val="Text26"/>
                  <w:enabled/>
                  <w:calcOnExit w:val="0"/>
                  <w:textInput/>
                </w:ffData>
              </w:fldChar>
            </w:r>
            <w:r w:rsidRPr="000D2D6B">
              <w:rPr>
                <w:rFonts w:cs="Arial"/>
                <w:iCs/>
                <w:szCs w:val="22"/>
                <w:lang w:val="fr-FR"/>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7B12A34" w14:textId="77777777" w:rsidR="00521953" w:rsidRPr="000D2D6B" w:rsidRDefault="00303944">
            <w:pPr>
              <w:pStyle w:val="Heading3"/>
              <w:spacing w:before="240"/>
              <w:rPr>
                <w:lang w:val="fr-FR"/>
              </w:rPr>
            </w:pPr>
            <w:bookmarkStart w:id="101" w:name="_Toc176344482"/>
            <w:r w:rsidRPr="000D2D6B">
              <w:rPr>
                <w:rStyle w:val="NEW-MARK"/>
                <w:rFonts w:cs="Arial"/>
                <w:lang w:val="fr-FR"/>
              </w:rPr>
              <w:t xml:space="preserve">REMOVE </w:t>
            </w:r>
            <w:r w:rsidR="001B651E" w:rsidRPr="000D2D6B">
              <w:rPr>
                <w:lang w:val="fr-FR"/>
              </w:rPr>
              <w:t>Sustaining trade</w:t>
            </w:r>
            <w:bookmarkEnd w:id="101"/>
          </w:p>
          <w:p w14:paraId="62AD05E6"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001334CE" w:rsidRPr="000D2D6B">
              <w:rPr>
                <w:lang w:val="fr-FR"/>
              </w:rPr>
              <w:t xml:space="preserve">Le </w:t>
            </w:r>
            <w:r w:rsidR="009B1918" w:rsidRPr="000D2D6B">
              <w:rPr>
                <w:lang w:val="fr-FR"/>
              </w:rPr>
              <w:t xml:space="preserve">Standard du </w:t>
            </w:r>
            <w:r w:rsidR="00EB287E" w:rsidRPr="000D2D6B">
              <w:rPr>
                <w:lang w:val="fr-FR"/>
              </w:rPr>
              <w:t xml:space="preserve">Commerce Equitable </w:t>
            </w:r>
            <w:r w:rsidR="009B1918" w:rsidRPr="000D2D6B">
              <w:rPr>
                <w:lang w:val="fr-FR"/>
              </w:rPr>
              <w:t xml:space="preserve">pour les </w:t>
            </w:r>
            <w:r w:rsidR="001B651E" w:rsidRPr="000D2D6B">
              <w:rPr>
                <w:lang w:val="fr-FR"/>
              </w:rPr>
              <w:t xml:space="preserve">Fruits </w:t>
            </w:r>
            <w:r w:rsidR="009B1918" w:rsidRPr="000D2D6B">
              <w:rPr>
                <w:lang w:val="fr-FR"/>
              </w:rPr>
              <w:t xml:space="preserve">et Légumes </w:t>
            </w:r>
            <w:r w:rsidR="001B651E" w:rsidRPr="000D2D6B">
              <w:rPr>
                <w:lang w:val="fr-FR"/>
              </w:rPr>
              <w:t>Préparés et Conservés inclut une exigence de plan d'approvisionnement</w:t>
            </w:r>
            <w:r w:rsidR="00016B66" w:rsidRPr="000D2D6B">
              <w:rPr>
                <w:lang w:val="fr-FR"/>
              </w:rPr>
              <w:t>, 4.1.1.</w:t>
            </w:r>
          </w:p>
          <w:p w14:paraId="22C82FE2"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6053B6" w:rsidRPr="000D2D6B">
              <w:rPr>
                <w:lang w:val="fr-FR"/>
              </w:rPr>
              <w:t xml:space="preserve">La proposition consiste à supprimer cette exigence étant donné qu'avec la fusion, les plans d'approvisionnement pour les </w:t>
            </w:r>
            <w:r w:rsidR="001B651E" w:rsidRPr="000D2D6B">
              <w:rPr>
                <w:lang w:val="fr-FR"/>
              </w:rPr>
              <w:t xml:space="preserve">fruits et légumes préparés et conservés </w:t>
            </w:r>
            <w:r w:rsidRPr="000D2D6B">
              <w:rPr>
                <w:lang w:val="fr-FR"/>
              </w:rPr>
              <w:t xml:space="preserve">seront inclus dans les contrats avec les négociants </w:t>
            </w:r>
            <w:r w:rsidR="00016B66" w:rsidRPr="000D2D6B">
              <w:rPr>
                <w:lang w:val="fr-FR"/>
              </w:rPr>
              <w:t>(question 3.1 du présent document)</w:t>
            </w:r>
            <w:r w:rsidRPr="000D2D6B">
              <w:rPr>
                <w:lang w:val="fr-F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C5507F" w:rsidRPr="000D2D6B" w14:paraId="1239937F"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74E1B715" w14:textId="77777777" w:rsidR="00521953" w:rsidRPr="000D2D6B" w:rsidRDefault="00303944">
                  <w:pPr>
                    <w:pStyle w:val="Appliesto"/>
                    <w:rPr>
                      <w:color w:val="565656"/>
                      <w:lang w:val="fr-FR"/>
                    </w:rPr>
                  </w:pPr>
                  <w:r w:rsidRPr="000D2D6B">
                    <w:rPr>
                      <w:color w:val="565656"/>
                      <w:lang w:val="fr-FR"/>
                    </w:rPr>
                    <w:t xml:space="preserve">S'applique à : </w:t>
                  </w:r>
                  <w:r w:rsidRPr="000D2D6B">
                    <w:rPr>
                      <w:b w:val="0"/>
                      <w:bCs w:val="0"/>
                      <w:color w:val="565656"/>
                      <w:lang w:val="fr-FR"/>
                    </w:rPr>
                    <w:t>Payeur et convoyeurs du commerce équitable</w:t>
                  </w:r>
                </w:p>
              </w:tc>
            </w:tr>
            <w:tr w:rsidR="00C5507F" w:rsidRPr="000D2D6B" w14:paraId="241E9838"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45DC3425" w14:textId="563868D2" w:rsidR="00521953" w:rsidRDefault="000D2D6B">
                  <w:pPr>
                    <w:pStyle w:val="VBPC"/>
                    <w:jc w:val="both"/>
                    <w:rPr>
                      <w:rFonts w:ascii="Arial" w:hAnsi="Arial" w:cs="Arial"/>
                      <w:bCs/>
                      <w:color w:val="565656"/>
                      <w:szCs w:val="22"/>
                    </w:rPr>
                  </w:pPr>
                  <w:r>
                    <w:rPr>
                      <w:rFonts w:ascii="Arial" w:hAnsi="Arial" w:cs="Arial"/>
                      <w:bCs/>
                      <w:color w:val="565656"/>
                      <w:szCs w:val="22"/>
                    </w:rPr>
                    <w:t>Centr</w:t>
                  </w:r>
                </w:p>
              </w:tc>
              <w:tc>
                <w:tcPr>
                  <w:tcW w:w="7983" w:type="dxa"/>
                  <w:vMerge w:val="restart"/>
                  <w:tcBorders>
                    <w:top w:val="single" w:sz="4" w:space="0" w:color="BFBFBF"/>
                    <w:left w:val="single" w:sz="4" w:space="0" w:color="BFBFBF"/>
                    <w:bottom w:val="single" w:sz="4" w:space="0" w:color="BFBFBF"/>
                    <w:right w:val="single" w:sz="4" w:space="0" w:color="BFBFBF"/>
                  </w:tcBorders>
                </w:tcPr>
                <w:p w14:paraId="2BC95472" w14:textId="77777777" w:rsidR="00521953" w:rsidRPr="000D2D6B" w:rsidRDefault="00303944">
                  <w:pPr>
                    <w:pStyle w:val="table-body"/>
                    <w:jc w:val="both"/>
                    <w:rPr>
                      <w:rFonts w:ascii="Arial" w:eastAsia="Arial" w:hAnsi="Arial" w:cs="Arial"/>
                      <w:color w:val="565656"/>
                      <w:szCs w:val="22"/>
                      <w:lang w:val="fr-FR"/>
                    </w:rPr>
                  </w:pPr>
                  <w:r w:rsidRPr="000D2D6B">
                    <w:rPr>
                      <w:rFonts w:ascii="Arial" w:eastAsia="Arial" w:hAnsi="Arial" w:cs="Arial"/>
                      <w:color w:val="565656"/>
                      <w:szCs w:val="22"/>
                      <w:lang w:val="fr-FR"/>
                    </w:rPr>
                    <w:t xml:space="preserve">Pour les </w:t>
                  </w:r>
                  <w:r w:rsidR="001B651E" w:rsidRPr="000D2D6B">
                    <w:rPr>
                      <w:rFonts w:ascii="Arial" w:eastAsia="Arial" w:hAnsi="Arial" w:cs="Arial"/>
                      <w:color w:val="565656"/>
                      <w:szCs w:val="22"/>
                      <w:lang w:val="fr-FR"/>
                    </w:rPr>
                    <w:t>jus de fruits, les plans d'approvisionnement doivent couvrir chaque production annuelle.</w:t>
                  </w:r>
                </w:p>
                <w:p w14:paraId="65B96D8E" w14:textId="77777777" w:rsidR="00521953" w:rsidRPr="000D2D6B" w:rsidRDefault="00303944">
                  <w:pPr>
                    <w:pStyle w:val="table-body"/>
                    <w:jc w:val="both"/>
                    <w:rPr>
                      <w:rFonts w:ascii="Arial" w:eastAsia="Arial" w:hAnsi="Arial" w:cs="Arial"/>
                      <w:color w:val="565656"/>
                      <w:szCs w:val="22"/>
                      <w:lang w:val="fr-FR"/>
                    </w:rPr>
                  </w:pPr>
                  <w:r w:rsidRPr="000D2D6B">
                    <w:rPr>
                      <w:rFonts w:ascii="Arial" w:eastAsia="Arial" w:hAnsi="Arial" w:cs="Arial"/>
                      <w:color w:val="565656"/>
                      <w:szCs w:val="22"/>
                      <w:lang w:val="fr-FR"/>
                    </w:rPr>
                    <w:t>Pour les fruits et légumes secs, les plans d'approvisionnement doivent couvrir une période convenue par les deux parties.</w:t>
                  </w:r>
                </w:p>
                <w:p w14:paraId="15ACE01E" w14:textId="77777777" w:rsidR="00521953" w:rsidRPr="000D2D6B" w:rsidRDefault="00303944">
                  <w:pPr>
                    <w:pStyle w:val="table-body"/>
                    <w:jc w:val="both"/>
                    <w:rPr>
                      <w:rFonts w:ascii="Arial" w:eastAsia="Arial" w:hAnsi="Arial" w:cs="Arial"/>
                      <w:color w:val="565656"/>
                      <w:szCs w:val="22"/>
                      <w:lang w:val="fr-FR"/>
                    </w:rPr>
                  </w:pPr>
                  <w:r w:rsidRPr="000D2D6B">
                    <w:rPr>
                      <w:rFonts w:ascii="Arial" w:eastAsia="Arial" w:hAnsi="Arial" w:cs="Arial"/>
                      <w:color w:val="565656"/>
                      <w:szCs w:val="22"/>
                      <w:lang w:val="fr-FR"/>
                    </w:rPr>
                    <w:t>Les plans d'approvisionnement doivent être renouvelés au moins trois mois avant leur expiration</w:t>
                  </w:r>
                  <w:r w:rsidR="00C5507F" w:rsidRPr="000D2D6B">
                    <w:rPr>
                      <w:rFonts w:ascii="Arial" w:eastAsia="Arial" w:hAnsi="Arial" w:cs="Arial"/>
                      <w:color w:val="565656"/>
                      <w:szCs w:val="22"/>
                      <w:lang w:val="fr-FR"/>
                    </w:rPr>
                    <w:t>.</w:t>
                  </w:r>
                </w:p>
              </w:tc>
            </w:tr>
            <w:tr w:rsidR="00C5507F" w:rsidRPr="000D2D6B" w14:paraId="1381874B"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44C27476" w14:textId="77777777" w:rsidR="00521953" w:rsidRPr="000D2D6B" w:rsidRDefault="00303944">
                  <w:pPr>
                    <w:pStyle w:val="VBPC"/>
                    <w:jc w:val="both"/>
                    <w:rPr>
                      <w:bCs/>
                      <w:lang w:val="fr-FR"/>
                    </w:rPr>
                  </w:pPr>
                  <w:r w:rsidRPr="000D2D6B">
                    <w:rPr>
                      <w:rFonts w:ascii="Arial" w:hAnsi="Arial" w:cs="Arial"/>
                      <w:bCs/>
                      <w:color w:val="565656"/>
                      <w:szCs w:val="22"/>
                      <w:lang w:val="fr-FR"/>
                    </w:rPr>
                    <w:t>Année 0</w:t>
                  </w:r>
                </w:p>
              </w:tc>
              <w:tc>
                <w:tcPr>
                  <w:tcW w:w="7983" w:type="dxa"/>
                  <w:vMerge/>
                  <w:tcBorders>
                    <w:top w:val="single" w:sz="4" w:space="0" w:color="BFBFBF"/>
                    <w:left w:val="single" w:sz="4" w:space="0" w:color="BFBFBF"/>
                    <w:bottom w:val="single" w:sz="4" w:space="0" w:color="BFBFBF"/>
                    <w:right w:val="single" w:sz="4" w:space="0" w:color="BFBFBF"/>
                  </w:tcBorders>
                </w:tcPr>
                <w:p w14:paraId="72FA9DB8" w14:textId="77777777" w:rsidR="00C5507F" w:rsidRPr="000D2D6B" w:rsidRDefault="00C5507F" w:rsidP="00C5507F">
                  <w:pPr>
                    <w:pStyle w:val="table-body"/>
                    <w:jc w:val="both"/>
                    <w:rPr>
                      <w:rFonts w:ascii="Arial" w:hAnsi="Arial"/>
                      <w:lang w:val="fr-FR" w:eastAsia="ko-KR"/>
                    </w:rPr>
                  </w:pPr>
                </w:p>
              </w:tc>
            </w:tr>
          </w:tbl>
          <w:p w14:paraId="6B300E01" w14:textId="77777777" w:rsidR="00521953" w:rsidRPr="000D2D6B" w:rsidRDefault="00303944">
            <w:pPr>
              <w:spacing w:before="120" w:after="120"/>
              <w:rPr>
                <w:rFonts w:cs="Arial"/>
                <w:lang w:val="fr-FR"/>
              </w:rPr>
            </w:pPr>
            <w:r w:rsidRPr="000D2D6B">
              <w:rPr>
                <w:rFonts w:cs="Arial"/>
                <w:b/>
                <w:bCs/>
                <w:lang w:val="fr-FR"/>
              </w:rPr>
              <w:lastRenderedPageBreak/>
              <w:t xml:space="preserve">Implications : </w:t>
            </w:r>
            <w:r w:rsidR="001334CE" w:rsidRPr="000D2D6B">
              <w:rPr>
                <w:rFonts w:cs="Arial"/>
                <w:lang w:val="fr-FR"/>
              </w:rPr>
              <w:t xml:space="preserve">Elle simplifiera les </w:t>
            </w:r>
            <w:r w:rsidRPr="000D2D6B">
              <w:rPr>
                <w:rFonts w:cs="Arial"/>
                <w:lang w:val="fr-FR"/>
              </w:rPr>
              <w:t xml:space="preserve">audits pour les légumes, réduira le </w:t>
            </w:r>
            <w:r w:rsidR="001334CE" w:rsidRPr="000D2D6B">
              <w:rPr>
                <w:rFonts w:cs="Arial"/>
                <w:lang w:val="fr-FR"/>
              </w:rPr>
              <w:t>nombre d'</w:t>
            </w:r>
            <w:r w:rsidRPr="000D2D6B">
              <w:rPr>
                <w:rFonts w:cs="Arial"/>
                <w:lang w:val="fr-FR"/>
              </w:rPr>
              <w:t>exigences dans la norme et alignera l'approche des plans d'approvisionnement sur celle des fruits.</w:t>
            </w:r>
          </w:p>
          <w:p w14:paraId="2D961A53" w14:textId="77777777" w:rsidR="00521953" w:rsidRPr="000D2D6B" w:rsidRDefault="00303944">
            <w:pPr>
              <w:pStyle w:val="Questions"/>
              <w:rPr>
                <w:lang w:val="fr-FR"/>
              </w:rPr>
            </w:pPr>
            <w:r w:rsidRPr="000D2D6B">
              <w:rPr>
                <w:lang w:val="fr-FR"/>
              </w:rPr>
              <w:t>Êtes-vous d'accord avec la proposition ?</w:t>
            </w:r>
          </w:p>
          <w:p w14:paraId="727CB399"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3502DF6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4A4259B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6E780097"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0CBB9586"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1363E21D"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79E6415B" w14:textId="77777777" w:rsidR="00521953" w:rsidRDefault="00303944">
            <w:pPr>
              <w:rPr>
                <w:rStyle w:val="NEW-MARK"/>
                <w:rFonts w:cs="Arial"/>
                <w:iCs/>
                <w:color w:val="auto"/>
                <w:szCs w:val="22"/>
                <w:shd w:val="clear" w:color="auto" w:fill="auto"/>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11664390" w14:textId="77777777" w:rsidR="00521953" w:rsidRPr="000D2D6B" w:rsidRDefault="00303944">
            <w:pPr>
              <w:pStyle w:val="Heading3"/>
              <w:spacing w:before="240"/>
              <w:rPr>
                <w:lang w:val="fr-FR"/>
              </w:rPr>
            </w:pPr>
            <w:bookmarkStart w:id="102" w:name="_Toc176344483"/>
            <w:r w:rsidRPr="000D2D6B">
              <w:rPr>
                <w:rStyle w:val="NEW-MARK"/>
                <w:rFonts w:cs="Arial"/>
                <w:lang w:val="fr-FR"/>
              </w:rPr>
              <w:t xml:space="preserve">REMOVE </w:t>
            </w:r>
            <w:r w:rsidRPr="000D2D6B">
              <w:rPr>
                <w:lang w:val="fr-FR"/>
              </w:rPr>
              <w:t>Pour les produits secondaires</w:t>
            </w:r>
            <w:bookmarkEnd w:id="102"/>
          </w:p>
          <w:p w14:paraId="1B3A9666"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001334CE" w:rsidRPr="000D2D6B">
              <w:rPr>
                <w:lang w:val="fr-FR"/>
              </w:rPr>
              <w:t>L'</w:t>
            </w:r>
            <w:r w:rsidRPr="000D2D6B">
              <w:rPr>
                <w:lang w:val="fr-FR"/>
              </w:rPr>
              <w:t xml:space="preserve">exigence </w:t>
            </w:r>
            <w:r w:rsidR="00016B66" w:rsidRPr="000D2D6B">
              <w:rPr>
                <w:lang w:val="fr-FR"/>
              </w:rPr>
              <w:t xml:space="preserve">4.2.7 </w:t>
            </w:r>
            <w:r w:rsidR="001334CE" w:rsidRPr="000D2D6B">
              <w:rPr>
                <w:lang w:val="fr-FR"/>
              </w:rPr>
              <w:t xml:space="preserve">du </w:t>
            </w:r>
            <w:r w:rsidR="00EB287E" w:rsidRPr="000D2D6B">
              <w:rPr>
                <w:lang w:val="fr-FR"/>
              </w:rPr>
              <w:t xml:space="preserve">standard du commerce équitable pour les </w:t>
            </w:r>
            <w:r w:rsidRPr="000D2D6B">
              <w:rPr>
                <w:lang w:val="fr-FR"/>
              </w:rPr>
              <w:t xml:space="preserve">fruits </w:t>
            </w:r>
            <w:r w:rsidR="00EB287E" w:rsidRPr="000D2D6B">
              <w:rPr>
                <w:lang w:val="fr-FR"/>
              </w:rPr>
              <w:t xml:space="preserve">et légumes </w:t>
            </w:r>
            <w:r w:rsidRPr="000D2D6B">
              <w:rPr>
                <w:lang w:val="fr-FR"/>
              </w:rPr>
              <w:t xml:space="preserve">préparés et conservés </w:t>
            </w:r>
            <w:r w:rsidR="001334CE" w:rsidRPr="000D2D6B">
              <w:rPr>
                <w:lang w:val="fr-FR"/>
              </w:rPr>
              <w:t xml:space="preserve">fixe </w:t>
            </w:r>
            <w:r w:rsidRPr="000D2D6B">
              <w:rPr>
                <w:lang w:val="fr-FR"/>
              </w:rPr>
              <w:t>le prix minimum du commerce équitable et la prime du commerce équitable.</w:t>
            </w:r>
          </w:p>
          <w:p w14:paraId="31A88B8A"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Pr="000D2D6B">
              <w:rPr>
                <w:lang w:val="fr-FR"/>
              </w:rPr>
              <w:t xml:space="preserve">il </w:t>
            </w:r>
            <w:r w:rsidR="006053B6" w:rsidRPr="000D2D6B">
              <w:rPr>
                <w:lang w:val="fr-FR"/>
              </w:rPr>
              <w:t xml:space="preserve">est proposé </w:t>
            </w:r>
            <w:r w:rsidRPr="000D2D6B">
              <w:rPr>
                <w:lang w:val="fr-FR"/>
              </w:rPr>
              <w:t>de supprimer cette exigence</w:t>
            </w:r>
            <w:r w:rsidR="006053B6" w:rsidRPr="000D2D6B">
              <w:rPr>
                <w:lang w:val="fr-FR"/>
              </w:rPr>
              <w:t xml:space="preserve">, car </w:t>
            </w:r>
            <w:r w:rsidRPr="000D2D6B">
              <w:rPr>
                <w:lang w:val="fr-FR"/>
              </w:rPr>
              <w:t xml:space="preserve">le prix minimum du commerce équitable et les primes du commerce équitable sont </w:t>
            </w:r>
            <w:r w:rsidR="006053B6" w:rsidRPr="000D2D6B">
              <w:rPr>
                <w:lang w:val="fr-FR"/>
              </w:rPr>
              <w:t xml:space="preserve">couverts par </w:t>
            </w:r>
            <w:r w:rsidRPr="000D2D6B">
              <w:rPr>
                <w:lang w:val="fr-FR"/>
              </w:rPr>
              <w:t>le tableau des prix.</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7104D0" w:rsidRPr="000D2D6B" w14:paraId="117B0ED7"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29FE07B9" w14:textId="77777777" w:rsidR="00521953" w:rsidRPr="000D2D6B" w:rsidRDefault="00303944">
                  <w:pPr>
                    <w:pStyle w:val="Appliesto"/>
                    <w:rPr>
                      <w:color w:val="565656"/>
                      <w:lang w:val="fr-FR"/>
                    </w:rPr>
                  </w:pPr>
                  <w:r w:rsidRPr="000D2D6B">
                    <w:rPr>
                      <w:color w:val="565656"/>
                      <w:lang w:val="fr-FR"/>
                    </w:rPr>
                    <w:t xml:space="preserve">S'applique à : </w:t>
                  </w:r>
                  <w:r w:rsidRPr="000D2D6B">
                    <w:rPr>
                      <w:b w:val="0"/>
                      <w:bCs w:val="0"/>
                      <w:color w:val="565656"/>
                      <w:lang w:val="fr-FR"/>
                    </w:rPr>
                    <w:t>Payeur du commerce équitable</w:t>
                  </w:r>
                </w:p>
              </w:tc>
            </w:tr>
            <w:tr w:rsidR="007104D0" w:rsidRPr="000D2D6B" w14:paraId="14E3E297"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38F4FE49" w14:textId="7E8B8898" w:rsidR="00521953" w:rsidRDefault="000D2D6B">
                  <w:pPr>
                    <w:pStyle w:val="VBPC"/>
                    <w:jc w:val="both"/>
                    <w:rPr>
                      <w:rFonts w:ascii="Arial" w:hAnsi="Arial" w:cs="Arial"/>
                      <w:bCs/>
                      <w:color w:val="565656"/>
                      <w:szCs w:val="22"/>
                    </w:rPr>
                  </w:pPr>
                  <w:r>
                    <w:rPr>
                      <w:rFonts w:ascii="Arial" w:hAnsi="Arial" w:cs="Arial"/>
                      <w:bCs/>
                      <w:color w:val="565656"/>
                      <w:szCs w:val="22"/>
                    </w:rPr>
                    <w:t>Centr</w:t>
                  </w:r>
                </w:p>
              </w:tc>
              <w:tc>
                <w:tcPr>
                  <w:tcW w:w="7983" w:type="dxa"/>
                  <w:vMerge w:val="restart"/>
                  <w:tcBorders>
                    <w:top w:val="single" w:sz="4" w:space="0" w:color="BFBFBF"/>
                    <w:left w:val="single" w:sz="4" w:space="0" w:color="BFBFBF"/>
                    <w:bottom w:val="single" w:sz="4" w:space="0" w:color="BFBFBF"/>
                    <w:right w:val="single" w:sz="4" w:space="0" w:color="BFBFBF"/>
                  </w:tcBorders>
                </w:tcPr>
                <w:p w14:paraId="29CC087E" w14:textId="77777777" w:rsidR="00521953" w:rsidRPr="000D2D6B" w:rsidRDefault="00303944">
                  <w:pPr>
                    <w:pStyle w:val="table-body"/>
                    <w:spacing w:line="360" w:lineRule="auto"/>
                    <w:jc w:val="both"/>
                    <w:rPr>
                      <w:rFonts w:ascii="Arial" w:eastAsia="Arial" w:hAnsi="Arial" w:cs="Arial"/>
                      <w:color w:val="565656"/>
                      <w:szCs w:val="22"/>
                      <w:lang w:val="fr-FR"/>
                    </w:rPr>
                  </w:pPr>
                  <w:r w:rsidRPr="000D2D6B">
                    <w:rPr>
                      <w:rFonts w:ascii="Arial" w:eastAsia="Arial" w:hAnsi="Arial" w:cs="Arial"/>
                      <w:color w:val="565656"/>
                      <w:szCs w:val="22"/>
                      <w:lang w:val="fr-FR"/>
                    </w:rPr>
                    <w:t>Il n'</w:t>
                  </w:r>
                  <w:r w:rsidR="001334CE" w:rsidRPr="000D2D6B">
                    <w:rPr>
                      <w:rFonts w:ascii="Arial" w:eastAsia="Arial" w:hAnsi="Arial" w:cs="Arial"/>
                      <w:color w:val="565656"/>
                      <w:szCs w:val="22"/>
                      <w:lang w:val="fr-FR"/>
                    </w:rPr>
                    <w:t xml:space="preserve">y a </w:t>
                  </w:r>
                  <w:r w:rsidRPr="000D2D6B">
                    <w:rPr>
                      <w:rFonts w:ascii="Arial" w:eastAsia="Arial" w:hAnsi="Arial" w:cs="Arial"/>
                      <w:color w:val="565656"/>
                      <w:szCs w:val="22"/>
                      <w:lang w:val="fr-FR"/>
                    </w:rPr>
                    <w:t xml:space="preserve">pas de prix minimum du commerce équitable défini pour les </w:t>
                  </w:r>
                  <w:r w:rsidR="005248E7" w:rsidRPr="000D2D6B">
                    <w:rPr>
                      <w:rFonts w:ascii="Arial" w:eastAsia="Arial" w:hAnsi="Arial" w:cs="Arial"/>
                      <w:color w:val="565656"/>
                      <w:szCs w:val="22"/>
                      <w:lang w:val="fr-FR"/>
                    </w:rPr>
                    <w:t>produits</w:t>
                  </w:r>
                  <w:r w:rsidRPr="000D2D6B">
                    <w:rPr>
                      <w:rFonts w:ascii="Arial" w:eastAsia="Arial" w:hAnsi="Arial" w:cs="Arial"/>
                      <w:color w:val="565656"/>
                      <w:szCs w:val="22"/>
                      <w:lang w:val="fr-FR"/>
                    </w:rPr>
                    <w:t xml:space="preserve"> secondaires </w:t>
                  </w:r>
                  <w:r w:rsidRPr="000D2D6B">
                    <w:rPr>
                      <w:rFonts w:ascii="Arial" w:eastAsia="Arial" w:hAnsi="Arial" w:cs="Arial"/>
                      <w:color w:val="565656"/>
                      <w:szCs w:val="22"/>
                      <w:lang w:val="fr-FR"/>
                    </w:rPr>
                    <w:t xml:space="preserve">et leurs dérivés. Les vendeurs des produits et leur prochain acheteur doivent </w:t>
                  </w:r>
                  <w:r w:rsidR="005248E7" w:rsidRPr="000D2D6B">
                    <w:rPr>
                      <w:rFonts w:ascii="Arial" w:eastAsia="Arial" w:hAnsi="Arial" w:cs="Arial"/>
                      <w:color w:val="565656"/>
                      <w:szCs w:val="22"/>
                      <w:lang w:val="fr-FR"/>
                    </w:rPr>
                    <w:t xml:space="preserve">négocier les </w:t>
                  </w:r>
                  <w:r w:rsidRPr="000D2D6B">
                    <w:rPr>
                      <w:rFonts w:ascii="Arial" w:eastAsia="Arial" w:hAnsi="Arial" w:cs="Arial"/>
                      <w:color w:val="565656"/>
                      <w:szCs w:val="22"/>
                      <w:lang w:val="fr-FR"/>
                    </w:rPr>
                    <w:t xml:space="preserve">prix des </w:t>
                  </w:r>
                  <w:r w:rsidR="005248E7" w:rsidRPr="000D2D6B">
                    <w:rPr>
                      <w:rFonts w:ascii="Arial" w:eastAsia="Arial" w:hAnsi="Arial" w:cs="Arial"/>
                      <w:color w:val="565656"/>
                      <w:szCs w:val="22"/>
                      <w:lang w:val="fr-FR"/>
                    </w:rPr>
                    <w:t xml:space="preserve">produits </w:t>
                  </w:r>
                  <w:r w:rsidRPr="000D2D6B">
                    <w:rPr>
                      <w:rFonts w:ascii="Arial" w:eastAsia="Arial" w:hAnsi="Arial" w:cs="Arial"/>
                      <w:color w:val="565656"/>
                      <w:szCs w:val="22"/>
                      <w:lang w:val="fr-FR"/>
                    </w:rPr>
                    <w:t xml:space="preserve">secondaires et de leurs dérivés. Une prime Fairtrade par défaut de </w:t>
                  </w:r>
                  <w:r w:rsidR="005248E7" w:rsidRPr="000D2D6B">
                    <w:rPr>
                      <w:rFonts w:ascii="Arial" w:eastAsia="Arial" w:hAnsi="Arial" w:cs="Arial"/>
                      <w:color w:val="565656"/>
                      <w:szCs w:val="22"/>
                      <w:lang w:val="fr-FR"/>
                    </w:rPr>
                    <w:t>15 % du prix négocié doit être payée en plus</w:t>
                  </w:r>
                  <w:r w:rsidR="007104D0" w:rsidRPr="000D2D6B">
                    <w:rPr>
                      <w:rFonts w:ascii="Arial" w:eastAsia="Arial" w:hAnsi="Arial" w:cs="Arial"/>
                      <w:color w:val="565656"/>
                      <w:szCs w:val="22"/>
                      <w:lang w:val="fr-FR"/>
                    </w:rPr>
                    <w:t>.</w:t>
                  </w:r>
                </w:p>
                <w:p w14:paraId="136E98AD" w14:textId="77777777" w:rsidR="00521953" w:rsidRPr="000D2D6B" w:rsidRDefault="00303944">
                  <w:pPr>
                    <w:pStyle w:val="table-body"/>
                    <w:spacing w:line="360" w:lineRule="auto"/>
                    <w:jc w:val="both"/>
                    <w:rPr>
                      <w:rFonts w:ascii="Arial" w:eastAsia="Arial" w:hAnsi="Arial" w:cs="Arial"/>
                      <w:color w:val="565656"/>
                      <w:szCs w:val="22"/>
                      <w:lang w:val="fr-FR"/>
                    </w:rPr>
                  </w:pPr>
                  <w:r w:rsidRPr="000D2D6B">
                    <w:rPr>
                      <w:rFonts w:ascii="Arial" w:eastAsia="Arial" w:hAnsi="Arial" w:cs="Arial"/>
                      <w:color w:val="565656"/>
                      <w:szCs w:val="22"/>
                      <w:lang w:val="fr-FR"/>
                    </w:rPr>
                    <w:t>Fairtrade International se réserve le droit de fixer un prix minimum Fairtrade pour les produits secondaires et leurs dérivés à l'avenir.</w:t>
                  </w:r>
                </w:p>
              </w:tc>
            </w:tr>
            <w:tr w:rsidR="007104D0" w:rsidRPr="000D2D6B" w14:paraId="33E13900"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0578881C" w14:textId="77777777" w:rsidR="00521953" w:rsidRPr="000D2D6B" w:rsidRDefault="00303944">
                  <w:pPr>
                    <w:pStyle w:val="VBPC"/>
                    <w:jc w:val="both"/>
                    <w:rPr>
                      <w:bCs/>
                      <w:lang w:val="fr-FR"/>
                    </w:rPr>
                  </w:pPr>
                  <w:r w:rsidRPr="000D2D6B">
                    <w:rPr>
                      <w:rFonts w:ascii="Arial" w:hAnsi="Arial" w:cs="Arial"/>
                      <w:bCs/>
                      <w:color w:val="565656"/>
                      <w:szCs w:val="22"/>
                      <w:lang w:val="fr-FR"/>
                    </w:rPr>
                    <w:t>Année 0</w:t>
                  </w:r>
                </w:p>
              </w:tc>
              <w:tc>
                <w:tcPr>
                  <w:tcW w:w="7983" w:type="dxa"/>
                  <w:vMerge/>
                  <w:tcBorders>
                    <w:top w:val="single" w:sz="4" w:space="0" w:color="BFBFBF"/>
                    <w:left w:val="single" w:sz="4" w:space="0" w:color="BFBFBF"/>
                    <w:bottom w:val="single" w:sz="4" w:space="0" w:color="BFBFBF"/>
                    <w:right w:val="single" w:sz="4" w:space="0" w:color="BFBFBF"/>
                  </w:tcBorders>
                </w:tcPr>
                <w:p w14:paraId="7C0A580F" w14:textId="77777777" w:rsidR="007104D0" w:rsidRPr="000D2D6B" w:rsidRDefault="007104D0" w:rsidP="007104D0">
                  <w:pPr>
                    <w:pStyle w:val="table-body"/>
                    <w:jc w:val="both"/>
                    <w:rPr>
                      <w:rFonts w:ascii="Arial" w:hAnsi="Arial"/>
                      <w:lang w:val="fr-FR" w:eastAsia="ko-KR"/>
                    </w:rPr>
                  </w:pPr>
                </w:p>
              </w:tc>
            </w:tr>
          </w:tbl>
          <w:p w14:paraId="62549116" w14:textId="77777777" w:rsidR="00521953" w:rsidRDefault="00303944">
            <w:pPr>
              <w:spacing w:before="120" w:after="120"/>
              <w:rPr>
                <w:rFonts w:cs="Arial"/>
              </w:rPr>
            </w:pPr>
            <w:r w:rsidRPr="000D2D6B">
              <w:rPr>
                <w:rFonts w:cs="Arial"/>
                <w:b/>
                <w:bCs/>
                <w:lang w:val="fr-FR"/>
              </w:rPr>
              <w:t xml:space="preserve">Implications : </w:t>
            </w:r>
            <w:r w:rsidR="005248E7" w:rsidRPr="000D2D6B">
              <w:rPr>
                <w:rFonts w:cs="Arial"/>
                <w:lang w:val="fr-FR"/>
              </w:rPr>
              <w:t>Il n'</w:t>
            </w:r>
            <w:r w:rsidR="001334CE" w:rsidRPr="000D2D6B">
              <w:rPr>
                <w:rFonts w:cs="Arial"/>
                <w:lang w:val="fr-FR"/>
              </w:rPr>
              <w:t xml:space="preserve">y a </w:t>
            </w:r>
            <w:r w:rsidR="005248E7" w:rsidRPr="000D2D6B">
              <w:rPr>
                <w:rFonts w:cs="Arial"/>
                <w:lang w:val="fr-FR"/>
              </w:rPr>
              <w:t xml:space="preserve">pas d'implications pour les détenteurs de certificats car les prix sont </w:t>
            </w:r>
            <w:r w:rsidR="001334CE" w:rsidRPr="000D2D6B">
              <w:rPr>
                <w:rFonts w:cs="Arial"/>
                <w:lang w:val="fr-FR"/>
              </w:rPr>
              <w:t xml:space="preserve">déjà </w:t>
            </w:r>
            <w:r w:rsidR="005248E7" w:rsidRPr="000D2D6B">
              <w:rPr>
                <w:rFonts w:cs="Arial"/>
                <w:lang w:val="fr-FR"/>
              </w:rPr>
              <w:t xml:space="preserve">indiqués dans le tableau des prix. </w:t>
            </w:r>
            <w:r w:rsidR="005248E7">
              <w:rPr>
                <w:rFonts w:cs="Arial"/>
              </w:rPr>
              <w:t xml:space="preserve">Cela réduira le </w:t>
            </w:r>
            <w:r w:rsidR="001334CE">
              <w:rPr>
                <w:rFonts w:cs="Arial"/>
              </w:rPr>
              <w:t>nombre d'</w:t>
            </w:r>
            <w:r w:rsidR="005248E7">
              <w:rPr>
                <w:rFonts w:cs="Arial"/>
              </w:rPr>
              <w:t>exigences dans la norme.</w:t>
            </w:r>
          </w:p>
          <w:p w14:paraId="614EDBE5" w14:textId="77777777" w:rsidR="00521953" w:rsidRPr="000D2D6B" w:rsidRDefault="00303944">
            <w:pPr>
              <w:pStyle w:val="Questions"/>
              <w:rPr>
                <w:lang w:val="fr-FR"/>
              </w:rPr>
            </w:pPr>
            <w:r w:rsidRPr="000D2D6B">
              <w:rPr>
                <w:lang w:val="fr-FR"/>
              </w:rPr>
              <w:t>Êtes-vous d'accord avec la proposition ?</w:t>
            </w:r>
          </w:p>
          <w:p w14:paraId="2956D767"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039263E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220EAA4C" w14:textId="77777777" w:rsidR="00521953" w:rsidRPr="000D2D6B" w:rsidRDefault="00303944">
            <w:pPr>
              <w:spacing w:line="240" w:lineRule="auto"/>
              <w:rPr>
                <w:rFonts w:cs="Arial"/>
                <w:b/>
                <w:bCs/>
                <w:iCs/>
                <w:szCs w:val="22"/>
                <w:lang w:val="fr-FR"/>
              </w:rPr>
            </w:pPr>
            <w:r w:rsidRPr="006A570E">
              <w:rPr>
                <w:rFonts w:cs="Arial"/>
                <w:b/>
                <w:bCs/>
                <w:iCs/>
                <w:szCs w:val="22"/>
              </w:rPr>
              <w:lastRenderedPageBreak/>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27A7ED3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70452FD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294A81BD"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2A5FEFBA"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6A2137FC" w14:textId="77777777" w:rsidR="002D6A99" w:rsidRDefault="002D6A99" w:rsidP="00DE0DA5">
      <w:pPr>
        <w:spacing w:after="0" w:line="240" w:lineRule="auto"/>
        <w:jc w:val="left"/>
      </w:pPr>
    </w:p>
    <w:p w14:paraId="176DA55A" w14:textId="746F5284" w:rsidR="00521953" w:rsidRDefault="00303944">
      <w:pPr>
        <w:pStyle w:val="Title"/>
      </w:pPr>
      <w:bookmarkStart w:id="103" w:name="_Toc176344484"/>
      <w:r>
        <w:t xml:space="preserve">Exigences pour </w:t>
      </w:r>
      <w:r w:rsidR="000D2D6B">
        <w:t>OTS</w:t>
      </w:r>
      <w:bookmarkEnd w:id="103"/>
    </w:p>
    <w:tbl>
      <w:tblPr>
        <w:tblStyle w:val="TableGrid"/>
        <w:tblW w:w="9323" w:type="dxa"/>
        <w:tblLayout w:type="fixed"/>
        <w:tblLook w:val="04A0" w:firstRow="1" w:lastRow="0" w:firstColumn="1" w:lastColumn="0" w:noHBand="0" w:noVBand="1"/>
      </w:tblPr>
      <w:tblGrid>
        <w:gridCol w:w="9323"/>
      </w:tblGrid>
      <w:tr w:rsidR="00DE0DA5" w:rsidRPr="006A570E" w14:paraId="3BAA6263"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646D2943" w14:textId="77777777" w:rsidR="00521953" w:rsidRPr="000D2D6B" w:rsidRDefault="00303944">
            <w:pPr>
              <w:pStyle w:val="Heading3"/>
              <w:spacing w:before="240"/>
              <w:rPr>
                <w:lang w:val="fr-FR"/>
              </w:rPr>
            </w:pPr>
            <w:bookmarkStart w:id="104" w:name="_Toc173248424"/>
            <w:bookmarkStart w:id="105" w:name="_Toc176344485"/>
            <w:r w:rsidRPr="000D2D6B">
              <w:rPr>
                <w:lang w:val="fr-FR"/>
              </w:rPr>
              <w:t xml:space="preserve">Évaluation des besoins des </w:t>
            </w:r>
            <w:r w:rsidRPr="000D2D6B">
              <w:rPr>
                <w:lang w:val="fr-FR"/>
              </w:rPr>
              <w:t xml:space="preserve">travailleurs </w:t>
            </w:r>
            <w:r w:rsidRPr="000D2D6B">
              <w:rPr>
                <w:lang w:val="fr-FR"/>
              </w:rPr>
              <w:t>migrants et saisonniers</w:t>
            </w:r>
            <w:bookmarkEnd w:id="104"/>
            <w:bookmarkEnd w:id="105"/>
          </w:p>
          <w:p w14:paraId="4AD4D8B0" w14:textId="77777777" w:rsidR="00521953" w:rsidRPr="000D2D6B" w:rsidRDefault="00303944">
            <w:pPr>
              <w:rPr>
                <w:lang w:val="fr-FR"/>
              </w:rPr>
            </w:pPr>
            <w:r w:rsidRPr="000D2D6B">
              <w:rPr>
                <w:b/>
                <w:bCs/>
                <w:lang w:val="fr-FR"/>
              </w:rPr>
              <w:t xml:space="preserve">Contexte </w:t>
            </w:r>
            <w:r w:rsidRPr="000D2D6B">
              <w:rPr>
                <w:lang w:val="fr-FR"/>
              </w:rPr>
              <w:t xml:space="preserve">: </w:t>
            </w:r>
            <w:r w:rsidRPr="000D2D6B">
              <w:rPr>
                <w:lang w:val="fr-FR"/>
              </w:rPr>
              <w:t xml:space="preserve">Cette exigence </w:t>
            </w:r>
            <w:r w:rsidR="006053B6" w:rsidRPr="000D2D6B">
              <w:rPr>
                <w:lang w:val="fr-FR"/>
              </w:rPr>
              <w:t xml:space="preserve">existe </w:t>
            </w:r>
            <w:r w:rsidRPr="000D2D6B">
              <w:rPr>
                <w:lang w:val="fr-FR"/>
              </w:rPr>
              <w:t xml:space="preserve">déjà dans le </w:t>
            </w:r>
            <w:r w:rsidR="001334CE" w:rsidRPr="000D2D6B">
              <w:rPr>
                <w:lang w:val="fr-FR"/>
              </w:rPr>
              <w:t xml:space="preserve">standard du commerce équitable pour les </w:t>
            </w:r>
            <w:r w:rsidRPr="000D2D6B">
              <w:rPr>
                <w:lang w:val="fr-FR"/>
              </w:rPr>
              <w:t xml:space="preserve">légumes frais </w:t>
            </w:r>
            <w:r w:rsidR="00016B66" w:rsidRPr="000D2D6B">
              <w:rPr>
                <w:lang w:val="fr-FR"/>
              </w:rPr>
              <w:t>(2.1.1)</w:t>
            </w:r>
            <w:r w:rsidRPr="000D2D6B">
              <w:rPr>
                <w:lang w:val="fr-FR"/>
              </w:rPr>
              <w:t xml:space="preserve">, mais elle n'est pas applicable pour l'instant aux fruits frais dans la région de l'Amérique latine. </w:t>
            </w:r>
          </w:p>
          <w:p w14:paraId="6289C09C" w14:textId="77777777" w:rsidR="00521953" w:rsidRPr="000D2D6B" w:rsidRDefault="00303944">
            <w:pPr>
              <w:rPr>
                <w:lang w:val="fr-FR"/>
              </w:rPr>
            </w:pPr>
            <w:r w:rsidRPr="000D2D6B">
              <w:rPr>
                <w:b/>
                <w:bCs/>
                <w:lang w:val="fr-FR"/>
              </w:rPr>
              <w:t xml:space="preserve">Justification </w:t>
            </w:r>
            <w:r w:rsidRPr="000D2D6B">
              <w:rPr>
                <w:lang w:val="fr-FR"/>
              </w:rPr>
              <w:t xml:space="preserve">: </w:t>
            </w:r>
            <w:r w:rsidR="0023286C" w:rsidRPr="000D2D6B">
              <w:rPr>
                <w:lang w:val="fr-FR"/>
              </w:rPr>
              <w:t xml:space="preserve">Il </w:t>
            </w:r>
            <w:r w:rsidRPr="000D2D6B">
              <w:rPr>
                <w:lang w:val="fr-FR"/>
              </w:rPr>
              <w:t xml:space="preserve">est </w:t>
            </w:r>
            <w:r w:rsidR="0023286C" w:rsidRPr="000D2D6B">
              <w:rPr>
                <w:lang w:val="fr-FR"/>
              </w:rPr>
              <w:t>utile d'envisager d'étendre l'</w:t>
            </w:r>
            <w:r w:rsidRPr="000D2D6B">
              <w:rPr>
                <w:lang w:val="fr-FR"/>
              </w:rPr>
              <w:t>applicabilité des exigences existantes pour les légumes frais au marché des fruits frais, étant donné que leur fonctionnement est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FD05FD" w:rsidRPr="000D2D6B" w14:paraId="2D1FF379"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59AF175B" w14:textId="77777777" w:rsidR="00521953" w:rsidRPr="000D2D6B" w:rsidRDefault="00303944">
                  <w:pPr>
                    <w:pStyle w:val="Appliesto"/>
                    <w:rPr>
                      <w:lang w:val="fr-FR"/>
                    </w:rPr>
                  </w:pPr>
                  <w:r w:rsidRPr="000D2D6B">
                    <w:rPr>
                      <w:color w:val="565656"/>
                      <w:lang w:val="fr-FR"/>
                    </w:rPr>
                    <w:t xml:space="preserve">S'applique à : </w:t>
                  </w:r>
                  <w:r w:rsidRPr="000D2D6B">
                    <w:rPr>
                      <w:b w:val="0"/>
                      <w:bCs w:val="0"/>
                      <w:color w:val="565656"/>
                      <w:lang w:val="fr-FR"/>
                    </w:rPr>
                    <w:t xml:space="preserve">Entreprises produisant des </w:t>
                  </w:r>
                  <w:r w:rsidRPr="000D2D6B">
                    <w:rPr>
                      <w:lang w:val="fr-FR"/>
                    </w:rPr>
                    <w:t xml:space="preserve">fruits/légumes </w:t>
                  </w:r>
                  <w:r w:rsidRPr="000D2D6B">
                    <w:rPr>
                      <w:b w:val="0"/>
                      <w:bCs w:val="0"/>
                      <w:color w:val="565656"/>
                      <w:lang w:val="fr-FR"/>
                    </w:rPr>
                    <w:t>en Amérique latine et dans les Caraïbes</w:t>
                  </w:r>
                </w:p>
              </w:tc>
            </w:tr>
            <w:tr w:rsidR="00FD05FD" w:rsidRPr="000D2D6B" w14:paraId="3DB7EA81"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3DCC34A3" w14:textId="1E682AE0" w:rsidR="00521953" w:rsidRDefault="000D2D6B">
                  <w:pPr>
                    <w:pStyle w:val="COREYEAR"/>
                  </w:pPr>
                  <w:r>
                    <w:t>Centr</w:t>
                  </w:r>
                </w:p>
              </w:tc>
              <w:tc>
                <w:tcPr>
                  <w:tcW w:w="7983" w:type="dxa"/>
                  <w:vMerge w:val="restart"/>
                  <w:tcBorders>
                    <w:top w:val="single" w:sz="4" w:space="0" w:color="BFBFBF"/>
                    <w:left w:val="single" w:sz="4" w:space="0" w:color="BFBFBF"/>
                    <w:bottom w:val="single" w:sz="4" w:space="0" w:color="BFBFBF"/>
                    <w:right w:val="single" w:sz="4" w:space="0" w:color="BFBFBF"/>
                  </w:tcBorders>
                </w:tcPr>
                <w:p w14:paraId="5E0C1639" w14:textId="77777777" w:rsidR="00521953" w:rsidRPr="000D2D6B" w:rsidRDefault="00303944">
                  <w:pPr>
                    <w:pStyle w:val="StandardBODY-standards"/>
                    <w:spacing w:line="360" w:lineRule="auto"/>
                    <w:jc w:val="both"/>
                    <w:rPr>
                      <w:lang w:val="fr-FR"/>
                    </w:rPr>
                  </w:pPr>
                  <w:r w:rsidRPr="000D2D6B">
                    <w:rPr>
                      <w:lang w:val="fr-FR"/>
                    </w:rPr>
                    <w:t>Vous effectuez une évaluation des besoins des travailleurs migrants et saisonniers et des moyens d'améliorer leurs conditions de travail.</w:t>
                  </w:r>
                </w:p>
                <w:p w14:paraId="10BD6DB7" w14:textId="77777777" w:rsidR="00521953" w:rsidRPr="000D2D6B" w:rsidRDefault="00303944">
                  <w:pPr>
                    <w:pStyle w:val="StandardBODY-standards"/>
                    <w:spacing w:line="360" w:lineRule="auto"/>
                    <w:jc w:val="both"/>
                    <w:rPr>
                      <w:lang w:val="fr-FR"/>
                    </w:rPr>
                  </w:pPr>
                  <w:r w:rsidRPr="000D2D6B">
                    <w:rPr>
                      <w:lang w:val="fr-FR"/>
                    </w:rPr>
                    <w:t>L'évaluation des besoins identifie et hiérarchise les besoins des travailleurs migrants et saisonniers en termes d'absence de discrimination, de liberté de travail, de liberté d'association et de négociation collective, de conditions d'emploi, de santé et de sécurité au travail, ainsi que de développement économique, conformément aux sections respectives des standards du commerce équitable.</w:t>
                  </w:r>
                </w:p>
                <w:p w14:paraId="4E26B343" w14:textId="77777777" w:rsidR="00521953" w:rsidRPr="000D2D6B" w:rsidRDefault="00303944">
                  <w:pPr>
                    <w:pStyle w:val="StandardBODY-standards"/>
                    <w:spacing w:line="360" w:lineRule="auto"/>
                    <w:jc w:val="both"/>
                    <w:rPr>
                      <w:lang w:val="fr-FR"/>
                    </w:rPr>
                  </w:pPr>
                  <w:r w:rsidRPr="000D2D6B">
                    <w:rPr>
                      <w:lang w:val="fr-FR"/>
                    </w:rPr>
                    <w:t>Si les travailleurs migrants représentent plus de 25 % de l'ensemble de la main-d'œuvre, y compris les employés saisonniers, l'évaluation des besoins comprend une évaluation de la communauté d'origine de la plupart des travailleurs migrants.</w:t>
                  </w:r>
                </w:p>
              </w:tc>
            </w:tr>
            <w:tr w:rsidR="00FD05FD" w14:paraId="1BBBF1AD"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53AC368C" w14:textId="77777777" w:rsidR="00521953" w:rsidRDefault="00303944">
                  <w:pPr>
                    <w:pStyle w:val="COREYEAR"/>
                  </w:pPr>
                  <w:r w:rsidRPr="00630349">
                    <w:t xml:space="preserve">Année </w:t>
                  </w:r>
                  <w:r>
                    <w:t>1</w:t>
                  </w:r>
                </w:p>
              </w:tc>
              <w:tc>
                <w:tcPr>
                  <w:tcW w:w="7983" w:type="dxa"/>
                  <w:vMerge/>
                  <w:tcBorders>
                    <w:top w:val="single" w:sz="4" w:space="0" w:color="BFBFBF"/>
                    <w:left w:val="single" w:sz="4" w:space="0" w:color="BFBFBF"/>
                    <w:bottom w:val="single" w:sz="4" w:space="0" w:color="BFBFBF"/>
                    <w:right w:val="single" w:sz="4" w:space="0" w:color="BFBFBF"/>
                  </w:tcBorders>
                </w:tcPr>
                <w:p w14:paraId="10B570FA" w14:textId="77777777" w:rsidR="00FD05FD" w:rsidRDefault="00FD05FD" w:rsidP="00FD05FD">
                  <w:pPr>
                    <w:pStyle w:val="table-body"/>
                    <w:rPr>
                      <w:lang w:eastAsia="ko-KR"/>
                    </w:rPr>
                  </w:pPr>
                </w:p>
              </w:tc>
            </w:tr>
            <w:tr w:rsidR="00FD05FD" w:rsidRPr="000D2D6B" w14:paraId="0D021C70" w14:textId="77777777" w:rsidTr="00AA10C8">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4333EEF" w14:textId="77777777" w:rsidR="00521953" w:rsidRPr="000D2D6B" w:rsidRDefault="00303944">
                  <w:pPr>
                    <w:pStyle w:val="guidance"/>
                    <w:rPr>
                      <w:rFonts w:ascii="Arial" w:hAnsi="Arial" w:cs="Arial"/>
                      <w:b w:val="0"/>
                      <w:bCs w:val="0"/>
                      <w:lang w:val="fr-FR"/>
                    </w:rPr>
                  </w:pPr>
                  <w:r w:rsidRPr="000D2D6B">
                    <w:rPr>
                      <w:rStyle w:val="markedcontent"/>
                      <w:rFonts w:ascii="Arial" w:hAnsi="Arial" w:cs="Arial"/>
                      <w:color w:val="565656"/>
                      <w:sz w:val="18"/>
                      <w:szCs w:val="16"/>
                      <w:lang w:val="fr-FR"/>
                    </w:rPr>
                    <w:t xml:space="preserve">Conseils : </w:t>
                  </w:r>
                  <w:r w:rsidRPr="000D2D6B">
                    <w:rPr>
                      <w:rFonts w:ascii="Arial" w:hAnsi="Arial" w:cs="Arial"/>
                      <w:b w:val="0"/>
                      <w:bCs w:val="0"/>
                      <w:color w:val="565656"/>
                      <w:sz w:val="18"/>
                      <w:szCs w:val="16"/>
                      <w:lang w:val="fr-FR"/>
                    </w:rPr>
                    <w:t>Il vous incombe de réaliser une évaluation des besoins de la communauté d'origine dont sont issus la plupart des travailleurs migrants. Le comité Fairtrade Premium peut ensuite suggérer de développer des projets Fairtrade Premium dans cette communauté.</w:t>
                  </w:r>
                </w:p>
              </w:tc>
            </w:tr>
          </w:tbl>
          <w:p w14:paraId="25099E59" w14:textId="77777777" w:rsidR="00521953" w:rsidRPr="000D2D6B" w:rsidRDefault="00303944">
            <w:pPr>
              <w:spacing w:before="120"/>
              <w:rPr>
                <w:lang w:val="fr-FR"/>
              </w:rPr>
            </w:pPr>
            <w:r w:rsidRPr="000D2D6B">
              <w:rPr>
                <w:b/>
                <w:bCs/>
                <w:lang w:val="fr-FR"/>
              </w:rPr>
              <w:lastRenderedPageBreak/>
              <w:t xml:space="preserve">Implications : </w:t>
            </w:r>
            <w:r w:rsidR="00CF4D60" w:rsidRPr="000D2D6B">
              <w:rPr>
                <w:lang w:val="fr-FR"/>
              </w:rPr>
              <w:t xml:space="preserve">Cette modification peut entraîner une lourde charge financière pour les plantations ainsi que des difficultés logistiques pour mener à bien les activités </w:t>
            </w:r>
            <w:r w:rsidR="001334CE" w:rsidRPr="000D2D6B">
              <w:rPr>
                <w:lang w:val="fr-FR"/>
              </w:rPr>
              <w:t>proposées</w:t>
            </w:r>
            <w:r w:rsidR="00CF4D60" w:rsidRPr="000D2D6B">
              <w:rPr>
                <w:lang w:val="fr-FR"/>
              </w:rPr>
              <w:t>. Dans le même temps</w:t>
            </w:r>
            <w:r w:rsidR="001334CE" w:rsidRPr="000D2D6B">
              <w:rPr>
                <w:lang w:val="fr-FR"/>
              </w:rPr>
              <w:t xml:space="preserve">, </w:t>
            </w:r>
            <w:r w:rsidR="00CF4D60" w:rsidRPr="000D2D6B">
              <w:rPr>
                <w:lang w:val="fr-FR"/>
              </w:rPr>
              <w:t>elle peut accroître l'impact de la prime pour les travailleurs migrants.</w:t>
            </w:r>
          </w:p>
          <w:p w14:paraId="7D0C95DE" w14:textId="77777777" w:rsidR="00521953" w:rsidRPr="000D2D6B" w:rsidRDefault="00303944">
            <w:pPr>
              <w:pStyle w:val="Questions"/>
              <w:rPr>
                <w:lang w:val="fr-FR"/>
              </w:rPr>
            </w:pPr>
            <w:r w:rsidRPr="000D2D6B">
              <w:rPr>
                <w:lang w:val="fr-FR"/>
              </w:rPr>
              <w:t>Êtes-vous d'accord avec l'</w:t>
            </w:r>
            <w:r w:rsidR="00CF4D60" w:rsidRPr="000D2D6B">
              <w:rPr>
                <w:lang w:val="fr-FR"/>
              </w:rPr>
              <w:t xml:space="preserve">extension du champ d'application aux fruits </w:t>
            </w:r>
            <w:r w:rsidRPr="000D2D6B">
              <w:rPr>
                <w:lang w:val="fr-FR"/>
              </w:rPr>
              <w:t>?</w:t>
            </w:r>
          </w:p>
          <w:p w14:paraId="66DE682C"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7D4F4A01"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65D70963"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0590131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0338A04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2E68F472"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0B76858C"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5CEE04F4" w14:textId="77777777" w:rsidR="00521953" w:rsidRPr="000D2D6B" w:rsidRDefault="00303944">
            <w:pPr>
              <w:pStyle w:val="Heading3"/>
              <w:spacing w:before="120"/>
              <w:rPr>
                <w:lang w:val="fr-FR"/>
              </w:rPr>
            </w:pPr>
            <w:bookmarkStart w:id="106" w:name="_Toc173248425"/>
            <w:bookmarkStart w:id="107" w:name="_Toc176344486"/>
            <w:r w:rsidRPr="000D2D6B">
              <w:rPr>
                <w:lang w:val="fr-FR"/>
              </w:rPr>
              <w:t xml:space="preserve">Plan de développement pour les </w:t>
            </w:r>
            <w:r w:rsidRPr="000D2D6B">
              <w:rPr>
                <w:lang w:val="fr-FR"/>
              </w:rPr>
              <w:t xml:space="preserve">travailleurs </w:t>
            </w:r>
            <w:r w:rsidRPr="000D2D6B">
              <w:rPr>
                <w:lang w:val="fr-FR"/>
              </w:rPr>
              <w:t>migrants et saisonniers</w:t>
            </w:r>
            <w:bookmarkEnd w:id="106"/>
            <w:bookmarkEnd w:id="107"/>
          </w:p>
          <w:p w14:paraId="3240EE37" w14:textId="77777777" w:rsidR="00521953" w:rsidRPr="000D2D6B" w:rsidRDefault="00303944">
            <w:pPr>
              <w:rPr>
                <w:lang w:val="fr-FR"/>
              </w:rPr>
            </w:pPr>
            <w:r w:rsidRPr="000D2D6B">
              <w:rPr>
                <w:b/>
                <w:bCs/>
                <w:lang w:val="fr-FR"/>
              </w:rPr>
              <w:t xml:space="preserve">Contexte </w:t>
            </w:r>
            <w:r w:rsidRPr="000D2D6B">
              <w:rPr>
                <w:lang w:val="fr-FR"/>
              </w:rPr>
              <w:t xml:space="preserve">: </w:t>
            </w:r>
            <w:r w:rsidRPr="000D2D6B">
              <w:rPr>
                <w:lang w:val="fr-FR"/>
              </w:rPr>
              <w:t xml:space="preserve">Cette exigence </w:t>
            </w:r>
            <w:r w:rsidR="001334CE" w:rsidRPr="000D2D6B">
              <w:rPr>
                <w:lang w:val="fr-FR"/>
              </w:rPr>
              <w:t xml:space="preserve">existe </w:t>
            </w:r>
            <w:r w:rsidRPr="000D2D6B">
              <w:rPr>
                <w:lang w:val="fr-FR"/>
              </w:rPr>
              <w:t xml:space="preserve">déjà dans le </w:t>
            </w:r>
            <w:r w:rsidR="00AD0847" w:rsidRPr="000D2D6B">
              <w:rPr>
                <w:lang w:val="fr-FR"/>
              </w:rPr>
              <w:t xml:space="preserve">standard du commerce équitable pour les </w:t>
            </w:r>
            <w:r w:rsidRPr="000D2D6B">
              <w:rPr>
                <w:lang w:val="fr-FR"/>
              </w:rPr>
              <w:t xml:space="preserve">légumes frais </w:t>
            </w:r>
            <w:r w:rsidR="00CF4D60" w:rsidRPr="000D2D6B">
              <w:rPr>
                <w:lang w:val="fr-FR"/>
              </w:rPr>
              <w:t>(2.1.2)</w:t>
            </w:r>
            <w:r w:rsidRPr="000D2D6B">
              <w:rPr>
                <w:lang w:val="fr-FR"/>
              </w:rPr>
              <w:t xml:space="preserve">, mais elle n'est pas applicable pour l'instant aux fruits frais dans la région d'Amérique latine. </w:t>
            </w:r>
          </w:p>
          <w:p w14:paraId="7FFF8B32" w14:textId="77777777" w:rsidR="00521953" w:rsidRPr="000D2D6B" w:rsidRDefault="00303944">
            <w:pPr>
              <w:rPr>
                <w:lang w:val="fr-FR"/>
              </w:rPr>
            </w:pPr>
            <w:r w:rsidRPr="000D2D6B">
              <w:rPr>
                <w:b/>
                <w:bCs/>
                <w:lang w:val="fr-FR"/>
              </w:rPr>
              <w:t xml:space="preserve">Justification </w:t>
            </w:r>
            <w:r w:rsidRPr="000D2D6B">
              <w:rPr>
                <w:lang w:val="fr-FR"/>
              </w:rPr>
              <w:t xml:space="preserve">: </w:t>
            </w:r>
            <w:r w:rsidR="0023286C" w:rsidRPr="000D2D6B">
              <w:rPr>
                <w:lang w:val="fr-FR"/>
              </w:rPr>
              <w:t>Il est utile d'envisager d'étendre l'applicabilité des exigences existantes pour les légumes frais au marché des fruits frais, car leur fonctionnement est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D05FD" w:rsidRPr="000D2D6B" w14:paraId="573C76A8"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98BE77E" w14:textId="77777777" w:rsidR="00521953" w:rsidRPr="000D2D6B" w:rsidRDefault="00303944">
                  <w:pPr>
                    <w:pStyle w:val="Appliesto"/>
                    <w:rPr>
                      <w:b w:val="0"/>
                      <w:lang w:val="fr-FR"/>
                    </w:rPr>
                  </w:pPr>
                  <w:r w:rsidRPr="000D2D6B">
                    <w:rPr>
                      <w:color w:val="565656"/>
                      <w:lang w:val="fr-FR"/>
                    </w:rPr>
                    <w:t xml:space="preserve">S'applique à : </w:t>
                  </w:r>
                  <w:r w:rsidRPr="000D2D6B">
                    <w:rPr>
                      <w:b w:val="0"/>
                      <w:bCs w:val="0"/>
                      <w:color w:val="565656"/>
                      <w:lang w:val="fr-FR"/>
                    </w:rPr>
                    <w:t xml:space="preserve">Entreprises produisant des </w:t>
                  </w:r>
                  <w:r w:rsidRPr="000D2D6B">
                    <w:rPr>
                      <w:b w:val="0"/>
                      <w:bCs w:val="0"/>
                      <w:color w:val="FF0000"/>
                      <w:lang w:val="fr-FR"/>
                    </w:rPr>
                    <w:t xml:space="preserve">fruits/légumes </w:t>
                  </w:r>
                  <w:r w:rsidRPr="000D2D6B">
                    <w:rPr>
                      <w:b w:val="0"/>
                      <w:bCs w:val="0"/>
                      <w:color w:val="565656"/>
                      <w:lang w:val="fr-FR"/>
                    </w:rPr>
                    <w:t>en Amérique latine et dans les Caraïbes</w:t>
                  </w:r>
                </w:p>
              </w:tc>
            </w:tr>
            <w:tr w:rsidR="00FD05FD" w:rsidRPr="000D2D6B" w14:paraId="5D25A2E5"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45A0F97A" w14:textId="7A099AE2" w:rsidR="00521953" w:rsidRDefault="000D2D6B">
                  <w:pPr>
                    <w:pStyle w:val="COREYEAR"/>
                  </w:pPr>
                  <w: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4B8F8D1E" w14:textId="77777777" w:rsidR="00521953" w:rsidRPr="000D2D6B" w:rsidRDefault="00303944">
                  <w:pPr>
                    <w:rPr>
                      <w:color w:val="565656"/>
                      <w:lang w:val="fr-FR"/>
                    </w:rPr>
                  </w:pPr>
                  <w:r w:rsidRPr="000D2D6B">
                    <w:rPr>
                      <w:color w:val="565656"/>
                      <w:sz w:val="20"/>
                      <w:szCs w:val="22"/>
                      <w:lang w:val="fr-FR"/>
                    </w:rPr>
                    <w:t>Sur la base de l'évaluation des besoins (exigence 2.1.1), vous créez et mettez en œuvre un plan de développement pour les travailleurs migrants et saisonniers.</w:t>
                  </w:r>
                </w:p>
              </w:tc>
            </w:tr>
            <w:tr w:rsidR="00FD05FD" w14:paraId="6FCF7AB9"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07E713B8" w14:textId="77777777" w:rsidR="00521953" w:rsidRDefault="00303944">
                  <w:pPr>
                    <w:pStyle w:val="COREYEAR"/>
                  </w:pPr>
                  <w:r w:rsidRPr="00630349">
                    <w:t xml:space="preserve">Année </w:t>
                  </w:r>
                  <w:r>
                    <w:t>1</w:t>
                  </w:r>
                </w:p>
              </w:tc>
              <w:tc>
                <w:tcPr>
                  <w:tcW w:w="7984" w:type="dxa"/>
                  <w:vMerge/>
                  <w:tcBorders>
                    <w:top w:val="single" w:sz="4" w:space="0" w:color="BFBFBF"/>
                    <w:left w:val="single" w:sz="4" w:space="0" w:color="BFBFBF"/>
                    <w:bottom w:val="single" w:sz="4" w:space="0" w:color="BFBFBF"/>
                    <w:right w:val="single" w:sz="4" w:space="0" w:color="BFBFBF"/>
                  </w:tcBorders>
                </w:tcPr>
                <w:p w14:paraId="46EC3C3B" w14:textId="77777777" w:rsidR="00FD05FD" w:rsidRPr="00B35B91" w:rsidRDefault="00FD05FD" w:rsidP="00FD05FD">
                  <w:pPr>
                    <w:pStyle w:val="table-body"/>
                  </w:pPr>
                </w:p>
              </w:tc>
            </w:tr>
            <w:tr w:rsidR="00FD05FD" w:rsidRPr="000D2D6B" w14:paraId="0E08729D" w14:textId="77777777" w:rsidTr="00AA10C8">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5A3FC81" w14:textId="77777777" w:rsidR="00521953" w:rsidRPr="000D2D6B" w:rsidRDefault="00303944">
                  <w:pPr>
                    <w:pStyle w:val="guidance"/>
                    <w:spacing w:after="120"/>
                    <w:jc w:val="both"/>
                    <w:rPr>
                      <w:rFonts w:ascii="Arial" w:hAnsi="Arial" w:cs="Arial"/>
                      <w:b w:val="0"/>
                      <w:bCs w:val="0"/>
                      <w:color w:val="565656"/>
                      <w:sz w:val="18"/>
                      <w:lang w:val="fr-FR"/>
                    </w:rPr>
                  </w:pPr>
                  <w:r w:rsidRPr="000D2D6B">
                    <w:rPr>
                      <w:rFonts w:ascii="Arial" w:hAnsi="Arial" w:cs="Arial"/>
                      <w:color w:val="565656"/>
                      <w:sz w:val="18"/>
                      <w:lang w:val="fr-FR"/>
                    </w:rPr>
                    <w:t>Orientations :</w:t>
                  </w:r>
                  <w:r w:rsidRPr="000D2D6B">
                    <w:rPr>
                      <w:rFonts w:ascii="Arial" w:hAnsi="Arial" w:cs="Arial"/>
                      <w:b w:val="0"/>
                      <w:bCs w:val="0"/>
                      <w:color w:val="565656"/>
                      <w:sz w:val="18"/>
                      <w:lang w:val="fr-FR"/>
                    </w:rPr>
                    <w:t xml:space="preserve"> En particulier, la mise en œuvre du plan de développement pour les travailleurs migrants et saisonniers pourrait inclure :</w:t>
                  </w:r>
                </w:p>
                <w:p w14:paraId="7F1A868C" w14:textId="77777777" w:rsidR="00521953" w:rsidRPr="000D2D6B" w:rsidRDefault="00303944">
                  <w:pPr>
                    <w:pStyle w:val="guidance"/>
                    <w:spacing w:before="60" w:after="120"/>
                    <w:ind w:left="130" w:hanging="130"/>
                    <w:jc w:val="both"/>
                    <w:rPr>
                      <w:rFonts w:ascii="Arial" w:hAnsi="Arial" w:cs="Arial"/>
                      <w:b w:val="0"/>
                      <w:bCs w:val="0"/>
                      <w:color w:val="565656"/>
                      <w:sz w:val="18"/>
                      <w:lang w:val="fr-FR"/>
                    </w:rPr>
                  </w:pPr>
                  <w:r w:rsidRPr="000D2D6B">
                    <w:rPr>
                      <w:rFonts w:ascii="Arial" w:hAnsi="Arial" w:cs="Arial"/>
                      <w:b w:val="0"/>
                      <w:bCs w:val="0"/>
                      <w:color w:val="565656"/>
                      <w:sz w:val="18"/>
                      <w:lang w:val="fr-FR"/>
                    </w:rPr>
                    <w:tab/>
                    <w:t xml:space="preserve">-Formation ou outils de sensibilisation spécifiques </w:t>
                  </w:r>
                  <w:r w:rsidRPr="000D2D6B">
                    <w:rPr>
                      <w:rFonts w:ascii="Arial" w:hAnsi="Arial" w:cs="Arial"/>
                      <w:b w:val="0"/>
                      <w:bCs w:val="0"/>
                      <w:color w:val="565656"/>
                      <w:sz w:val="18"/>
                      <w:lang w:val="fr-FR"/>
                    </w:rPr>
                    <w:tab/>
                    <w:t>pour les travailleurs migrants et saisonniers</w:t>
                  </w:r>
                </w:p>
                <w:p w14:paraId="37A8B713" w14:textId="77777777" w:rsidR="00521953" w:rsidRPr="000D2D6B" w:rsidRDefault="00303944">
                  <w:pPr>
                    <w:pStyle w:val="guidance"/>
                    <w:spacing w:before="60" w:after="120"/>
                    <w:ind w:left="130" w:hanging="130"/>
                    <w:jc w:val="both"/>
                    <w:rPr>
                      <w:rFonts w:ascii="Arial" w:hAnsi="Arial" w:cs="Arial"/>
                      <w:b w:val="0"/>
                      <w:bCs w:val="0"/>
                      <w:color w:val="565656"/>
                      <w:sz w:val="18"/>
                      <w:lang w:val="fr-FR"/>
                    </w:rPr>
                  </w:pPr>
                  <w:r w:rsidRPr="000D2D6B">
                    <w:rPr>
                      <w:rFonts w:ascii="Arial" w:hAnsi="Arial" w:cs="Arial"/>
                      <w:b w:val="0"/>
                      <w:bCs w:val="0"/>
                      <w:color w:val="565656"/>
                      <w:sz w:val="18"/>
                      <w:lang w:val="fr-FR"/>
                    </w:rPr>
                    <w:t xml:space="preserve">-un </w:t>
                  </w:r>
                  <w:r w:rsidRPr="000D2D6B">
                    <w:rPr>
                      <w:rFonts w:ascii="Arial" w:hAnsi="Arial" w:cs="Arial"/>
                      <w:b w:val="0"/>
                      <w:bCs w:val="0"/>
                      <w:color w:val="565656"/>
                      <w:sz w:val="18"/>
                      <w:lang w:val="fr-FR"/>
                    </w:rPr>
                    <w:tab/>
                    <w:t xml:space="preserve">plan visant à accroître la participation des travailleurs migrants et saisonniers au comité de la prime du commerce équitable </w:t>
                  </w:r>
                </w:p>
                <w:p w14:paraId="5E842473" w14:textId="77777777" w:rsidR="00521953" w:rsidRPr="000D2D6B" w:rsidRDefault="00303944">
                  <w:pPr>
                    <w:pStyle w:val="guidance"/>
                    <w:spacing w:before="60" w:after="120"/>
                    <w:ind w:left="130" w:hanging="130"/>
                    <w:jc w:val="both"/>
                    <w:rPr>
                      <w:rFonts w:ascii="Arial" w:hAnsi="Arial" w:cs="Arial"/>
                      <w:b w:val="0"/>
                      <w:bCs w:val="0"/>
                      <w:color w:val="565656"/>
                      <w:sz w:val="18"/>
                      <w:lang w:val="fr-FR"/>
                    </w:rPr>
                  </w:pPr>
                  <w:r w:rsidRPr="000D2D6B">
                    <w:rPr>
                      <w:rFonts w:ascii="Arial" w:hAnsi="Arial" w:cs="Arial"/>
                      <w:b w:val="0"/>
                      <w:bCs w:val="0"/>
                      <w:color w:val="565656"/>
                      <w:sz w:val="18"/>
                      <w:lang w:val="fr-FR"/>
                    </w:rPr>
                    <w:t>-La mise en œuvre d'</w:t>
                  </w:r>
                  <w:r w:rsidRPr="000D2D6B">
                    <w:rPr>
                      <w:rFonts w:ascii="Arial" w:hAnsi="Arial" w:cs="Arial"/>
                      <w:b w:val="0"/>
                      <w:bCs w:val="0"/>
                      <w:color w:val="565656"/>
                      <w:sz w:val="18"/>
                      <w:lang w:val="fr-FR"/>
                    </w:rPr>
                    <w:tab/>
                    <w:t>une méthode raisonnable de paiement ou de remboursement des employés migrants pour les frais de déplacement vers et depuis leur communauté d'origine. Ces frais ne peuvent pas être déduits des salaires des travailleurs.</w:t>
                  </w:r>
                </w:p>
                <w:p w14:paraId="0E7733BC" w14:textId="77777777" w:rsidR="00521953" w:rsidRPr="000D2D6B" w:rsidRDefault="00303944">
                  <w:pPr>
                    <w:pStyle w:val="guidance"/>
                    <w:spacing w:after="120"/>
                    <w:ind w:left="130" w:hanging="130"/>
                    <w:jc w:val="both"/>
                    <w:rPr>
                      <w:lang w:val="fr-FR"/>
                    </w:rPr>
                  </w:pPr>
                  <w:r w:rsidRPr="000D2D6B">
                    <w:rPr>
                      <w:rFonts w:ascii="Arial" w:hAnsi="Arial" w:cs="Arial"/>
                      <w:b w:val="0"/>
                      <w:bCs w:val="0"/>
                      <w:color w:val="565656"/>
                      <w:sz w:val="18"/>
                      <w:lang w:val="fr-FR"/>
                    </w:rPr>
                    <w:lastRenderedPageBreak/>
                    <w:t xml:space="preserve">-Aider les </w:t>
                  </w:r>
                  <w:r w:rsidRPr="000D2D6B">
                    <w:rPr>
                      <w:rFonts w:ascii="Arial" w:hAnsi="Arial" w:cs="Arial"/>
                      <w:b w:val="0"/>
                      <w:bCs w:val="0"/>
                      <w:color w:val="565656"/>
                      <w:sz w:val="18"/>
                      <w:lang w:val="fr-FR"/>
                    </w:rPr>
                    <w:tab/>
                  </w:r>
                  <w:r w:rsidRPr="000D2D6B">
                    <w:rPr>
                      <w:rFonts w:ascii="Arial" w:hAnsi="Arial" w:cs="Arial"/>
                      <w:b w:val="0"/>
                      <w:bCs w:val="0"/>
                      <w:color w:val="565656"/>
                      <w:sz w:val="18"/>
                      <w:lang w:val="fr-FR"/>
                    </w:rPr>
                    <w:t>travailleurs migrants et saisonniers à obtenir les documents légaux nécessaires (par exemple, les cartes d'identité) pour bénéficier des dispositions de sécurité sociale.</w:t>
                  </w:r>
                </w:p>
              </w:tc>
            </w:tr>
          </w:tbl>
          <w:p w14:paraId="7521B72A" w14:textId="77777777" w:rsidR="00521953" w:rsidRPr="000D2D6B" w:rsidRDefault="00303944">
            <w:pPr>
              <w:spacing w:before="120"/>
              <w:rPr>
                <w:lang w:val="fr-FR"/>
              </w:rPr>
            </w:pPr>
            <w:r w:rsidRPr="000D2D6B">
              <w:rPr>
                <w:b/>
                <w:bCs/>
                <w:lang w:val="fr-FR"/>
              </w:rPr>
              <w:lastRenderedPageBreak/>
              <w:t xml:space="preserve">Implications : </w:t>
            </w:r>
            <w:r w:rsidR="00CF4D60" w:rsidRPr="000D2D6B">
              <w:rPr>
                <w:lang w:val="fr-FR"/>
              </w:rPr>
              <w:t xml:space="preserve">Cette modification peut entraîner une lourde charge financière pour les plantations ainsi que des difficultés logistiques pour mener à bien les activités </w:t>
            </w:r>
            <w:r w:rsidR="00AD0847" w:rsidRPr="000D2D6B">
              <w:rPr>
                <w:lang w:val="fr-FR"/>
              </w:rPr>
              <w:t>proposées</w:t>
            </w:r>
            <w:r w:rsidR="00CF4D60" w:rsidRPr="000D2D6B">
              <w:rPr>
                <w:lang w:val="fr-FR"/>
              </w:rPr>
              <w:t>. Dans le même temps</w:t>
            </w:r>
            <w:r w:rsidR="00AD0847" w:rsidRPr="000D2D6B">
              <w:rPr>
                <w:lang w:val="fr-FR"/>
              </w:rPr>
              <w:t xml:space="preserve">, </w:t>
            </w:r>
            <w:r w:rsidR="00CF4D60" w:rsidRPr="000D2D6B">
              <w:rPr>
                <w:lang w:val="fr-FR"/>
              </w:rPr>
              <w:t>elle peut accroître l'impact de la prime pour les travailleurs migrants.</w:t>
            </w:r>
          </w:p>
          <w:p w14:paraId="297CC710" w14:textId="77777777" w:rsidR="00521953" w:rsidRPr="000D2D6B" w:rsidRDefault="00303944">
            <w:pPr>
              <w:pStyle w:val="Questions"/>
              <w:rPr>
                <w:lang w:val="fr-FR"/>
              </w:rPr>
            </w:pPr>
            <w:r w:rsidRPr="000D2D6B">
              <w:rPr>
                <w:lang w:val="fr-FR"/>
              </w:rPr>
              <w:t>Êtes-vous d'accord avec l'</w:t>
            </w:r>
            <w:r w:rsidR="00CF4D60" w:rsidRPr="000D2D6B">
              <w:rPr>
                <w:lang w:val="fr-FR"/>
              </w:rPr>
              <w:t xml:space="preserve">extension du champ d'application aux fruits </w:t>
            </w:r>
            <w:r w:rsidRPr="000D2D6B">
              <w:rPr>
                <w:lang w:val="fr-FR"/>
              </w:rPr>
              <w:t>?</w:t>
            </w:r>
          </w:p>
          <w:p w14:paraId="32ED6D95"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5991AC8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4494376B"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051EDA31"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0BA546D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5E9C8DE9"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36FD06A0"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3F3FFF1" w14:textId="77777777" w:rsidR="00521953" w:rsidRPr="000D2D6B" w:rsidRDefault="00303944">
            <w:pPr>
              <w:pStyle w:val="Heading3"/>
              <w:spacing w:before="240"/>
              <w:rPr>
                <w:lang w:val="fr-FR"/>
              </w:rPr>
            </w:pPr>
            <w:bookmarkStart w:id="108" w:name="_Toc173248426"/>
            <w:bookmarkStart w:id="109" w:name="_Toc176344487"/>
            <w:r w:rsidRPr="000D2D6B">
              <w:rPr>
                <w:lang w:val="fr-FR"/>
              </w:rPr>
              <w:t>Consulter le comité des primes et les travailleurs pour le plan de développement</w:t>
            </w:r>
            <w:bookmarkEnd w:id="108"/>
            <w:bookmarkEnd w:id="109"/>
          </w:p>
          <w:p w14:paraId="62AE95E4" w14:textId="77777777" w:rsidR="00521953" w:rsidRPr="000D2D6B" w:rsidRDefault="00303944">
            <w:pPr>
              <w:rPr>
                <w:lang w:val="fr-FR"/>
              </w:rPr>
            </w:pPr>
            <w:r w:rsidRPr="000D2D6B">
              <w:rPr>
                <w:b/>
                <w:bCs/>
                <w:lang w:val="fr-FR"/>
              </w:rPr>
              <w:t xml:space="preserve">Contexte </w:t>
            </w:r>
            <w:r w:rsidRPr="000D2D6B">
              <w:rPr>
                <w:lang w:val="fr-FR"/>
              </w:rPr>
              <w:t xml:space="preserve">: </w:t>
            </w:r>
            <w:r w:rsidRPr="000D2D6B">
              <w:rPr>
                <w:lang w:val="fr-FR"/>
              </w:rPr>
              <w:t xml:space="preserve">Cette exigence </w:t>
            </w:r>
            <w:r w:rsidR="0023286C" w:rsidRPr="000D2D6B">
              <w:rPr>
                <w:lang w:val="fr-FR"/>
              </w:rPr>
              <w:t xml:space="preserve">existe </w:t>
            </w:r>
            <w:r w:rsidRPr="000D2D6B">
              <w:rPr>
                <w:lang w:val="fr-FR"/>
              </w:rPr>
              <w:t xml:space="preserve">déjà dans le </w:t>
            </w:r>
            <w:r w:rsidR="00AD0847" w:rsidRPr="000D2D6B">
              <w:rPr>
                <w:lang w:val="fr-FR"/>
              </w:rPr>
              <w:t xml:space="preserve">standard du commerce équitable pour les </w:t>
            </w:r>
            <w:r w:rsidRPr="000D2D6B">
              <w:rPr>
                <w:lang w:val="fr-FR"/>
              </w:rPr>
              <w:t xml:space="preserve">légumes frais </w:t>
            </w:r>
            <w:r w:rsidR="008D0CE9" w:rsidRPr="000D2D6B">
              <w:rPr>
                <w:lang w:val="fr-FR"/>
              </w:rPr>
              <w:t>(2.1.3)</w:t>
            </w:r>
            <w:r w:rsidRPr="000D2D6B">
              <w:rPr>
                <w:lang w:val="fr-FR"/>
              </w:rPr>
              <w:t xml:space="preserve">, mais elle n'est pas applicable pour l'instant aux fruits frais dans la région de l'Amérique latine. </w:t>
            </w:r>
          </w:p>
          <w:p w14:paraId="5EB947C2" w14:textId="77777777" w:rsidR="00521953" w:rsidRPr="000D2D6B" w:rsidRDefault="00303944">
            <w:pPr>
              <w:rPr>
                <w:lang w:val="fr-FR"/>
              </w:rPr>
            </w:pPr>
            <w:r w:rsidRPr="000D2D6B">
              <w:rPr>
                <w:b/>
                <w:bCs/>
                <w:lang w:val="fr-FR"/>
              </w:rPr>
              <w:t xml:space="preserve">Justification </w:t>
            </w:r>
            <w:r w:rsidRPr="000D2D6B">
              <w:rPr>
                <w:lang w:val="fr-FR"/>
              </w:rPr>
              <w:t xml:space="preserve">: </w:t>
            </w:r>
            <w:r w:rsidR="0023286C" w:rsidRPr="000D2D6B">
              <w:rPr>
                <w:lang w:val="fr-FR"/>
              </w:rPr>
              <w:t>Il est utile d'envisager d'étendre l'applicabilité des exigences existantes pour les légumes frais au marché des fruits frais, étant donné que leur fonctionnement est similaire.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D05FD" w:rsidRPr="000D2D6B" w14:paraId="56BD9363"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502C7F4" w14:textId="77777777" w:rsidR="00521953" w:rsidRPr="000D2D6B" w:rsidRDefault="00303944">
                  <w:pPr>
                    <w:pStyle w:val="Appliesto"/>
                    <w:rPr>
                      <w:b w:val="0"/>
                      <w:lang w:val="fr-FR"/>
                    </w:rPr>
                  </w:pPr>
                  <w:r w:rsidRPr="000D2D6B">
                    <w:rPr>
                      <w:color w:val="565656"/>
                      <w:lang w:val="fr-FR"/>
                    </w:rPr>
                    <w:t xml:space="preserve">S'applique à : </w:t>
                  </w:r>
                  <w:r w:rsidRPr="000D2D6B">
                    <w:rPr>
                      <w:b w:val="0"/>
                      <w:bCs w:val="0"/>
                      <w:color w:val="565656"/>
                      <w:lang w:val="fr-FR"/>
                    </w:rPr>
                    <w:t xml:space="preserve">Entreprises produisant des </w:t>
                  </w:r>
                  <w:r w:rsidRPr="000D2D6B">
                    <w:rPr>
                      <w:lang w:val="fr-FR"/>
                    </w:rPr>
                    <w:t xml:space="preserve">fruits/légumes </w:t>
                  </w:r>
                  <w:r w:rsidRPr="000D2D6B">
                    <w:rPr>
                      <w:b w:val="0"/>
                      <w:bCs w:val="0"/>
                      <w:color w:val="565656"/>
                      <w:lang w:val="fr-FR"/>
                    </w:rPr>
                    <w:t>en Amérique latine et dans les Caraïbes</w:t>
                  </w:r>
                </w:p>
              </w:tc>
            </w:tr>
            <w:tr w:rsidR="00FD05FD" w:rsidRPr="000D2D6B" w14:paraId="396852BF"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41CC1C33" w14:textId="3F156916" w:rsidR="00521953" w:rsidRDefault="000D2D6B">
                  <w:pPr>
                    <w:pStyle w:val="COREYEAR"/>
                  </w:pPr>
                  <w:r>
                    <w:t>Centr</w:t>
                  </w:r>
                </w:p>
              </w:tc>
              <w:tc>
                <w:tcPr>
                  <w:tcW w:w="7984" w:type="dxa"/>
                  <w:vMerge w:val="restart"/>
                  <w:tcBorders>
                    <w:top w:val="single" w:sz="4" w:space="0" w:color="BFBFBF"/>
                    <w:left w:val="single" w:sz="4" w:space="0" w:color="BFBFBF"/>
                    <w:bottom w:val="single" w:sz="4" w:space="0" w:color="BFBFBF"/>
                    <w:right w:val="single" w:sz="4" w:space="0" w:color="BFBFBF"/>
                  </w:tcBorders>
                </w:tcPr>
                <w:p w14:paraId="4E62A532" w14:textId="77777777" w:rsidR="00521953" w:rsidRPr="000D2D6B" w:rsidRDefault="00303944">
                  <w:pPr>
                    <w:rPr>
                      <w:lang w:val="fr-FR"/>
                    </w:rPr>
                  </w:pPr>
                  <w:r w:rsidRPr="000D2D6B">
                    <w:rPr>
                      <w:color w:val="565656"/>
                      <w:lang w:val="fr-FR"/>
                    </w:rPr>
                    <w:t>Vous consultez le comité de la prime du commerce équitable et les travailleurs migrants et saisonniers lors de l'élaboration du plan de développement et en discutez avec l'assemblée générale des travailleurs.</w:t>
                  </w:r>
                </w:p>
              </w:tc>
            </w:tr>
            <w:tr w:rsidR="00FD05FD" w:rsidRPr="000D2D6B" w14:paraId="52D32B0E"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723B2C38" w14:textId="77777777" w:rsidR="00521953" w:rsidRPr="000D2D6B" w:rsidRDefault="00303944">
                  <w:pPr>
                    <w:pStyle w:val="COREYEAR"/>
                    <w:rPr>
                      <w:lang w:val="fr-FR"/>
                    </w:rPr>
                  </w:pPr>
                  <w:r w:rsidRPr="000D2D6B">
                    <w:rPr>
                      <w:lang w:val="fr-FR"/>
                    </w:rPr>
                    <w:t xml:space="preserve">Année </w:t>
                  </w:r>
                  <w:r w:rsidRPr="000D2D6B">
                    <w:rPr>
                      <w:lang w:val="fr-FR"/>
                    </w:rPr>
                    <w:t>1</w:t>
                  </w:r>
                </w:p>
              </w:tc>
              <w:tc>
                <w:tcPr>
                  <w:tcW w:w="7984" w:type="dxa"/>
                  <w:vMerge/>
                  <w:tcBorders>
                    <w:top w:val="single" w:sz="4" w:space="0" w:color="BFBFBF"/>
                    <w:left w:val="single" w:sz="4" w:space="0" w:color="BFBFBF"/>
                    <w:bottom w:val="single" w:sz="4" w:space="0" w:color="BFBFBF"/>
                    <w:right w:val="single" w:sz="4" w:space="0" w:color="BFBFBF"/>
                  </w:tcBorders>
                </w:tcPr>
                <w:p w14:paraId="631C6172" w14:textId="77777777" w:rsidR="00FD05FD" w:rsidRPr="000D2D6B" w:rsidRDefault="00FD05FD" w:rsidP="00FD05FD">
                  <w:pPr>
                    <w:pStyle w:val="table-body"/>
                    <w:rPr>
                      <w:lang w:val="fr-FR"/>
                    </w:rPr>
                  </w:pPr>
                </w:p>
              </w:tc>
            </w:tr>
          </w:tbl>
          <w:p w14:paraId="0A278D5C" w14:textId="77777777" w:rsidR="00521953" w:rsidRPr="000D2D6B" w:rsidRDefault="00303944">
            <w:pPr>
              <w:spacing w:before="120" w:after="120"/>
              <w:rPr>
                <w:lang w:val="fr-FR"/>
              </w:rPr>
            </w:pPr>
            <w:r w:rsidRPr="000D2D6B">
              <w:rPr>
                <w:b/>
                <w:bCs/>
                <w:lang w:val="fr-FR"/>
              </w:rPr>
              <w:t xml:space="preserve">Implications : </w:t>
            </w:r>
            <w:r w:rsidRPr="000D2D6B">
              <w:rPr>
                <w:lang w:val="fr-FR"/>
              </w:rPr>
              <w:t>Il n'y a pas d'</w:t>
            </w:r>
            <w:r w:rsidRPr="000D2D6B">
              <w:rPr>
                <w:lang w:val="fr-FR"/>
              </w:rPr>
              <w:t xml:space="preserve">implication pour les commerçants. Elle </w:t>
            </w:r>
            <w:r w:rsidR="00C36085" w:rsidRPr="000D2D6B">
              <w:rPr>
                <w:lang w:val="fr-FR"/>
              </w:rPr>
              <w:t xml:space="preserve">apporte </w:t>
            </w:r>
            <w:r w:rsidRPr="000D2D6B">
              <w:rPr>
                <w:lang w:val="fr-FR"/>
              </w:rPr>
              <w:t>simplement plus de clarté dans la chaîne d'approvisionnement en légumes.</w:t>
            </w:r>
          </w:p>
          <w:p w14:paraId="2A66AAA9" w14:textId="77777777" w:rsidR="00521953" w:rsidRPr="000D2D6B" w:rsidRDefault="00303944">
            <w:pPr>
              <w:pStyle w:val="Questions"/>
              <w:rPr>
                <w:lang w:val="fr-FR"/>
              </w:rPr>
            </w:pPr>
            <w:r w:rsidRPr="000D2D6B">
              <w:rPr>
                <w:lang w:val="fr-FR"/>
              </w:rPr>
              <w:lastRenderedPageBreak/>
              <w:t>Êtes-vous d'accord avec l'</w:t>
            </w:r>
            <w:r w:rsidR="00CF4D60" w:rsidRPr="000D2D6B">
              <w:rPr>
                <w:lang w:val="fr-FR"/>
              </w:rPr>
              <w:t xml:space="preserve">extension du champ d'application aux fruits </w:t>
            </w:r>
            <w:r w:rsidRPr="000D2D6B">
              <w:rPr>
                <w:lang w:val="fr-FR"/>
              </w:rPr>
              <w:t>?</w:t>
            </w:r>
          </w:p>
          <w:p w14:paraId="3FADDDA0"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0C1C20DD"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2E257AAE"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6EE0281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28700EF8"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6DFB1489"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544FC0CE" w14:textId="77777777" w:rsidR="00521953" w:rsidRDefault="00303944">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12A4948D" w14:textId="77777777" w:rsidR="00521953" w:rsidRPr="000D2D6B" w:rsidRDefault="00303944">
            <w:pPr>
              <w:pStyle w:val="Heading3"/>
              <w:rPr>
                <w:lang w:val="fr-FR"/>
              </w:rPr>
            </w:pPr>
            <w:bookmarkStart w:id="110" w:name="_Toc176344488"/>
            <w:r w:rsidRPr="000D2D6B">
              <w:rPr>
                <w:rStyle w:val="NEW-MARK"/>
                <w:rFonts w:cs="Arial"/>
                <w:lang w:val="fr-FR"/>
              </w:rPr>
              <w:t xml:space="preserve">SUPPRIMER </w:t>
            </w:r>
            <w:r w:rsidRPr="000D2D6B">
              <w:rPr>
                <w:lang w:val="fr-FR"/>
              </w:rPr>
              <w:t>Plans d'approvisionnement</w:t>
            </w:r>
            <w:bookmarkEnd w:id="110"/>
          </w:p>
          <w:p w14:paraId="4EE3A669" w14:textId="77777777" w:rsidR="00521953" w:rsidRPr="000D2D6B" w:rsidRDefault="00303944">
            <w:pPr>
              <w:spacing w:after="120"/>
              <w:rPr>
                <w:lang w:val="fr-FR"/>
              </w:rPr>
            </w:pPr>
            <w:r w:rsidRPr="000D2D6B">
              <w:rPr>
                <w:b/>
                <w:bCs/>
                <w:lang w:val="fr-FR"/>
              </w:rPr>
              <w:t xml:space="preserve">Contexte </w:t>
            </w:r>
            <w:r w:rsidRPr="000D2D6B">
              <w:rPr>
                <w:lang w:val="fr-FR"/>
              </w:rPr>
              <w:t xml:space="preserve">: </w:t>
            </w:r>
            <w:r w:rsidRPr="000D2D6B">
              <w:rPr>
                <w:lang w:val="fr-FR"/>
              </w:rPr>
              <w:t>Dans la norme sur les légumes</w:t>
            </w:r>
            <w:r w:rsidR="00AD0847" w:rsidRPr="000D2D6B">
              <w:rPr>
                <w:lang w:val="fr-FR"/>
              </w:rPr>
              <w:t xml:space="preserve">, </w:t>
            </w:r>
            <w:r w:rsidRPr="000D2D6B">
              <w:rPr>
                <w:lang w:val="fr-FR"/>
              </w:rPr>
              <w:t xml:space="preserve">les plans d'approvisionnement sont </w:t>
            </w:r>
            <w:r w:rsidR="00AD0847" w:rsidRPr="000D2D6B">
              <w:rPr>
                <w:lang w:val="fr-FR"/>
              </w:rPr>
              <w:t xml:space="preserve">requis </w:t>
            </w:r>
            <w:r w:rsidRPr="000D2D6B">
              <w:rPr>
                <w:lang w:val="fr-FR"/>
              </w:rPr>
              <w:t>dans l</w:t>
            </w:r>
            <w:r w:rsidR="00CF4D60" w:rsidRPr="000D2D6B">
              <w:rPr>
                <w:lang w:val="fr-FR"/>
              </w:rPr>
              <w:t>'</w:t>
            </w:r>
            <w:r w:rsidRPr="000D2D6B">
              <w:rPr>
                <w:lang w:val="fr-FR"/>
              </w:rPr>
              <w:t xml:space="preserve">exigence </w:t>
            </w:r>
            <w:r w:rsidR="00CF4D60" w:rsidRPr="000D2D6B">
              <w:rPr>
                <w:lang w:val="fr-FR"/>
              </w:rPr>
              <w:t>5.1.1.</w:t>
            </w:r>
          </w:p>
          <w:p w14:paraId="0E73E509" w14:textId="77777777" w:rsidR="00521953" w:rsidRPr="000D2D6B" w:rsidRDefault="00303944">
            <w:pPr>
              <w:spacing w:after="120"/>
              <w:rPr>
                <w:lang w:val="fr-FR"/>
              </w:rPr>
            </w:pPr>
            <w:r w:rsidRPr="000D2D6B">
              <w:rPr>
                <w:b/>
                <w:bCs/>
                <w:lang w:val="fr-FR"/>
              </w:rPr>
              <w:t xml:space="preserve">Justification </w:t>
            </w:r>
            <w:r w:rsidRPr="000D2D6B">
              <w:rPr>
                <w:lang w:val="fr-FR"/>
              </w:rPr>
              <w:t xml:space="preserve">: </w:t>
            </w:r>
            <w:r w:rsidR="0023286C" w:rsidRPr="000D2D6B">
              <w:rPr>
                <w:lang w:val="fr-FR"/>
              </w:rPr>
              <w:t xml:space="preserve">La proposition consiste à supprimer cette exigence, étant donné qu'avec la fusion, les plans d'approvisionnement en légumes seront inclus dans les contrats avec les négociants </w:t>
            </w:r>
            <w:r w:rsidR="00CF4D60" w:rsidRPr="000D2D6B">
              <w:rPr>
                <w:lang w:val="fr-FR"/>
              </w:rPr>
              <w:t>(question 3.1 du présent document).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C7322D" w:rsidRPr="000D2D6B" w14:paraId="4B016434" w14:textId="77777777" w:rsidTr="002D6A99">
              <w:trPr>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F264A69" w14:textId="77777777" w:rsidR="00521953" w:rsidRPr="000D2D6B" w:rsidRDefault="00303944">
                  <w:pPr>
                    <w:pStyle w:val="Appliesto"/>
                    <w:rPr>
                      <w:b w:val="0"/>
                      <w:bCs w:val="0"/>
                      <w:lang w:val="fr-FR"/>
                    </w:rPr>
                  </w:pPr>
                  <w:r w:rsidRPr="000D2D6B">
                    <w:rPr>
                      <w:color w:val="565656"/>
                      <w:lang w:val="fr-FR"/>
                    </w:rPr>
                    <w:t>S'applique à :</w:t>
                  </w:r>
                  <w:r w:rsidRPr="000D2D6B">
                    <w:rPr>
                      <w:b w:val="0"/>
                      <w:bCs w:val="0"/>
                      <w:color w:val="565656"/>
                      <w:lang w:val="fr-FR"/>
                    </w:rPr>
                    <w:t xml:space="preserve"> Payeur et convoyeurs du commerce équitable</w:t>
                  </w:r>
                </w:p>
              </w:tc>
            </w:tr>
            <w:tr w:rsidR="00C7322D" w:rsidRPr="000D2D6B" w14:paraId="40F2BDFE" w14:textId="77777777" w:rsidTr="002D6A99">
              <w:trPr>
                <w:trHeight w:val="297"/>
              </w:trPr>
              <w:tc>
                <w:tcPr>
                  <w:tcW w:w="851" w:type="dxa"/>
                  <w:tcBorders>
                    <w:top w:val="single" w:sz="4" w:space="0" w:color="BFBFBF"/>
                    <w:left w:val="single" w:sz="4" w:space="0" w:color="BFBFBF"/>
                    <w:bottom w:val="single" w:sz="4" w:space="0" w:color="BFBFBF"/>
                    <w:right w:val="single" w:sz="4" w:space="0" w:color="BFBFBF"/>
                  </w:tcBorders>
                </w:tcPr>
                <w:p w14:paraId="0F6DF25D" w14:textId="006CDB1E" w:rsidR="00521953" w:rsidRDefault="000D2D6B">
                  <w:pPr>
                    <w:pStyle w:val="VBPC"/>
                    <w:jc w:val="both"/>
                    <w:rPr>
                      <w:rFonts w:ascii="Arial" w:hAnsi="Arial" w:cs="Arial"/>
                      <w:bCs/>
                      <w:color w:val="565656"/>
                      <w:szCs w:val="22"/>
                    </w:rPr>
                  </w:pPr>
                  <w:r>
                    <w:rPr>
                      <w:rFonts w:ascii="Arial" w:hAnsi="Arial" w:cs="Arial"/>
                      <w:bCs/>
                      <w:color w:val="565656"/>
                      <w:szCs w:val="22"/>
                    </w:rPr>
                    <w:t>Centr</w:t>
                  </w:r>
                </w:p>
              </w:tc>
              <w:tc>
                <w:tcPr>
                  <w:tcW w:w="7983" w:type="dxa"/>
                  <w:vMerge w:val="restart"/>
                  <w:tcBorders>
                    <w:top w:val="single" w:sz="4" w:space="0" w:color="BFBFBF"/>
                    <w:left w:val="single" w:sz="4" w:space="0" w:color="BFBFBF"/>
                    <w:bottom w:val="single" w:sz="4" w:space="0" w:color="BFBFBF"/>
                    <w:right w:val="single" w:sz="4" w:space="0" w:color="BFBFBF"/>
                  </w:tcBorders>
                </w:tcPr>
                <w:p w14:paraId="07F79A9A" w14:textId="77777777" w:rsidR="00521953" w:rsidRPr="000D2D6B" w:rsidRDefault="00303944">
                  <w:pPr>
                    <w:pStyle w:val="table-body"/>
                    <w:jc w:val="both"/>
                    <w:rPr>
                      <w:rFonts w:ascii="Arial" w:eastAsia="Arial" w:hAnsi="Arial" w:cs="Arial"/>
                      <w:color w:val="565656"/>
                      <w:szCs w:val="22"/>
                      <w:lang w:val="fr-FR"/>
                    </w:rPr>
                  </w:pPr>
                  <w:r w:rsidRPr="000D2D6B">
                    <w:rPr>
                      <w:rFonts w:ascii="Arial" w:eastAsia="Arial" w:hAnsi="Arial" w:cs="Arial"/>
                      <w:color w:val="565656"/>
                      <w:szCs w:val="22"/>
                      <w:lang w:val="fr-FR"/>
                    </w:rPr>
                    <w:t>Vous fournissez un plan d'approvisionnement sur une base saisonnière ou trimestrielle. Vous renouvelez les plans d'approvisionnement au moins deux semaines avant leur expiration.</w:t>
                  </w:r>
                </w:p>
              </w:tc>
            </w:tr>
            <w:tr w:rsidR="00C7322D" w:rsidRPr="000D2D6B" w14:paraId="68FA5713" w14:textId="77777777" w:rsidTr="002D6A99">
              <w:trPr>
                <w:trHeight w:val="219"/>
              </w:trPr>
              <w:tc>
                <w:tcPr>
                  <w:tcW w:w="851" w:type="dxa"/>
                  <w:tcBorders>
                    <w:top w:val="single" w:sz="4" w:space="0" w:color="BFBFBF"/>
                    <w:left w:val="single" w:sz="4" w:space="0" w:color="BFBFBF"/>
                    <w:bottom w:val="single" w:sz="4" w:space="0" w:color="BFBFBF"/>
                    <w:right w:val="single" w:sz="4" w:space="0" w:color="BFBFBF"/>
                  </w:tcBorders>
                </w:tcPr>
                <w:p w14:paraId="3B6F8E05" w14:textId="77777777" w:rsidR="00521953" w:rsidRPr="000D2D6B" w:rsidRDefault="00303944">
                  <w:pPr>
                    <w:pStyle w:val="VBPC"/>
                    <w:jc w:val="both"/>
                    <w:rPr>
                      <w:bCs/>
                      <w:lang w:val="fr-FR"/>
                    </w:rPr>
                  </w:pPr>
                  <w:r w:rsidRPr="000D2D6B">
                    <w:rPr>
                      <w:rFonts w:ascii="Arial" w:hAnsi="Arial" w:cs="Arial"/>
                      <w:bCs/>
                      <w:color w:val="565656"/>
                      <w:szCs w:val="22"/>
                      <w:lang w:val="fr-FR"/>
                    </w:rPr>
                    <w:t>Année 0</w:t>
                  </w:r>
                </w:p>
              </w:tc>
              <w:tc>
                <w:tcPr>
                  <w:tcW w:w="7983" w:type="dxa"/>
                  <w:vMerge/>
                  <w:tcBorders>
                    <w:top w:val="single" w:sz="4" w:space="0" w:color="BFBFBF"/>
                    <w:left w:val="single" w:sz="4" w:space="0" w:color="BFBFBF"/>
                    <w:bottom w:val="single" w:sz="4" w:space="0" w:color="BFBFBF"/>
                    <w:right w:val="single" w:sz="4" w:space="0" w:color="BFBFBF"/>
                  </w:tcBorders>
                </w:tcPr>
                <w:p w14:paraId="41A81A00" w14:textId="77777777" w:rsidR="00C7322D" w:rsidRPr="000D2D6B" w:rsidRDefault="00C7322D" w:rsidP="00C7322D">
                  <w:pPr>
                    <w:pStyle w:val="table-body"/>
                    <w:jc w:val="both"/>
                    <w:rPr>
                      <w:rFonts w:ascii="Arial" w:hAnsi="Arial"/>
                      <w:lang w:val="fr-FR" w:eastAsia="ko-KR"/>
                    </w:rPr>
                  </w:pPr>
                </w:p>
              </w:tc>
            </w:tr>
          </w:tbl>
          <w:p w14:paraId="66EB7560" w14:textId="77777777" w:rsidR="00521953" w:rsidRPr="000D2D6B" w:rsidRDefault="00303944">
            <w:pPr>
              <w:spacing w:before="120" w:after="120"/>
              <w:rPr>
                <w:rFonts w:cs="Arial"/>
                <w:lang w:val="fr-FR"/>
              </w:rPr>
            </w:pPr>
            <w:r w:rsidRPr="000D2D6B">
              <w:rPr>
                <w:rFonts w:cs="Arial"/>
                <w:b/>
                <w:bCs/>
                <w:lang w:val="fr-FR"/>
              </w:rPr>
              <w:t xml:space="preserve">Implications : </w:t>
            </w:r>
            <w:r w:rsidR="00AD0847" w:rsidRPr="000D2D6B">
              <w:rPr>
                <w:rFonts w:cs="Arial"/>
                <w:lang w:val="fr-FR"/>
              </w:rPr>
              <w:t xml:space="preserve">Elle simplifiera les </w:t>
            </w:r>
            <w:r w:rsidRPr="000D2D6B">
              <w:rPr>
                <w:rFonts w:cs="Arial"/>
                <w:lang w:val="fr-FR"/>
              </w:rPr>
              <w:t xml:space="preserve">audits pour les légumes, réduira le </w:t>
            </w:r>
            <w:r w:rsidR="00AD0847" w:rsidRPr="000D2D6B">
              <w:rPr>
                <w:rFonts w:cs="Arial"/>
                <w:lang w:val="fr-FR"/>
              </w:rPr>
              <w:t>nombre d'</w:t>
            </w:r>
            <w:r w:rsidRPr="000D2D6B">
              <w:rPr>
                <w:rFonts w:cs="Arial"/>
                <w:lang w:val="fr-FR"/>
              </w:rPr>
              <w:t>exigences dans la norme et alignera l'approche des plans d'approvisionnement sur celle des fruits.</w:t>
            </w:r>
          </w:p>
          <w:p w14:paraId="7202DF47" w14:textId="77777777" w:rsidR="00521953" w:rsidRPr="000D2D6B" w:rsidRDefault="00303944">
            <w:pPr>
              <w:pStyle w:val="Questions"/>
              <w:rPr>
                <w:lang w:val="fr-FR"/>
              </w:rPr>
            </w:pPr>
            <w:r w:rsidRPr="000D2D6B">
              <w:rPr>
                <w:lang w:val="fr-FR"/>
              </w:rPr>
              <w:t>Êtes-vous d'accord avec la proposition ?</w:t>
            </w:r>
          </w:p>
          <w:p w14:paraId="733CAD36" w14:textId="77777777" w:rsidR="00521953" w:rsidRPr="000D2D6B" w:rsidRDefault="00303944">
            <w:pPr>
              <w:spacing w:line="276" w:lineRule="auto"/>
              <w:rPr>
                <w:rFonts w:cs="Arial"/>
                <w:i/>
                <w:color w:val="7030A0"/>
                <w:szCs w:val="22"/>
                <w:lang w:val="fr-FR"/>
              </w:rPr>
            </w:pPr>
            <w:r w:rsidRPr="000D2D6B">
              <w:rPr>
                <w:rFonts w:cs="Arial"/>
                <w:b/>
                <w:color w:val="7030A0"/>
                <w:szCs w:val="22"/>
                <w:highlight w:val="lightGray"/>
                <w:lang w:val="fr-FR"/>
              </w:rPr>
              <w:t xml:space="preserve">! </w:t>
            </w:r>
            <w:r w:rsidRPr="000D2D6B">
              <w:rPr>
                <w:rFonts w:cs="Arial"/>
                <w:i/>
                <w:color w:val="7030A0"/>
                <w:szCs w:val="22"/>
                <w:highlight w:val="lightGray"/>
                <w:lang w:val="fr-FR"/>
              </w:rPr>
              <w:t xml:space="preserve">Cochez </w:t>
            </w:r>
            <w:r w:rsidRPr="000D2D6B">
              <w:rPr>
                <w:rFonts w:cs="Arial"/>
                <w:b/>
                <w:i/>
                <w:color w:val="7030A0"/>
                <w:szCs w:val="22"/>
                <w:highlight w:val="lightGray"/>
                <w:lang w:val="fr-FR"/>
              </w:rPr>
              <w:t xml:space="preserve">une </w:t>
            </w:r>
            <w:r w:rsidRPr="000D2D6B">
              <w:rPr>
                <w:rFonts w:cs="Arial"/>
                <w:i/>
                <w:color w:val="7030A0"/>
                <w:szCs w:val="22"/>
                <w:lang w:val="fr-FR"/>
              </w:rPr>
              <w:t xml:space="preserve">seule </w:t>
            </w:r>
            <w:r w:rsidRPr="000D2D6B">
              <w:rPr>
                <w:rFonts w:cs="Arial"/>
                <w:i/>
                <w:color w:val="7030A0"/>
                <w:szCs w:val="22"/>
                <w:highlight w:val="lightGray"/>
                <w:lang w:val="fr-FR"/>
              </w:rPr>
              <w:t xml:space="preserve">case </w:t>
            </w:r>
          </w:p>
          <w:p w14:paraId="79CDEBB9"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5"/>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Accorder </w:t>
            </w:r>
          </w:p>
          <w:p w14:paraId="6BD902D4"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6"/>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Pas d'accord</w:t>
            </w:r>
          </w:p>
          <w:p w14:paraId="7F4E6B22"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Indécis</w:t>
            </w:r>
          </w:p>
          <w:p w14:paraId="7E70FBBF" w14:textId="77777777" w:rsidR="00521953" w:rsidRPr="000D2D6B" w:rsidRDefault="00303944">
            <w:pPr>
              <w:spacing w:line="240" w:lineRule="auto"/>
              <w:rPr>
                <w:rFonts w:cs="Arial"/>
                <w:b/>
                <w:bCs/>
                <w:iCs/>
                <w:szCs w:val="22"/>
                <w:lang w:val="fr-FR"/>
              </w:rPr>
            </w:pPr>
            <w:r w:rsidRPr="006A570E">
              <w:rPr>
                <w:rFonts w:cs="Arial"/>
                <w:b/>
                <w:bCs/>
                <w:iCs/>
                <w:szCs w:val="22"/>
              </w:rPr>
              <w:fldChar w:fldCharType="begin">
                <w:ffData>
                  <w:name w:val="Check147"/>
                  <w:enabled/>
                  <w:calcOnExit w:val="0"/>
                  <w:checkBox>
                    <w:sizeAuto/>
                    <w:default w:val="0"/>
                  </w:checkBox>
                </w:ffData>
              </w:fldChar>
            </w:r>
            <w:r w:rsidRPr="000D2D6B">
              <w:rPr>
                <w:rFonts w:cs="Arial"/>
                <w:b/>
                <w:bCs/>
                <w:iCs/>
                <w:szCs w:val="22"/>
                <w:lang w:val="fr-FR"/>
              </w:rPr>
              <w:instrText xml:space="preserve"> FORMCHECKBOX </w:instrText>
            </w:r>
            <w:r>
              <w:rPr>
                <w:rFonts w:cs="Arial"/>
                <w:b/>
                <w:bCs/>
                <w:iCs/>
                <w:szCs w:val="22"/>
              </w:rPr>
            </w:r>
            <w:r>
              <w:rPr>
                <w:rFonts w:cs="Arial"/>
                <w:b/>
                <w:bCs/>
                <w:iCs/>
                <w:szCs w:val="22"/>
              </w:rPr>
              <w:fldChar w:fldCharType="separate"/>
            </w:r>
            <w:r w:rsidRPr="006A570E">
              <w:rPr>
                <w:rFonts w:cs="Arial"/>
                <w:b/>
                <w:bCs/>
                <w:iCs/>
                <w:szCs w:val="22"/>
              </w:rPr>
              <w:fldChar w:fldCharType="end"/>
            </w:r>
            <w:r w:rsidRPr="000D2D6B">
              <w:rPr>
                <w:rFonts w:cs="Arial"/>
                <w:b/>
                <w:bCs/>
                <w:iCs/>
                <w:szCs w:val="22"/>
                <w:lang w:val="fr-FR"/>
              </w:rPr>
              <w:t xml:space="preserve"> Sans objet pour moi</w:t>
            </w:r>
          </w:p>
          <w:p w14:paraId="4F76CD17" w14:textId="77777777" w:rsidR="00521953" w:rsidRPr="000D2D6B" w:rsidRDefault="00303944">
            <w:pPr>
              <w:spacing w:line="276" w:lineRule="auto"/>
              <w:rPr>
                <w:rFonts w:cs="Arial"/>
                <w:b/>
                <w:bCs/>
                <w:iCs/>
                <w:szCs w:val="22"/>
                <w:lang w:val="fr-FR"/>
              </w:rPr>
            </w:pPr>
            <w:r w:rsidRPr="000D2D6B">
              <w:rPr>
                <w:rFonts w:cs="Arial"/>
                <w:b/>
                <w:bCs/>
                <w:iCs/>
                <w:szCs w:val="22"/>
                <w:lang w:val="fr-FR"/>
              </w:rPr>
              <w:t xml:space="preserve">Veuillez expliquer votre raisonnement ici : </w:t>
            </w:r>
          </w:p>
          <w:p w14:paraId="1BA6CB31" w14:textId="77777777" w:rsidR="00521953" w:rsidRDefault="00303944">
            <w:pPr>
              <w:rPr>
                <w:rFonts w:cs="Arial"/>
                <w:iCs/>
                <w:szCs w:val="22"/>
              </w:rPr>
            </w:pPr>
            <w:r w:rsidRPr="006A570E">
              <w:rPr>
                <w:rFonts w:cs="Arial"/>
                <w:iCs/>
                <w:szCs w:val="22"/>
              </w:rPr>
              <w:lastRenderedPageBreak/>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68CDD67D" w14:textId="77777777" w:rsidR="00DE0DA5" w:rsidRPr="00B35B91" w:rsidRDefault="00DE0DA5" w:rsidP="00AA10C8">
            <w:pPr>
              <w:rPr>
                <w:rFonts w:cs="Arial"/>
                <w:iCs/>
                <w:szCs w:val="22"/>
              </w:rPr>
            </w:pPr>
          </w:p>
        </w:tc>
      </w:tr>
    </w:tbl>
    <w:p w14:paraId="128D35CD" w14:textId="77777777" w:rsidR="00D47477" w:rsidRDefault="00D47477">
      <w:pPr>
        <w:spacing w:after="0" w:line="240" w:lineRule="auto"/>
        <w:jc w:val="left"/>
      </w:pPr>
      <w:r w:rsidRPr="006A570E">
        <w:lastRenderedPageBreak/>
        <w:br w:type="page"/>
      </w:r>
    </w:p>
    <w:p w14:paraId="4E55B80A" w14:textId="77777777" w:rsidR="00521953" w:rsidRPr="000D2D6B" w:rsidRDefault="00303944">
      <w:pPr>
        <w:pStyle w:val="Heading2"/>
        <w:numPr>
          <w:ilvl w:val="0"/>
          <w:numId w:val="0"/>
        </w:numPr>
        <w:ind w:left="133"/>
        <w:rPr>
          <w:rFonts w:cs="Arial"/>
          <w:color w:val="00B9E4"/>
          <w:sz w:val="28"/>
          <w:szCs w:val="22"/>
          <w:lang w:val="fr-FR"/>
        </w:rPr>
      </w:pPr>
      <w:bookmarkStart w:id="111" w:name="_Toc176344489"/>
      <w:r w:rsidRPr="000D2D6B">
        <w:rPr>
          <w:rFonts w:cs="Arial"/>
          <w:color w:val="00B9E4"/>
          <w:sz w:val="28"/>
          <w:szCs w:val="22"/>
          <w:lang w:val="fr-FR"/>
        </w:rPr>
        <w:lastRenderedPageBreak/>
        <w:t>Commentaires généraux</w:t>
      </w:r>
      <w:bookmarkEnd w:id="111"/>
    </w:p>
    <w:p w14:paraId="498224CF" w14:textId="77777777" w:rsidR="00521953" w:rsidRPr="000D2D6B" w:rsidRDefault="00303944">
      <w:pPr>
        <w:rPr>
          <w:rFonts w:cs="Arial"/>
          <w:u w:val="single"/>
          <w:lang w:val="fr-FR"/>
        </w:rPr>
      </w:pPr>
      <w:r w:rsidRPr="000D2D6B">
        <w:rPr>
          <w:rFonts w:cs="Arial"/>
          <w:lang w:val="fr-FR"/>
        </w:rPr>
        <w:t xml:space="preserve">Dans cette section, vous êtes invités à fournir des commentaires supplémentaires sur l'une des exigences du </w:t>
      </w:r>
      <w:r w:rsidR="00403431" w:rsidRPr="000D2D6B">
        <w:rPr>
          <w:lang w:val="fr-FR"/>
        </w:rPr>
        <w:t xml:space="preserve">Standard du Commerce Equitable pour les Fruits et Légumes </w:t>
      </w:r>
      <w:r w:rsidRPr="000D2D6B">
        <w:rPr>
          <w:rFonts w:cs="Arial"/>
          <w:lang w:val="fr-FR"/>
        </w:rPr>
        <w:t xml:space="preserve">ou à fournir des commentaires généraux. Si vous faites référence à une exigence particulière, veuillez indiquer le numéro de l'exigence si possible et vos commentaires. </w:t>
      </w:r>
    </w:p>
    <w:tbl>
      <w:tblPr>
        <w:tblStyle w:val="TableGrid"/>
        <w:tblW w:w="9301" w:type="dxa"/>
        <w:tblLayout w:type="fixed"/>
        <w:tblLook w:val="01E0" w:firstRow="1" w:lastRow="1" w:firstColumn="1" w:lastColumn="1" w:noHBand="0" w:noVBand="0"/>
      </w:tblPr>
      <w:tblGrid>
        <w:gridCol w:w="2235"/>
        <w:gridCol w:w="7066"/>
      </w:tblGrid>
      <w:tr w:rsidR="00635DFD" w:rsidRPr="006A570E" w14:paraId="41B8C8B2" w14:textId="77777777">
        <w:trPr>
          <w:trHeight w:val="561"/>
        </w:trPr>
        <w:tc>
          <w:tcPr>
            <w:tcW w:w="2235" w:type="dxa"/>
          </w:tcPr>
          <w:p w14:paraId="20CAF67D" w14:textId="77777777" w:rsidR="00521953" w:rsidRDefault="00303944">
            <w:pPr>
              <w:rPr>
                <w:rFonts w:eastAsia="Arial Unicode MS" w:cs="Arial"/>
              </w:rPr>
            </w:pPr>
            <w:r w:rsidRPr="006A570E">
              <w:rPr>
                <w:rFonts w:eastAsia="Arial Unicode MS" w:cs="Arial"/>
              </w:rPr>
              <w:t>Sujet/ numéro de l'exigence</w:t>
            </w:r>
          </w:p>
        </w:tc>
        <w:tc>
          <w:tcPr>
            <w:tcW w:w="7065" w:type="dxa"/>
          </w:tcPr>
          <w:p w14:paraId="255ED25C" w14:textId="77777777" w:rsidR="00521953" w:rsidRDefault="00303944">
            <w:pPr>
              <w:rPr>
                <w:rFonts w:eastAsia="Arial Unicode MS" w:cs="Arial"/>
              </w:rPr>
            </w:pPr>
            <w:r w:rsidRPr="006A570E">
              <w:rPr>
                <w:rFonts w:eastAsia="Arial Unicode MS" w:cs="Arial"/>
              </w:rPr>
              <w:t>Commentaires</w:t>
            </w:r>
          </w:p>
        </w:tc>
      </w:tr>
      <w:tr w:rsidR="00635DFD" w:rsidRPr="006A570E" w14:paraId="1F096B54" w14:textId="77777777">
        <w:trPr>
          <w:trHeight w:val="576"/>
        </w:trPr>
        <w:tc>
          <w:tcPr>
            <w:tcW w:w="2235" w:type="dxa"/>
          </w:tcPr>
          <w:p w14:paraId="68F8341F" w14:textId="77777777" w:rsidR="00521953" w:rsidRDefault="00303944">
            <w:pPr>
              <w:rPr>
                <w:rFonts w:cs="Arial"/>
                <w:b/>
              </w:rPr>
            </w:pPr>
            <w:r w:rsidRPr="006A570E">
              <w:fldChar w:fldCharType="begin">
                <w:ffData>
                  <w:name w:val="Text5"/>
                  <w:enabled/>
                  <w:calcOnExit w:val="0"/>
                  <w:textInput/>
                </w:ffData>
              </w:fldChar>
            </w:r>
            <w:bookmarkStart w:id="112" w:name="Text5"/>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2"/>
          </w:p>
        </w:tc>
        <w:tc>
          <w:tcPr>
            <w:tcW w:w="7065" w:type="dxa"/>
          </w:tcPr>
          <w:p w14:paraId="14F472D7" w14:textId="77777777" w:rsidR="00521953" w:rsidRDefault="00303944">
            <w:pPr>
              <w:rPr>
                <w:rFonts w:cs="Arial"/>
              </w:rPr>
            </w:pPr>
            <w:r w:rsidRPr="006A570E">
              <w:fldChar w:fldCharType="begin">
                <w:ffData>
                  <w:name w:val="Text6"/>
                  <w:enabled/>
                  <w:calcOnExit w:val="0"/>
                  <w:textInput/>
                </w:ffData>
              </w:fldChar>
            </w:r>
            <w:bookmarkStart w:id="113" w:name="Text6"/>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3"/>
          </w:p>
          <w:p w14:paraId="00E652F7" w14:textId="77777777" w:rsidR="00635DFD" w:rsidRPr="006A570E" w:rsidRDefault="00635DFD">
            <w:pPr>
              <w:spacing w:before="120" w:after="120" w:line="240" w:lineRule="auto"/>
              <w:rPr>
                <w:rFonts w:cs="Arial"/>
                <w:b/>
                <w:szCs w:val="20"/>
              </w:rPr>
            </w:pPr>
          </w:p>
        </w:tc>
      </w:tr>
      <w:tr w:rsidR="00635DFD" w:rsidRPr="006A570E" w14:paraId="12F76460" w14:textId="77777777">
        <w:trPr>
          <w:trHeight w:val="576"/>
        </w:trPr>
        <w:tc>
          <w:tcPr>
            <w:tcW w:w="2235" w:type="dxa"/>
          </w:tcPr>
          <w:p w14:paraId="476745B1" w14:textId="77777777" w:rsidR="00521953" w:rsidRDefault="00303944">
            <w:pPr>
              <w:rPr>
                <w:rFonts w:cs="Arial"/>
                <w:b/>
              </w:rPr>
            </w:pPr>
            <w:r w:rsidRPr="006A570E">
              <w:fldChar w:fldCharType="begin">
                <w:ffData>
                  <w:name w:val="Text7"/>
                  <w:enabled/>
                  <w:calcOnExit w:val="0"/>
                  <w:textInput/>
                </w:ffData>
              </w:fldChar>
            </w:r>
            <w:bookmarkStart w:id="114" w:name="Text7"/>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4"/>
          </w:p>
        </w:tc>
        <w:tc>
          <w:tcPr>
            <w:tcW w:w="7065" w:type="dxa"/>
          </w:tcPr>
          <w:p w14:paraId="5FE963EA" w14:textId="77777777" w:rsidR="00521953" w:rsidRDefault="00303944">
            <w:pPr>
              <w:rPr>
                <w:rFonts w:cs="Arial"/>
              </w:rPr>
            </w:pPr>
            <w:r w:rsidRPr="006A570E">
              <w:fldChar w:fldCharType="begin">
                <w:ffData>
                  <w:name w:val="Text8"/>
                  <w:enabled/>
                  <w:calcOnExit w:val="0"/>
                  <w:textInput/>
                </w:ffData>
              </w:fldChar>
            </w:r>
            <w:bookmarkStart w:id="115" w:name="Text8"/>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5"/>
          </w:p>
          <w:p w14:paraId="17AAEA9E" w14:textId="77777777" w:rsidR="00635DFD" w:rsidRPr="006A570E" w:rsidRDefault="00635DFD">
            <w:pPr>
              <w:spacing w:before="120" w:after="120" w:line="240" w:lineRule="auto"/>
              <w:rPr>
                <w:rFonts w:cs="Arial"/>
                <w:b/>
                <w:szCs w:val="20"/>
              </w:rPr>
            </w:pPr>
          </w:p>
        </w:tc>
      </w:tr>
      <w:tr w:rsidR="00635DFD" w:rsidRPr="006A570E" w14:paraId="75A4FAF3" w14:textId="77777777">
        <w:trPr>
          <w:trHeight w:val="576"/>
        </w:trPr>
        <w:tc>
          <w:tcPr>
            <w:tcW w:w="2235" w:type="dxa"/>
          </w:tcPr>
          <w:p w14:paraId="37D27A76" w14:textId="77777777" w:rsidR="00521953" w:rsidRDefault="00303944">
            <w:pPr>
              <w:rPr>
                <w:rFonts w:cs="Arial"/>
                <w:b/>
              </w:rPr>
            </w:pPr>
            <w:r w:rsidRPr="006A570E">
              <w:fldChar w:fldCharType="begin">
                <w:ffData>
                  <w:name w:val="Text9"/>
                  <w:enabled/>
                  <w:calcOnExit w:val="0"/>
                  <w:textInput/>
                </w:ffData>
              </w:fldChar>
            </w:r>
            <w:bookmarkStart w:id="116" w:name="Text9"/>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6"/>
          </w:p>
        </w:tc>
        <w:tc>
          <w:tcPr>
            <w:tcW w:w="7065" w:type="dxa"/>
          </w:tcPr>
          <w:p w14:paraId="20B0D490" w14:textId="77777777" w:rsidR="00521953" w:rsidRDefault="00303944">
            <w:pPr>
              <w:rPr>
                <w:rFonts w:cs="Arial"/>
              </w:rPr>
            </w:pPr>
            <w:r w:rsidRPr="006A570E">
              <w:fldChar w:fldCharType="begin">
                <w:ffData>
                  <w:name w:val="Text10"/>
                  <w:enabled/>
                  <w:calcOnExit w:val="0"/>
                  <w:textInput/>
                </w:ffData>
              </w:fldChar>
            </w:r>
            <w:bookmarkStart w:id="117" w:name="Text10"/>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7"/>
          </w:p>
          <w:p w14:paraId="3AD76E08" w14:textId="77777777" w:rsidR="00635DFD" w:rsidRPr="006A570E" w:rsidRDefault="00635DFD">
            <w:pPr>
              <w:spacing w:before="120" w:after="120" w:line="240" w:lineRule="auto"/>
              <w:rPr>
                <w:rFonts w:cs="Arial"/>
                <w:b/>
                <w:szCs w:val="20"/>
              </w:rPr>
            </w:pPr>
          </w:p>
        </w:tc>
      </w:tr>
      <w:tr w:rsidR="00635DFD" w:rsidRPr="006A570E" w14:paraId="6F034CF7" w14:textId="77777777">
        <w:trPr>
          <w:trHeight w:val="576"/>
        </w:trPr>
        <w:tc>
          <w:tcPr>
            <w:tcW w:w="2235" w:type="dxa"/>
          </w:tcPr>
          <w:p w14:paraId="553C3882" w14:textId="77777777" w:rsidR="00521953" w:rsidRDefault="00303944">
            <w:pPr>
              <w:rPr>
                <w:rFonts w:cs="Arial"/>
                <w:b/>
              </w:rPr>
            </w:pPr>
            <w:r w:rsidRPr="006A570E">
              <w:fldChar w:fldCharType="begin">
                <w:ffData>
                  <w:name w:val="Text11"/>
                  <w:enabled/>
                  <w:calcOnExit w:val="0"/>
                  <w:textInput/>
                </w:ffData>
              </w:fldChar>
            </w:r>
            <w:bookmarkStart w:id="118" w:name="Text11"/>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8"/>
          </w:p>
        </w:tc>
        <w:tc>
          <w:tcPr>
            <w:tcW w:w="7065" w:type="dxa"/>
          </w:tcPr>
          <w:p w14:paraId="0250B35D" w14:textId="77777777" w:rsidR="00521953" w:rsidRDefault="00303944">
            <w:pPr>
              <w:rPr>
                <w:rFonts w:cs="Arial"/>
              </w:rPr>
            </w:pPr>
            <w:r w:rsidRPr="006A570E">
              <w:fldChar w:fldCharType="begin">
                <w:ffData>
                  <w:name w:val="Text12"/>
                  <w:enabled/>
                  <w:calcOnExit w:val="0"/>
                  <w:textInput/>
                </w:ffData>
              </w:fldChar>
            </w:r>
            <w:bookmarkStart w:id="119" w:name="Text12"/>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9"/>
          </w:p>
          <w:p w14:paraId="6CFDABFB" w14:textId="77777777" w:rsidR="00635DFD" w:rsidRPr="006A570E" w:rsidRDefault="00635DFD">
            <w:pPr>
              <w:rPr>
                <w:rFonts w:cs="Arial"/>
              </w:rPr>
            </w:pPr>
          </w:p>
          <w:p w14:paraId="5ABBBB0A" w14:textId="77777777" w:rsidR="00635DFD" w:rsidRPr="006A570E" w:rsidRDefault="00635DFD">
            <w:pPr>
              <w:spacing w:before="120" w:after="120" w:line="240" w:lineRule="auto"/>
              <w:rPr>
                <w:rFonts w:cs="Arial"/>
                <w:b/>
                <w:szCs w:val="20"/>
              </w:rPr>
            </w:pPr>
          </w:p>
        </w:tc>
      </w:tr>
      <w:tr w:rsidR="00635DFD" w:rsidRPr="006A570E" w14:paraId="74B3A1B4" w14:textId="77777777">
        <w:trPr>
          <w:trHeight w:val="576"/>
        </w:trPr>
        <w:tc>
          <w:tcPr>
            <w:tcW w:w="2235" w:type="dxa"/>
          </w:tcPr>
          <w:p w14:paraId="6CAC93DE" w14:textId="77777777" w:rsidR="00521953" w:rsidRDefault="00303944">
            <w:pPr>
              <w:rPr>
                <w:rFonts w:cs="Arial"/>
                <w:b/>
              </w:rPr>
            </w:pPr>
            <w:r w:rsidRPr="006A570E">
              <w:fldChar w:fldCharType="begin">
                <w:ffData>
                  <w:name w:val="Text13"/>
                  <w:enabled/>
                  <w:calcOnExit w:val="0"/>
                  <w:textInput/>
                </w:ffData>
              </w:fldChar>
            </w:r>
            <w:bookmarkStart w:id="120" w:name="Text13"/>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20"/>
          </w:p>
        </w:tc>
        <w:tc>
          <w:tcPr>
            <w:tcW w:w="7065" w:type="dxa"/>
          </w:tcPr>
          <w:p w14:paraId="33B19A78" w14:textId="77777777" w:rsidR="00521953" w:rsidRDefault="00303944">
            <w:pPr>
              <w:rPr>
                <w:rFonts w:cs="Arial"/>
              </w:rPr>
            </w:pPr>
            <w:r w:rsidRPr="006A570E">
              <w:fldChar w:fldCharType="begin">
                <w:ffData>
                  <w:name w:val="Text14"/>
                  <w:enabled/>
                  <w:calcOnExit w:val="0"/>
                  <w:textInput/>
                </w:ffData>
              </w:fldChar>
            </w:r>
            <w:bookmarkStart w:id="121" w:name="Text14"/>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21"/>
          </w:p>
          <w:p w14:paraId="3F7FB9F2" w14:textId="77777777" w:rsidR="00635DFD" w:rsidRPr="006A570E" w:rsidRDefault="00635DFD">
            <w:pPr>
              <w:rPr>
                <w:rFonts w:cs="Arial"/>
              </w:rPr>
            </w:pPr>
          </w:p>
          <w:p w14:paraId="220D5647" w14:textId="77777777" w:rsidR="00635DFD" w:rsidRPr="006A570E" w:rsidRDefault="00635DFD">
            <w:pPr>
              <w:spacing w:before="120" w:after="120" w:line="240" w:lineRule="auto"/>
              <w:rPr>
                <w:rFonts w:cs="Arial"/>
                <w:b/>
                <w:szCs w:val="20"/>
              </w:rPr>
            </w:pPr>
          </w:p>
        </w:tc>
      </w:tr>
      <w:tr w:rsidR="00635DFD" w:rsidRPr="006A570E" w14:paraId="3571345B" w14:textId="77777777">
        <w:trPr>
          <w:trHeight w:val="576"/>
        </w:trPr>
        <w:tc>
          <w:tcPr>
            <w:tcW w:w="2235" w:type="dxa"/>
          </w:tcPr>
          <w:p w14:paraId="2A4F7446" w14:textId="77777777" w:rsidR="00521953" w:rsidRDefault="00303944">
            <w:pPr>
              <w:rPr>
                <w:rFonts w:cs="Arial"/>
                <w:b/>
              </w:rPr>
            </w:pPr>
            <w:r w:rsidRPr="006A570E">
              <w:rPr>
                <w:rFonts w:cs="Arial"/>
                <w:b/>
              </w:rPr>
              <w:fldChar w:fldCharType="begin">
                <w:ffData>
                  <w:name w:val="Text15"/>
                  <w:enabled/>
                  <w:calcOnExit w:val="0"/>
                  <w:textInput/>
                </w:ffData>
              </w:fldChar>
            </w:r>
            <w:bookmarkStart w:id="122" w:name="Text15"/>
            <w:r w:rsidRPr="006A570E">
              <w:rPr>
                <w:rFonts w:cs="Arial"/>
                <w:b/>
              </w:rPr>
              <w:instrText xml:space="preserve"> FORMTEXT </w:instrText>
            </w:r>
            <w:r w:rsidRPr="006A570E">
              <w:rPr>
                <w:rFonts w:cs="Arial"/>
                <w:b/>
              </w:rPr>
            </w:r>
            <w:r w:rsidRPr="006A570E">
              <w:rPr>
                <w:rFonts w:cs="Arial"/>
                <w:b/>
              </w:rPr>
              <w:fldChar w:fldCharType="separate"/>
            </w:r>
            <w:r w:rsidRPr="006A570E">
              <w:rPr>
                <w:rFonts w:cs="Arial"/>
                <w:b/>
                <w:noProof/>
              </w:rPr>
              <w:t> </w:t>
            </w:r>
            <w:r w:rsidRPr="006A570E">
              <w:rPr>
                <w:rFonts w:cs="Arial"/>
                <w:b/>
                <w:noProof/>
              </w:rPr>
              <w:t> </w:t>
            </w:r>
            <w:r w:rsidRPr="006A570E">
              <w:rPr>
                <w:rFonts w:cs="Arial"/>
                <w:b/>
                <w:noProof/>
              </w:rPr>
              <w:t> </w:t>
            </w:r>
            <w:r w:rsidRPr="006A570E">
              <w:rPr>
                <w:rFonts w:cs="Arial"/>
                <w:b/>
                <w:noProof/>
              </w:rPr>
              <w:t> </w:t>
            </w:r>
            <w:r w:rsidRPr="006A570E">
              <w:rPr>
                <w:rFonts w:cs="Arial"/>
                <w:b/>
                <w:noProof/>
              </w:rPr>
              <w:t> </w:t>
            </w:r>
            <w:r w:rsidRPr="006A570E">
              <w:rPr>
                <w:rFonts w:cs="Arial"/>
                <w:b/>
              </w:rPr>
              <w:fldChar w:fldCharType="end"/>
            </w:r>
            <w:bookmarkEnd w:id="122"/>
          </w:p>
        </w:tc>
        <w:tc>
          <w:tcPr>
            <w:tcW w:w="7065" w:type="dxa"/>
          </w:tcPr>
          <w:p w14:paraId="452C5AE6" w14:textId="77777777" w:rsidR="00521953" w:rsidRDefault="00303944">
            <w:pPr>
              <w:rPr>
                <w:rFonts w:cs="Arial"/>
              </w:rPr>
            </w:pPr>
            <w:r w:rsidRPr="006A570E">
              <w:fldChar w:fldCharType="begin">
                <w:ffData>
                  <w:name w:val="Text16"/>
                  <w:enabled/>
                  <w:calcOnExit w:val="0"/>
                  <w:textInput/>
                </w:ffData>
              </w:fldChar>
            </w:r>
            <w:bookmarkStart w:id="123" w:name="Text16"/>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23"/>
          </w:p>
          <w:p w14:paraId="51A80F9B" w14:textId="77777777" w:rsidR="00635DFD" w:rsidRPr="006A570E" w:rsidRDefault="00635DFD">
            <w:pPr>
              <w:rPr>
                <w:rFonts w:cs="Arial"/>
              </w:rPr>
            </w:pPr>
          </w:p>
          <w:p w14:paraId="376B9649" w14:textId="77777777" w:rsidR="00635DFD" w:rsidRPr="006A570E" w:rsidRDefault="00635DFD">
            <w:pPr>
              <w:spacing w:before="120" w:after="120" w:line="240" w:lineRule="auto"/>
              <w:rPr>
                <w:rFonts w:cs="Arial"/>
                <w:b/>
                <w:szCs w:val="20"/>
              </w:rPr>
            </w:pPr>
          </w:p>
        </w:tc>
      </w:tr>
      <w:tr w:rsidR="00635DFD" w:rsidRPr="006A570E" w14:paraId="45ACC649" w14:textId="77777777">
        <w:trPr>
          <w:trHeight w:val="576"/>
        </w:trPr>
        <w:tc>
          <w:tcPr>
            <w:tcW w:w="2235" w:type="dxa"/>
          </w:tcPr>
          <w:p w14:paraId="52F2459F" w14:textId="77777777" w:rsidR="00521953" w:rsidRDefault="00303944">
            <w:pPr>
              <w:rPr>
                <w:rFonts w:cs="Arial"/>
                <w:b/>
              </w:rPr>
            </w:pPr>
            <w:r w:rsidRPr="006A570E">
              <w:fldChar w:fldCharType="begin">
                <w:ffData>
                  <w:name w:val="Text17"/>
                  <w:enabled/>
                  <w:calcOnExit w:val="0"/>
                  <w:textInput/>
                </w:ffData>
              </w:fldChar>
            </w:r>
            <w:bookmarkStart w:id="124" w:name="Text17"/>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24"/>
          </w:p>
        </w:tc>
        <w:tc>
          <w:tcPr>
            <w:tcW w:w="7065" w:type="dxa"/>
          </w:tcPr>
          <w:p w14:paraId="3365D84D" w14:textId="77777777" w:rsidR="00521953" w:rsidRDefault="00303944">
            <w:pPr>
              <w:rPr>
                <w:rFonts w:cs="Arial"/>
              </w:rPr>
            </w:pPr>
            <w:r w:rsidRPr="006A570E">
              <w:fldChar w:fldCharType="begin">
                <w:ffData>
                  <w:name w:val="Text18"/>
                  <w:enabled/>
                  <w:calcOnExit w:val="0"/>
                  <w:textInput/>
                </w:ffData>
              </w:fldChar>
            </w:r>
            <w:bookmarkStart w:id="125" w:name="Text18"/>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25"/>
          </w:p>
          <w:p w14:paraId="6527DF42" w14:textId="77777777" w:rsidR="00635DFD" w:rsidRPr="006A570E" w:rsidRDefault="00635DFD">
            <w:pPr>
              <w:spacing w:before="120" w:after="120" w:line="240" w:lineRule="auto"/>
              <w:rPr>
                <w:rFonts w:cs="Arial"/>
                <w:b/>
                <w:szCs w:val="20"/>
              </w:rPr>
            </w:pPr>
          </w:p>
        </w:tc>
      </w:tr>
    </w:tbl>
    <w:p w14:paraId="103FBA29" w14:textId="77777777" w:rsidR="00521953" w:rsidRPr="000D2D6B" w:rsidRDefault="00303944">
      <w:pPr>
        <w:rPr>
          <w:rFonts w:cs="Arial"/>
          <w:lang w:val="fr-FR"/>
        </w:rPr>
      </w:pPr>
      <w:r w:rsidRPr="000D2D6B">
        <w:rPr>
          <w:rFonts w:cs="Arial"/>
          <w:lang w:val="fr-FR"/>
        </w:rPr>
        <w:t xml:space="preserve">Si vous avez besoin de plus d'informations avant de commenter ce document, n'hésitez pas à contacter </w:t>
      </w:r>
      <w:r w:rsidR="008D0CE9" w:rsidRPr="000D2D6B">
        <w:rPr>
          <w:rFonts w:cs="Arial"/>
          <w:lang w:val="fr-FR"/>
        </w:rPr>
        <w:t xml:space="preserve">l'unité "Normes et tarification" à l'adresse </w:t>
      </w:r>
      <w:hyperlink r:id="rId38" w:history="1">
        <w:r w:rsidR="008D0CE9" w:rsidRPr="000D2D6B">
          <w:rPr>
            <w:rStyle w:val="Hyperlink"/>
            <w:lang w:val="fr-FR"/>
          </w:rPr>
          <w:t>suivante : standards-pricing@fairtrade.net.</w:t>
        </w:r>
      </w:hyperlink>
    </w:p>
    <w:sectPr w:rsidR="00521953" w:rsidRPr="000D2D6B" w:rsidSect="002369CD">
      <w:headerReference w:type="default" r:id="rId39"/>
      <w:footerReference w:type="default" r:id="rId40"/>
      <w:pgSz w:w="11906" w:h="16838"/>
      <w:pgMar w:top="345" w:right="1136" w:bottom="899"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13423" w14:textId="77777777" w:rsidR="00316580" w:rsidRDefault="00316580">
      <w:pPr>
        <w:spacing w:after="0" w:line="240" w:lineRule="auto"/>
      </w:pPr>
      <w:r>
        <w:separator/>
      </w:r>
    </w:p>
  </w:endnote>
  <w:endnote w:type="continuationSeparator" w:id="0">
    <w:p w14:paraId="6D049F0C" w14:textId="77777777" w:rsidR="00316580" w:rsidRDefault="0031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rlito">
    <w:altName w:val="Calibri"/>
    <w:charset w:val="01"/>
    <w:family w:val="swiss"/>
    <w:pitch w:val="variable"/>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76041"/>
      <w:docPartObj>
        <w:docPartGallery w:val="Page Numbers (Bottom of Page)"/>
        <w:docPartUnique/>
      </w:docPartObj>
    </w:sdtPr>
    <w:sdtEndPr/>
    <w:sdtContent>
      <w:p w14:paraId="575A01DD" w14:textId="77777777" w:rsidR="00521953" w:rsidRDefault="0030394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22</w:t>
        </w:r>
        <w:r>
          <w:rPr>
            <w:sz w:val="18"/>
            <w:szCs w:val="18"/>
          </w:rPr>
          <w:fldChar w:fldCharType="end"/>
        </w:r>
      </w:p>
    </w:sdtContent>
  </w:sdt>
  <w:p w14:paraId="330669BB" w14:textId="77777777" w:rsidR="00E679F3" w:rsidRDefault="00E679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6267C" w14:textId="77777777" w:rsidR="00316580" w:rsidRDefault="00316580">
      <w:pPr>
        <w:rPr>
          <w:sz w:val="12"/>
        </w:rPr>
      </w:pPr>
      <w:r>
        <w:separator/>
      </w:r>
    </w:p>
  </w:footnote>
  <w:footnote w:type="continuationSeparator" w:id="0">
    <w:p w14:paraId="001DE68A" w14:textId="77777777" w:rsidR="00316580" w:rsidRDefault="00316580">
      <w:pPr>
        <w:rPr>
          <w:sz w:val="12"/>
        </w:rPr>
      </w:pPr>
      <w:r>
        <w:continuationSeparator/>
      </w:r>
    </w:p>
  </w:footnote>
  <w:footnote w:id="1">
    <w:p w14:paraId="0256230E" w14:textId="4D7373CB" w:rsidR="00521953" w:rsidRPr="000D2D6B" w:rsidRDefault="00303944">
      <w:pPr>
        <w:pStyle w:val="FootnoteText"/>
        <w:rPr>
          <w:sz w:val="18"/>
          <w:szCs w:val="18"/>
          <w:lang w:val="fr-FR"/>
        </w:rPr>
      </w:pPr>
      <w:r>
        <w:rPr>
          <w:rStyle w:val="FootnoteCharacters"/>
        </w:rPr>
        <w:footnoteRef/>
      </w:r>
      <w:r w:rsidRPr="000D2D6B">
        <w:rPr>
          <w:sz w:val="18"/>
          <w:lang w:val="fr-FR"/>
        </w:rPr>
        <w:tab/>
      </w:r>
      <w:r w:rsidRPr="000D2D6B">
        <w:rPr>
          <w:sz w:val="18"/>
          <w:lang w:val="fr-FR"/>
        </w:rPr>
        <w:t xml:space="preserve"> Voir la définition des zones à haute valeur de conservation dans le Fairtrade Standard for </w:t>
      </w:r>
      <w:r w:rsidR="000D2D6B" w:rsidRPr="000D2D6B">
        <w:rPr>
          <w:sz w:val="18"/>
          <w:lang w:val="fr-FR"/>
        </w:rPr>
        <w:t>OPP</w:t>
      </w:r>
      <w:r w:rsidRPr="000D2D6B">
        <w:rPr>
          <w:sz w:val="18"/>
          <w:lang w:val="fr-FR"/>
        </w:rPr>
        <w:t xml:space="preserve"> section 3 pour la production dans l'exigence de biodiversité numéro 3.2.33.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242E" w14:textId="77777777" w:rsidR="00E679F3" w:rsidRDefault="00E679F3">
    <w:pPr>
      <w:pStyle w:val="Header"/>
    </w:pPr>
    <w:r>
      <w:rPr>
        <w:noProof/>
      </w:rPr>
      <w:drawing>
        <wp:inline distT="0" distB="0" distL="0" distR="0" wp14:anchorId="7C280CFC" wp14:editId="2787084C">
          <wp:extent cx="733425" cy="895350"/>
          <wp:effectExtent l="0" t="0" r="0" b="0"/>
          <wp:docPr id="3" name="Picture 3" descr="FBM_INT_VERT_MON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FBM_INT_VERT_MONO_POS"/>
                  <pic:cNvPicPr>
                    <a:picLocks noChangeAspect="1" noChangeArrowheads="1"/>
                  </pic:cNvPicPr>
                </pic:nvPicPr>
                <pic:blipFill>
                  <a:blip r:embed="rId1"/>
                  <a:srcRect t="-2141"/>
                  <a:stretch>
                    <a:fillRect/>
                  </a:stretch>
                </pic:blipFill>
                <pic:spPr bwMode="auto">
                  <a:xfrm>
                    <a:off x="0" y="0"/>
                    <a:ext cx="733425"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EA5"/>
    <w:multiLevelType w:val="hybridMultilevel"/>
    <w:tmpl w:val="8D321E0E"/>
    <w:lvl w:ilvl="0" w:tplc="45C05FD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52CF2"/>
    <w:multiLevelType w:val="multilevel"/>
    <w:tmpl w:val="EE14F7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36176B"/>
    <w:multiLevelType w:val="multilevel"/>
    <w:tmpl w:val="03FACCE4"/>
    <w:numStyleLink w:val="Style2"/>
  </w:abstractNum>
  <w:abstractNum w:abstractNumId="3" w15:restartNumberingAfterBreak="0">
    <w:nsid w:val="0640744C"/>
    <w:multiLevelType w:val="multilevel"/>
    <w:tmpl w:val="03FACCE4"/>
    <w:numStyleLink w:val="Style2"/>
  </w:abstractNum>
  <w:abstractNum w:abstractNumId="4" w15:restartNumberingAfterBreak="0">
    <w:nsid w:val="0AAF19BB"/>
    <w:multiLevelType w:val="multilevel"/>
    <w:tmpl w:val="26C00D64"/>
    <w:lvl w:ilvl="0">
      <w:start w:val="1"/>
      <w:numFmt w:val="bullet"/>
      <w:lvlText w:val=""/>
      <w:lvlJc w:val="left"/>
      <w:pPr>
        <w:tabs>
          <w:tab w:val="num" w:pos="0"/>
        </w:tabs>
        <w:ind w:left="1080" w:hanging="360"/>
      </w:pPr>
      <w:rPr>
        <w:rFonts w:ascii="Symbol" w:hAnsi="Symbol" w:cs="Symbol"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48200BB"/>
    <w:multiLevelType w:val="hybridMultilevel"/>
    <w:tmpl w:val="8FB48CA0"/>
    <w:lvl w:ilvl="0" w:tplc="45C05FD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8193D"/>
    <w:multiLevelType w:val="multilevel"/>
    <w:tmpl w:val="C694D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8808D4"/>
    <w:multiLevelType w:val="multilevel"/>
    <w:tmpl w:val="03FACCE4"/>
    <w:numStyleLink w:val="Style2"/>
  </w:abstractNum>
  <w:abstractNum w:abstractNumId="8" w15:restartNumberingAfterBreak="0">
    <w:nsid w:val="22B355BF"/>
    <w:multiLevelType w:val="multilevel"/>
    <w:tmpl w:val="7DE66D88"/>
    <w:lvl w:ilvl="0">
      <w:start w:val="1"/>
      <w:numFmt w:val="decimal"/>
      <w:lvlText w:val="%1"/>
      <w:lvlJc w:val="left"/>
      <w:pPr>
        <w:tabs>
          <w:tab w:val="num" w:pos="0"/>
        </w:tabs>
        <w:ind w:left="432" w:hanging="432"/>
      </w:pPr>
    </w:lvl>
    <w:lvl w:ilvl="1">
      <w:numFmt w:val="decimal"/>
      <w:lvlText w:val="Topic %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9" w15:restartNumberingAfterBreak="0">
    <w:nsid w:val="22CC2F4F"/>
    <w:multiLevelType w:val="multilevel"/>
    <w:tmpl w:val="472483B8"/>
    <w:lvl w:ilvl="0">
      <w:numFmt w:val="decimal"/>
      <w:lvlText w:val="Topic %1."/>
      <w:lvlJc w:val="left"/>
      <w:pPr>
        <w:tabs>
          <w:tab w:val="num" w:pos="349"/>
        </w:tabs>
        <w:ind w:left="1069" w:hanging="360"/>
      </w:pPr>
      <w:rPr>
        <w:rFonts w:hint="default"/>
        <w:color w:val="00B9E4"/>
      </w:rPr>
    </w:lvl>
    <w:lvl w:ilvl="1">
      <w:start w:val="1"/>
      <w:numFmt w:val="decimal"/>
      <w:pStyle w:val="Question"/>
      <w:suff w:val="space"/>
      <w:lvlText w:val="Q.%1.%2."/>
      <w:lvlJc w:val="left"/>
      <w:pPr>
        <w:ind w:left="0" w:firstLine="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23DD00A8"/>
    <w:multiLevelType w:val="hybridMultilevel"/>
    <w:tmpl w:val="E46A4706"/>
    <w:lvl w:ilvl="0" w:tplc="439881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A6332"/>
    <w:multiLevelType w:val="hybridMultilevel"/>
    <w:tmpl w:val="83AE4160"/>
    <w:lvl w:ilvl="0" w:tplc="561AB96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7387E"/>
    <w:multiLevelType w:val="hybridMultilevel"/>
    <w:tmpl w:val="ED44D1C2"/>
    <w:lvl w:ilvl="0" w:tplc="45C05FD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04B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161D53"/>
    <w:multiLevelType w:val="multilevel"/>
    <w:tmpl w:val="5A9EBE9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A516B60"/>
    <w:multiLevelType w:val="multilevel"/>
    <w:tmpl w:val="3B024868"/>
    <w:lvl w:ilvl="0">
      <w:start w:val="1"/>
      <w:numFmt w:val="lowerLetter"/>
      <w:lvlText w:val="%1)"/>
      <w:lvlJc w:val="left"/>
      <w:pPr>
        <w:ind w:left="720" w:hanging="360"/>
      </w:pPr>
      <w:rPr>
        <w:rFonts w:hint="default"/>
        <w:color w:val="FF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A90661A"/>
    <w:multiLevelType w:val="multilevel"/>
    <w:tmpl w:val="6674D4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F597669"/>
    <w:multiLevelType w:val="multilevel"/>
    <w:tmpl w:val="D08ACDF8"/>
    <w:lvl w:ilvl="0">
      <w:start w:val="3"/>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19B0905"/>
    <w:multiLevelType w:val="multilevel"/>
    <w:tmpl w:val="5C965D08"/>
    <w:lvl w:ilvl="0">
      <w:start w:val="1"/>
      <w:numFmt w:val="decimal"/>
      <w:pStyle w:val="Annex"/>
      <w:lvlText w:val="Annex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3612723"/>
    <w:multiLevelType w:val="multilevel"/>
    <w:tmpl w:val="03FACCE4"/>
    <w:numStyleLink w:val="Style2"/>
  </w:abstractNum>
  <w:abstractNum w:abstractNumId="20" w15:restartNumberingAfterBreak="0">
    <w:nsid w:val="43F30437"/>
    <w:multiLevelType w:val="multilevel"/>
    <w:tmpl w:val="E8E8CE76"/>
    <w:lvl w:ilvl="0">
      <w:start w:val="1"/>
      <w:numFmt w:val="bullet"/>
      <w:lvlText w:val=""/>
      <w:lvlJc w:val="left"/>
      <w:pPr>
        <w:tabs>
          <w:tab w:val="num" w:pos="708"/>
        </w:tabs>
        <w:ind w:left="708"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43D2D7B"/>
    <w:multiLevelType w:val="multilevel"/>
    <w:tmpl w:val="03FACCE4"/>
    <w:numStyleLink w:val="Style2"/>
  </w:abstractNum>
  <w:abstractNum w:abstractNumId="22" w15:restartNumberingAfterBreak="0">
    <w:nsid w:val="46805015"/>
    <w:multiLevelType w:val="multilevel"/>
    <w:tmpl w:val="F83844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C214836"/>
    <w:multiLevelType w:val="multilevel"/>
    <w:tmpl w:val="03FACCE4"/>
    <w:styleLink w:val="Style2"/>
    <w:lvl w:ilvl="0">
      <w:start w:val="1"/>
      <w:numFmt w:val="decimal"/>
      <w:pStyle w:val="Heading2"/>
      <w:lvlText w:val="Topic %1."/>
      <w:lvlJc w:val="left"/>
      <w:pPr>
        <w:ind w:left="0" w:firstLine="133"/>
      </w:pPr>
      <w:rPr>
        <w:rFonts w:hint="default"/>
      </w:rPr>
    </w:lvl>
    <w:lvl w:ilvl="1">
      <w:start w:val="1"/>
      <w:numFmt w:val="decimal"/>
      <w:pStyle w:val="Questions"/>
      <w:lvlText w:val="Q.%1.%2)"/>
      <w:lvlJc w:val="left"/>
      <w:pPr>
        <w:ind w:left="36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55BE1E8E"/>
    <w:multiLevelType w:val="multilevel"/>
    <w:tmpl w:val="BD5C0A7A"/>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D210B87"/>
    <w:multiLevelType w:val="multilevel"/>
    <w:tmpl w:val="E7206E3A"/>
    <w:lvl w:ilvl="0">
      <w:start w:val="1"/>
      <w:numFmt w:val="decimal"/>
      <w:pStyle w:val="StyleHeading6Left0Hanging025"/>
      <w:lvlText w:val="%1."/>
      <w:lvlJc w:val="left"/>
      <w:pPr>
        <w:tabs>
          <w:tab w:val="num" w:pos="502"/>
        </w:tabs>
        <w:ind w:left="502"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DD869DA"/>
    <w:multiLevelType w:val="multilevel"/>
    <w:tmpl w:val="4E103EB8"/>
    <w:lvl w:ilvl="0">
      <w:start w:val="1"/>
      <w:numFmt w:val="bullet"/>
      <w:lvlText w:val="-"/>
      <w:lvlJc w:val="left"/>
      <w:pPr>
        <w:tabs>
          <w:tab w:val="num" w:pos="0"/>
        </w:tabs>
        <w:ind w:left="2136" w:hanging="360"/>
      </w:pPr>
      <w:rPr>
        <w:rFonts w:ascii="Times New Roman" w:hAnsi="Times New Roman" w:cs="Times New Roman"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27" w15:restartNumberingAfterBreak="0">
    <w:nsid w:val="5EA65B6C"/>
    <w:multiLevelType w:val="hybridMultilevel"/>
    <w:tmpl w:val="04D01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C83DCE"/>
    <w:multiLevelType w:val="multilevel"/>
    <w:tmpl w:val="03FACCE4"/>
    <w:numStyleLink w:val="Style2"/>
  </w:abstractNum>
  <w:abstractNum w:abstractNumId="29" w15:restartNumberingAfterBreak="0">
    <w:nsid w:val="659A7F1F"/>
    <w:multiLevelType w:val="multilevel"/>
    <w:tmpl w:val="1378546A"/>
    <w:lvl w:ilvl="0">
      <w:numFmt w:val="bullet"/>
      <w:lvlText w:val="•"/>
      <w:lvlJc w:val="left"/>
      <w:pPr>
        <w:tabs>
          <w:tab w:val="num" w:pos="0"/>
        </w:tabs>
        <w:ind w:left="284" w:hanging="360"/>
      </w:pPr>
      <w:rPr>
        <w:rFonts w:ascii="Arial" w:eastAsiaTheme="minorHAnsi" w:hAnsi="Arial" w:cs="Arial" w:hint="default"/>
      </w:rPr>
    </w:lvl>
    <w:lvl w:ilvl="1">
      <w:start w:val="1"/>
      <w:numFmt w:val="bullet"/>
      <w:lvlText w:val="o"/>
      <w:lvlJc w:val="left"/>
      <w:pPr>
        <w:tabs>
          <w:tab w:val="num" w:pos="0"/>
        </w:tabs>
        <w:ind w:left="1004" w:hanging="360"/>
      </w:pPr>
      <w:rPr>
        <w:rFonts w:ascii="Courier New" w:hAnsi="Courier New" w:cs="Courier New" w:hint="default"/>
      </w:rPr>
    </w:lvl>
    <w:lvl w:ilvl="2">
      <w:start w:val="1"/>
      <w:numFmt w:val="bullet"/>
      <w:lvlText w:val=""/>
      <w:lvlJc w:val="left"/>
      <w:pPr>
        <w:tabs>
          <w:tab w:val="num" w:pos="0"/>
        </w:tabs>
        <w:ind w:left="1724" w:hanging="360"/>
      </w:pPr>
      <w:rPr>
        <w:rFonts w:ascii="Wingdings" w:hAnsi="Wingdings" w:cs="Wingdings" w:hint="default"/>
      </w:rPr>
    </w:lvl>
    <w:lvl w:ilvl="3">
      <w:start w:val="1"/>
      <w:numFmt w:val="bullet"/>
      <w:lvlText w:val=""/>
      <w:lvlJc w:val="left"/>
      <w:pPr>
        <w:tabs>
          <w:tab w:val="num" w:pos="0"/>
        </w:tabs>
        <w:ind w:left="2444" w:hanging="360"/>
      </w:pPr>
      <w:rPr>
        <w:rFonts w:ascii="Symbol" w:hAnsi="Symbol" w:cs="Symbol" w:hint="default"/>
      </w:rPr>
    </w:lvl>
    <w:lvl w:ilvl="4">
      <w:start w:val="1"/>
      <w:numFmt w:val="bullet"/>
      <w:lvlText w:val="o"/>
      <w:lvlJc w:val="left"/>
      <w:pPr>
        <w:tabs>
          <w:tab w:val="num" w:pos="0"/>
        </w:tabs>
        <w:ind w:left="3164" w:hanging="360"/>
      </w:pPr>
      <w:rPr>
        <w:rFonts w:ascii="Courier New" w:hAnsi="Courier New" w:cs="Courier New" w:hint="default"/>
      </w:rPr>
    </w:lvl>
    <w:lvl w:ilvl="5">
      <w:start w:val="1"/>
      <w:numFmt w:val="bullet"/>
      <w:lvlText w:val=""/>
      <w:lvlJc w:val="left"/>
      <w:pPr>
        <w:tabs>
          <w:tab w:val="num" w:pos="0"/>
        </w:tabs>
        <w:ind w:left="3884" w:hanging="360"/>
      </w:pPr>
      <w:rPr>
        <w:rFonts w:ascii="Wingdings" w:hAnsi="Wingdings" w:cs="Wingdings" w:hint="default"/>
      </w:rPr>
    </w:lvl>
    <w:lvl w:ilvl="6">
      <w:start w:val="1"/>
      <w:numFmt w:val="bullet"/>
      <w:lvlText w:val=""/>
      <w:lvlJc w:val="left"/>
      <w:pPr>
        <w:tabs>
          <w:tab w:val="num" w:pos="0"/>
        </w:tabs>
        <w:ind w:left="4604" w:hanging="360"/>
      </w:pPr>
      <w:rPr>
        <w:rFonts w:ascii="Symbol" w:hAnsi="Symbol" w:cs="Symbol" w:hint="default"/>
      </w:rPr>
    </w:lvl>
    <w:lvl w:ilvl="7">
      <w:start w:val="1"/>
      <w:numFmt w:val="bullet"/>
      <w:lvlText w:val="o"/>
      <w:lvlJc w:val="left"/>
      <w:pPr>
        <w:tabs>
          <w:tab w:val="num" w:pos="0"/>
        </w:tabs>
        <w:ind w:left="5324" w:hanging="360"/>
      </w:pPr>
      <w:rPr>
        <w:rFonts w:ascii="Courier New" w:hAnsi="Courier New" w:cs="Courier New" w:hint="default"/>
      </w:rPr>
    </w:lvl>
    <w:lvl w:ilvl="8">
      <w:start w:val="1"/>
      <w:numFmt w:val="bullet"/>
      <w:lvlText w:val=""/>
      <w:lvlJc w:val="left"/>
      <w:pPr>
        <w:tabs>
          <w:tab w:val="num" w:pos="0"/>
        </w:tabs>
        <w:ind w:left="6044" w:hanging="360"/>
      </w:pPr>
      <w:rPr>
        <w:rFonts w:ascii="Wingdings" w:hAnsi="Wingdings" w:cs="Wingdings" w:hint="default"/>
      </w:rPr>
    </w:lvl>
  </w:abstractNum>
  <w:abstractNum w:abstractNumId="30" w15:restartNumberingAfterBreak="0">
    <w:nsid w:val="6A6041AD"/>
    <w:multiLevelType w:val="multilevel"/>
    <w:tmpl w:val="4092AB9E"/>
    <w:lvl w:ilvl="0">
      <w:start w:val="1"/>
      <w:numFmt w:val="bullet"/>
      <w:lvlText w:val=""/>
      <w:lvlJc w:val="left"/>
      <w:pPr>
        <w:tabs>
          <w:tab w:val="num" w:pos="0"/>
        </w:tabs>
        <w:ind w:left="720" w:hanging="360"/>
      </w:pPr>
      <w:rPr>
        <w:rFonts w:ascii="Symbol" w:hAnsi="Symbol" w:cs="Symbol" w:hint="default"/>
        <w:color w:val="56565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C4E2F2E"/>
    <w:multiLevelType w:val="hybridMultilevel"/>
    <w:tmpl w:val="668C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B4575"/>
    <w:multiLevelType w:val="hybridMultilevel"/>
    <w:tmpl w:val="A51E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57278"/>
    <w:multiLevelType w:val="multilevel"/>
    <w:tmpl w:val="C56697C0"/>
    <w:lvl w:ilvl="0">
      <w:start w:val="1"/>
      <w:numFmt w:val="bullet"/>
      <w:lvlText w:val=""/>
      <w:lvlJc w:val="left"/>
      <w:pPr>
        <w:tabs>
          <w:tab w:val="num" w:pos="0"/>
        </w:tabs>
        <w:ind w:left="720" w:hanging="360"/>
      </w:pPr>
      <w:rPr>
        <w:rFonts w:ascii="Symbol" w:hAnsi="Symbol" w:cs="Symbol" w:hint="default"/>
        <w:color w:val="56565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3706706"/>
    <w:multiLevelType w:val="multilevel"/>
    <w:tmpl w:val="4432873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738A580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407D8E"/>
    <w:multiLevelType w:val="multilevel"/>
    <w:tmpl w:val="0AD4C2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90F11A1"/>
    <w:multiLevelType w:val="multilevel"/>
    <w:tmpl w:val="F604ACB4"/>
    <w:lvl w:ilvl="0">
      <w:numFmt w:val="bullet"/>
      <w:pStyle w:val="guidancelist"/>
      <w:lvlText w:val="•"/>
      <w:lvlJc w:val="left"/>
      <w:pPr>
        <w:tabs>
          <w:tab w:val="num" w:pos="0"/>
        </w:tabs>
        <w:ind w:left="284" w:hanging="360"/>
      </w:pPr>
      <w:rPr>
        <w:rFonts w:ascii="Arial" w:eastAsiaTheme="minorHAnsi" w:hAnsi="Arial" w:cs="Arial" w:hint="default"/>
      </w:rPr>
    </w:lvl>
    <w:lvl w:ilvl="1">
      <w:start w:val="1"/>
      <w:numFmt w:val="bullet"/>
      <w:lvlText w:val="o"/>
      <w:lvlJc w:val="left"/>
      <w:pPr>
        <w:tabs>
          <w:tab w:val="num" w:pos="0"/>
        </w:tabs>
        <w:ind w:left="1004" w:hanging="360"/>
      </w:pPr>
      <w:rPr>
        <w:rFonts w:ascii="Courier New" w:hAnsi="Courier New" w:cs="Courier New" w:hint="default"/>
      </w:rPr>
    </w:lvl>
    <w:lvl w:ilvl="2">
      <w:start w:val="1"/>
      <w:numFmt w:val="bullet"/>
      <w:lvlText w:val=""/>
      <w:lvlJc w:val="left"/>
      <w:pPr>
        <w:tabs>
          <w:tab w:val="num" w:pos="0"/>
        </w:tabs>
        <w:ind w:left="1724" w:hanging="360"/>
      </w:pPr>
      <w:rPr>
        <w:rFonts w:ascii="Wingdings" w:hAnsi="Wingdings" w:cs="Wingdings" w:hint="default"/>
      </w:rPr>
    </w:lvl>
    <w:lvl w:ilvl="3">
      <w:start w:val="1"/>
      <w:numFmt w:val="bullet"/>
      <w:lvlText w:val=""/>
      <w:lvlJc w:val="left"/>
      <w:pPr>
        <w:tabs>
          <w:tab w:val="num" w:pos="0"/>
        </w:tabs>
        <w:ind w:left="2444" w:hanging="360"/>
      </w:pPr>
      <w:rPr>
        <w:rFonts w:ascii="Symbol" w:hAnsi="Symbol" w:cs="Symbol" w:hint="default"/>
      </w:rPr>
    </w:lvl>
    <w:lvl w:ilvl="4">
      <w:start w:val="1"/>
      <w:numFmt w:val="bullet"/>
      <w:lvlText w:val="o"/>
      <w:lvlJc w:val="left"/>
      <w:pPr>
        <w:tabs>
          <w:tab w:val="num" w:pos="0"/>
        </w:tabs>
        <w:ind w:left="3164" w:hanging="360"/>
      </w:pPr>
      <w:rPr>
        <w:rFonts w:ascii="Courier New" w:hAnsi="Courier New" w:cs="Courier New" w:hint="default"/>
      </w:rPr>
    </w:lvl>
    <w:lvl w:ilvl="5">
      <w:start w:val="1"/>
      <w:numFmt w:val="bullet"/>
      <w:lvlText w:val=""/>
      <w:lvlJc w:val="left"/>
      <w:pPr>
        <w:tabs>
          <w:tab w:val="num" w:pos="0"/>
        </w:tabs>
        <w:ind w:left="3884" w:hanging="360"/>
      </w:pPr>
      <w:rPr>
        <w:rFonts w:ascii="Wingdings" w:hAnsi="Wingdings" w:cs="Wingdings" w:hint="default"/>
      </w:rPr>
    </w:lvl>
    <w:lvl w:ilvl="6">
      <w:start w:val="1"/>
      <w:numFmt w:val="bullet"/>
      <w:lvlText w:val=""/>
      <w:lvlJc w:val="left"/>
      <w:pPr>
        <w:tabs>
          <w:tab w:val="num" w:pos="0"/>
        </w:tabs>
        <w:ind w:left="4604" w:hanging="360"/>
      </w:pPr>
      <w:rPr>
        <w:rFonts w:ascii="Symbol" w:hAnsi="Symbol" w:cs="Symbol" w:hint="default"/>
      </w:rPr>
    </w:lvl>
    <w:lvl w:ilvl="7">
      <w:start w:val="1"/>
      <w:numFmt w:val="bullet"/>
      <w:lvlText w:val="o"/>
      <w:lvlJc w:val="left"/>
      <w:pPr>
        <w:tabs>
          <w:tab w:val="num" w:pos="0"/>
        </w:tabs>
        <w:ind w:left="5324" w:hanging="360"/>
      </w:pPr>
      <w:rPr>
        <w:rFonts w:ascii="Courier New" w:hAnsi="Courier New" w:cs="Courier New" w:hint="default"/>
      </w:rPr>
    </w:lvl>
    <w:lvl w:ilvl="8">
      <w:start w:val="1"/>
      <w:numFmt w:val="bullet"/>
      <w:lvlText w:val=""/>
      <w:lvlJc w:val="left"/>
      <w:pPr>
        <w:tabs>
          <w:tab w:val="num" w:pos="0"/>
        </w:tabs>
        <w:ind w:left="6044" w:hanging="360"/>
      </w:pPr>
      <w:rPr>
        <w:rFonts w:ascii="Wingdings" w:hAnsi="Wingdings" w:cs="Wingdings" w:hint="default"/>
      </w:rPr>
    </w:lvl>
  </w:abstractNum>
  <w:abstractNum w:abstractNumId="38" w15:restartNumberingAfterBreak="0">
    <w:nsid w:val="7C465B21"/>
    <w:multiLevelType w:val="multilevel"/>
    <w:tmpl w:val="DC8EC1A8"/>
    <w:lvl w:ilvl="0">
      <w:start w:val="1"/>
      <w:numFmt w:val="bullet"/>
      <w:lvlText w:val=""/>
      <w:lvlJc w:val="left"/>
      <w:pPr>
        <w:tabs>
          <w:tab w:val="num" w:pos="0"/>
        </w:tabs>
        <w:ind w:left="720" w:hanging="360"/>
      </w:pPr>
      <w:rPr>
        <w:rFonts w:ascii="Symbol" w:hAnsi="Symbol" w:cs="Symbol" w:hint="default"/>
        <w:color w:val="FF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F7D45FC"/>
    <w:multiLevelType w:val="multilevel"/>
    <w:tmpl w:val="2B06F772"/>
    <w:lvl w:ilvl="0">
      <w:numFmt w:val="bullet"/>
      <w:lvlText w:val="•"/>
      <w:lvlJc w:val="left"/>
      <w:pPr>
        <w:tabs>
          <w:tab w:val="num" w:pos="0"/>
        </w:tabs>
        <w:ind w:left="1080" w:hanging="720"/>
      </w:pPr>
      <w:rPr>
        <w:rFonts w:ascii="Arial" w:eastAsiaTheme="minorHAnsi" w:hAnsi="Arial" w:cs="Arial" w:hint="default"/>
      </w:rPr>
    </w:lvl>
    <w:lvl w:ilvl="1">
      <w:numFmt w:val="bullet"/>
      <w:lvlText w:val="-"/>
      <w:lvlJc w:val="left"/>
      <w:pPr>
        <w:tabs>
          <w:tab w:val="num" w:pos="0"/>
        </w:tabs>
        <w:ind w:left="1800" w:hanging="720"/>
      </w:pPr>
      <w:rPr>
        <w:rFonts w:ascii="Arial" w:eastAsiaTheme="minorHAnsi"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14509629">
    <w:abstractNumId w:val="8"/>
  </w:num>
  <w:num w:numId="2" w16cid:durableId="1449861123">
    <w:abstractNumId w:val="25"/>
  </w:num>
  <w:num w:numId="3" w16cid:durableId="1955138199">
    <w:abstractNumId w:val="39"/>
  </w:num>
  <w:num w:numId="4" w16cid:durableId="1227643577">
    <w:abstractNumId w:val="17"/>
  </w:num>
  <w:num w:numId="5" w16cid:durableId="1820727980">
    <w:abstractNumId w:val="24"/>
  </w:num>
  <w:num w:numId="6" w16cid:durableId="2130471729">
    <w:abstractNumId w:val="37"/>
  </w:num>
  <w:num w:numId="7" w16cid:durableId="461650690">
    <w:abstractNumId w:val="9"/>
  </w:num>
  <w:num w:numId="8" w16cid:durableId="723017935">
    <w:abstractNumId w:val="18"/>
  </w:num>
  <w:num w:numId="9" w16cid:durableId="822817998">
    <w:abstractNumId w:val="29"/>
  </w:num>
  <w:num w:numId="10" w16cid:durableId="990326999">
    <w:abstractNumId w:val="26"/>
  </w:num>
  <w:num w:numId="11" w16cid:durableId="530841983">
    <w:abstractNumId w:val="33"/>
  </w:num>
  <w:num w:numId="12" w16cid:durableId="351416268">
    <w:abstractNumId w:val="22"/>
  </w:num>
  <w:num w:numId="13" w16cid:durableId="516967024">
    <w:abstractNumId w:val="5"/>
  </w:num>
  <w:num w:numId="14" w16cid:durableId="404693549">
    <w:abstractNumId w:val="12"/>
  </w:num>
  <w:num w:numId="15" w16cid:durableId="72092413">
    <w:abstractNumId w:val="0"/>
  </w:num>
  <w:num w:numId="16" w16cid:durableId="1190217858">
    <w:abstractNumId w:val="27"/>
  </w:num>
  <w:num w:numId="17" w16cid:durableId="1668560194">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2610122">
    <w:abstractNumId w:val="9"/>
  </w:num>
  <w:num w:numId="19" w16cid:durableId="1726945514">
    <w:abstractNumId w:val="9"/>
  </w:num>
  <w:num w:numId="20" w16cid:durableId="1384984179">
    <w:abstractNumId w:val="35"/>
  </w:num>
  <w:num w:numId="21" w16cid:durableId="1702052461">
    <w:abstractNumId w:val="13"/>
  </w:num>
  <w:num w:numId="22" w16cid:durableId="738667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9892266">
    <w:abstractNumId w:val="23"/>
  </w:num>
  <w:num w:numId="24" w16cid:durableId="2014986827">
    <w:abstractNumId w:val="19"/>
  </w:num>
  <w:num w:numId="25" w16cid:durableId="126356658">
    <w:abstractNumId w:val="7"/>
  </w:num>
  <w:num w:numId="26" w16cid:durableId="1077705864">
    <w:abstractNumId w:val="3"/>
  </w:num>
  <w:num w:numId="27" w16cid:durableId="1672180780">
    <w:abstractNumId w:val="21"/>
  </w:num>
  <w:num w:numId="28" w16cid:durableId="1520195693">
    <w:abstractNumId w:val="28"/>
  </w:num>
  <w:num w:numId="29" w16cid:durableId="1802848119">
    <w:abstractNumId w:val="2"/>
  </w:num>
  <w:num w:numId="30" w16cid:durableId="1979336544">
    <w:abstractNumId w:val="2"/>
  </w:num>
  <w:num w:numId="31" w16cid:durableId="1333606415">
    <w:abstractNumId w:val="20"/>
  </w:num>
  <w:num w:numId="32" w16cid:durableId="1527405213">
    <w:abstractNumId w:val="36"/>
  </w:num>
  <w:num w:numId="33" w16cid:durableId="67072077">
    <w:abstractNumId w:val="6"/>
  </w:num>
  <w:num w:numId="34" w16cid:durableId="1589998439">
    <w:abstractNumId w:val="1"/>
  </w:num>
  <w:num w:numId="35" w16cid:durableId="2114547225">
    <w:abstractNumId w:val="30"/>
  </w:num>
  <w:num w:numId="36" w16cid:durableId="1118186266">
    <w:abstractNumId w:val="34"/>
  </w:num>
  <w:num w:numId="37" w16cid:durableId="576476958">
    <w:abstractNumId w:val="10"/>
  </w:num>
  <w:num w:numId="38" w16cid:durableId="314115955">
    <w:abstractNumId w:val="2"/>
  </w:num>
  <w:num w:numId="39" w16cid:durableId="202600949">
    <w:abstractNumId w:val="14"/>
  </w:num>
  <w:num w:numId="40" w16cid:durableId="2126146231">
    <w:abstractNumId w:val="38"/>
  </w:num>
  <w:num w:numId="41" w16cid:durableId="805243161">
    <w:abstractNumId w:val="16"/>
  </w:num>
  <w:num w:numId="42" w16cid:durableId="751853851">
    <w:abstractNumId w:val="4"/>
  </w:num>
  <w:num w:numId="43" w16cid:durableId="1194152058">
    <w:abstractNumId w:val="31"/>
  </w:num>
  <w:num w:numId="44" w16cid:durableId="1122000279">
    <w:abstractNumId w:val="11"/>
  </w:num>
  <w:num w:numId="45" w16cid:durableId="1612395270">
    <w:abstractNumId w:val="32"/>
  </w:num>
  <w:num w:numId="46" w16cid:durableId="652216692">
    <w:abstractNumId w:val="2"/>
  </w:num>
  <w:num w:numId="47" w16cid:durableId="482085859">
    <w:abstractNumId w:val="2"/>
  </w:num>
  <w:num w:numId="48" w16cid:durableId="6329477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rYW2zHX9uxOf/lAv1XRXaoE3+S0uowEm3BjDsZr3SBzhjczlesXGY54mUog4xELn8zMkadGaVIUET2R9qQHnBw==" w:salt="xHdp0Sj6yUAci6XoFbdZA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FD"/>
    <w:rsid w:val="000141A2"/>
    <w:rsid w:val="0001420E"/>
    <w:rsid w:val="00015BD8"/>
    <w:rsid w:val="00016B66"/>
    <w:rsid w:val="00021B3B"/>
    <w:rsid w:val="00022541"/>
    <w:rsid w:val="0003540E"/>
    <w:rsid w:val="000442FD"/>
    <w:rsid w:val="00052046"/>
    <w:rsid w:val="00052821"/>
    <w:rsid w:val="00063C1D"/>
    <w:rsid w:val="0007678F"/>
    <w:rsid w:val="00097D99"/>
    <w:rsid w:val="000A2F4C"/>
    <w:rsid w:val="000A3C30"/>
    <w:rsid w:val="000A4991"/>
    <w:rsid w:val="000A4FA0"/>
    <w:rsid w:val="000A7166"/>
    <w:rsid w:val="000B2BBC"/>
    <w:rsid w:val="000B4DA6"/>
    <w:rsid w:val="000C5FEE"/>
    <w:rsid w:val="000D2D6B"/>
    <w:rsid w:val="000D6074"/>
    <w:rsid w:val="000D63AA"/>
    <w:rsid w:val="000D7D5D"/>
    <w:rsid w:val="000E1973"/>
    <w:rsid w:val="000E3512"/>
    <w:rsid w:val="000E42EE"/>
    <w:rsid w:val="000F404D"/>
    <w:rsid w:val="000F764D"/>
    <w:rsid w:val="00101A5C"/>
    <w:rsid w:val="00113585"/>
    <w:rsid w:val="001138BB"/>
    <w:rsid w:val="001334CE"/>
    <w:rsid w:val="00133E1C"/>
    <w:rsid w:val="001362DF"/>
    <w:rsid w:val="001446A2"/>
    <w:rsid w:val="00144DFE"/>
    <w:rsid w:val="00150C28"/>
    <w:rsid w:val="00155D0F"/>
    <w:rsid w:val="001640F1"/>
    <w:rsid w:val="0017246E"/>
    <w:rsid w:val="00187381"/>
    <w:rsid w:val="00196A9B"/>
    <w:rsid w:val="001A0439"/>
    <w:rsid w:val="001A068E"/>
    <w:rsid w:val="001A265E"/>
    <w:rsid w:val="001B0F96"/>
    <w:rsid w:val="001B3598"/>
    <w:rsid w:val="001B651E"/>
    <w:rsid w:val="001C6BD6"/>
    <w:rsid w:val="001D1B81"/>
    <w:rsid w:val="001E395F"/>
    <w:rsid w:val="001F2D96"/>
    <w:rsid w:val="001F2F3A"/>
    <w:rsid w:val="001F6E97"/>
    <w:rsid w:val="002024EB"/>
    <w:rsid w:val="00203AB6"/>
    <w:rsid w:val="00207067"/>
    <w:rsid w:val="0021771E"/>
    <w:rsid w:val="002236BC"/>
    <w:rsid w:val="0023088A"/>
    <w:rsid w:val="0023286C"/>
    <w:rsid w:val="00235E51"/>
    <w:rsid w:val="002369CD"/>
    <w:rsid w:val="00245845"/>
    <w:rsid w:val="00247971"/>
    <w:rsid w:val="002540FF"/>
    <w:rsid w:val="00256176"/>
    <w:rsid w:val="00263188"/>
    <w:rsid w:val="00263DEE"/>
    <w:rsid w:val="002717BC"/>
    <w:rsid w:val="00271C57"/>
    <w:rsid w:val="0027629B"/>
    <w:rsid w:val="00276D75"/>
    <w:rsid w:val="0028410E"/>
    <w:rsid w:val="002A3EED"/>
    <w:rsid w:val="002B28CC"/>
    <w:rsid w:val="002B2EDB"/>
    <w:rsid w:val="002B4A2B"/>
    <w:rsid w:val="002B60F6"/>
    <w:rsid w:val="002B6E08"/>
    <w:rsid w:val="002C0AD4"/>
    <w:rsid w:val="002C1616"/>
    <w:rsid w:val="002D2770"/>
    <w:rsid w:val="002D45EB"/>
    <w:rsid w:val="002D50F6"/>
    <w:rsid w:val="002D581F"/>
    <w:rsid w:val="002D6A99"/>
    <w:rsid w:val="002D6DDC"/>
    <w:rsid w:val="002E6EFA"/>
    <w:rsid w:val="002F3519"/>
    <w:rsid w:val="00303944"/>
    <w:rsid w:val="00304AF2"/>
    <w:rsid w:val="00307972"/>
    <w:rsid w:val="003109A4"/>
    <w:rsid w:val="003136AF"/>
    <w:rsid w:val="00316580"/>
    <w:rsid w:val="00320A13"/>
    <w:rsid w:val="003236FC"/>
    <w:rsid w:val="00323793"/>
    <w:rsid w:val="003353F3"/>
    <w:rsid w:val="003417F5"/>
    <w:rsid w:val="00350C2E"/>
    <w:rsid w:val="003558E7"/>
    <w:rsid w:val="0035663D"/>
    <w:rsid w:val="00357CE6"/>
    <w:rsid w:val="00363478"/>
    <w:rsid w:val="00374A03"/>
    <w:rsid w:val="0037544D"/>
    <w:rsid w:val="00382314"/>
    <w:rsid w:val="00382E19"/>
    <w:rsid w:val="003A0040"/>
    <w:rsid w:val="003A0DB9"/>
    <w:rsid w:val="003A18B8"/>
    <w:rsid w:val="003A39E2"/>
    <w:rsid w:val="003B15BB"/>
    <w:rsid w:val="003B3B82"/>
    <w:rsid w:val="003B4F07"/>
    <w:rsid w:val="003D0895"/>
    <w:rsid w:val="003D3EC8"/>
    <w:rsid w:val="003D5D39"/>
    <w:rsid w:val="003D5FAF"/>
    <w:rsid w:val="003F101E"/>
    <w:rsid w:val="003F62B6"/>
    <w:rsid w:val="00402AD3"/>
    <w:rsid w:val="00403431"/>
    <w:rsid w:val="004115E3"/>
    <w:rsid w:val="00413651"/>
    <w:rsid w:val="004141F7"/>
    <w:rsid w:val="0041618D"/>
    <w:rsid w:val="00417E8D"/>
    <w:rsid w:val="00420DFB"/>
    <w:rsid w:val="00425B6C"/>
    <w:rsid w:val="0042702F"/>
    <w:rsid w:val="0043602D"/>
    <w:rsid w:val="00454607"/>
    <w:rsid w:val="00455D06"/>
    <w:rsid w:val="00463EFB"/>
    <w:rsid w:val="0046657D"/>
    <w:rsid w:val="0047045C"/>
    <w:rsid w:val="00470BC2"/>
    <w:rsid w:val="004711CD"/>
    <w:rsid w:val="004723BB"/>
    <w:rsid w:val="004740F7"/>
    <w:rsid w:val="00481018"/>
    <w:rsid w:val="00486939"/>
    <w:rsid w:val="004914F1"/>
    <w:rsid w:val="00493C50"/>
    <w:rsid w:val="004A3470"/>
    <w:rsid w:val="004A3CAB"/>
    <w:rsid w:val="004B09E9"/>
    <w:rsid w:val="004B0F84"/>
    <w:rsid w:val="004B4DBC"/>
    <w:rsid w:val="004B5088"/>
    <w:rsid w:val="004B5830"/>
    <w:rsid w:val="004B73D5"/>
    <w:rsid w:val="004C10E3"/>
    <w:rsid w:val="004C470F"/>
    <w:rsid w:val="004E2DCE"/>
    <w:rsid w:val="004E606F"/>
    <w:rsid w:val="004F58A2"/>
    <w:rsid w:val="00503703"/>
    <w:rsid w:val="00503C84"/>
    <w:rsid w:val="00507F64"/>
    <w:rsid w:val="005128C2"/>
    <w:rsid w:val="005203F4"/>
    <w:rsid w:val="005207CB"/>
    <w:rsid w:val="00521953"/>
    <w:rsid w:val="0052471F"/>
    <w:rsid w:val="005248E7"/>
    <w:rsid w:val="00524CDB"/>
    <w:rsid w:val="00535903"/>
    <w:rsid w:val="00535EFB"/>
    <w:rsid w:val="00540632"/>
    <w:rsid w:val="00544366"/>
    <w:rsid w:val="00557912"/>
    <w:rsid w:val="0056501F"/>
    <w:rsid w:val="00566E56"/>
    <w:rsid w:val="00577163"/>
    <w:rsid w:val="005859A4"/>
    <w:rsid w:val="005877DD"/>
    <w:rsid w:val="005905EE"/>
    <w:rsid w:val="00593DB0"/>
    <w:rsid w:val="00596A1E"/>
    <w:rsid w:val="005976BE"/>
    <w:rsid w:val="005A5B21"/>
    <w:rsid w:val="005A6333"/>
    <w:rsid w:val="005B5A2C"/>
    <w:rsid w:val="005B62BE"/>
    <w:rsid w:val="005C1B70"/>
    <w:rsid w:val="005C2EC2"/>
    <w:rsid w:val="005C3C5E"/>
    <w:rsid w:val="005E14A9"/>
    <w:rsid w:val="005E264B"/>
    <w:rsid w:val="005E6670"/>
    <w:rsid w:val="005F0001"/>
    <w:rsid w:val="005F54F9"/>
    <w:rsid w:val="006053B6"/>
    <w:rsid w:val="00607A40"/>
    <w:rsid w:val="00607AFB"/>
    <w:rsid w:val="00614211"/>
    <w:rsid w:val="00622DFD"/>
    <w:rsid w:val="00632A12"/>
    <w:rsid w:val="00634800"/>
    <w:rsid w:val="00635DFD"/>
    <w:rsid w:val="0063758B"/>
    <w:rsid w:val="00637A87"/>
    <w:rsid w:val="006406C0"/>
    <w:rsid w:val="00642A2E"/>
    <w:rsid w:val="00642DB8"/>
    <w:rsid w:val="006456E4"/>
    <w:rsid w:val="00661BD4"/>
    <w:rsid w:val="00662C04"/>
    <w:rsid w:val="00664B98"/>
    <w:rsid w:val="0066605B"/>
    <w:rsid w:val="00670A63"/>
    <w:rsid w:val="00671763"/>
    <w:rsid w:val="00676601"/>
    <w:rsid w:val="00677D85"/>
    <w:rsid w:val="00681691"/>
    <w:rsid w:val="006862B2"/>
    <w:rsid w:val="006871C0"/>
    <w:rsid w:val="00690068"/>
    <w:rsid w:val="006A2BC4"/>
    <w:rsid w:val="006A570E"/>
    <w:rsid w:val="006B1B68"/>
    <w:rsid w:val="006B4BEF"/>
    <w:rsid w:val="006B7763"/>
    <w:rsid w:val="006D739A"/>
    <w:rsid w:val="006E3B11"/>
    <w:rsid w:val="006F1538"/>
    <w:rsid w:val="006F1D1D"/>
    <w:rsid w:val="006F7F43"/>
    <w:rsid w:val="007104D0"/>
    <w:rsid w:val="00723274"/>
    <w:rsid w:val="0072528E"/>
    <w:rsid w:val="007334CD"/>
    <w:rsid w:val="00740537"/>
    <w:rsid w:val="0074066B"/>
    <w:rsid w:val="0074390F"/>
    <w:rsid w:val="0075012D"/>
    <w:rsid w:val="00751295"/>
    <w:rsid w:val="00753E5B"/>
    <w:rsid w:val="00754B08"/>
    <w:rsid w:val="00754D1F"/>
    <w:rsid w:val="00764CB4"/>
    <w:rsid w:val="007809A1"/>
    <w:rsid w:val="007842A2"/>
    <w:rsid w:val="00786877"/>
    <w:rsid w:val="007B0D31"/>
    <w:rsid w:val="007B1F06"/>
    <w:rsid w:val="007B454F"/>
    <w:rsid w:val="007B6CE0"/>
    <w:rsid w:val="007C7A18"/>
    <w:rsid w:val="007D15CC"/>
    <w:rsid w:val="007E2440"/>
    <w:rsid w:val="007E3DD8"/>
    <w:rsid w:val="007E4EFB"/>
    <w:rsid w:val="007F09F5"/>
    <w:rsid w:val="007F0C4B"/>
    <w:rsid w:val="007F3FE3"/>
    <w:rsid w:val="008068C1"/>
    <w:rsid w:val="0081093A"/>
    <w:rsid w:val="008162A7"/>
    <w:rsid w:val="0082178A"/>
    <w:rsid w:val="00822DBD"/>
    <w:rsid w:val="00823E86"/>
    <w:rsid w:val="008255DF"/>
    <w:rsid w:val="0082762F"/>
    <w:rsid w:val="00845851"/>
    <w:rsid w:val="0085347A"/>
    <w:rsid w:val="008651A3"/>
    <w:rsid w:val="00865696"/>
    <w:rsid w:val="00866520"/>
    <w:rsid w:val="00877258"/>
    <w:rsid w:val="008872E1"/>
    <w:rsid w:val="00894AC5"/>
    <w:rsid w:val="008A2F00"/>
    <w:rsid w:val="008A4000"/>
    <w:rsid w:val="008A52A1"/>
    <w:rsid w:val="008A6583"/>
    <w:rsid w:val="008B6F5A"/>
    <w:rsid w:val="008B765A"/>
    <w:rsid w:val="008B7E2F"/>
    <w:rsid w:val="008D0CE9"/>
    <w:rsid w:val="008D4BEE"/>
    <w:rsid w:val="008F029D"/>
    <w:rsid w:val="008F06CF"/>
    <w:rsid w:val="008F5ACD"/>
    <w:rsid w:val="00902FBA"/>
    <w:rsid w:val="00921082"/>
    <w:rsid w:val="009210B4"/>
    <w:rsid w:val="00932E79"/>
    <w:rsid w:val="00934411"/>
    <w:rsid w:val="009357D7"/>
    <w:rsid w:val="009416D8"/>
    <w:rsid w:val="009455ED"/>
    <w:rsid w:val="00945E26"/>
    <w:rsid w:val="009525C2"/>
    <w:rsid w:val="00953079"/>
    <w:rsid w:val="00953807"/>
    <w:rsid w:val="009567D1"/>
    <w:rsid w:val="009670D5"/>
    <w:rsid w:val="009702D0"/>
    <w:rsid w:val="00971DE7"/>
    <w:rsid w:val="00974478"/>
    <w:rsid w:val="009905C8"/>
    <w:rsid w:val="0099065D"/>
    <w:rsid w:val="009911F5"/>
    <w:rsid w:val="00997CCB"/>
    <w:rsid w:val="009A3EFD"/>
    <w:rsid w:val="009B1918"/>
    <w:rsid w:val="009B72BC"/>
    <w:rsid w:val="009C4E4C"/>
    <w:rsid w:val="009E09DB"/>
    <w:rsid w:val="009E12EF"/>
    <w:rsid w:val="009E19D5"/>
    <w:rsid w:val="009E3D3F"/>
    <w:rsid w:val="009E57B0"/>
    <w:rsid w:val="009E6266"/>
    <w:rsid w:val="00A00897"/>
    <w:rsid w:val="00A12A7B"/>
    <w:rsid w:val="00A13D8C"/>
    <w:rsid w:val="00A13E29"/>
    <w:rsid w:val="00A2369B"/>
    <w:rsid w:val="00A24024"/>
    <w:rsid w:val="00A244CB"/>
    <w:rsid w:val="00A27E30"/>
    <w:rsid w:val="00A439D4"/>
    <w:rsid w:val="00A447CC"/>
    <w:rsid w:val="00A47A32"/>
    <w:rsid w:val="00A60712"/>
    <w:rsid w:val="00A61B43"/>
    <w:rsid w:val="00A62CE4"/>
    <w:rsid w:val="00A65893"/>
    <w:rsid w:val="00A704FB"/>
    <w:rsid w:val="00AA10C8"/>
    <w:rsid w:val="00AA7181"/>
    <w:rsid w:val="00AB2B4D"/>
    <w:rsid w:val="00AB3AF4"/>
    <w:rsid w:val="00AC411D"/>
    <w:rsid w:val="00AC48D3"/>
    <w:rsid w:val="00AC627E"/>
    <w:rsid w:val="00AD0847"/>
    <w:rsid w:val="00AD7406"/>
    <w:rsid w:val="00AE5354"/>
    <w:rsid w:val="00AE53AF"/>
    <w:rsid w:val="00B05AA9"/>
    <w:rsid w:val="00B2069B"/>
    <w:rsid w:val="00B35B91"/>
    <w:rsid w:val="00B40547"/>
    <w:rsid w:val="00B40BAC"/>
    <w:rsid w:val="00B429D2"/>
    <w:rsid w:val="00B4567C"/>
    <w:rsid w:val="00B60291"/>
    <w:rsid w:val="00B6575C"/>
    <w:rsid w:val="00B657DF"/>
    <w:rsid w:val="00B65C4A"/>
    <w:rsid w:val="00B7123B"/>
    <w:rsid w:val="00B81F17"/>
    <w:rsid w:val="00B8537B"/>
    <w:rsid w:val="00B86983"/>
    <w:rsid w:val="00B91B78"/>
    <w:rsid w:val="00B95A3D"/>
    <w:rsid w:val="00BB34C3"/>
    <w:rsid w:val="00BB4A9B"/>
    <w:rsid w:val="00BF2531"/>
    <w:rsid w:val="00BF386E"/>
    <w:rsid w:val="00BF5271"/>
    <w:rsid w:val="00BF6D54"/>
    <w:rsid w:val="00C11271"/>
    <w:rsid w:val="00C15DDA"/>
    <w:rsid w:val="00C22334"/>
    <w:rsid w:val="00C23CC7"/>
    <w:rsid w:val="00C25830"/>
    <w:rsid w:val="00C269C4"/>
    <w:rsid w:val="00C305AD"/>
    <w:rsid w:val="00C36085"/>
    <w:rsid w:val="00C371C9"/>
    <w:rsid w:val="00C42B90"/>
    <w:rsid w:val="00C433A7"/>
    <w:rsid w:val="00C5507F"/>
    <w:rsid w:val="00C62F9B"/>
    <w:rsid w:val="00C64477"/>
    <w:rsid w:val="00C64B7B"/>
    <w:rsid w:val="00C7322D"/>
    <w:rsid w:val="00C7783E"/>
    <w:rsid w:val="00C93D7F"/>
    <w:rsid w:val="00C95520"/>
    <w:rsid w:val="00C97175"/>
    <w:rsid w:val="00CA4EC7"/>
    <w:rsid w:val="00CA6321"/>
    <w:rsid w:val="00CB07A7"/>
    <w:rsid w:val="00CC4ECD"/>
    <w:rsid w:val="00CD48AA"/>
    <w:rsid w:val="00CF0861"/>
    <w:rsid w:val="00CF0BF4"/>
    <w:rsid w:val="00CF21A3"/>
    <w:rsid w:val="00CF4D60"/>
    <w:rsid w:val="00CF55D0"/>
    <w:rsid w:val="00CF5EBC"/>
    <w:rsid w:val="00CF5FE4"/>
    <w:rsid w:val="00D006B1"/>
    <w:rsid w:val="00D017BB"/>
    <w:rsid w:val="00D05050"/>
    <w:rsid w:val="00D06951"/>
    <w:rsid w:val="00D11650"/>
    <w:rsid w:val="00D15E8F"/>
    <w:rsid w:val="00D20350"/>
    <w:rsid w:val="00D22A66"/>
    <w:rsid w:val="00D40AD6"/>
    <w:rsid w:val="00D47477"/>
    <w:rsid w:val="00D533DB"/>
    <w:rsid w:val="00D63046"/>
    <w:rsid w:val="00D76379"/>
    <w:rsid w:val="00D80449"/>
    <w:rsid w:val="00D8303F"/>
    <w:rsid w:val="00D900D8"/>
    <w:rsid w:val="00D909FB"/>
    <w:rsid w:val="00DA32CA"/>
    <w:rsid w:val="00DA455A"/>
    <w:rsid w:val="00DA6B9B"/>
    <w:rsid w:val="00DB08C5"/>
    <w:rsid w:val="00DB4FC3"/>
    <w:rsid w:val="00DC1A0F"/>
    <w:rsid w:val="00DC2E78"/>
    <w:rsid w:val="00DC3DBA"/>
    <w:rsid w:val="00DE0DA5"/>
    <w:rsid w:val="00DE541D"/>
    <w:rsid w:val="00DF4E22"/>
    <w:rsid w:val="00DF6727"/>
    <w:rsid w:val="00E04F33"/>
    <w:rsid w:val="00E177AA"/>
    <w:rsid w:val="00E23E86"/>
    <w:rsid w:val="00E3728D"/>
    <w:rsid w:val="00E512BD"/>
    <w:rsid w:val="00E5734C"/>
    <w:rsid w:val="00E620CC"/>
    <w:rsid w:val="00E679F3"/>
    <w:rsid w:val="00E74C37"/>
    <w:rsid w:val="00E7668D"/>
    <w:rsid w:val="00E80249"/>
    <w:rsid w:val="00E829A3"/>
    <w:rsid w:val="00E851C2"/>
    <w:rsid w:val="00E9116F"/>
    <w:rsid w:val="00E9320B"/>
    <w:rsid w:val="00E95F19"/>
    <w:rsid w:val="00EA2F4F"/>
    <w:rsid w:val="00EB0D5B"/>
    <w:rsid w:val="00EB287E"/>
    <w:rsid w:val="00EB64DB"/>
    <w:rsid w:val="00EC38C4"/>
    <w:rsid w:val="00EC5BE8"/>
    <w:rsid w:val="00EC62B6"/>
    <w:rsid w:val="00ED0643"/>
    <w:rsid w:val="00ED07ED"/>
    <w:rsid w:val="00ED1CBD"/>
    <w:rsid w:val="00ED1CE6"/>
    <w:rsid w:val="00ED1F85"/>
    <w:rsid w:val="00ED2919"/>
    <w:rsid w:val="00ED319F"/>
    <w:rsid w:val="00EE7BE2"/>
    <w:rsid w:val="00EF4059"/>
    <w:rsid w:val="00F05BED"/>
    <w:rsid w:val="00F12550"/>
    <w:rsid w:val="00F1308A"/>
    <w:rsid w:val="00F271AC"/>
    <w:rsid w:val="00F3099A"/>
    <w:rsid w:val="00F3220E"/>
    <w:rsid w:val="00F328B0"/>
    <w:rsid w:val="00F3351D"/>
    <w:rsid w:val="00F369B1"/>
    <w:rsid w:val="00F4107B"/>
    <w:rsid w:val="00F41936"/>
    <w:rsid w:val="00F46E8C"/>
    <w:rsid w:val="00F51409"/>
    <w:rsid w:val="00F523F5"/>
    <w:rsid w:val="00F612B6"/>
    <w:rsid w:val="00F636A1"/>
    <w:rsid w:val="00F643F3"/>
    <w:rsid w:val="00F67BD5"/>
    <w:rsid w:val="00F902E5"/>
    <w:rsid w:val="00F94E5C"/>
    <w:rsid w:val="00F951F3"/>
    <w:rsid w:val="00FA3456"/>
    <w:rsid w:val="00FA39BC"/>
    <w:rsid w:val="00FB0D14"/>
    <w:rsid w:val="00FC37FB"/>
    <w:rsid w:val="00FC646F"/>
    <w:rsid w:val="00FD05FD"/>
    <w:rsid w:val="00FD07BF"/>
    <w:rsid w:val="00FD78B1"/>
    <w:rsid w:val="00FF0DF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DF5D"/>
  <w15:docId w15:val="{F3C812AD-98C8-461D-90DA-25B53802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A99"/>
    <w:pPr>
      <w:spacing w:after="240" w:line="360" w:lineRule="auto"/>
      <w:jc w:val="both"/>
    </w:pPr>
    <w:rPr>
      <w:rFonts w:ascii="Arial" w:hAnsi="Arial"/>
      <w:sz w:val="22"/>
      <w:szCs w:val="24"/>
      <w:lang w:val="en-GB" w:eastAsia="en-GB"/>
    </w:rPr>
  </w:style>
  <w:style w:type="paragraph" w:styleId="Heading1">
    <w:name w:val="heading 1"/>
    <w:basedOn w:val="Normal"/>
    <w:next w:val="Normal"/>
    <w:link w:val="Heading1Char"/>
    <w:qFormat/>
    <w:rsid w:val="00D41E59"/>
    <w:pPr>
      <w:keepNext/>
      <w:keepLines/>
      <w:spacing w:before="480"/>
      <w:outlineLvl w:val="0"/>
    </w:pPr>
    <w:rPr>
      <w:rFonts w:eastAsiaTheme="majorEastAsia" w:cstheme="majorBidi"/>
      <w:b/>
      <w:bCs/>
      <w:color w:val="00B9E4" w:themeColor="background2"/>
      <w:sz w:val="28"/>
      <w:szCs w:val="28"/>
    </w:rPr>
  </w:style>
  <w:style w:type="paragraph" w:styleId="Heading2">
    <w:name w:val="heading 2"/>
    <w:basedOn w:val="Normal"/>
    <w:next w:val="Normal"/>
    <w:link w:val="Heading2Char"/>
    <w:qFormat/>
    <w:rsid w:val="008162A7"/>
    <w:pPr>
      <w:keepNext/>
      <w:numPr>
        <w:numId w:val="29"/>
      </w:numPr>
      <w:spacing w:after="0"/>
      <w:outlineLvl w:val="1"/>
    </w:pPr>
    <w:rPr>
      <w:b/>
      <w:color w:val="00B9E4" w:themeColor="background2"/>
      <w:sz w:val="24"/>
      <w:szCs w:val="20"/>
    </w:rPr>
  </w:style>
  <w:style w:type="paragraph" w:styleId="Heading3">
    <w:name w:val="heading 3"/>
    <w:basedOn w:val="Normal"/>
    <w:next w:val="Normal"/>
    <w:link w:val="Heading3Char"/>
    <w:unhideWhenUsed/>
    <w:qFormat/>
    <w:rsid w:val="00634800"/>
    <w:pPr>
      <w:keepLines/>
      <w:spacing w:after="120" w:line="240" w:lineRule="auto"/>
      <w:jc w:val="left"/>
      <w:outlineLvl w:val="2"/>
    </w:pPr>
    <w:rPr>
      <w:rFonts w:eastAsiaTheme="majorEastAsia" w:cstheme="majorBidi"/>
      <w:b/>
      <w:bCs/>
      <w:color w:val="00B9E4"/>
    </w:rPr>
  </w:style>
  <w:style w:type="paragraph" w:styleId="Heading4">
    <w:name w:val="heading 4"/>
    <w:basedOn w:val="Normal"/>
    <w:next w:val="Normal"/>
    <w:link w:val="Heading4Char"/>
    <w:semiHidden/>
    <w:unhideWhenUsed/>
    <w:qFormat/>
    <w:rsid w:val="000D70A1"/>
    <w:pPr>
      <w:keepNext/>
      <w:keepLines/>
      <w:numPr>
        <w:ilvl w:val="3"/>
        <w:numId w:val="1"/>
      </w:numPr>
      <w:spacing w:before="200"/>
      <w:outlineLvl w:val="3"/>
    </w:pPr>
    <w:rPr>
      <w:rFonts w:asciiTheme="majorHAnsi" w:eastAsiaTheme="majorEastAsia" w:hAnsiTheme="majorHAnsi" w:cstheme="majorBidi"/>
      <w:b/>
      <w:bCs/>
      <w:i/>
      <w:iCs/>
      <w:color w:val="E0002A" w:themeColor="accent1"/>
    </w:rPr>
  </w:style>
  <w:style w:type="paragraph" w:styleId="Heading5">
    <w:name w:val="heading 5"/>
    <w:basedOn w:val="Normal"/>
    <w:next w:val="Normal"/>
    <w:link w:val="Heading5Char"/>
    <w:semiHidden/>
    <w:unhideWhenUsed/>
    <w:qFormat/>
    <w:rsid w:val="008A4166"/>
    <w:pPr>
      <w:keepNext/>
      <w:keepLines/>
      <w:numPr>
        <w:ilvl w:val="4"/>
        <w:numId w:val="1"/>
      </w:numPr>
      <w:spacing w:before="40"/>
      <w:outlineLvl w:val="4"/>
    </w:pPr>
    <w:rPr>
      <w:rFonts w:asciiTheme="majorHAnsi" w:eastAsiaTheme="majorEastAsia" w:hAnsiTheme="majorHAnsi" w:cstheme="majorBidi"/>
      <w:color w:val="A7001E" w:themeColor="accent1" w:themeShade="BF"/>
    </w:rPr>
  </w:style>
  <w:style w:type="paragraph" w:styleId="Heading6">
    <w:name w:val="heading 6"/>
    <w:basedOn w:val="Normal"/>
    <w:next w:val="Normal"/>
    <w:qFormat/>
    <w:rsid w:val="008C6538"/>
    <w:pPr>
      <w:numPr>
        <w:ilvl w:val="5"/>
        <w:numId w:val="1"/>
      </w:numPr>
      <w:spacing w:before="240" w:after="60"/>
      <w:outlineLvl w:val="5"/>
    </w:pPr>
    <w:rPr>
      <w:b/>
      <w:bCs/>
      <w:szCs w:val="22"/>
    </w:rPr>
  </w:style>
  <w:style w:type="paragraph" w:styleId="Heading7">
    <w:name w:val="heading 7"/>
    <w:basedOn w:val="Normal"/>
    <w:next w:val="Normal"/>
    <w:link w:val="Heading7Char"/>
    <w:semiHidden/>
    <w:unhideWhenUsed/>
    <w:qFormat/>
    <w:rsid w:val="008A4166"/>
    <w:pPr>
      <w:keepNext/>
      <w:keepLines/>
      <w:numPr>
        <w:ilvl w:val="6"/>
        <w:numId w:val="1"/>
      </w:numPr>
      <w:spacing w:before="40"/>
      <w:outlineLvl w:val="6"/>
    </w:pPr>
    <w:rPr>
      <w:rFonts w:asciiTheme="majorHAnsi" w:eastAsiaTheme="majorEastAsia" w:hAnsiTheme="majorHAnsi" w:cstheme="majorBidi"/>
      <w:i/>
      <w:iCs/>
      <w:color w:val="6F0014" w:themeColor="accent1" w:themeShade="7F"/>
    </w:rPr>
  </w:style>
  <w:style w:type="paragraph" w:styleId="Heading8">
    <w:name w:val="heading 8"/>
    <w:basedOn w:val="Normal"/>
    <w:next w:val="Normal"/>
    <w:link w:val="Heading8Char"/>
    <w:semiHidden/>
    <w:unhideWhenUsed/>
    <w:qFormat/>
    <w:rsid w:val="008A41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A41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71F6"/>
    <w:rPr>
      <w:color w:val="00B9E4" w:themeColor="background2"/>
      <w:u w:val="single"/>
    </w:rPr>
  </w:style>
  <w:style w:type="character" w:styleId="Strong">
    <w:name w:val="Strong"/>
    <w:basedOn w:val="DefaultParagraphFont"/>
    <w:uiPriority w:val="22"/>
    <w:qFormat/>
    <w:rsid w:val="00AD1E5E"/>
    <w:rPr>
      <w:b/>
      <w:bCs/>
    </w:rPr>
  </w:style>
  <w:style w:type="character" w:styleId="PageNumber">
    <w:name w:val="page number"/>
    <w:basedOn w:val="DefaultParagraphFont"/>
    <w:qFormat/>
    <w:rsid w:val="00AD1E5E"/>
  </w:style>
  <w:style w:type="character" w:styleId="CommentReference">
    <w:name w:val="annotation reference"/>
    <w:basedOn w:val="DefaultParagraphFont"/>
    <w:uiPriority w:val="99"/>
    <w:semiHidden/>
    <w:qFormat/>
    <w:rsid w:val="00BE24CA"/>
    <w:rPr>
      <w:sz w:val="16"/>
      <w:szCs w:val="16"/>
    </w:rPr>
  </w:style>
  <w:style w:type="character" w:styleId="PlaceholderText">
    <w:name w:val="Placeholder Text"/>
    <w:basedOn w:val="DefaultParagraphFont"/>
    <w:uiPriority w:val="99"/>
    <w:semiHidden/>
    <w:qFormat/>
    <w:rsid w:val="00983B81"/>
    <w:rPr>
      <w:color w:val="808080"/>
    </w:rPr>
  </w:style>
  <w:style w:type="character" w:styleId="FollowedHyperlink">
    <w:name w:val="FollowedHyperlink"/>
    <w:basedOn w:val="DefaultParagraphFont"/>
    <w:rsid w:val="004325DA"/>
    <w:rPr>
      <w:color w:val="800080" w:themeColor="followedHyperlink"/>
      <w:u w:val="single"/>
    </w:rPr>
  </w:style>
  <w:style w:type="character" w:customStyle="1" w:styleId="Heading1Char">
    <w:name w:val="Heading 1 Char"/>
    <w:basedOn w:val="DefaultParagraphFont"/>
    <w:link w:val="Heading1"/>
    <w:qFormat/>
    <w:rsid w:val="00D41E59"/>
    <w:rPr>
      <w:rFonts w:ascii="Arial" w:eastAsiaTheme="majorEastAsia" w:hAnsi="Arial" w:cstheme="majorBidi"/>
      <w:b/>
      <w:bCs/>
      <w:color w:val="00B9E4" w:themeColor="background2"/>
      <w:sz w:val="28"/>
      <w:szCs w:val="28"/>
      <w:lang w:val="en-GB" w:eastAsia="en-GB"/>
    </w:rPr>
  </w:style>
  <w:style w:type="character" w:customStyle="1" w:styleId="FooterChar">
    <w:name w:val="Footer Char"/>
    <w:basedOn w:val="DefaultParagraphFont"/>
    <w:link w:val="Footer"/>
    <w:uiPriority w:val="99"/>
    <w:qFormat/>
    <w:rsid w:val="00371434"/>
    <w:rPr>
      <w:rFonts w:ascii="Arial" w:hAnsi="Arial"/>
      <w:szCs w:val="24"/>
      <w:lang w:val="en-GB" w:eastAsia="en-GB"/>
    </w:rPr>
  </w:style>
  <w:style w:type="character" w:customStyle="1" w:styleId="FootnoteTextChar">
    <w:name w:val="Footnote Text Char"/>
    <w:basedOn w:val="DefaultParagraphFont"/>
    <w:link w:val="FootnoteText"/>
    <w:qFormat/>
    <w:rsid w:val="004202A3"/>
    <w:rPr>
      <w:rFonts w:ascii="Arial" w:hAnsi="Arial"/>
      <w:lang w:val="en-GB" w:eastAsia="en-GB"/>
    </w:rPr>
  </w:style>
  <w:style w:type="character" w:customStyle="1" w:styleId="FootnoteCharacters">
    <w:name w:val="Footnote Characters"/>
    <w:basedOn w:val="DefaultParagraphFont"/>
    <w:qFormat/>
    <w:rsid w:val="004202A3"/>
    <w:rPr>
      <w:vertAlign w:val="superscript"/>
    </w:rPr>
  </w:style>
  <w:style w:type="character" w:styleId="FootnoteReference">
    <w:name w:val="footnote reference"/>
    <w:rPr>
      <w:vertAlign w:val="superscript"/>
    </w:rPr>
  </w:style>
  <w:style w:type="character" w:customStyle="1" w:styleId="Heading4Char">
    <w:name w:val="Heading 4 Char"/>
    <w:basedOn w:val="DefaultParagraphFont"/>
    <w:link w:val="Heading4"/>
    <w:semiHidden/>
    <w:qFormat/>
    <w:rsid w:val="000D70A1"/>
    <w:rPr>
      <w:rFonts w:asciiTheme="majorHAnsi" w:eastAsiaTheme="majorEastAsia" w:hAnsiTheme="majorHAnsi" w:cstheme="majorBidi"/>
      <w:b/>
      <w:bCs/>
      <w:i/>
      <w:iCs/>
      <w:color w:val="E0002A" w:themeColor="accent1"/>
      <w:sz w:val="22"/>
      <w:szCs w:val="24"/>
      <w:lang w:val="en-GB" w:eastAsia="en-GB"/>
    </w:rPr>
  </w:style>
  <w:style w:type="character" w:styleId="Emphasis">
    <w:name w:val="Emphasis"/>
    <w:basedOn w:val="DefaultParagraphFont"/>
    <w:uiPriority w:val="20"/>
    <w:qFormat/>
    <w:rsid w:val="002B72E6"/>
    <w:rPr>
      <w:i/>
      <w:iCs/>
    </w:rPr>
  </w:style>
  <w:style w:type="character" w:customStyle="1" w:styleId="Heading2Char">
    <w:name w:val="Heading 2 Char"/>
    <w:basedOn w:val="DefaultParagraphFont"/>
    <w:link w:val="Heading2"/>
    <w:qFormat/>
    <w:rsid w:val="008162A7"/>
    <w:rPr>
      <w:rFonts w:ascii="Arial" w:hAnsi="Arial"/>
      <w:b/>
      <w:color w:val="00B9E4" w:themeColor="background2"/>
      <w:sz w:val="24"/>
      <w:lang w:val="en-GB" w:eastAsia="en-GB"/>
    </w:rPr>
  </w:style>
  <w:style w:type="character" w:customStyle="1" w:styleId="DateChar">
    <w:name w:val="Date Char"/>
    <w:basedOn w:val="DefaultParagraphFont"/>
    <w:link w:val="Date"/>
    <w:qFormat/>
    <w:rsid w:val="00A77019"/>
    <w:rPr>
      <w:rFonts w:ascii="Arial" w:hAnsi="Arial"/>
      <w:sz w:val="22"/>
      <w:szCs w:val="24"/>
      <w:lang w:val="en-GB" w:eastAsia="en-GB"/>
    </w:rPr>
  </w:style>
  <w:style w:type="character" w:customStyle="1" w:styleId="Heading3Char">
    <w:name w:val="Heading 3 Char"/>
    <w:basedOn w:val="DefaultParagraphFont"/>
    <w:link w:val="Heading3"/>
    <w:qFormat/>
    <w:rsid w:val="00634800"/>
    <w:rPr>
      <w:rFonts w:ascii="Arial" w:eastAsiaTheme="majorEastAsia" w:hAnsi="Arial" w:cstheme="majorBidi"/>
      <w:b/>
      <w:bCs/>
      <w:color w:val="00B9E4"/>
      <w:sz w:val="22"/>
      <w:szCs w:val="24"/>
      <w:lang w:val="en-GB" w:eastAsia="en-GB"/>
    </w:rPr>
  </w:style>
  <w:style w:type="character" w:customStyle="1" w:styleId="CommentTextChar">
    <w:name w:val="Comment Text Char"/>
    <w:basedOn w:val="DefaultParagraphFont"/>
    <w:link w:val="CommentText"/>
    <w:uiPriority w:val="99"/>
    <w:qFormat/>
    <w:rsid w:val="00BD3788"/>
    <w:rPr>
      <w:rFonts w:ascii="Arial" w:hAnsi="Arial"/>
      <w:sz w:val="22"/>
      <w:lang w:val="en-GB" w:eastAsia="en-GB"/>
    </w:rPr>
  </w:style>
  <w:style w:type="character" w:customStyle="1" w:styleId="ListParagraphChar">
    <w:name w:val="List Paragraph Char"/>
    <w:aliases w:val="Listes Char"/>
    <w:basedOn w:val="DefaultParagraphFont"/>
    <w:link w:val="ListParagraph"/>
    <w:uiPriority w:val="34"/>
    <w:qFormat/>
    <w:locked/>
    <w:rsid w:val="00F41C49"/>
    <w:rPr>
      <w:rFonts w:ascii="Arial" w:hAnsi="Arial"/>
      <w:sz w:val="22"/>
      <w:szCs w:val="24"/>
      <w:lang w:val="en-GB" w:eastAsia="en-GB"/>
    </w:rPr>
  </w:style>
  <w:style w:type="character" w:customStyle="1" w:styleId="AnnexChar">
    <w:name w:val="Annex Char"/>
    <w:basedOn w:val="Heading1Char"/>
    <w:link w:val="Annex"/>
    <w:qFormat/>
    <w:rsid w:val="00902BFD"/>
    <w:rPr>
      <w:rFonts w:ascii="Arial" w:eastAsiaTheme="majorEastAsia" w:hAnsi="Arial" w:cstheme="majorBidi"/>
      <w:b/>
      <w:bCs/>
      <w:color w:val="00B9E4" w:themeColor="background2"/>
      <w:sz w:val="28"/>
      <w:szCs w:val="28"/>
      <w:lang w:val="en-GB" w:eastAsia="en-GB"/>
    </w:rPr>
  </w:style>
  <w:style w:type="character" w:customStyle="1" w:styleId="guidanceZchn">
    <w:name w:val="guidance Zchn"/>
    <w:basedOn w:val="DefaultParagraphFont"/>
    <w:link w:val="guidance"/>
    <w:qFormat/>
    <w:rsid w:val="00402AD3"/>
    <w:rPr>
      <w:rFonts w:asciiTheme="minorHAnsi" w:eastAsiaTheme="minorHAnsi" w:hAnsiTheme="minorHAnsi" w:cstheme="minorHAnsi"/>
      <w:b/>
      <w:bCs/>
      <w:color w:val="7F7F7F" w:themeColor="text1" w:themeTint="80"/>
      <w:spacing w:val="-1"/>
      <w:szCs w:val="18"/>
      <w:lang w:val="en-GB" w:eastAsia="ja-JP"/>
    </w:rPr>
  </w:style>
  <w:style w:type="character" w:styleId="UnresolvedMention">
    <w:name w:val="Unresolved Mention"/>
    <w:basedOn w:val="DefaultParagraphFont"/>
    <w:uiPriority w:val="99"/>
    <w:semiHidden/>
    <w:unhideWhenUsed/>
    <w:qFormat/>
    <w:rsid w:val="00160DF3"/>
    <w:rPr>
      <w:color w:val="605E5C"/>
      <w:shd w:val="clear" w:color="auto" w:fill="E1DFDD"/>
    </w:rPr>
  </w:style>
  <w:style w:type="character" w:customStyle="1" w:styleId="BodyTextChar">
    <w:name w:val="Body Text Char"/>
    <w:basedOn w:val="DefaultParagraphFont"/>
    <w:link w:val="BodyText"/>
    <w:uiPriority w:val="99"/>
    <w:qFormat/>
    <w:rsid w:val="006D6DE7"/>
    <w:rPr>
      <w:rFonts w:ascii="Arial" w:hAnsi="Arial"/>
      <w:sz w:val="22"/>
      <w:szCs w:val="24"/>
      <w:lang w:val="en-GB" w:eastAsia="en-GB"/>
    </w:rPr>
  </w:style>
  <w:style w:type="character" w:customStyle="1" w:styleId="AppliestoZchn">
    <w:name w:val="Applies_to Zchn"/>
    <w:basedOn w:val="guidanceZchn"/>
    <w:link w:val="Appliesto"/>
    <w:qFormat/>
    <w:rsid w:val="00B91B78"/>
    <w:rPr>
      <w:rFonts w:ascii="Arial" w:eastAsiaTheme="minorHAnsi" w:hAnsi="Arial" w:cs="Arial"/>
      <w:b/>
      <w:bCs/>
      <w:color w:val="000000" w:themeColor="text1"/>
      <w:spacing w:val="-1"/>
      <w:sz w:val="18"/>
      <w:szCs w:val="16"/>
      <w:lang w:val="en-GB" w:eastAsia="ko-KR"/>
    </w:rPr>
  </w:style>
  <w:style w:type="character" w:customStyle="1" w:styleId="StandardBODY-standardsChar">
    <w:name w:val="StandardBODY-standards Char"/>
    <w:basedOn w:val="DefaultParagraphFont"/>
    <w:link w:val="StandardBODY-standards"/>
    <w:qFormat/>
    <w:rsid w:val="004115E3"/>
    <w:rPr>
      <w:rFonts w:ascii="Arial" w:eastAsia="Arial" w:hAnsi="Arial"/>
      <w:color w:val="FF0000"/>
      <w:spacing w:val="-1"/>
      <w:szCs w:val="22"/>
      <w:lang w:val="en-GB" w:eastAsia="ja-JP"/>
    </w:rPr>
  </w:style>
  <w:style w:type="character" w:customStyle="1" w:styleId="COREYEARZchn">
    <w:name w:val="CORE/YEAR Zchn"/>
    <w:basedOn w:val="DefaultParagraphFont"/>
    <w:link w:val="COREYEAR"/>
    <w:qFormat/>
    <w:rsid w:val="00EF4059"/>
    <w:rPr>
      <w:rFonts w:ascii="Arial" w:eastAsia="Arial" w:hAnsi="Arial"/>
      <w:b/>
      <w:bCs/>
      <w:color w:val="565656"/>
      <w:spacing w:val="-1"/>
      <w:szCs w:val="22"/>
      <w:lang w:val="en-GB" w:eastAsia="ja-JP"/>
    </w:rPr>
  </w:style>
  <w:style w:type="character" w:customStyle="1" w:styleId="TitleChar">
    <w:name w:val="Title Char"/>
    <w:basedOn w:val="DefaultParagraphFont"/>
    <w:link w:val="Title"/>
    <w:qFormat/>
    <w:rsid w:val="008A4166"/>
    <w:rPr>
      <w:rFonts w:ascii="Arial" w:eastAsiaTheme="majorEastAsia" w:hAnsi="Arial" w:cstheme="majorBidi"/>
      <w:b/>
      <w:bCs/>
      <w:color w:val="00B9E4"/>
      <w:sz w:val="28"/>
      <w:szCs w:val="28"/>
      <w:lang w:val="en-GB" w:eastAsia="en-GB"/>
    </w:rPr>
  </w:style>
  <w:style w:type="character" w:customStyle="1" w:styleId="Heading5Char">
    <w:name w:val="Heading 5 Char"/>
    <w:basedOn w:val="DefaultParagraphFont"/>
    <w:link w:val="Heading5"/>
    <w:semiHidden/>
    <w:qFormat/>
    <w:rsid w:val="008A4166"/>
    <w:rPr>
      <w:rFonts w:asciiTheme="majorHAnsi" w:eastAsiaTheme="majorEastAsia" w:hAnsiTheme="majorHAnsi" w:cstheme="majorBidi"/>
      <w:color w:val="A7001E" w:themeColor="accent1" w:themeShade="BF"/>
      <w:sz w:val="22"/>
      <w:szCs w:val="24"/>
      <w:lang w:val="en-GB" w:eastAsia="en-GB"/>
    </w:rPr>
  </w:style>
  <w:style w:type="character" w:customStyle="1" w:styleId="Heading7Char">
    <w:name w:val="Heading 7 Char"/>
    <w:basedOn w:val="DefaultParagraphFont"/>
    <w:link w:val="Heading7"/>
    <w:semiHidden/>
    <w:qFormat/>
    <w:rsid w:val="008A4166"/>
    <w:rPr>
      <w:rFonts w:asciiTheme="majorHAnsi" w:eastAsiaTheme="majorEastAsia" w:hAnsiTheme="majorHAnsi" w:cstheme="majorBidi"/>
      <w:i/>
      <w:iCs/>
      <w:color w:val="6F0014" w:themeColor="accent1" w:themeShade="7F"/>
      <w:sz w:val="22"/>
      <w:szCs w:val="24"/>
      <w:lang w:val="en-GB" w:eastAsia="en-GB"/>
    </w:rPr>
  </w:style>
  <w:style w:type="character" w:customStyle="1" w:styleId="Heading8Char">
    <w:name w:val="Heading 8 Char"/>
    <w:basedOn w:val="DefaultParagraphFont"/>
    <w:link w:val="Heading8"/>
    <w:semiHidden/>
    <w:qFormat/>
    <w:rsid w:val="008A4166"/>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semiHidden/>
    <w:qFormat/>
    <w:rsid w:val="008A4166"/>
    <w:rPr>
      <w:rFonts w:asciiTheme="majorHAnsi" w:eastAsiaTheme="majorEastAsia" w:hAnsiTheme="majorHAnsi" w:cstheme="majorBidi"/>
      <w:i/>
      <w:iCs/>
      <w:color w:val="272727" w:themeColor="text1" w:themeTint="D8"/>
      <w:sz w:val="21"/>
      <w:szCs w:val="21"/>
      <w:lang w:val="en-GB" w:eastAsia="en-GB"/>
    </w:rPr>
  </w:style>
  <w:style w:type="character" w:customStyle="1" w:styleId="QuestionChar">
    <w:name w:val="Question Char"/>
    <w:basedOn w:val="DefaultParagraphFont"/>
    <w:link w:val="Question"/>
    <w:qFormat/>
    <w:rsid w:val="00902BFD"/>
    <w:rPr>
      <w:rFonts w:ascii="Arial" w:hAnsi="Arial" w:cs="Arial"/>
      <w:bCs/>
      <w:sz w:val="22"/>
      <w:szCs w:val="22"/>
      <w:lang w:val="en-GB" w:eastAsia="en-GB"/>
    </w:rPr>
  </w:style>
  <w:style w:type="character" w:customStyle="1" w:styleId="markedcontent">
    <w:name w:val="markedcontent"/>
    <w:basedOn w:val="DefaultParagraphFont"/>
    <w:qFormat/>
    <w:rsid w:val="00466397"/>
  </w:style>
  <w:style w:type="character" w:customStyle="1" w:styleId="IndexLink">
    <w:name w:val="Index Link"/>
    <w:qFormat/>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Carlito" w:eastAsia="DejaVu Sans" w:hAnsi="Carlito" w:cs="DejaVu Sans"/>
      <w:sz w:val="28"/>
      <w:szCs w:val="28"/>
    </w:rPr>
  </w:style>
  <w:style w:type="paragraph" w:styleId="BodyText">
    <w:name w:val="Body Text"/>
    <w:basedOn w:val="Normal"/>
    <w:link w:val="BodyTextChar"/>
    <w:unhideWhenUsed/>
    <w:rsid w:val="006D6DE7"/>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rsid w:val="00AD1E5E"/>
    <w:pPr>
      <w:tabs>
        <w:tab w:val="center" w:pos="4536"/>
        <w:tab w:val="right" w:pos="9072"/>
      </w:tabs>
    </w:pPr>
  </w:style>
  <w:style w:type="paragraph" w:styleId="Footer">
    <w:name w:val="footer"/>
    <w:basedOn w:val="Normal"/>
    <w:link w:val="FooterChar"/>
    <w:uiPriority w:val="99"/>
    <w:rsid w:val="00AD1E5E"/>
    <w:pPr>
      <w:tabs>
        <w:tab w:val="center" w:pos="4536"/>
        <w:tab w:val="right" w:pos="9072"/>
      </w:tabs>
    </w:pPr>
  </w:style>
  <w:style w:type="paragraph" w:styleId="Date">
    <w:name w:val="Date"/>
    <w:basedOn w:val="Normal"/>
    <w:next w:val="Normal"/>
    <w:link w:val="DateChar"/>
    <w:qFormat/>
    <w:rsid w:val="00A77019"/>
  </w:style>
  <w:style w:type="paragraph" w:styleId="BalloonText">
    <w:name w:val="Balloon Text"/>
    <w:basedOn w:val="Normal"/>
    <w:semiHidden/>
    <w:qFormat/>
    <w:rsid w:val="008A0C8D"/>
    <w:rPr>
      <w:rFonts w:ascii="Tahoma" w:hAnsi="Tahoma" w:cs="Tahoma"/>
      <w:sz w:val="16"/>
      <w:szCs w:val="16"/>
    </w:rPr>
  </w:style>
  <w:style w:type="paragraph" w:styleId="NormalWeb">
    <w:name w:val="Normal (Web)"/>
    <w:basedOn w:val="Normal"/>
    <w:uiPriority w:val="99"/>
    <w:qFormat/>
    <w:rsid w:val="0010453B"/>
    <w:pPr>
      <w:spacing w:beforeAutospacing="1" w:afterAutospacing="1"/>
    </w:pPr>
  </w:style>
  <w:style w:type="paragraph" w:styleId="CommentText">
    <w:name w:val="annotation text"/>
    <w:basedOn w:val="Normal"/>
    <w:link w:val="CommentTextChar"/>
    <w:uiPriority w:val="99"/>
    <w:qFormat/>
    <w:rsid w:val="00BE24CA"/>
    <w:rPr>
      <w:szCs w:val="20"/>
    </w:rPr>
  </w:style>
  <w:style w:type="paragraph" w:styleId="CommentSubject">
    <w:name w:val="annotation subject"/>
    <w:basedOn w:val="CommentText"/>
    <w:next w:val="CommentText"/>
    <w:semiHidden/>
    <w:qFormat/>
    <w:rsid w:val="00BE24CA"/>
    <w:rPr>
      <w:b/>
      <w:bCs/>
    </w:rPr>
  </w:style>
  <w:style w:type="paragraph" w:customStyle="1" w:styleId="StyleHeading6Left0Hanging025">
    <w:name w:val="Style Heading 6 + Left:  0&quot; Hanging:  0.25&quot;"/>
    <w:basedOn w:val="Heading6"/>
    <w:qFormat/>
    <w:rsid w:val="00DE388D"/>
    <w:pPr>
      <w:numPr>
        <w:ilvl w:val="0"/>
        <w:numId w:val="2"/>
      </w:numPr>
    </w:pPr>
    <w:rPr>
      <w:szCs w:val="20"/>
    </w:rPr>
  </w:style>
  <w:style w:type="paragraph" w:styleId="ListParagraph">
    <w:name w:val="List Paragraph"/>
    <w:aliases w:val="Listes"/>
    <w:basedOn w:val="Normal"/>
    <w:link w:val="ListParagraphChar"/>
    <w:uiPriority w:val="34"/>
    <w:qFormat/>
    <w:rsid w:val="00670695"/>
    <w:pPr>
      <w:ind w:left="720"/>
      <w:contextualSpacing/>
    </w:pPr>
  </w:style>
  <w:style w:type="paragraph" w:styleId="Revision">
    <w:name w:val="Revision"/>
    <w:uiPriority w:val="99"/>
    <w:semiHidden/>
    <w:qFormat/>
    <w:rsid w:val="006F0CE8"/>
    <w:rPr>
      <w:rFonts w:ascii="Arial" w:hAnsi="Arial"/>
      <w:szCs w:val="24"/>
      <w:lang w:val="en-GB" w:eastAsia="en-GB"/>
    </w:rPr>
  </w:style>
  <w:style w:type="paragraph" w:styleId="IndexHeading">
    <w:name w:val="index heading"/>
    <w:basedOn w:val="Heading"/>
  </w:style>
  <w:style w:type="paragraph" w:styleId="TOCHeading">
    <w:name w:val="TOC Heading"/>
    <w:basedOn w:val="Heading1"/>
    <w:next w:val="Normal"/>
    <w:uiPriority w:val="39"/>
    <w:semiHidden/>
    <w:unhideWhenUsed/>
    <w:qFormat/>
    <w:rsid w:val="00B268A6"/>
    <w:pPr>
      <w:spacing w:line="276" w:lineRule="auto"/>
      <w:jc w:val="left"/>
      <w:outlineLvl w:val="9"/>
    </w:pPr>
    <w:rPr>
      <w:lang w:val="en-US" w:eastAsia="ja-JP"/>
    </w:rPr>
  </w:style>
  <w:style w:type="paragraph" w:styleId="TOC1">
    <w:name w:val="toc 1"/>
    <w:basedOn w:val="Normal"/>
    <w:next w:val="Normal"/>
    <w:autoRedefine/>
    <w:uiPriority w:val="39"/>
    <w:rsid w:val="00E9320B"/>
    <w:pPr>
      <w:tabs>
        <w:tab w:val="left" w:pos="440"/>
        <w:tab w:val="left" w:pos="1100"/>
        <w:tab w:val="right" w:leader="dot" w:pos="9323"/>
      </w:tabs>
      <w:spacing w:after="100"/>
    </w:pPr>
  </w:style>
  <w:style w:type="paragraph" w:customStyle="1" w:styleId="Hyperlink1">
    <w:name w:val="Hyperlink1"/>
    <w:basedOn w:val="Normal"/>
    <w:qFormat/>
    <w:rsid w:val="000A71F6"/>
    <w:pPr>
      <w:keepNext/>
      <w:keepLines/>
      <w:spacing w:before="120" w:after="120"/>
      <w:ind w:left="360"/>
    </w:pPr>
    <w:rPr>
      <w:b/>
      <w:bCs/>
      <w:szCs w:val="22"/>
    </w:rPr>
  </w:style>
  <w:style w:type="paragraph" w:customStyle="1" w:styleId="StylehyperlinkAuto">
    <w:name w:val="Style hyperlink + Auto"/>
    <w:basedOn w:val="Normal"/>
    <w:qFormat/>
    <w:rsid w:val="000A71F6"/>
    <w:rPr>
      <w:color w:val="00B9E4" w:themeColor="background2"/>
    </w:rPr>
  </w:style>
  <w:style w:type="paragraph" w:styleId="TOC2">
    <w:name w:val="toc 2"/>
    <w:basedOn w:val="Normal"/>
    <w:next w:val="Normal"/>
    <w:autoRedefine/>
    <w:uiPriority w:val="39"/>
    <w:rsid w:val="00723274"/>
    <w:pPr>
      <w:tabs>
        <w:tab w:val="left" w:pos="1320"/>
        <w:tab w:val="right" w:leader="dot" w:pos="9323"/>
      </w:tabs>
      <w:spacing w:after="100"/>
      <w:ind w:left="220"/>
    </w:pPr>
  </w:style>
  <w:style w:type="paragraph" w:styleId="FootnoteText">
    <w:name w:val="footnote text"/>
    <w:basedOn w:val="Normal"/>
    <w:link w:val="FootnoteTextChar"/>
    <w:qFormat/>
    <w:rsid w:val="004202A3"/>
    <w:pPr>
      <w:spacing w:line="240" w:lineRule="auto"/>
    </w:pPr>
    <w:rPr>
      <w:sz w:val="20"/>
      <w:szCs w:val="20"/>
    </w:rPr>
  </w:style>
  <w:style w:type="paragraph" w:customStyle="1" w:styleId="Annex">
    <w:name w:val="Annex"/>
    <w:basedOn w:val="Heading1"/>
    <w:link w:val="AnnexChar"/>
    <w:qFormat/>
    <w:rsid w:val="00902BFD"/>
    <w:pPr>
      <w:numPr>
        <w:numId w:val="8"/>
      </w:numPr>
      <w:ind w:left="0" w:firstLine="0"/>
    </w:pPr>
  </w:style>
  <w:style w:type="paragraph" w:styleId="TOC3">
    <w:name w:val="toc 3"/>
    <w:basedOn w:val="Normal"/>
    <w:next w:val="Normal"/>
    <w:autoRedefine/>
    <w:uiPriority w:val="39"/>
    <w:unhideWhenUsed/>
    <w:rsid w:val="00723274"/>
    <w:pPr>
      <w:tabs>
        <w:tab w:val="right" w:leader="dot" w:pos="9320"/>
      </w:tabs>
      <w:spacing w:after="100"/>
      <w:ind w:left="440"/>
    </w:pPr>
  </w:style>
  <w:style w:type="paragraph" w:customStyle="1" w:styleId="guidance">
    <w:name w:val="guidance"/>
    <w:basedOn w:val="Normal"/>
    <w:link w:val="guidanceZchn"/>
    <w:qFormat/>
    <w:rsid w:val="00402AD3"/>
    <w:pPr>
      <w:spacing w:line="276" w:lineRule="auto"/>
      <w:jc w:val="left"/>
    </w:pPr>
    <w:rPr>
      <w:rFonts w:asciiTheme="minorHAnsi" w:eastAsiaTheme="minorHAnsi" w:hAnsiTheme="minorHAnsi" w:cstheme="minorHAnsi"/>
      <w:b/>
      <w:bCs/>
      <w:color w:val="7F7F7F" w:themeColor="text1" w:themeTint="80"/>
      <w:spacing w:val="-1"/>
      <w:sz w:val="20"/>
      <w:szCs w:val="18"/>
      <w:lang w:eastAsia="ja-JP"/>
    </w:rPr>
  </w:style>
  <w:style w:type="paragraph" w:customStyle="1" w:styleId="pf0">
    <w:name w:val="pf0"/>
    <w:basedOn w:val="Normal"/>
    <w:qFormat/>
    <w:rsid w:val="008832D0"/>
    <w:pPr>
      <w:spacing w:beforeAutospacing="1" w:afterAutospacing="1" w:line="240" w:lineRule="auto"/>
      <w:jc w:val="left"/>
    </w:pPr>
    <w:rPr>
      <w:rFonts w:ascii="Times New Roman" w:hAnsi="Times New Roman"/>
      <w:sz w:val="24"/>
    </w:rPr>
  </w:style>
  <w:style w:type="paragraph" w:customStyle="1" w:styleId="Appliesto">
    <w:name w:val="Applies_to"/>
    <w:basedOn w:val="guidance"/>
    <w:link w:val="AppliestoZchn"/>
    <w:qFormat/>
    <w:rsid w:val="00B91B78"/>
    <w:pPr>
      <w:spacing w:line="240" w:lineRule="auto"/>
      <w:ind w:left="1105" w:hanging="1105"/>
    </w:pPr>
    <w:rPr>
      <w:rFonts w:ascii="Arial" w:hAnsi="Arial" w:cs="Arial"/>
      <w:lang w:eastAsia="ko-KR"/>
    </w:rPr>
  </w:style>
  <w:style w:type="paragraph" w:customStyle="1" w:styleId="StandardBODY-standards">
    <w:name w:val="StandardBODY-standards"/>
    <w:basedOn w:val="Normal"/>
    <w:link w:val="StandardBODY-standardsChar"/>
    <w:autoRedefine/>
    <w:qFormat/>
    <w:rsid w:val="004115E3"/>
    <w:pPr>
      <w:spacing w:after="100" w:line="240" w:lineRule="auto"/>
      <w:jc w:val="left"/>
    </w:pPr>
    <w:rPr>
      <w:rFonts w:eastAsia="Arial"/>
      <w:color w:val="FF0000"/>
      <w:spacing w:val="-1"/>
      <w:sz w:val="20"/>
      <w:szCs w:val="22"/>
      <w:lang w:eastAsia="ja-JP"/>
    </w:rPr>
  </w:style>
  <w:style w:type="paragraph" w:customStyle="1" w:styleId="COREYEAR">
    <w:name w:val="CORE/YEAR"/>
    <w:basedOn w:val="VBPC"/>
    <w:link w:val="COREYEARZchn"/>
    <w:qFormat/>
    <w:rsid w:val="00EF4059"/>
    <w:pPr>
      <w:jc w:val="both"/>
    </w:pPr>
    <w:rPr>
      <w:rFonts w:ascii="Arial" w:hAnsi="Arial" w:cs="Times New Roman"/>
      <w:bCs/>
      <w:color w:val="565656"/>
      <w:szCs w:val="22"/>
    </w:rPr>
  </w:style>
  <w:style w:type="paragraph" w:customStyle="1" w:styleId="guidancelist">
    <w:name w:val="guidance_list"/>
    <w:basedOn w:val="guidance"/>
    <w:qFormat/>
    <w:rsid w:val="00874773"/>
    <w:pPr>
      <w:numPr>
        <w:numId w:val="6"/>
      </w:numPr>
    </w:pPr>
  </w:style>
  <w:style w:type="paragraph" w:styleId="NoSpacing">
    <w:name w:val="No Spacing"/>
    <w:uiPriority w:val="1"/>
    <w:qFormat/>
    <w:rsid w:val="00B320D9"/>
    <w:pPr>
      <w:jc w:val="both"/>
    </w:pPr>
    <w:rPr>
      <w:rFonts w:ascii="Arial" w:hAnsi="Arial"/>
      <w:sz w:val="22"/>
      <w:szCs w:val="24"/>
      <w:lang w:val="en-GB" w:eastAsia="en-GB"/>
    </w:rPr>
  </w:style>
  <w:style w:type="paragraph" w:styleId="Title">
    <w:name w:val="Title"/>
    <w:basedOn w:val="Heading1"/>
    <w:next w:val="Normal"/>
    <w:link w:val="TitleChar"/>
    <w:qFormat/>
    <w:rsid w:val="008A4166"/>
    <w:pPr>
      <w:spacing w:line="276" w:lineRule="auto"/>
    </w:pPr>
    <w:rPr>
      <w:color w:val="00B9E4"/>
    </w:rPr>
  </w:style>
  <w:style w:type="paragraph" w:customStyle="1" w:styleId="Question">
    <w:name w:val="Question"/>
    <w:basedOn w:val="Normal"/>
    <w:link w:val="QuestionChar"/>
    <w:qFormat/>
    <w:rsid w:val="00902BFD"/>
    <w:pPr>
      <w:numPr>
        <w:ilvl w:val="1"/>
        <w:numId w:val="7"/>
      </w:numPr>
      <w:spacing w:before="240" w:line="240" w:lineRule="auto"/>
    </w:pPr>
    <w:rPr>
      <w:rFonts w:cs="Arial"/>
      <w:bCs/>
      <w:szCs w:val="22"/>
    </w:rPr>
  </w:style>
  <w:style w:type="paragraph" w:customStyle="1" w:styleId="FrameContents">
    <w:name w:val="Frame Contents"/>
    <w:basedOn w:val="Normal"/>
    <w:qFormat/>
  </w:style>
  <w:style w:type="numbering" w:customStyle="1" w:styleId="StyleBulletedBlue">
    <w:name w:val="Style Bulleted Blue"/>
    <w:qFormat/>
    <w:rsid w:val="00A9700C"/>
  </w:style>
  <w:style w:type="numbering" w:customStyle="1" w:styleId="Style1">
    <w:name w:val="Style1"/>
    <w:uiPriority w:val="99"/>
    <w:qFormat/>
    <w:rsid w:val="00050DBC"/>
  </w:style>
  <w:style w:type="table" w:styleId="TableGrid">
    <w:name w:val="Table Grid"/>
    <w:basedOn w:val="TableNormal"/>
    <w:uiPriority w:val="39"/>
    <w:rsid w:val="0010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709A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
    <w:name w:val="Simple Table"/>
    <w:basedOn w:val="TableNormal"/>
    <w:uiPriority w:val="99"/>
    <w:rsid w:val="00874773"/>
    <w:rPr>
      <w:rFonts w:asciiTheme="minorHAnsi" w:eastAsiaTheme="minorHAnsi" w:hAnsiTheme="minorHAnsi"/>
      <w:color w:val="80379B" w:themeColor="accent3"/>
      <w:szCs w:val="24"/>
      <w:lang w:val="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tcMar>
        <w:top w:w="113" w:type="dxa"/>
        <w:left w:w="113" w:type="dxa"/>
        <w:bottom w:w="113" w:type="dxa"/>
        <w:right w:w="113" w:type="dxa"/>
      </w:tcMar>
    </w:tcPr>
  </w:style>
  <w:style w:type="paragraph" w:customStyle="1" w:styleId="Questions">
    <w:name w:val="Questions"/>
    <w:basedOn w:val="Normal"/>
    <w:link w:val="QuestionsChar"/>
    <w:qFormat/>
    <w:rsid w:val="008162A7"/>
    <w:pPr>
      <w:keepNext/>
      <w:keepLines/>
      <w:numPr>
        <w:ilvl w:val="1"/>
        <w:numId w:val="29"/>
      </w:numPr>
      <w:spacing w:before="120" w:after="120" w:line="276" w:lineRule="auto"/>
    </w:pPr>
    <w:rPr>
      <w:rFonts w:cs="Arial"/>
      <w:b/>
      <w:color w:val="00B9E4"/>
      <w:szCs w:val="22"/>
    </w:rPr>
  </w:style>
  <w:style w:type="character" w:customStyle="1" w:styleId="QuestionsChar">
    <w:name w:val="Questions Char"/>
    <w:basedOn w:val="DefaultParagraphFont"/>
    <w:link w:val="Questions"/>
    <w:rsid w:val="00593DB0"/>
    <w:rPr>
      <w:rFonts w:ascii="Arial" w:hAnsi="Arial" w:cs="Arial"/>
      <w:b/>
      <w:color w:val="00B9E4"/>
      <w:sz w:val="22"/>
      <w:szCs w:val="22"/>
      <w:lang w:val="en-GB" w:eastAsia="en-GB"/>
    </w:rPr>
  </w:style>
  <w:style w:type="numbering" w:customStyle="1" w:styleId="Style2">
    <w:name w:val="Style2"/>
    <w:uiPriority w:val="99"/>
    <w:rsid w:val="008162A7"/>
    <w:pPr>
      <w:numPr>
        <w:numId w:val="23"/>
      </w:numPr>
    </w:pPr>
  </w:style>
  <w:style w:type="character" w:customStyle="1" w:styleId="NEW-MARK">
    <w:name w:val="NEW-MARK"/>
    <w:basedOn w:val="DefaultParagraphFont"/>
    <w:uiPriority w:val="1"/>
    <w:qFormat/>
    <w:rsid w:val="00642DB8"/>
    <w:rPr>
      <w:color w:val="FFFFFF" w:themeColor="background1"/>
      <w:bdr w:val="none" w:sz="0" w:space="0" w:color="auto"/>
      <w:shd w:val="clear" w:color="auto" w:fill="00B9E4"/>
    </w:rPr>
  </w:style>
  <w:style w:type="paragraph" w:customStyle="1" w:styleId="VBPC">
    <w:name w:val="VBP/C"/>
    <w:basedOn w:val="Normal"/>
    <w:qFormat/>
    <w:rsid w:val="00B429D2"/>
    <w:pPr>
      <w:suppressAutoHyphens w:val="0"/>
      <w:spacing w:after="0" w:line="240" w:lineRule="auto"/>
      <w:jc w:val="center"/>
    </w:pPr>
    <w:rPr>
      <w:rFonts w:asciiTheme="minorHAnsi" w:eastAsia="Arial" w:hAnsiTheme="minorHAnsi" w:cstheme="minorHAnsi"/>
      <w:b/>
      <w:color w:val="E5FF21" w:themeColor="text2" w:themeTint="BF"/>
      <w:spacing w:val="-1"/>
      <w:sz w:val="20"/>
      <w:szCs w:val="20"/>
      <w:lang w:eastAsia="ja-JP"/>
    </w:rPr>
  </w:style>
  <w:style w:type="character" w:customStyle="1" w:styleId="table-bodyZchn">
    <w:name w:val="table-body Zchn"/>
    <w:basedOn w:val="DefaultParagraphFont"/>
    <w:link w:val="table-body"/>
    <w:qFormat/>
    <w:rsid w:val="009416D8"/>
    <w:rPr>
      <w:rFonts w:asciiTheme="minorHAnsi" w:hAnsiTheme="minorHAnsi" w:cstheme="minorHAnsi"/>
      <w:color w:val="E5FF21" w:themeColor="text2" w:themeTint="BF"/>
      <w:spacing w:val="-1"/>
      <w:lang w:val="en-GB" w:eastAsia="ja-JP"/>
    </w:rPr>
  </w:style>
  <w:style w:type="paragraph" w:customStyle="1" w:styleId="table-body">
    <w:name w:val="table-body"/>
    <w:basedOn w:val="Normal"/>
    <w:link w:val="table-bodyZchn"/>
    <w:qFormat/>
    <w:rsid w:val="009416D8"/>
    <w:pPr>
      <w:suppressAutoHyphens w:val="0"/>
      <w:spacing w:after="0" w:line="276" w:lineRule="auto"/>
      <w:jc w:val="left"/>
    </w:pPr>
    <w:rPr>
      <w:rFonts w:asciiTheme="minorHAnsi" w:hAnsiTheme="minorHAnsi" w:cstheme="minorHAnsi"/>
      <w:color w:val="E5FF21" w:themeColor="text2" w:themeTint="BF"/>
      <w:spacing w:val="-1"/>
      <w:sz w:val="20"/>
      <w:szCs w:val="20"/>
      <w:lang w:eastAsia="ja-JP"/>
    </w:rPr>
  </w:style>
  <w:style w:type="paragraph" w:customStyle="1" w:styleId="Listenabsatz1">
    <w:name w:val="Listenabsatz1"/>
    <w:basedOn w:val="Normal"/>
    <w:qFormat/>
    <w:rsid w:val="00596A1E"/>
    <w:pPr>
      <w:suppressAutoHyphens w:val="0"/>
      <w:spacing w:after="200" w:line="276" w:lineRule="auto"/>
      <w:ind w:left="720"/>
      <w:contextualSpacing/>
      <w:jc w:val="left"/>
    </w:pPr>
    <w:rPr>
      <w:rFonts w:ascii="Calibri" w:eastAsia="Calibri" w:hAnsi="Calibri"/>
      <w:color w:val="E5FF21" w:themeColor="text2" w:themeTint="BF"/>
      <w:szCs w:val="22"/>
      <w:lang w:val="de-CH" w:eastAsia="en-US"/>
    </w:rPr>
  </w:style>
  <w:style w:type="paragraph" w:customStyle="1" w:styleId="PictureSource">
    <w:name w:val="Picture Source"/>
    <w:basedOn w:val="Normal"/>
    <w:qFormat/>
    <w:rsid w:val="00A24024"/>
    <w:pPr>
      <w:keepNext/>
      <w:suppressAutoHyphens w:val="0"/>
      <w:spacing w:after="200" w:line="240" w:lineRule="auto"/>
      <w:jc w:val="left"/>
    </w:pPr>
    <w:rPr>
      <w:rFonts w:asciiTheme="minorHAnsi" w:eastAsia="Arial" w:hAnsiTheme="minorHAnsi" w:cstheme="minorHAnsi"/>
      <w:bCs/>
      <w:color w:val="80379B" w:themeColor="accent3"/>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24791">
      <w:bodyDiv w:val="1"/>
      <w:marLeft w:val="0"/>
      <w:marRight w:val="0"/>
      <w:marTop w:val="0"/>
      <w:marBottom w:val="0"/>
      <w:divBdr>
        <w:top w:val="none" w:sz="0" w:space="0" w:color="auto"/>
        <w:left w:val="none" w:sz="0" w:space="0" w:color="auto"/>
        <w:bottom w:val="none" w:sz="0" w:space="0" w:color="auto"/>
        <w:right w:val="none" w:sz="0" w:space="0" w:color="auto"/>
      </w:divBdr>
    </w:div>
    <w:div w:id="2080052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trade.net/standard/spo-prepared-fruit-vegetables" TargetMode="External"/><Relationship Id="rId18" Type="http://schemas.openxmlformats.org/officeDocument/2006/relationships/hyperlink" Target="https://files.fairtrade.net/standards/Project-Assignment_Fresh-Fruit_EN.pdf" TargetMode="External"/><Relationship Id="rId26" Type="http://schemas.openxmlformats.org/officeDocument/2006/relationships/hyperlink" Target="https://apps.worldagroforestry.org/downloads/Publications/PDFS/WP21038.pdf" TargetMode="External"/><Relationship Id="rId39" Type="http://schemas.openxmlformats.org/officeDocument/2006/relationships/header" Target="header1.xml"/><Relationship Id="rId21" Type="http://schemas.openxmlformats.org/officeDocument/2006/relationships/hyperlink" Target="https://www.fairtrade.net/standard/spo-vegetables" TargetMode="External"/><Relationship Id="rId34" Type="http://schemas.openxmlformats.org/officeDocument/2006/relationships/hyperlink" Target="https://files.fairtrade.net/Prorate-tool-for-banana-FMPs-and-FPs1.xls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irtrade.net/standard/spo-vegetables" TargetMode="External"/><Relationship Id="rId20" Type="http://schemas.openxmlformats.org/officeDocument/2006/relationships/hyperlink" Target="https://www.fairtrade.net/standard/spo-fresh-fruit" TargetMode="External"/><Relationship Id="rId29" Type="http://schemas.openxmlformats.org/officeDocument/2006/relationships/hyperlink" Target="https://files.fairtrade.net/standards/HL_Calculating-base-wages-bananas_EN.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trade.net/standard/spo-prepared-fruit-vegetables" TargetMode="External"/><Relationship Id="rId24" Type="http://schemas.openxmlformats.org/officeDocument/2006/relationships/hyperlink" Target="https://coolfarm.org/the-tool/" TargetMode="External"/><Relationship Id="rId32" Type="http://schemas.openxmlformats.org/officeDocument/2006/relationships/hyperlink" Target="https://fairinsight.agunity.com" TargetMode="External"/><Relationship Id="rId37" Type="http://schemas.openxmlformats.org/officeDocument/2006/relationships/hyperlink" Target="https://fairinsight.agunity.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airtrade.net/standard/spo-fresh-fruit" TargetMode="External"/><Relationship Id="rId23" Type="http://schemas.openxmlformats.org/officeDocument/2006/relationships/hyperlink" Target="https://files.fairtrade.net/publications/Fairtrade_HREDD-guide-for-plantations_EN.pdf" TargetMode="External"/><Relationship Id="rId28" Type="http://schemas.openxmlformats.org/officeDocument/2006/relationships/hyperlink" Target="https://files.fairtrade.net/standards/HL_Calculating-floor-wages-in-the-Fresh-Fruit-Standard_EN.pdf" TargetMode="External"/><Relationship Id="rId36" Type="http://schemas.openxmlformats.org/officeDocument/2006/relationships/hyperlink" Target="https://files.fairtrade.net/EN_Explanatory-document_Prorata-tool-for-FMPs-banana.pdf" TargetMode="External"/><Relationship Id="rId10" Type="http://schemas.openxmlformats.org/officeDocument/2006/relationships/hyperlink" Target="https://www.fairtrade.net/standard/spo-vegetables" TargetMode="External"/><Relationship Id="rId19" Type="http://schemas.openxmlformats.org/officeDocument/2006/relationships/hyperlink" Target="https://www.fairtrade.net/standard/spo-fresh-fruit" TargetMode="External"/><Relationship Id="rId31" Type="http://schemas.openxmlformats.org/officeDocument/2006/relationships/hyperlink" Target="https://fairinsight.agunity.com" TargetMode="External"/><Relationship Id="rId4" Type="http://schemas.openxmlformats.org/officeDocument/2006/relationships/settings" Target="settings.xml"/><Relationship Id="rId9" Type="http://schemas.openxmlformats.org/officeDocument/2006/relationships/hyperlink" Target="https://www.isealalliance.org/our-work/defining-credibility/codes-of-good-practice/standard-setting-code" TargetMode="External"/><Relationship Id="rId14" Type="http://schemas.openxmlformats.org/officeDocument/2006/relationships/hyperlink" Target="mailto:standards-pricing@fairtrade.net" TargetMode="External"/><Relationship Id="rId22" Type="http://schemas.openxmlformats.org/officeDocument/2006/relationships/hyperlink" Target="https://www.fairtrade.net/standard/spo-prepared-fruit-vegetables" TargetMode="External"/><Relationship Id="rId27" Type="http://schemas.openxmlformats.org/officeDocument/2006/relationships/hyperlink" Target="https://files.fairtrade.net/standards/Hazardous_Materials_List_EN.pdf" TargetMode="External"/><Relationship Id="rId30" Type="http://schemas.openxmlformats.org/officeDocument/2006/relationships/hyperlink" Target="https://files.fairtrade.net/standards/Requirement-3.1.3-of-the-Fresh-Fruit-for-Hired-Labour-Organizations.pdf" TargetMode="External"/><Relationship Id="rId35" Type="http://schemas.openxmlformats.org/officeDocument/2006/relationships/hyperlink" Target="https://files.fairtrade.net/EN_Explanatory-document_Prorata-tool-for-FMPs-banana.pdf" TargetMode="External"/><Relationship Id="rId8" Type="http://schemas.openxmlformats.org/officeDocument/2006/relationships/hyperlink" Target="https://files.fairtrade.net/SOP_Development_Fairtrade_Standards.pdf" TargetMode="External"/><Relationship Id="rId3" Type="http://schemas.openxmlformats.org/officeDocument/2006/relationships/styles" Target="styles.xml"/><Relationship Id="rId12" Type="http://schemas.openxmlformats.org/officeDocument/2006/relationships/hyperlink" Target="https://www.fairtrade.net/standard/spo-vegetables" TargetMode="External"/><Relationship Id="rId17" Type="http://schemas.openxmlformats.org/officeDocument/2006/relationships/hyperlink" Target="https://www.fairtrade.net/standard/spo-prepared-fruit-vegetables" TargetMode="External"/><Relationship Id="rId25" Type="http://schemas.openxmlformats.org/officeDocument/2006/relationships/hyperlink" Target="https://bpt.biodiversity-performance.eu/" TargetMode="External"/><Relationship Id="rId33" Type="http://schemas.openxmlformats.org/officeDocument/2006/relationships/hyperlink" Target="https://files.fairtrade.net/Prorate-tool-for-banana-FMPs-and-FPs1.xlsx" TargetMode="External"/><Relationship Id="rId38" Type="http://schemas.openxmlformats.org/officeDocument/2006/relationships/hyperlink" Target="mailto:standards-pricing@fairtrad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Fairtrade Colours">
      <a:dk1>
        <a:sysClr val="windowText" lastClr="000000"/>
      </a:dk1>
      <a:lt1>
        <a:sysClr val="window" lastClr="FFFFFF"/>
      </a:lt1>
      <a:dk2>
        <a:srgbClr val="BED600"/>
      </a:dk2>
      <a:lt2>
        <a:srgbClr val="00B9E4"/>
      </a:lt2>
      <a:accent1>
        <a:srgbClr val="E0002A"/>
      </a:accent1>
      <a:accent2>
        <a:srgbClr val="9A9B9C"/>
      </a:accent2>
      <a:accent3>
        <a:srgbClr val="80379B"/>
      </a:accent3>
      <a:accent4>
        <a:srgbClr val="E0119D"/>
      </a:accent4>
      <a:accent5>
        <a:srgbClr val="FFA02F"/>
      </a:accent5>
      <a:accent6>
        <a:srgbClr val="FECB0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0F27-045D-0D45-86E8-8EC413FC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19802</Words>
  <Characters>112872</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6</vt:lpstr>
    </vt:vector>
  </TitlesOfParts>
  <Company>FLO</Company>
  <LinksUpToDate>false</LinksUpToDate>
  <CharactersWithSpaces>132410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winnie</dc:creator>
  <cp:keywords>, docId:BD6EBB1D323A6E7CC1865A402F2AE6C3</cp:keywords>
  <dc:description/>
  <cp:lastModifiedBy>Ernesto Gonzalez</cp:lastModifiedBy>
  <cp:revision>2</cp:revision>
  <cp:lastPrinted>2018-04-18T10:51:00Z</cp:lastPrinted>
  <dcterms:created xsi:type="dcterms:W3CDTF">2024-09-23T08:25:00Z</dcterms:created>
  <dcterms:modified xsi:type="dcterms:W3CDTF">2024-09-23T08:25:00Z</dcterms:modified>
  <dc:language>en-GB</dc:language>
</cp:coreProperties>
</file>