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4"/>
        <w:tblW w:w="9020" w:type="dxa"/>
        <w:tblInd w:w="108"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3780"/>
        <w:gridCol w:w="5240"/>
      </w:tblGrid>
      <w:tr w:rsidR="005F58A2" w:rsidRPr="009F41F9" w14:paraId="3EDDFDEA" w14:textId="77777777">
        <w:trPr>
          <w:trHeight w:val="1097"/>
        </w:trPr>
        <w:tc>
          <w:tcPr>
            <w:tcW w:w="9020" w:type="dxa"/>
            <w:gridSpan w:val="2"/>
            <w:tcBorders>
              <w:top w:val="single" w:sz="5" w:space="0" w:color="000000"/>
              <w:left w:val="single" w:sz="5" w:space="0" w:color="000000"/>
              <w:bottom w:val="single" w:sz="5" w:space="0" w:color="000000"/>
              <w:right w:val="single" w:sz="5" w:space="0" w:color="000000"/>
            </w:tcBorders>
            <w:shd w:val="clear" w:color="auto" w:fill="BED600"/>
          </w:tcPr>
          <w:p w14:paraId="70031BA4" w14:textId="67E05E2A" w:rsidR="005F58A2" w:rsidRPr="0007006C" w:rsidRDefault="005F58A2" w:rsidP="008C154C">
            <w:pPr>
              <w:spacing w:before="120" w:after="120" w:line="276" w:lineRule="auto"/>
              <w:rPr>
                <w:lang w:val="en-GB"/>
              </w:rPr>
            </w:pPr>
            <w:bookmarkStart w:id="0" w:name="_GoBack"/>
            <w:bookmarkEnd w:id="0"/>
          </w:p>
          <w:p w14:paraId="397C9A4D" w14:textId="77777777" w:rsidR="008F09EB" w:rsidRPr="008F09EB" w:rsidRDefault="00A31D23" w:rsidP="008F09EB">
            <w:pPr>
              <w:shd w:val="clear" w:color="auto" w:fill="BED600"/>
              <w:spacing w:before="120" w:after="120" w:line="276" w:lineRule="auto"/>
              <w:jc w:val="center"/>
              <w:rPr>
                <w:b/>
                <w:sz w:val="24"/>
              </w:rPr>
            </w:pPr>
            <w:r>
              <w:rPr>
                <w:b/>
                <w:sz w:val="24"/>
              </w:rPr>
              <w:t>Consultation document for</w:t>
            </w:r>
            <w:r w:rsidR="008F09EB">
              <w:rPr>
                <w:b/>
                <w:sz w:val="24"/>
              </w:rPr>
              <w:t xml:space="preserve"> </w:t>
            </w:r>
            <w:r w:rsidR="008F09EB" w:rsidRPr="008F09EB">
              <w:rPr>
                <w:b/>
                <w:sz w:val="24"/>
              </w:rPr>
              <w:t>Fairtrade Sourcing Ingredients (FSI) Extension</w:t>
            </w:r>
          </w:p>
          <w:p w14:paraId="7896739B" w14:textId="393882DD" w:rsidR="005F58A2" w:rsidRDefault="00170734" w:rsidP="009F5F39">
            <w:pPr>
              <w:shd w:val="clear" w:color="auto" w:fill="BED600"/>
              <w:spacing w:before="120" w:after="120" w:line="276" w:lineRule="auto"/>
              <w:jc w:val="center"/>
            </w:pPr>
            <w:r>
              <w:rPr>
                <w:b/>
                <w:sz w:val="24"/>
              </w:rPr>
              <w:t xml:space="preserve">for </w:t>
            </w:r>
            <w:r w:rsidR="008F09EB" w:rsidRPr="008F09EB">
              <w:rPr>
                <w:b/>
                <w:sz w:val="24"/>
              </w:rPr>
              <w:t>Coffee</w:t>
            </w:r>
          </w:p>
        </w:tc>
      </w:tr>
      <w:tr w:rsidR="005F58A2" w14:paraId="34A1FB51" w14:textId="77777777">
        <w:trPr>
          <w:trHeight w:val="355"/>
        </w:trPr>
        <w:tc>
          <w:tcPr>
            <w:tcW w:w="3780" w:type="dxa"/>
            <w:tcBorders>
              <w:top w:val="single" w:sz="5" w:space="0" w:color="000000"/>
              <w:left w:val="single" w:sz="5" w:space="0" w:color="000000"/>
              <w:bottom w:val="single" w:sz="5" w:space="0" w:color="000000"/>
              <w:right w:val="single" w:sz="5" w:space="0" w:color="000000"/>
            </w:tcBorders>
            <w:vAlign w:val="bottom"/>
          </w:tcPr>
          <w:p w14:paraId="6562D68B" w14:textId="77777777" w:rsidR="005F58A2" w:rsidRDefault="00A31D23" w:rsidP="008C154C">
            <w:pPr>
              <w:spacing w:before="120" w:after="120" w:line="276" w:lineRule="auto"/>
            </w:pPr>
            <w:r>
              <w:t>Consultation Period</w:t>
            </w:r>
          </w:p>
        </w:tc>
        <w:tc>
          <w:tcPr>
            <w:tcW w:w="5240" w:type="dxa"/>
            <w:tcBorders>
              <w:top w:val="single" w:sz="5" w:space="0" w:color="000000"/>
              <w:left w:val="single" w:sz="5" w:space="0" w:color="000000"/>
              <w:bottom w:val="single" w:sz="5" w:space="0" w:color="000000"/>
              <w:right w:val="single" w:sz="5" w:space="0" w:color="000000"/>
            </w:tcBorders>
            <w:vAlign w:val="bottom"/>
          </w:tcPr>
          <w:p w14:paraId="1BCD78DA" w14:textId="65581D6C" w:rsidR="005F58A2" w:rsidRPr="0096665C" w:rsidRDefault="0014519F" w:rsidP="008C154C">
            <w:pPr>
              <w:spacing w:before="120" w:after="120" w:line="276" w:lineRule="auto"/>
              <w:rPr>
                <w:b/>
                <w:highlight w:val="yellow"/>
              </w:rPr>
            </w:pPr>
            <w:r>
              <w:rPr>
                <w:b/>
              </w:rPr>
              <w:t>05 May</w:t>
            </w:r>
            <w:r w:rsidR="008415FE" w:rsidRPr="0096665C">
              <w:rPr>
                <w:b/>
              </w:rPr>
              <w:t xml:space="preserve">– </w:t>
            </w:r>
            <w:r>
              <w:rPr>
                <w:b/>
              </w:rPr>
              <w:t>05 June</w:t>
            </w:r>
            <w:r w:rsidR="00F570D7" w:rsidRPr="0096665C">
              <w:rPr>
                <w:b/>
              </w:rPr>
              <w:t xml:space="preserve"> </w:t>
            </w:r>
            <w:r w:rsidR="008F09EB" w:rsidRPr="0096665C">
              <w:rPr>
                <w:b/>
              </w:rPr>
              <w:t>2021</w:t>
            </w:r>
          </w:p>
        </w:tc>
      </w:tr>
      <w:tr w:rsidR="005F58A2" w14:paraId="124CD989" w14:textId="77777777">
        <w:trPr>
          <w:trHeight w:val="466"/>
        </w:trPr>
        <w:tc>
          <w:tcPr>
            <w:tcW w:w="3780" w:type="dxa"/>
            <w:tcBorders>
              <w:top w:val="single" w:sz="5" w:space="0" w:color="000000"/>
              <w:left w:val="single" w:sz="5" w:space="0" w:color="000000"/>
              <w:bottom w:val="single" w:sz="5" w:space="0" w:color="000000"/>
              <w:right w:val="single" w:sz="5" w:space="0" w:color="000000"/>
            </w:tcBorders>
            <w:vAlign w:val="center"/>
          </w:tcPr>
          <w:p w14:paraId="45332E23" w14:textId="77777777" w:rsidR="005F58A2" w:rsidRDefault="00A31D23" w:rsidP="008C154C">
            <w:pPr>
              <w:spacing w:after="120" w:line="276" w:lineRule="auto"/>
            </w:pPr>
            <w:r>
              <w:t>Project Manager</w:t>
            </w:r>
          </w:p>
        </w:tc>
        <w:tc>
          <w:tcPr>
            <w:tcW w:w="5240" w:type="dxa"/>
            <w:tcBorders>
              <w:top w:val="single" w:sz="5" w:space="0" w:color="000000"/>
              <w:left w:val="single" w:sz="5" w:space="0" w:color="000000"/>
              <w:bottom w:val="single" w:sz="5" w:space="0" w:color="000000"/>
              <w:right w:val="single" w:sz="5" w:space="0" w:color="000000"/>
            </w:tcBorders>
            <w:vAlign w:val="bottom"/>
          </w:tcPr>
          <w:p w14:paraId="577DDB24" w14:textId="750F5EA2" w:rsidR="005F58A2" w:rsidRDefault="008F09EB" w:rsidP="008C154C">
            <w:pPr>
              <w:spacing w:before="120" w:after="120" w:line="276" w:lineRule="auto"/>
            </w:pPr>
            <w:r>
              <w:t>Jebet Yegon</w:t>
            </w:r>
            <w:r w:rsidR="003B7EF8">
              <w:t>,</w:t>
            </w:r>
            <w:r w:rsidR="00A31D23">
              <w:t xml:space="preserve"> Project Manager, Standards </w:t>
            </w:r>
            <w:hyperlink r:id="rId14" w:history="1">
              <w:r w:rsidRPr="0058155C">
                <w:rPr>
                  <w:rStyle w:val="Hyperlink"/>
                </w:rPr>
                <w:t>j.yegon@fairtrade.net</w:t>
              </w:r>
            </w:hyperlink>
            <w:r w:rsidR="004F1B8C" w:rsidRPr="00944CB8">
              <w:rPr>
                <w:color w:val="00B9E4" w:themeColor="background2"/>
              </w:rPr>
              <w:t xml:space="preserve"> </w:t>
            </w:r>
          </w:p>
        </w:tc>
      </w:tr>
    </w:tbl>
    <w:p w14:paraId="0302794F" w14:textId="77777777" w:rsidR="000C15C9" w:rsidRDefault="000C15C9" w:rsidP="000C15C9">
      <w:pPr>
        <w:rPr>
          <w:sz w:val="32"/>
          <w:szCs w:val="32"/>
        </w:rPr>
      </w:pPr>
      <w:bookmarkStart w:id="1" w:name="_Toc44657355"/>
      <w:bookmarkStart w:id="2" w:name="_Toc48633580"/>
      <w:bookmarkStart w:id="3" w:name="_Toc49844596"/>
    </w:p>
    <w:p w14:paraId="661FD670" w14:textId="6E16FD5B" w:rsidR="005F58A2" w:rsidRPr="000C15C9" w:rsidRDefault="00A31D23" w:rsidP="000C15C9">
      <w:pPr>
        <w:rPr>
          <w:rFonts w:eastAsia="Times New Roman" w:cs="Times New Roman"/>
          <w:b/>
          <w:color w:val="00B9E4"/>
          <w:sz w:val="28"/>
          <w:szCs w:val="24"/>
          <w:lang w:val="en-GB" w:eastAsia="en-GB"/>
        </w:rPr>
      </w:pPr>
      <w:r w:rsidRPr="000C15C9">
        <w:rPr>
          <w:rFonts w:eastAsia="Times New Roman" w:cs="Times New Roman"/>
          <w:b/>
          <w:color w:val="00B9E4"/>
          <w:sz w:val="28"/>
          <w:szCs w:val="24"/>
          <w:lang w:val="en-GB" w:eastAsia="en-GB"/>
        </w:rPr>
        <w:t>1. General Introduction</w:t>
      </w:r>
      <w:bookmarkEnd w:id="1"/>
      <w:bookmarkEnd w:id="2"/>
      <w:bookmarkEnd w:id="3"/>
    </w:p>
    <w:p w14:paraId="6E72689E" w14:textId="3A8566DB" w:rsidR="005F58A2" w:rsidRPr="0007006C" w:rsidRDefault="00A31D23" w:rsidP="008C154C">
      <w:pPr>
        <w:tabs>
          <w:tab w:val="left" w:pos="7230"/>
        </w:tabs>
        <w:spacing w:before="120" w:after="120" w:line="276" w:lineRule="auto"/>
      </w:pPr>
      <w:r>
        <w:t>Fairtrade Standards support the sustainable development of small-scale producers and workers</w:t>
      </w:r>
      <w:r w:rsidR="003B7EF8">
        <w:t xml:space="preserve"> in the Global South. Producers </w:t>
      </w:r>
      <w:r>
        <w:t xml:space="preserve">and traders must meet </w:t>
      </w:r>
      <w:r w:rsidR="00BF7937">
        <w:t xml:space="preserve">the </w:t>
      </w:r>
      <w:r w:rsidR="00B055A4">
        <w:t>relevant</w:t>
      </w:r>
      <w:r>
        <w:t xml:space="preserve"> Fairtrade Standards for their products to be certified as Fairtrade. Fairtrade International</w:t>
      </w:r>
      <w:r w:rsidR="00B055A4">
        <w:t>’s</w:t>
      </w:r>
      <w:r w:rsidR="00BF7937">
        <w:t xml:space="preserve"> </w:t>
      </w:r>
      <w:r>
        <w:t>Standard</w:t>
      </w:r>
      <w:r w:rsidR="00BF7937">
        <w:t>s</w:t>
      </w:r>
      <w:r>
        <w:t xml:space="preserve"> </w:t>
      </w:r>
      <w:r w:rsidR="00BF7937">
        <w:t>and</w:t>
      </w:r>
      <w:r>
        <w:t xml:space="preserve"> Pricing </w:t>
      </w:r>
      <w:r w:rsidR="003B7EF8">
        <w:t xml:space="preserve">Unit </w:t>
      </w:r>
      <w:r>
        <w:t>(S&amp;P) is responsible for developing Fairtrade Standards</w:t>
      </w:r>
      <w:r w:rsidR="00B055A4">
        <w:t xml:space="preserve"> in line with the </w:t>
      </w:r>
      <w:hyperlink r:id="rId15" w:history="1">
        <w:r>
          <w:rPr>
            <w:color w:val="00B9E4" w:themeColor="background2"/>
            <w:u w:val="single" w:color="00B9E4" w:themeColor="background2"/>
          </w:rPr>
          <w:t>Standard Operating Procedure for the Development of Fairtrade Standards</w:t>
        </w:r>
      </w:hyperlink>
      <w:r>
        <w:t xml:space="preserve"> </w:t>
      </w:r>
      <w:r w:rsidR="003862F1">
        <w:t xml:space="preserve">and in compliance </w:t>
      </w:r>
      <w:r>
        <w:t xml:space="preserve">with all requirements of the </w:t>
      </w:r>
      <w:hyperlink r:id="rId16" w:history="1">
        <w:r>
          <w:rPr>
            <w:color w:val="00B9E4" w:themeColor="background2"/>
            <w:u w:val="single" w:color="00B9E4" w:themeColor="background2"/>
          </w:rPr>
          <w:t>ISEAL Code of Good Practice for Setting Social and Environmental Standards</w:t>
        </w:r>
      </w:hyperlink>
      <w:r>
        <w:t xml:space="preserve">. </w:t>
      </w:r>
      <w:r w:rsidR="003862F1">
        <w:t>A fundamental principle is</w:t>
      </w:r>
      <w:r>
        <w:t xml:space="preserve"> wide consultation with stakeholders to ensure that new and revised </w:t>
      </w:r>
      <w:r w:rsidR="00BF7937">
        <w:t>S</w:t>
      </w:r>
      <w:r>
        <w:t>tandards reflect Fairtrade International’s strategic objectives, are based on producers’ and traders’ realities and meet consumers’ expectations.</w:t>
      </w:r>
    </w:p>
    <w:p w14:paraId="36245EC0" w14:textId="76B1B0C2" w:rsidR="005F58A2" w:rsidRDefault="00A31D23" w:rsidP="008F09EB">
      <w:pPr>
        <w:spacing w:before="120" w:after="120" w:line="276" w:lineRule="auto"/>
      </w:pPr>
      <w:r>
        <w:t>You are kindly invited to participate in the consultation on</w:t>
      </w:r>
      <w:r w:rsidR="008F09EB">
        <w:t xml:space="preserve"> Fairtrade Sourcing Ingredients (FSI) extension Coffee)</w:t>
      </w:r>
      <w:r>
        <w:t>.</w:t>
      </w:r>
      <w:r w:rsidR="003862F1">
        <w:t xml:space="preserve"> We urge</w:t>
      </w:r>
      <w:r>
        <w:t xml:space="preserve"> you to provide input on the topics suggested in this document and encourage you to give explanations, analysis and examples </w:t>
      </w:r>
      <w:r w:rsidR="00BF7937">
        <w:t>illustrating</w:t>
      </w:r>
      <w:r>
        <w:t xml:space="preserve"> your </w:t>
      </w:r>
      <w:r w:rsidR="003862F1">
        <w:t>comments</w:t>
      </w:r>
      <w:r>
        <w:t>. All information will be treated with care and kept confidential.</w:t>
      </w:r>
    </w:p>
    <w:p w14:paraId="2C53AE37" w14:textId="5AAF575A" w:rsidR="005F58A2" w:rsidRPr="00137E65" w:rsidRDefault="00944107" w:rsidP="008C154C">
      <w:pPr>
        <w:spacing w:before="120" w:after="120" w:line="276" w:lineRule="auto"/>
        <w:rPr>
          <w:b/>
          <w:highlight w:val="yellow"/>
        </w:rPr>
      </w:pPr>
      <w:r w:rsidRPr="00944107">
        <w:rPr>
          <w:b/>
        </w:rPr>
        <w:t>The deadline for compl</w:t>
      </w:r>
      <w:r w:rsidR="008F09EB">
        <w:rPr>
          <w:b/>
        </w:rPr>
        <w:t>eting the survey is</w:t>
      </w:r>
      <w:r w:rsidR="00972AA6">
        <w:rPr>
          <w:b/>
        </w:rPr>
        <w:t xml:space="preserve"> </w:t>
      </w:r>
      <w:r w:rsidR="00E7143D">
        <w:rPr>
          <w:b/>
        </w:rPr>
        <w:t>05</w:t>
      </w:r>
      <w:r w:rsidR="0096665C" w:rsidRPr="0096665C">
        <w:rPr>
          <w:b/>
        </w:rPr>
        <w:t>.0</w:t>
      </w:r>
      <w:r w:rsidR="00E7143D">
        <w:rPr>
          <w:b/>
        </w:rPr>
        <w:t>6</w:t>
      </w:r>
      <w:r w:rsidR="008F09EB" w:rsidRPr="0096665C">
        <w:rPr>
          <w:b/>
        </w:rPr>
        <w:t xml:space="preserve"> 2021</w:t>
      </w:r>
      <w:r>
        <w:t xml:space="preserve">. If you have any further comments, please </w:t>
      </w:r>
      <w:r w:rsidR="008F09EB">
        <w:t>send them to Jebet Yegon</w:t>
      </w:r>
      <w:r>
        <w:t xml:space="preserve">, </w:t>
      </w:r>
      <w:hyperlink r:id="rId17" w:history="1">
        <w:r w:rsidR="008F09EB" w:rsidRPr="0058155C">
          <w:rPr>
            <w:rStyle w:val="Hyperlink"/>
          </w:rPr>
          <w:t>j.yegon@fairtrade.net</w:t>
        </w:r>
      </w:hyperlink>
      <w:r w:rsidR="00427CFD">
        <w:t>.</w:t>
      </w:r>
    </w:p>
    <w:p w14:paraId="214F2BE1" w14:textId="59A4046C" w:rsidR="005F58A2" w:rsidRDefault="005B3AC4" w:rsidP="008C154C">
      <w:pPr>
        <w:spacing w:after="240" w:line="276" w:lineRule="auto"/>
      </w:pPr>
      <w:r>
        <w:t>Following the</w:t>
      </w:r>
      <w:r w:rsidR="003862F1" w:rsidRPr="003862F1">
        <w:t xml:space="preserve"> consultation, S&amp;P will compile and aggregate all the comments received and share them anonymously via email and on the Fairtrade International website. </w:t>
      </w:r>
    </w:p>
    <w:p w14:paraId="75531D8B" w14:textId="56733BF7" w:rsidR="005F58A2" w:rsidRPr="000C15C9" w:rsidRDefault="00A31D23" w:rsidP="000C15C9">
      <w:pPr>
        <w:rPr>
          <w:rFonts w:eastAsia="Times New Roman" w:cs="Times New Roman"/>
          <w:b/>
          <w:color w:val="00B9E4"/>
          <w:sz w:val="28"/>
          <w:szCs w:val="24"/>
          <w:lang w:val="en-GB" w:eastAsia="en-GB"/>
        </w:rPr>
      </w:pPr>
      <w:bookmarkStart w:id="4" w:name="_Toc44657356"/>
      <w:bookmarkStart w:id="5" w:name="_Toc48633581"/>
      <w:bookmarkStart w:id="6" w:name="_Toc49844597"/>
      <w:r w:rsidRPr="000C15C9">
        <w:rPr>
          <w:rFonts w:eastAsia="Times New Roman" w:cs="Times New Roman"/>
          <w:b/>
          <w:color w:val="00B9E4"/>
          <w:sz w:val="28"/>
          <w:szCs w:val="24"/>
          <w:lang w:val="en-GB" w:eastAsia="en-GB"/>
        </w:rPr>
        <w:t>2. Background</w:t>
      </w:r>
      <w:bookmarkEnd w:id="4"/>
      <w:bookmarkEnd w:id="5"/>
      <w:bookmarkEnd w:id="6"/>
      <w:r w:rsidRPr="000C15C9">
        <w:rPr>
          <w:rFonts w:eastAsia="Times New Roman" w:cs="Times New Roman"/>
          <w:b/>
          <w:color w:val="00B9E4"/>
          <w:sz w:val="28"/>
          <w:szCs w:val="24"/>
          <w:lang w:val="en-GB" w:eastAsia="en-GB"/>
        </w:rPr>
        <w:t xml:space="preserve"> </w:t>
      </w:r>
    </w:p>
    <w:p w14:paraId="6D80445F" w14:textId="226BBA60" w:rsidR="008F09EB" w:rsidRPr="008F09EB" w:rsidRDefault="008F09EB" w:rsidP="008F09EB">
      <w:pPr>
        <w:spacing w:line="240" w:lineRule="auto"/>
        <w:jc w:val="left"/>
        <w:rPr>
          <w:rFonts w:eastAsia="Calibri"/>
          <w:szCs w:val="22"/>
        </w:rPr>
      </w:pPr>
      <w:bookmarkStart w:id="7" w:name="_Toc44657357"/>
      <w:bookmarkStart w:id="8" w:name="_Toc48633582"/>
      <w:bookmarkStart w:id="9" w:name="_Toc49844598"/>
      <w:r w:rsidRPr="008F09EB">
        <w:rPr>
          <w:rFonts w:eastAsia="Calibri"/>
          <w:szCs w:val="22"/>
        </w:rPr>
        <w:t>Fairtrade</w:t>
      </w:r>
      <w:r w:rsidR="00BC7683">
        <w:rPr>
          <w:rFonts w:eastAsia="Calibri"/>
          <w:szCs w:val="22"/>
        </w:rPr>
        <w:t xml:space="preserve"> </w:t>
      </w:r>
      <w:r w:rsidR="00BC7683" w:rsidRPr="00EB6E77">
        <w:rPr>
          <w:rFonts w:eastAsia="Calibri"/>
          <w:szCs w:val="22"/>
        </w:rPr>
        <w:t>Sourcing</w:t>
      </w:r>
      <w:r w:rsidRPr="008F09EB">
        <w:rPr>
          <w:rFonts w:eastAsia="Calibri"/>
          <w:szCs w:val="22"/>
        </w:rPr>
        <w:t xml:space="preserve"> Programs for cocoa, sugar and cotton were introduced in 2014 to connect Fairtrade farmers with companies wanting to buy these specific commodities on Fairtrade terms. Rather than focusing on all the ingredients</w:t>
      </w:r>
      <w:r w:rsidR="0020437A">
        <w:rPr>
          <w:rFonts w:eastAsia="Calibri"/>
          <w:szCs w:val="22"/>
        </w:rPr>
        <w:t xml:space="preserve"> that can be Fairtrade</w:t>
      </w:r>
      <w:r w:rsidRPr="008F09EB">
        <w:rPr>
          <w:rFonts w:eastAsia="Calibri"/>
          <w:szCs w:val="22"/>
        </w:rPr>
        <w:t xml:space="preserve"> for one finished composite product, companies make commitments to sourcing one or more specific commodities for use as ingredients in finished composite products across ranges, or even their whole business.</w:t>
      </w:r>
    </w:p>
    <w:p w14:paraId="6CCBE1BF" w14:textId="3E3FDB6D" w:rsidR="008F09EB" w:rsidRPr="008F09EB" w:rsidRDefault="008F09EB" w:rsidP="008F09EB">
      <w:pPr>
        <w:spacing w:line="240" w:lineRule="auto"/>
        <w:jc w:val="left"/>
        <w:rPr>
          <w:rFonts w:eastAsia="Calibri"/>
          <w:szCs w:val="22"/>
        </w:rPr>
      </w:pPr>
      <w:r w:rsidRPr="008F09EB">
        <w:rPr>
          <w:rFonts w:eastAsia="Calibri"/>
          <w:szCs w:val="22"/>
        </w:rPr>
        <w:t>In 2017, as part of the implementation of the global strategy 2015-2020, the Board and the General Assembly (GA) approved the extension of Fairtrade S</w:t>
      </w:r>
      <w:r w:rsidR="0020437A">
        <w:rPr>
          <w:rFonts w:eastAsia="Calibri"/>
          <w:szCs w:val="22"/>
        </w:rPr>
        <w:t>ourced Programs (FSP</w:t>
      </w:r>
      <w:r w:rsidRPr="008F09EB">
        <w:rPr>
          <w:rFonts w:eastAsia="Calibri"/>
          <w:szCs w:val="22"/>
        </w:rPr>
        <w:t>) from cocoa, sugar and cotton to all Fairtrade product categories with the exception of coffee and banana</w:t>
      </w:r>
      <w:r w:rsidR="00751C6D">
        <w:rPr>
          <w:rFonts w:eastAsia="Calibri"/>
          <w:szCs w:val="22"/>
        </w:rPr>
        <w:t>s</w:t>
      </w:r>
      <w:r w:rsidRPr="008F09EB">
        <w:rPr>
          <w:rFonts w:eastAsia="Calibri"/>
          <w:szCs w:val="22"/>
        </w:rPr>
        <w:t>.</w:t>
      </w:r>
      <w:r w:rsidR="00DC4AC3" w:rsidRPr="00DC4AC3">
        <w:rPr>
          <w:rFonts w:eastAsia="Calibri"/>
        </w:rPr>
        <w:t xml:space="preserve"> </w:t>
      </w:r>
      <w:r w:rsidR="00DC4AC3" w:rsidRPr="00DC4AC3">
        <w:rPr>
          <w:rFonts w:eastAsia="Calibri"/>
          <w:szCs w:val="22"/>
        </w:rPr>
        <w:t>The model was then renamed into Fairtrade Sourced Ingredients (FSI). Since then, FSI has been successful, especially for cocoa</w:t>
      </w:r>
      <w:r w:rsidR="00DC4AC3">
        <w:rPr>
          <w:rFonts w:eastAsia="Calibri"/>
          <w:szCs w:val="22"/>
        </w:rPr>
        <w:t>.</w:t>
      </w:r>
      <w:r w:rsidRPr="008F09EB">
        <w:rPr>
          <w:rFonts w:eastAsia="Calibri"/>
          <w:szCs w:val="22"/>
        </w:rPr>
        <w:t xml:space="preserve"> Consequently, several</w:t>
      </w:r>
      <w:r w:rsidR="00BC7683">
        <w:rPr>
          <w:rFonts w:eastAsia="Calibri"/>
          <w:szCs w:val="22"/>
        </w:rPr>
        <w:t xml:space="preserve"> National Fairtrade Organisations</w:t>
      </w:r>
      <w:r w:rsidRPr="008F09EB">
        <w:rPr>
          <w:rFonts w:eastAsia="Calibri"/>
          <w:szCs w:val="22"/>
        </w:rPr>
        <w:t xml:space="preserve"> </w:t>
      </w:r>
      <w:r w:rsidR="00BC7683">
        <w:rPr>
          <w:rFonts w:eastAsia="Calibri"/>
          <w:szCs w:val="22"/>
        </w:rPr>
        <w:t>(</w:t>
      </w:r>
      <w:r w:rsidRPr="008F09EB">
        <w:rPr>
          <w:rFonts w:eastAsia="Calibri"/>
          <w:szCs w:val="22"/>
        </w:rPr>
        <w:t>NFOs</w:t>
      </w:r>
      <w:r w:rsidR="00BC7683">
        <w:rPr>
          <w:rFonts w:eastAsia="Calibri"/>
          <w:szCs w:val="22"/>
        </w:rPr>
        <w:t>)</w:t>
      </w:r>
      <w:r w:rsidRPr="008F09EB">
        <w:rPr>
          <w:rFonts w:eastAsia="Calibri"/>
          <w:szCs w:val="22"/>
        </w:rPr>
        <w:t xml:space="preserve"> have advocated for the Board/GA to reconsider the decision to exclude banana</w:t>
      </w:r>
      <w:r w:rsidR="00751C6D">
        <w:rPr>
          <w:rFonts w:eastAsia="Calibri"/>
          <w:szCs w:val="22"/>
        </w:rPr>
        <w:t>s</w:t>
      </w:r>
      <w:r w:rsidRPr="008F09EB">
        <w:rPr>
          <w:rFonts w:eastAsia="Calibri"/>
          <w:szCs w:val="22"/>
        </w:rPr>
        <w:t xml:space="preserve"> and coffee.</w:t>
      </w:r>
    </w:p>
    <w:p w14:paraId="64A0401D" w14:textId="11C377EC" w:rsidR="008F09EB" w:rsidRPr="008F09EB" w:rsidRDefault="008F09EB" w:rsidP="008F09EB">
      <w:pPr>
        <w:spacing w:line="240" w:lineRule="auto"/>
        <w:jc w:val="left"/>
        <w:rPr>
          <w:rFonts w:eastAsia="Calibri"/>
          <w:szCs w:val="22"/>
        </w:rPr>
      </w:pPr>
      <w:r w:rsidRPr="008F09EB">
        <w:rPr>
          <w:rFonts w:eastAsia="Calibri"/>
          <w:szCs w:val="22"/>
        </w:rPr>
        <w:t>During the meeting that took place in October 2020, the Board approved the extension of FSI to include coffee and processe</w:t>
      </w:r>
      <w:r w:rsidR="00A6717A">
        <w:rPr>
          <w:rFonts w:eastAsia="Calibri"/>
          <w:szCs w:val="22"/>
        </w:rPr>
        <w:t>d banana</w:t>
      </w:r>
      <w:r w:rsidR="00751C6D">
        <w:rPr>
          <w:rFonts w:eastAsia="Calibri"/>
          <w:szCs w:val="22"/>
        </w:rPr>
        <w:t>s</w:t>
      </w:r>
      <w:r w:rsidRPr="008F09EB">
        <w:rPr>
          <w:rFonts w:eastAsia="Calibri"/>
          <w:szCs w:val="22"/>
        </w:rPr>
        <w:t xml:space="preserve">, in line with the Fairtrade’s global strategy </w:t>
      </w:r>
      <w:r w:rsidRPr="008F09EB">
        <w:rPr>
          <w:rFonts w:eastAsia="Calibri"/>
          <w:szCs w:val="22"/>
        </w:rPr>
        <w:lastRenderedPageBreak/>
        <w:t>2021-2025 which in its strategic pillar of growth and innovation aims at delivering greater volumes of existing Fairtrade-certified products sold on Fairtrade terms, and introducing new products and services to drive the overall strength and sustainability of the Fairtrade movement by fully utilizing our offer to business (O2B).</w:t>
      </w:r>
      <w:r w:rsidR="0014519F">
        <w:rPr>
          <w:rFonts w:eastAsia="Calibri"/>
          <w:szCs w:val="22"/>
        </w:rPr>
        <w:t xml:space="preserve"> This review will however only focus on FSI extension for coffee. </w:t>
      </w:r>
    </w:p>
    <w:p w14:paraId="72C88FBE" w14:textId="7252EDB0" w:rsidR="008F09EB" w:rsidRPr="008F09EB" w:rsidRDefault="008F09EB" w:rsidP="008F09EB">
      <w:pPr>
        <w:spacing w:line="240" w:lineRule="auto"/>
        <w:jc w:val="left"/>
        <w:rPr>
          <w:rFonts w:eastAsia="Calibri"/>
          <w:szCs w:val="22"/>
        </w:rPr>
      </w:pPr>
      <w:r w:rsidRPr="008F09EB">
        <w:rPr>
          <w:rFonts w:eastAsia="Calibri"/>
          <w:szCs w:val="22"/>
        </w:rPr>
        <w:t xml:space="preserve">Lastly, extending FSI to coffee will provide an opportunity to </w:t>
      </w:r>
      <w:r w:rsidRPr="008F09EB">
        <w:rPr>
          <w:rFonts w:eastAsia="Calibri"/>
          <w:szCs w:val="22"/>
          <w:lang w:val="en-GB"/>
        </w:rPr>
        <w:t xml:space="preserve">increase the sales of Fairtrade producers through sourcing commitments with brand owners and other supply chain actors, </w:t>
      </w:r>
      <w:r w:rsidRPr="008F09EB">
        <w:rPr>
          <w:rFonts w:eastAsia="Calibri"/>
          <w:szCs w:val="22"/>
        </w:rPr>
        <w:t>increase label awareness through entire new product ranges that will be possible to offer and will also extend the Fairtrade reach into new consumer segments.</w:t>
      </w:r>
    </w:p>
    <w:p w14:paraId="1D55CFCF" w14:textId="77777777" w:rsidR="008F09EB" w:rsidRDefault="008F09EB" w:rsidP="008C154C">
      <w:pPr>
        <w:pStyle w:val="Heading2"/>
        <w:spacing w:line="276" w:lineRule="auto"/>
      </w:pPr>
    </w:p>
    <w:p w14:paraId="09246629" w14:textId="628A066F" w:rsidR="005F58A2" w:rsidRPr="000C15C9" w:rsidRDefault="00A31D23" w:rsidP="000C15C9">
      <w:pPr>
        <w:rPr>
          <w:rFonts w:eastAsia="Times New Roman" w:cs="Times New Roman"/>
          <w:b/>
          <w:color w:val="00B9E4"/>
          <w:sz w:val="28"/>
          <w:szCs w:val="24"/>
          <w:lang w:val="en-GB" w:eastAsia="en-GB"/>
        </w:rPr>
      </w:pPr>
      <w:r w:rsidRPr="000C15C9">
        <w:rPr>
          <w:rFonts w:eastAsia="Times New Roman" w:cs="Times New Roman"/>
          <w:b/>
          <w:color w:val="00B9E4"/>
          <w:sz w:val="28"/>
          <w:szCs w:val="24"/>
          <w:lang w:val="en-GB" w:eastAsia="en-GB"/>
        </w:rPr>
        <w:t xml:space="preserve">3. Objectives of the Standards </w:t>
      </w:r>
      <w:r w:rsidR="00BE5B4D" w:rsidRPr="000C15C9">
        <w:rPr>
          <w:rFonts w:eastAsia="Times New Roman" w:cs="Times New Roman"/>
          <w:b/>
          <w:color w:val="00B9E4"/>
          <w:sz w:val="28"/>
          <w:szCs w:val="24"/>
          <w:lang w:val="en-GB" w:eastAsia="en-GB"/>
        </w:rPr>
        <w:t>R</w:t>
      </w:r>
      <w:r w:rsidRPr="000C15C9">
        <w:rPr>
          <w:rFonts w:eastAsia="Times New Roman" w:cs="Times New Roman"/>
          <w:b/>
          <w:color w:val="00B9E4"/>
          <w:sz w:val="28"/>
          <w:szCs w:val="24"/>
          <w:lang w:val="en-GB" w:eastAsia="en-GB"/>
        </w:rPr>
        <w:t>eview</w:t>
      </w:r>
      <w:bookmarkEnd w:id="7"/>
      <w:bookmarkEnd w:id="8"/>
      <w:bookmarkEnd w:id="9"/>
    </w:p>
    <w:p w14:paraId="793C4DE8" w14:textId="77777777" w:rsidR="00830335" w:rsidRPr="00830335" w:rsidRDefault="00830335" w:rsidP="00830335">
      <w:pPr>
        <w:pStyle w:val="ListParagraph"/>
        <w:numPr>
          <w:ilvl w:val="0"/>
          <w:numId w:val="35"/>
        </w:numPr>
        <w:spacing w:after="200" w:line="240" w:lineRule="auto"/>
        <w:contextualSpacing/>
        <w:jc w:val="left"/>
        <w:rPr>
          <w:rFonts w:ascii="Arial" w:eastAsia="Calibri" w:hAnsi="Arial" w:cs="Arial"/>
          <w:szCs w:val="22"/>
          <w:lang w:val="en-GB"/>
        </w:rPr>
      </w:pPr>
      <w:r w:rsidRPr="00830335">
        <w:rPr>
          <w:rFonts w:ascii="Arial" w:eastAsia="Calibri" w:hAnsi="Arial" w:cs="Arial"/>
          <w:szCs w:val="22"/>
          <w:lang w:val="en-GB"/>
        </w:rPr>
        <w:t>Conduct a consultation review to gather opinions from stakeholders.</w:t>
      </w:r>
    </w:p>
    <w:p w14:paraId="3B7B0784" w14:textId="7067A8CA" w:rsidR="00830335" w:rsidRPr="009F5F39" w:rsidRDefault="00830335" w:rsidP="009F5F39">
      <w:pPr>
        <w:pStyle w:val="ListParagraph"/>
        <w:numPr>
          <w:ilvl w:val="0"/>
          <w:numId w:val="35"/>
        </w:numPr>
        <w:spacing w:after="200" w:line="240" w:lineRule="auto"/>
        <w:jc w:val="left"/>
        <w:rPr>
          <w:rFonts w:ascii="Arial" w:eastAsia="Calibri" w:hAnsi="Arial" w:cs="Arial"/>
          <w:szCs w:val="22"/>
          <w:lang w:val="en-GB"/>
        </w:rPr>
      </w:pPr>
      <w:r w:rsidRPr="00830335">
        <w:rPr>
          <w:rFonts w:ascii="Arial" w:eastAsia="Calibri" w:hAnsi="Arial" w:cs="Arial"/>
          <w:szCs w:val="22"/>
          <w:lang w:val="en-GB"/>
        </w:rPr>
        <w:t>Engage with stakeholders to ensure that their views and needs are taken into account</w:t>
      </w:r>
      <w:r w:rsidR="009F5F39">
        <w:rPr>
          <w:rFonts w:ascii="Arial" w:eastAsia="Calibri" w:hAnsi="Arial" w:cs="Arial"/>
          <w:szCs w:val="22"/>
          <w:lang w:val="en-GB"/>
        </w:rPr>
        <w:t>.</w:t>
      </w:r>
    </w:p>
    <w:p w14:paraId="79DC381A" w14:textId="7FD2C741" w:rsidR="00830335" w:rsidRPr="00EB6E77" w:rsidRDefault="00830335" w:rsidP="00830335">
      <w:pPr>
        <w:pStyle w:val="ListParagraph"/>
        <w:numPr>
          <w:ilvl w:val="0"/>
          <w:numId w:val="35"/>
        </w:numPr>
        <w:spacing w:after="200" w:line="240" w:lineRule="auto"/>
        <w:jc w:val="left"/>
        <w:rPr>
          <w:rFonts w:ascii="Arial" w:eastAsia="Calibri" w:hAnsi="Arial" w:cs="Arial"/>
          <w:szCs w:val="22"/>
          <w:lang w:val="en-GB"/>
        </w:rPr>
      </w:pPr>
      <w:r w:rsidRPr="00830335">
        <w:rPr>
          <w:rFonts w:ascii="Arial" w:eastAsia="Calibri" w:hAnsi="Arial" w:cs="Arial"/>
          <w:szCs w:val="22"/>
          <w:lang w:val="en-GB"/>
        </w:rPr>
        <w:t xml:space="preserve">Agree on how best to secure the conditions set by Producer Networks </w:t>
      </w:r>
      <w:r w:rsidR="002049E5">
        <w:rPr>
          <w:rFonts w:ascii="Arial" w:eastAsia="Calibri" w:hAnsi="Arial" w:cs="Arial"/>
          <w:szCs w:val="22"/>
          <w:lang w:val="en-GB"/>
        </w:rPr>
        <w:t xml:space="preserve">(PNs) </w:t>
      </w:r>
      <w:r w:rsidRPr="00830335">
        <w:rPr>
          <w:rFonts w:ascii="Arial" w:eastAsia="Calibri" w:hAnsi="Arial" w:cs="Arial"/>
          <w:szCs w:val="22"/>
          <w:lang w:val="en-GB"/>
        </w:rPr>
        <w:t>regarding the FSI model for</w:t>
      </w:r>
      <w:r w:rsidR="00E03C93">
        <w:rPr>
          <w:rFonts w:ascii="Arial" w:eastAsia="Calibri" w:hAnsi="Arial" w:cs="Arial"/>
          <w:szCs w:val="22"/>
          <w:lang w:val="en-GB"/>
        </w:rPr>
        <w:t xml:space="preserve"> </w:t>
      </w:r>
      <w:r w:rsidR="00861946" w:rsidRPr="00EB6E77">
        <w:rPr>
          <w:rFonts w:ascii="Arial" w:eastAsia="Calibri" w:hAnsi="Arial" w:cs="Arial"/>
          <w:szCs w:val="22"/>
          <w:lang w:val="en-GB"/>
        </w:rPr>
        <w:t>coffee (This conditions are detailed in the consultation section)</w:t>
      </w:r>
      <w:r w:rsidR="009F5F39">
        <w:rPr>
          <w:rFonts w:ascii="Arial" w:eastAsia="Calibri" w:hAnsi="Arial" w:cs="Arial"/>
          <w:szCs w:val="22"/>
          <w:lang w:val="en-GB"/>
        </w:rPr>
        <w:t>.</w:t>
      </w:r>
    </w:p>
    <w:p w14:paraId="106145E5" w14:textId="38CC29E2" w:rsidR="00830335" w:rsidRPr="00830335" w:rsidRDefault="00830335" w:rsidP="00830335">
      <w:pPr>
        <w:pStyle w:val="ListParagraph"/>
        <w:numPr>
          <w:ilvl w:val="0"/>
          <w:numId w:val="35"/>
        </w:numPr>
        <w:spacing w:after="200" w:line="240" w:lineRule="auto"/>
        <w:contextualSpacing/>
        <w:jc w:val="left"/>
        <w:rPr>
          <w:rFonts w:ascii="Arial" w:eastAsia="Calibri" w:hAnsi="Arial" w:cs="Arial"/>
          <w:szCs w:val="22"/>
          <w:lang w:val="en-GB"/>
        </w:rPr>
      </w:pPr>
      <w:r w:rsidRPr="00830335">
        <w:rPr>
          <w:rFonts w:ascii="Arial" w:eastAsia="Calibri" w:hAnsi="Arial" w:cs="Arial"/>
          <w:szCs w:val="22"/>
          <w:lang w:val="en-GB"/>
        </w:rPr>
        <w:t>Amend the relevant Trader Standard clauses which set out the requirements for FSI to</w:t>
      </w:r>
      <w:r w:rsidR="008A51E3">
        <w:rPr>
          <w:rFonts w:ascii="Arial" w:eastAsia="Calibri" w:hAnsi="Arial" w:cs="Arial"/>
          <w:szCs w:val="22"/>
          <w:lang w:val="en-GB"/>
        </w:rPr>
        <w:t xml:space="preserve"> also</w:t>
      </w:r>
      <w:r w:rsidRPr="00830335">
        <w:rPr>
          <w:rFonts w:ascii="Arial" w:eastAsia="Calibri" w:hAnsi="Arial" w:cs="Arial"/>
          <w:szCs w:val="22"/>
          <w:lang w:val="en-GB"/>
        </w:rPr>
        <w:t xml:space="preserve"> apply to </w:t>
      </w:r>
      <w:r w:rsidR="008A51E3">
        <w:rPr>
          <w:rFonts w:ascii="Arial" w:eastAsia="Calibri" w:hAnsi="Arial" w:cs="Arial"/>
          <w:szCs w:val="22"/>
          <w:lang w:val="en-GB"/>
        </w:rPr>
        <w:t xml:space="preserve">coffee. </w:t>
      </w:r>
    </w:p>
    <w:p w14:paraId="7EC30CD2" w14:textId="77777777" w:rsidR="00830335" w:rsidRPr="00830335" w:rsidRDefault="00830335" w:rsidP="00830335">
      <w:pPr>
        <w:pStyle w:val="ListParagraph"/>
        <w:numPr>
          <w:ilvl w:val="0"/>
          <w:numId w:val="35"/>
        </w:numPr>
        <w:spacing w:after="200" w:line="240" w:lineRule="auto"/>
        <w:jc w:val="left"/>
        <w:rPr>
          <w:rFonts w:ascii="Arial" w:eastAsia="Calibri" w:hAnsi="Arial" w:cs="Arial"/>
          <w:szCs w:val="22"/>
          <w:lang w:val="en-GB"/>
        </w:rPr>
      </w:pPr>
      <w:r w:rsidRPr="00830335">
        <w:rPr>
          <w:rFonts w:ascii="Arial" w:eastAsia="Calibri" w:hAnsi="Arial" w:cs="Arial"/>
          <w:szCs w:val="22"/>
          <w:lang w:val="en-GB"/>
        </w:rPr>
        <w:t>Harmonize all Trader Standard requirements for FSI.</w:t>
      </w:r>
    </w:p>
    <w:p w14:paraId="1BCFE20E" w14:textId="77777777" w:rsidR="00830335" w:rsidRPr="00830335" w:rsidRDefault="00830335" w:rsidP="00830335">
      <w:pPr>
        <w:pStyle w:val="ListParagraph"/>
        <w:numPr>
          <w:ilvl w:val="0"/>
          <w:numId w:val="35"/>
        </w:numPr>
        <w:spacing w:after="200" w:line="240" w:lineRule="auto"/>
        <w:jc w:val="left"/>
        <w:rPr>
          <w:rFonts w:ascii="Arial" w:eastAsia="Calibri" w:hAnsi="Arial" w:cs="Arial"/>
          <w:szCs w:val="22"/>
          <w:lang w:val="en-GB"/>
        </w:rPr>
      </w:pPr>
      <w:r w:rsidRPr="00830335">
        <w:rPr>
          <w:rFonts w:ascii="Arial" w:eastAsia="Calibri" w:hAnsi="Arial" w:cs="Arial"/>
          <w:szCs w:val="22"/>
          <w:lang w:val="en-GB"/>
        </w:rPr>
        <w:t>Develop final proposal for final approval by the Standards Committee.</w:t>
      </w:r>
    </w:p>
    <w:p w14:paraId="1CA8688D" w14:textId="0C7F6CCF" w:rsidR="008F09EB" w:rsidRPr="008F09EB" w:rsidRDefault="008F09EB" w:rsidP="008F09EB"/>
    <w:p w14:paraId="077320FA" w14:textId="3BB35B2D" w:rsidR="005F58A2" w:rsidRPr="000C15C9" w:rsidRDefault="001F04BD" w:rsidP="000C15C9">
      <w:pPr>
        <w:rPr>
          <w:rFonts w:eastAsia="Times New Roman" w:cs="Times New Roman"/>
          <w:b/>
          <w:color w:val="00B9E4"/>
          <w:sz w:val="28"/>
          <w:szCs w:val="24"/>
          <w:lang w:val="en-GB" w:eastAsia="en-GB"/>
        </w:rPr>
      </w:pPr>
      <w:bookmarkStart w:id="10" w:name="_4._Project_and"/>
      <w:bookmarkStart w:id="11" w:name="_Toc31026520"/>
      <w:bookmarkStart w:id="12" w:name="_Toc33791393"/>
      <w:bookmarkStart w:id="13" w:name="_Toc44657358"/>
      <w:bookmarkStart w:id="14" w:name="_Toc48633583"/>
      <w:bookmarkStart w:id="15" w:name="_Toc49844599"/>
      <w:bookmarkEnd w:id="10"/>
      <w:r w:rsidRPr="000C15C9">
        <w:rPr>
          <w:rFonts w:eastAsia="Times New Roman" w:cs="Times New Roman"/>
          <w:b/>
          <w:color w:val="00B9E4"/>
          <w:sz w:val="28"/>
          <w:szCs w:val="24"/>
          <w:lang w:val="en-GB" w:eastAsia="en-GB"/>
        </w:rPr>
        <w:t xml:space="preserve">4. </w:t>
      </w:r>
      <w:r w:rsidR="00A31D23" w:rsidRPr="000C15C9">
        <w:rPr>
          <w:rFonts w:eastAsia="Times New Roman" w:cs="Times New Roman"/>
          <w:b/>
          <w:color w:val="00B9E4"/>
          <w:sz w:val="28"/>
          <w:szCs w:val="24"/>
          <w:lang w:val="en-GB" w:eastAsia="en-GB"/>
        </w:rPr>
        <w:t>Project and Process Information</w:t>
      </w:r>
      <w:bookmarkEnd w:id="11"/>
      <w:bookmarkEnd w:id="12"/>
      <w:bookmarkEnd w:id="13"/>
      <w:bookmarkEnd w:id="14"/>
      <w:bookmarkEnd w:id="15"/>
    </w:p>
    <w:p w14:paraId="66C4C56C" w14:textId="4C60AD80" w:rsidR="005F58A2" w:rsidRDefault="00A31D23" w:rsidP="008C154C">
      <w:pPr>
        <w:spacing w:after="240" w:line="276" w:lineRule="auto"/>
      </w:pPr>
      <w:r>
        <w:t>The</w:t>
      </w:r>
      <w:r w:rsidR="008F09EB">
        <w:t xml:space="preserve"> project started in December 2020</w:t>
      </w:r>
      <w:r>
        <w:t xml:space="preserve"> with the launch of the </w:t>
      </w:r>
      <w:hyperlink r:id="rId18" w:history="1">
        <w:r w:rsidR="006F2811" w:rsidRPr="0096665C">
          <w:rPr>
            <w:rStyle w:val="Hyperlink"/>
            <w:u w:color="00B9E4" w:themeColor="background2"/>
          </w:rPr>
          <w:t>project assignment</w:t>
        </w:r>
      </w:hyperlink>
      <w:r w:rsidR="006F2811">
        <w:rPr>
          <w:color w:val="00B9E4" w:themeColor="background2"/>
          <w:u w:val="single" w:color="00B9E4" w:themeColor="background2"/>
        </w:rPr>
        <w:t xml:space="preserve"> </w:t>
      </w:r>
      <w:r>
        <w:t>which is available on the Fairtrade International website.</w:t>
      </w:r>
    </w:p>
    <w:p w14:paraId="0D82BDF0" w14:textId="7A8355E1" w:rsidR="00B663A7" w:rsidRDefault="00B663A7" w:rsidP="008C154C">
      <w:pPr>
        <w:spacing w:after="240" w:line="276" w:lineRule="auto"/>
        <w:rPr>
          <w:color w:val="000000"/>
        </w:rPr>
      </w:pPr>
      <w:r w:rsidRPr="00B663A7">
        <w:rPr>
          <w:lang w:val="en-GB"/>
        </w:rPr>
        <w:t>The current Fairtrade Trader Standard is also available on the Fairtrade International website</w:t>
      </w:r>
      <w:r w:rsidR="0018486C">
        <w:rPr>
          <w:lang w:val="en-GB"/>
        </w:rPr>
        <w:t xml:space="preserve"> under </w:t>
      </w:r>
      <w:hyperlink r:id="rId19" w:history="1">
        <w:r w:rsidR="0018486C" w:rsidRPr="0018486C">
          <w:rPr>
            <w:rStyle w:val="Hyperlink"/>
            <w:lang w:val="en-GB"/>
          </w:rPr>
          <w:t>this</w:t>
        </w:r>
      </w:hyperlink>
      <w:r w:rsidR="0018486C">
        <w:rPr>
          <w:lang w:val="en-GB"/>
        </w:rPr>
        <w:t xml:space="preserve"> link. </w:t>
      </w:r>
    </w:p>
    <w:p w14:paraId="25D6BFB0" w14:textId="36F1CCEB" w:rsidR="005F58A2" w:rsidRDefault="00A31D23" w:rsidP="008C154C">
      <w:pPr>
        <w:spacing w:line="276" w:lineRule="auto"/>
      </w:pPr>
      <w:r>
        <w:t>The progress to date and next steps are described below:</w:t>
      </w:r>
    </w:p>
    <w:p w14:paraId="5932AEEE" w14:textId="02F31258" w:rsidR="00F3556A" w:rsidRDefault="00F3556A" w:rsidP="008C154C">
      <w:pPr>
        <w:spacing w:line="276" w:lineRule="auto"/>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19"/>
        <w:gridCol w:w="5616"/>
      </w:tblGrid>
      <w:tr w:rsidR="00F3556A" w:rsidRPr="003D421D" w14:paraId="2766F3BA" w14:textId="77777777" w:rsidTr="00F3556A">
        <w:trPr>
          <w:jc w:val="center"/>
        </w:trPr>
        <w:tc>
          <w:tcPr>
            <w:tcW w:w="2119" w:type="dxa"/>
            <w:shd w:val="clear" w:color="auto" w:fill="D9D9D9" w:themeFill="background1" w:themeFillShade="D9"/>
          </w:tcPr>
          <w:p w14:paraId="0B198F19" w14:textId="77777777" w:rsidR="00F3556A" w:rsidRPr="003D421D" w:rsidDel="00675286" w:rsidRDefault="00F3556A" w:rsidP="00F3556A">
            <w:pPr>
              <w:keepNext/>
              <w:keepLines/>
              <w:spacing w:before="60" w:line="276" w:lineRule="auto"/>
              <w:jc w:val="left"/>
              <w:rPr>
                <w:b/>
                <w:sz w:val="20"/>
              </w:rPr>
            </w:pPr>
            <w:r w:rsidRPr="003D421D">
              <w:rPr>
                <w:b/>
                <w:sz w:val="20"/>
              </w:rPr>
              <w:t>Timeline</w:t>
            </w:r>
          </w:p>
        </w:tc>
        <w:tc>
          <w:tcPr>
            <w:tcW w:w="5616" w:type="dxa"/>
            <w:shd w:val="clear" w:color="auto" w:fill="D9D9D9" w:themeFill="background1" w:themeFillShade="D9"/>
          </w:tcPr>
          <w:p w14:paraId="6E9363C2" w14:textId="77777777" w:rsidR="00F3556A" w:rsidRPr="003D421D" w:rsidRDefault="00F3556A" w:rsidP="00F3556A">
            <w:pPr>
              <w:keepNext/>
              <w:keepLines/>
              <w:spacing w:before="60" w:line="276" w:lineRule="auto"/>
              <w:jc w:val="left"/>
              <w:rPr>
                <w:b/>
                <w:sz w:val="20"/>
              </w:rPr>
            </w:pPr>
            <w:r w:rsidRPr="003D421D">
              <w:rPr>
                <w:b/>
                <w:sz w:val="20"/>
              </w:rPr>
              <w:t xml:space="preserve">Activity </w:t>
            </w:r>
          </w:p>
        </w:tc>
      </w:tr>
      <w:tr w:rsidR="00F3556A" w:rsidRPr="003D421D" w14:paraId="535F645E" w14:textId="77777777" w:rsidTr="00F3556A">
        <w:trPr>
          <w:jc w:val="center"/>
        </w:trPr>
        <w:tc>
          <w:tcPr>
            <w:tcW w:w="2119" w:type="dxa"/>
          </w:tcPr>
          <w:p w14:paraId="33A0EFED" w14:textId="6FA24CA9" w:rsidR="00F3556A" w:rsidRPr="003D421D" w:rsidRDefault="00F3556A" w:rsidP="00F3556A">
            <w:pPr>
              <w:keepNext/>
              <w:keepLines/>
              <w:spacing w:before="60" w:line="276" w:lineRule="auto"/>
              <w:jc w:val="left"/>
              <w:rPr>
                <w:sz w:val="20"/>
              </w:rPr>
            </w:pPr>
            <w:r>
              <w:rPr>
                <w:sz w:val="20"/>
              </w:rPr>
              <w:t>November 2020</w:t>
            </w:r>
          </w:p>
        </w:tc>
        <w:tc>
          <w:tcPr>
            <w:tcW w:w="5616" w:type="dxa"/>
          </w:tcPr>
          <w:p w14:paraId="40212A45" w14:textId="0FCF879A" w:rsidR="00F3556A" w:rsidRPr="003D421D" w:rsidRDefault="00F3556A" w:rsidP="00F3556A">
            <w:pPr>
              <w:keepNext/>
              <w:keepLines/>
              <w:numPr>
                <w:ilvl w:val="0"/>
                <w:numId w:val="21"/>
              </w:numPr>
              <w:spacing w:before="60" w:line="276" w:lineRule="auto"/>
              <w:ind w:left="357" w:hanging="357"/>
              <w:rPr>
                <w:sz w:val="20"/>
              </w:rPr>
            </w:pPr>
            <w:r>
              <w:rPr>
                <w:sz w:val="20"/>
              </w:rPr>
              <w:t>Scoping</w:t>
            </w:r>
          </w:p>
        </w:tc>
      </w:tr>
      <w:tr w:rsidR="00F3556A" w:rsidRPr="003D421D" w14:paraId="239940AC" w14:textId="77777777" w:rsidTr="00F3556A">
        <w:trPr>
          <w:trHeight w:val="50"/>
          <w:jc w:val="center"/>
        </w:trPr>
        <w:tc>
          <w:tcPr>
            <w:tcW w:w="2119" w:type="dxa"/>
            <w:vAlign w:val="center"/>
          </w:tcPr>
          <w:p w14:paraId="0D9A590C" w14:textId="3FD9A642" w:rsidR="00F3556A" w:rsidRPr="003D421D" w:rsidRDefault="00F3556A" w:rsidP="00F3556A">
            <w:pPr>
              <w:keepNext/>
              <w:keepLines/>
              <w:spacing w:before="60" w:line="276" w:lineRule="auto"/>
              <w:jc w:val="left"/>
              <w:rPr>
                <w:sz w:val="20"/>
              </w:rPr>
            </w:pPr>
            <w:r>
              <w:rPr>
                <w:sz w:val="20"/>
              </w:rPr>
              <w:t>Nov – Dec 2020</w:t>
            </w:r>
          </w:p>
        </w:tc>
        <w:tc>
          <w:tcPr>
            <w:tcW w:w="5616" w:type="dxa"/>
          </w:tcPr>
          <w:p w14:paraId="7556CE3D" w14:textId="57022A9E" w:rsidR="00F3556A" w:rsidRDefault="00F3556A" w:rsidP="00F3556A">
            <w:pPr>
              <w:keepNext/>
              <w:keepLines/>
              <w:numPr>
                <w:ilvl w:val="0"/>
                <w:numId w:val="21"/>
              </w:numPr>
              <w:spacing w:before="60" w:line="276" w:lineRule="auto"/>
              <w:ind w:left="357" w:hanging="357"/>
              <w:rPr>
                <w:sz w:val="20"/>
              </w:rPr>
            </w:pPr>
            <w:r>
              <w:rPr>
                <w:sz w:val="20"/>
              </w:rPr>
              <w:t>Research</w:t>
            </w:r>
          </w:p>
          <w:p w14:paraId="1E32F2CC" w14:textId="22D1602D" w:rsidR="00F3556A" w:rsidRPr="003D421D" w:rsidRDefault="00F3556A" w:rsidP="00F3556A">
            <w:pPr>
              <w:keepNext/>
              <w:keepLines/>
              <w:spacing w:before="60" w:line="276" w:lineRule="auto"/>
              <w:rPr>
                <w:sz w:val="20"/>
              </w:rPr>
            </w:pPr>
            <w:r>
              <w:rPr>
                <w:sz w:val="20"/>
              </w:rPr>
              <w:t xml:space="preserve">      </w:t>
            </w:r>
          </w:p>
        </w:tc>
      </w:tr>
      <w:tr w:rsidR="00F3556A" w:rsidRPr="003D421D" w14:paraId="0789524B" w14:textId="77777777" w:rsidTr="00F3556A">
        <w:trPr>
          <w:trHeight w:val="417"/>
          <w:jc w:val="center"/>
        </w:trPr>
        <w:tc>
          <w:tcPr>
            <w:tcW w:w="2119" w:type="dxa"/>
            <w:shd w:val="clear" w:color="auto" w:fill="BFBFBF" w:themeFill="background1" w:themeFillShade="BF"/>
          </w:tcPr>
          <w:p w14:paraId="06DCF6B9" w14:textId="5EAE8DD9" w:rsidR="00F3556A" w:rsidRDefault="008A51E3" w:rsidP="008A51E3">
            <w:pPr>
              <w:keepNext/>
              <w:keepLines/>
              <w:spacing w:before="60" w:line="276" w:lineRule="auto"/>
              <w:jc w:val="left"/>
              <w:rPr>
                <w:sz w:val="20"/>
              </w:rPr>
            </w:pPr>
            <w:r>
              <w:rPr>
                <w:sz w:val="20"/>
              </w:rPr>
              <w:t>May</w:t>
            </w:r>
            <w:r w:rsidR="00B51585">
              <w:rPr>
                <w:sz w:val="20"/>
              </w:rPr>
              <w:t>–</w:t>
            </w:r>
            <w:r>
              <w:rPr>
                <w:sz w:val="20"/>
              </w:rPr>
              <w:t xml:space="preserve">June </w:t>
            </w:r>
            <w:r w:rsidR="00B51585">
              <w:rPr>
                <w:sz w:val="20"/>
              </w:rPr>
              <w:t>2021</w:t>
            </w:r>
          </w:p>
        </w:tc>
        <w:tc>
          <w:tcPr>
            <w:tcW w:w="5616" w:type="dxa"/>
            <w:shd w:val="clear" w:color="auto" w:fill="BFBFBF" w:themeFill="background1" w:themeFillShade="BF"/>
          </w:tcPr>
          <w:p w14:paraId="65F1C7C2" w14:textId="77777777" w:rsidR="00F3556A" w:rsidRDefault="00F3556A" w:rsidP="00F3556A">
            <w:pPr>
              <w:keepNext/>
              <w:keepLines/>
              <w:numPr>
                <w:ilvl w:val="0"/>
                <w:numId w:val="21"/>
              </w:numPr>
              <w:spacing w:before="60" w:line="276" w:lineRule="auto"/>
              <w:ind w:left="357" w:hanging="357"/>
              <w:rPr>
                <w:sz w:val="20"/>
              </w:rPr>
            </w:pPr>
            <w:r>
              <w:rPr>
                <w:sz w:val="20"/>
              </w:rPr>
              <w:t>Consultation</w:t>
            </w:r>
          </w:p>
        </w:tc>
      </w:tr>
      <w:tr w:rsidR="00F3556A" w:rsidRPr="003D421D" w14:paraId="3626612E" w14:textId="77777777" w:rsidTr="00F3556A">
        <w:trPr>
          <w:trHeight w:val="417"/>
          <w:jc w:val="center"/>
        </w:trPr>
        <w:tc>
          <w:tcPr>
            <w:tcW w:w="2119" w:type="dxa"/>
          </w:tcPr>
          <w:p w14:paraId="3A26C18A" w14:textId="20D4FAF9" w:rsidR="00F3556A" w:rsidRDefault="008A51E3" w:rsidP="00F3556A">
            <w:pPr>
              <w:keepNext/>
              <w:keepLines/>
              <w:spacing w:before="60" w:line="276" w:lineRule="auto"/>
              <w:jc w:val="left"/>
              <w:rPr>
                <w:sz w:val="20"/>
              </w:rPr>
            </w:pPr>
            <w:r>
              <w:rPr>
                <w:sz w:val="20"/>
              </w:rPr>
              <w:t xml:space="preserve">June </w:t>
            </w:r>
            <w:r w:rsidR="00B51585">
              <w:rPr>
                <w:sz w:val="20"/>
              </w:rPr>
              <w:t>2021</w:t>
            </w:r>
          </w:p>
        </w:tc>
        <w:tc>
          <w:tcPr>
            <w:tcW w:w="5616" w:type="dxa"/>
          </w:tcPr>
          <w:p w14:paraId="7BDBB11B" w14:textId="18B86DE4" w:rsidR="00F3556A" w:rsidRDefault="00B51585" w:rsidP="00F3556A">
            <w:pPr>
              <w:keepNext/>
              <w:keepLines/>
              <w:numPr>
                <w:ilvl w:val="0"/>
                <w:numId w:val="21"/>
              </w:numPr>
              <w:spacing w:before="60" w:line="276" w:lineRule="auto"/>
              <w:ind w:left="357" w:hanging="357"/>
              <w:rPr>
                <w:sz w:val="20"/>
              </w:rPr>
            </w:pPr>
            <w:r>
              <w:rPr>
                <w:sz w:val="20"/>
              </w:rPr>
              <w:t>Drafting final proposal</w:t>
            </w:r>
          </w:p>
        </w:tc>
      </w:tr>
      <w:tr w:rsidR="00F3556A" w:rsidRPr="003D421D" w14:paraId="436E76E9" w14:textId="77777777" w:rsidTr="00F3556A">
        <w:trPr>
          <w:trHeight w:val="417"/>
          <w:jc w:val="center"/>
        </w:trPr>
        <w:tc>
          <w:tcPr>
            <w:tcW w:w="2119" w:type="dxa"/>
          </w:tcPr>
          <w:p w14:paraId="796AEBA9" w14:textId="6C6FA45E" w:rsidR="00F3556A" w:rsidRDefault="008573F7" w:rsidP="00F3556A">
            <w:pPr>
              <w:keepNext/>
              <w:keepLines/>
              <w:spacing w:before="60" w:line="276" w:lineRule="auto"/>
              <w:jc w:val="left"/>
              <w:rPr>
                <w:sz w:val="20"/>
              </w:rPr>
            </w:pPr>
            <w:r>
              <w:rPr>
                <w:sz w:val="20"/>
              </w:rPr>
              <w:t>June</w:t>
            </w:r>
            <w:r w:rsidR="00B51585">
              <w:rPr>
                <w:sz w:val="20"/>
              </w:rPr>
              <w:t xml:space="preserve"> 2021</w:t>
            </w:r>
          </w:p>
        </w:tc>
        <w:tc>
          <w:tcPr>
            <w:tcW w:w="5616" w:type="dxa"/>
          </w:tcPr>
          <w:p w14:paraId="15DFBD51" w14:textId="28B2FEF2" w:rsidR="00F3556A" w:rsidRDefault="00B51585" w:rsidP="00F3556A">
            <w:pPr>
              <w:keepNext/>
              <w:keepLines/>
              <w:numPr>
                <w:ilvl w:val="0"/>
                <w:numId w:val="21"/>
              </w:numPr>
              <w:spacing w:before="60" w:line="276" w:lineRule="auto"/>
              <w:ind w:left="357" w:hanging="357"/>
              <w:rPr>
                <w:sz w:val="20"/>
              </w:rPr>
            </w:pPr>
            <w:r>
              <w:rPr>
                <w:sz w:val="20"/>
              </w:rPr>
              <w:t xml:space="preserve">SC decision </w:t>
            </w:r>
          </w:p>
        </w:tc>
      </w:tr>
      <w:tr w:rsidR="00F3556A" w:rsidRPr="003D421D" w14:paraId="2EE19ADB" w14:textId="77777777" w:rsidTr="00F3556A">
        <w:trPr>
          <w:trHeight w:val="417"/>
          <w:jc w:val="center"/>
        </w:trPr>
        <w:tc>
          <w:tcPr>
            <w:tcW w:w="2119" w:type="dxa"/>
          </w:tcPr>
          <w:p w14:paraId="7FD4A21B" w14:textId="3A8FFCEC" w:rsidR="00F3556A" w:rsidRDefault="008573F7" w:rsidP="00F3556A">
            <w:pPr>
              <w:keepNext/>
              <w:keepLines/>
              <w:spacing w:before="60" w:line="276" w:lineRule="auto"/>
              <w:jc w:val="left"/>
              <w:rPr>
                <w:sz w:val="20"/>
              </w:rPr>
            </w:pPr>
            <w:r>
              <w:rPr>
                <w:sz w:val="20"/>
              </w:rPr>
              <w:t>July</w:t>
            </w:r>
            <w:r w:rsidR="00B51585">
              <w:rPr>
                <w:sz w:val="20"/>
              </w:rPr>
              <w:t xml:space="preserve"> 2021</w:t>
            </w:r>
          </w:p>
        </w:tc>
        <w:tc>
          <w:tcPr>
            <w:tcW w:w="5616" w:type="dxa"/>
          </w:tcPr>
          <w:p w14:paraId="1B5BE15E" w14:textId="1C6BB591" w:rsidR="00F3556A" w:rsidRDefault="00B51585" w:rsidP="00F3556A">
            <w:pPr>
              <w:keepNext/>
              <w:keepLines/>
              <w:numPr>
                <w:ilvl w:val="0"/>
                <w:numId w:val="21"/>
              </w:numPr>
              <w:spacing w:before="60" w:line="276" w:lineRule="auto"/>
              <w:ind w:left="357" w:hanging="357"/>
              <w:rPr>
                <w:sz w:val="20"/>
              </w:rPr>
            </w:pPr>
            <w:r>
              <w:rPr>
                <w:sz w:val="20"/>
              </w:rPr>
              <w:t xml:space="preserve">Publication </w:t>
            </w:r>
          </w:p>
        </w:tc>
      </w:tr>
      <w:tr w:rsidR="00F3556A" w:rsidRPr="003D421D" w14:paraId="621E7378" w14:textId="77777777" w:rsidTr="00F3556A">
        <w:trPr>
          <w:trHeight w:val="417"/>
          <w:jc w:val="center"/>
        </w:trPr>
        <w:tc>
          <w:tcPr>
            <w:tcW w:w="2119" w:type="dxa"/>
          </w:tcPr>
          <w:p w14:paraId="1FFE96E2" w14:textId="7AC59D0C" w:rsidR="00F3556A" w:rsidRDefault="008573F7" w:rsidP="00F3556A">
            <w:pPr>
              <w:keepNext/>
              <w:keepLines/>
              <w:spacing w:before="60" w:line="276" w:lineRule="auto"/>
              <w:jc w:val="left"/>
              <w:rPr>
                <w:sz w:val="20"/>
              </w:rPr>
            </w:pPr>
            <w:r>
              <w:rPr>
                <w:sz w:val="20"/>
              </w:rPr>
              <w:t xml:space="preserve">August </w:t>
            </w:r>
            <w:r w:rsidR="00B51585">
              <w:rPr>
                <w:sz w:val="20"/>
              </w:rPr>
              <w:t>2021</w:t>
            </w:r>
          </w:p>
        </w:tc>
        <w:tc>
          <w:tcPr>
            <w:tcW w:w="5616" w:type="dxa"/>
          </w:tcPr>
          <w:p w14:paraId="04EF0EFB" w14:textId="77777777" w:rsidR="00F3556A" w:rsidRDefault="00F3556A" w:rsidP="00F3556A">
            <w:pPr>
              <w:keepNext/>
              <w:keepLines/>
              <w:numPr>
                <w:ilvl w:val="0"/>
                <w:numId w:val="21"/>
              </w:numPr>
              <w:spacing w:before="60" w:line="276" w:lineRule="auto"/>
              <w:ind w:left="357" w:hanging="357"/>
              <w:rPr>
                <w:sz w:val="20"/>
              </w:rPr>
            </w:pPr>
            <w:r>
              <w:rPr>
                <w:sz w:val="20"/>
              </w:rPr>
              <w:t>Implementation</w:t>
            </w:r>
          </w:p>
        </w:tc>
      </w:tr>
    </w:tbl>
    <w:p w14:paraId="5CD98331" w14:textId="168F9AC3" w:rsidR="00103512" w:rsidRDefault="00103512" w:rsidP="000C15C9">
      <w:pPr>
        <w:rPr>
          <w:rFonts w:eastAsia="Times New Roman" w:cs="Times New Roman"/>
          <w:b/>
          <w:color w:val="00B9E4"/>
          <w:sz w:val="28"/>
          <w:szCs w:val="24"/>
          <w:lang w:val="en-GB" w:eastAsia="en-GB"/>
        </w:rPr>
      </w:pPr>
      <w:bookmarkStart w:id="16" w:name="_Toc44657359"/>
      <w:bookmarkStart w:id="17" w:name="_Toc48633584"/>
      <w:bookmarkStart w:id="18" w:name="_Toc49844600"/>
    </w:p>
    <w:p w14:paraId="255AA390" w14:textId="77777777" w:rsidR="00257A75" w:rsidRDefault="00257A75" w:rsidP="000C15C9">
      <w:pPr>
        <w:rPr>
          <w:rFonts w:eastAsia="Times New Roman" w:cs="Times New Roman"/>
          <w:b/>
          <w:color w:val="00B9E4"/>
          <w:sz w:val="28"/>
          <w:szCs w:val="24"/>
          <w:lang w:val="en-GB" w:eastAsia="en-GB"/>
        </w:rPr>
      </w:pPr>
    </w:p>
    <w:p w14:paraId="1A90E1AD" w14:textId="1D88D4DB" w:rsidR="005F58A2" w:rsidRPr="000C15C9" w:rsidRDefault="001F04BD" w:rsidP="000C15C9">
      <w:pPr>
        <w:rPr>
          <w:rFonts w:eastAsia="Times New Roman" w:cs="Times New Roman"/>
          <w:b/>
          <w:color w:val="00B9E4"/>
          <w:sz w:val="28"/>
          <w:szCs w:val="24"/>
          <w:lang w:val="en-GB" w:eastAsia="en-GB"/>
        </w:rPr>
      </w:pPr>
      <w:r w:rsidRPr="000C15C9">
        <w:rPr>
          <w:rFonts w:eastAsia="Times New Roman" w:cs="Times New Roman"/>
          <w:b/>
          <w:color w:val="00B9E4"/>
          <w:sz w:val="28"/>
          <w:szCs w:val="24"/>
          <w:lang w:val="en-GB" w:eastAsia="en-GB"/>
        </w:rPr>
        <w:lastRenderedPageBreak/>
        <w:t>5</w:t>
      </w:r>
      <w:r w:rsidR="00A31D23" w:rsidRPr="000C15C9">
        <w:rPr>
          <w:rFonts w:eastAsia="Times New Roman" w:cs="Times New Roman"/>
          <w:b/>
          <w:color w:val="00B9E4"/>
          <w:sz w:val="28"/>
          <w:szCs w:val="24"/>
          <w:lang w:val="en-GB" w:eastAsia="en-GB"/>
        </w:rPr>
        <w:t>. Confidentiality</w:t>
      </w:r>
      <w:bookmarkEnd w:id="16"/>
      <w:bookmarkEnd w:id="17"/>
      <w:bookmarkEnd w:id="18"/>
      <w:r w:rsidR="00A31D23" w:rsidRPr="000C15C9">
        <w:rPr>
          <w:rFonts w:eastAsia="Times New Roman" w:cs="Times New Roman"/>
          <w:b/>
          <w:color w:val="00B9E4"/>
          <w:sz w:val="28"/>
          <w:szCs w:val="24"/>
          <w:lang w:val="en-GB" w:eastAsia="en-GB"/>
        </w:rPr>
        <w:t xml:space="preserve"> </w:t>
      </w:r>
    </w:p>
    <w:p w14:paraId="432E7A65" w14:textId="7F5B6472" w:rsidR="005F58A2" w:rsidRDefault="00055658" w:rsidP="008C154C">
      <w:pPr>
        <w:spacing w:after="240" w:line="276" w:lineRule="auto"/>
      </w:pPr>
      <w:r w:rsidRPr="00055658">
        <w:t xml:space="preserve">We value your input and will </w:t>
      </w:r>
      <w:r w:rsidR="00E32393" w:rsidRPr="00055658">
        <w:t>analyze</w:t>
      </w:r>
      <w:r w:rsidRPr="00055658">
        <w:t xml:space="preserve"> all responses carefully to inform the final proposal</w:t>
      </w:r>
      <w:r>
        <w:t xml:space="preserve">. </w:t>
      </w:r>
      <w:r w:rsidR="00A31D23">
        <w:t>All information will be treated with care and confidential</w:t>
      </w:r>
      <w:r>
        <w:t>ity, and t</w:t>
      </w:r>
      <w:r w:rsidR="00174682">
        <w:t>he r</w:t>
      </w:r>
      <w:r w:rsidR="00A31D23">
        <w:t>esults will only be communicated in aggregated form. However,</w:t>
      </w:r>
      <w:r>
        <w:t xml:space="preserve"> in order to make the best use of the data,</w:t>
      </w:r>
      <w:r w:rsidR="00A31D23">
        <w:t xml:space="preserve"> we </w:t>
      </w:r>
      <w:r>
        <w:t xml:space="preserve">do </w:t>
      </w:r>
      <w:r w:rsidR="00A31D23">
        <w:t>need to know which responses are from producers, traders, licensees, etc.</w:t>
      </w:r>
      <w:r w:rsidR="00174682">
        <w:t>,</w:t>
      </w:r>
      <w:r w:rsidR="00A31D23">
        <w:t xml:space="preserve"> so we kindly ask you to provide us with information about your organization.</w:t>
      </w:r>
    </w:p>
    <w:p w14:paraId="4B2F1DB8" w14:textId="77777777" w:rsidR="00257A75" w:rsidRDefault="00257A75" w:rsidP="000C15C9">
      <w:pPr>
        <w:rPr>
          <w:rFonts w:eastAsia="Times New Roman" w:cs="Times New Roman"/>
          <w:b/>
          <w:color w:val="00B9E4"/>
          <w:sz w:val="28"/>
          <w:szCs w:val="24"/>
          <w:lang w:val="en-GB" w:eastAsia="en-GB"/>
        </w:rPr>
      </w:pPr>
      <w:bookmarkStart w:id="19" w:name="_Toc44657360"/>
      <w:bookmarkStart w:id="20" w:name="_Toc48633585"/>
      <w:bookmarkStart w:id="21" w:name="_Toc49844601"/>
    </w:p>
    <w:p w14:paraId="32C7979F" w14:textId="305515B9" w:rsidR="005F58A2" w:rsidRPr="000C15C9" w:rsidRDefault="00A31D23" w:rsidP="000C15C9">
      <w:pPr>
        <w:rPr>
          <w:rFonts w:eastAsia="Times New Roman" w:cs="Times New Roman"/>
          <w:b/>
          <w:color w:val="00B9E4"/>
          <w:sz w:val="28"/>
          <w:szCs w:val="24"/>
          <w:lang w:val="en-GB" w:eastAsia="en-GB"/>
        </w:rPr>
      </w:pPr>
      <w:r w:rsidRPr="000C15C9">
        <w:rPr>
          <w:rFonts w:eastAsia="Times New Roman" w:cs="Times New Roman"/>
          <w:b/>
          <w:color w:val="00B9E4"/>
          <w:sz w:val="28"/>
          <w:szCs w:val="24"/>
          <w:lang w:val="en-GB" w:eastAsia="en-GB"/>
        </w:rPr>
        <w:t>6. Acronyms and definitions</w:t>
      </w:r>
      <w:bookmarkEnd w:id="19"/>
      <w:bookmarkEnd w:id="20"/>
      <w:bookmarkEnd w:id="21"/>
      <w:r w:rsidRPr="000C15C9">
        <w:rPr>
          <w:rFonts w:eastAsia="Times New Roman" w:cs="Times New Roman"/>
          <w:b/>
          <w:color w:val="00B9E4"/>
          <w:sz w:val="28"/>
          <w:szCs w:val="24"/>
          <w:lang w:val="en-GB" w:eastAsia="en-GB"/>
        </w:rPr>
        <w:t xml:space="preserve"> </w:t>
      </w:r>
    </w:p>
    <w:p w14:paraId="2E1074E5" w14:textId="77777777" w:rsidR="005F58A2" w:rsidRPr="0018103B" w:rsidRDefault="00A31D23" w:rsidP="0018103B">
      <w:pPr>
        <w:rPr>
          <w:b/>
        </w:rPr>
      </w:pPr>
      <w:bookmarkStart w:id="22" w:name="_Toc44657361"/>
      <w:bookmarkStart w:id="23" w:name="_Toc44657387"/>
      <w:bookmarkStart w:id="24" w:name="_Toc48633489"/>
      <w:bookmarkStart w:id="25" w:name="_Toc48633586"/>
      <w:bookmarkStart w:id="26" w:name="_Toc49844602"/>
      <w:r w:rsidRPr="0018103B">
        <w:rPr>
          <w:b/>
        </w:rPr>
        <w:t>Acronyms:</w:t>
      </w:r>
      <w:bookmarkEnd w:id="22"/>
      <w:bookmarkEnd w:id="23"/>
      <w:bookmarkEnd w:id="24"/>
      <w:bookmarkEnd w:id="25"/>
      <w:bookmarkEnd w:id="26"/>
    </w:p>
    <w:p w14:paraId="34CEDABE" w14:textId="5F1417EC" w:rsidR="006073DA" w:rsidRDefault="006073DA" w:rsidP="008C154C">
      <w:pPr>
        <w:tabs>
          <w:tab w:val="left" w:pos="708"/>
          <w:tab w:val="left" w:pos="851"/>
        </w:tabs>
        <w:spacing w:line="276" w:lineRule="auto"/>
        <w:ind w:left="1415" w:hanging="1415"/>
      </w:pPr>
      <w:r>
        <w:t>ATCB</w:t>
      </w:r>
      <w:r>
        <w:tab/>
      </w:r>
      <w:r>
        <w:tab/>
      </w:r>
      <w:r>
        <w:tab/>
        <w:t>All That Can Be</w:t>
      </w:r>
    </w:p>
    <w:p w14:paraId="48614FA1" w14:textId="042FB211" w:rsidR="005F58A2" w:rsidRDefault="00A31D23" w:rsidP="008C154C">
      <w:pPr>
        <w:tabs>
          <w:tab w:val="left" w:pos="708"/>
          <w:tab w:val="left" w:pos="851"/>
        </w:tabs>
        <w:spacing w:line="276" w:lineRule="auto"/>
        <w:ind w:left="1415" w:hanging="1415"/>
      </w:pPr>
      <w:r>
        <w:t>CLAC</w:t>
      </w:r>
      <w:r>
        <w:tab/>
      </w:r>
      <w:r>
        <w:tab/>
      </w:r>
      <w:r>
        <w:tab/>
        <w:t>Latin American and Caribbean Network of Fair Trade Small Producers and Workers</w:t>
      </w:r>
    </w:p>
    <w:p w14:paraId="3E51E9F2" w14:textId="458EF278" w:rsidR="006073DA" w:rsidRDefault="006073DA" w:rsidP="008C154C">
      <w:pPr>
        <w:tabs>
          <w:tab w:val="left" w:pos="708"/>
          <w:tab w:val="left" w:pos="851"/>
        </w:tabs>
        <w:spacing w:line="276" w:lineRule="auto"/>
        <w:ind w:left="1415" w:hanging="1415"/>
      </w:pPr>
      <w:r>
        <w:t>FI</w:t>
      </w:r>
      <w:r>
        <w:tab/>
      </w:r>
      <w:r>
        <w:tab/>
      </w:r>
      <w:r>
        <w:tab/>
        <w:t>Fairtrade International</w:t>
      </w:r>
    </w:p>
    <w:p w14:paraId="26CE022B" w14:textId="55323F5B" w:rsidR="00E03C93" w:rsidRDefault="00E03C93" w:rsidP="008C154C">
      <w:pPr>
        <w:tabs>
          <w:tab w:val="left" w:pos="708"/>
          <w:tab w:val="left" w:pos="851"/>
        </w:tabs>
        <w:spacing w:line="276" w:lineRule="auto"/>
        <w:ind w:left="708" w:hanging="708"/>
      </w:pPr>
      <w:r>
        <w:t>FSI</w:t>
      </w:r>
      <w:r>
        <w:tab/>
      </w:r>
      <w:r>
        <w:tab/>
      </w:r>
      <w:r>
        <w:tab/>
        <w:t>Fairtrade Sourcing Ingredients</w:t>
      </w:r>
    </w:p>
    <w:p w14:paraId="03B56AB1" w14:textId="33C39F69" w:rsidR="0047413B" w:rsidRPr="0047413B" w:rsidRDefault="0047413B" w:rsidP="0047413B">
      <w:pPr>
        <w:tabs>
          <w:tab w:val="left" w:pos="708"/>
          <w:tab w:val="left" w:pos="851"/>
        </w:tabs>
        <w:spacing w:line="276" w:lineRule="auto"/>
        <w:ind w:left="708" w:hanging="708"/>
      </w:pPr>
      <w:r>
        <w:t>FSP</w:t>
      </w:r>
      <w:r>
        <w:tab/>
      </w:r>
      <w:r>
        <w:tab/>
      </w:r>
      <w:r>
        <w:tab/>
      </w:r>
      <w:r w:rsidRPr="0047413B">
        <w:t>Fairtrade Sourced Programs</w:t>
      </w:r>
    </w:p>
    <w:p w14:paraId="47E162F6" w14:textId="2B5BEE60" w:rsidR="006073DA" w:rsidRDefault="006073DA" w:rsidP="008C154C">
      <w:pPr>
        <w:tabs>
          <w:tab w:val="left" w:pos="708"/>
          <w:tab w:val="left" w:pos="851"/>
        </w:tabs>
        <w:spacing w:line="276" w:lineRule="auto"/>
        <w:ind w:left="708" w:hanging="708"/>
      </w:pPr>
      <w:r>
        <w:t>GA</w:t>
      </w:r>
      <w:r>
        <w:tab/>
      </w:r>
      <w:r>
        <w:tab/>
      </w:r>
      <w:r>
        <w:tab/>
        <w:t>General Assembly</w:t>
      </w:r>
    </w:p>
    <w:p w14:paraId="429B66D7" w14:textId="35F1F9F7" w:rsidR="005F58A2" w:rsidRDefault="00A31D23" w:rsidP="008C154C">
      <w:pPr>
        <w:tabs>
          <w:tab w:val="left" w:pos="708"/>
          <w:tab w:val="left" w:pos="851"/>
        </w:tabs>
        <w:spacing w:line="276" w:lineRule="auto"/>
        <w:ind w:left="708" w:hanging="708"/>
      </w:pPr>
      <w:r>
        <w:t>HL</w:t>
      </w:r>
      <w:r>
        <w:tab/>
      </w:r>
      <w:r>
        <w:tab/>
      </w:r>
      <w:r>
        <w:tab/>
        <w:t>Hired Labo</w:t>
      </w:r>
      <w:r w:rsidR="00880AC9">
        <w:t>u</w:t>
      </w:r>
      <w:r>
        <w:t>r</w:t>
      </w:r>
    </w:p>
    <w:p w14:paraId="4424AC17" w14:textId="77777777" w:rsidR="005F58A2" w:rsidRDefault="00A31D23" w:rsidP="008C154C">
      <w:pPr>
        <w:tabs>
          <w:tab w:val="left" w:pos="708"/>
          <w:tab w:val="left" w:pos="851"/>
        </w:tabs>
        <w:spacing w:line="276" w:lineRule="auto"/>
        <w:ind w:left="708" w:hanging="708"/>
      </w:pPr>
      <w:r>
        <w:t>NFO</w:t>
      </w:r>
      <w:r>
        <w:tab/>
      </w:r>
      <w:r>
        <w:tab/>
      </w:r>
      <w:r>
        <w:tab/>
        <w:t>National Fairtrade Organization</w:t>
      </w:r>
    </w:p>
    <w:p w14:paraId="4DEAC0A0" w14:textId="77777777" w:rsidR="005F58A2" w:rsidRDefault="00A31D23" w:rsidP="008C154C">
      <w:pPr>
        <w:tabs>
          <w:tab w:val="left" w:pos="708"/>
          <w:tab w:val="left" w:pos="851"/>
        </w:tabs>
        <w:spacing w:line="276" w:lineRule="auto"/>
        <w:ind w:left="708" w:hanging="708"/>
      </w:pPr>
      <w:r>
        <w:t>PN</w:t>
      </w:r>
      <w:r>
        <w:tab/>
      </w:r>
      <w:r>
        <w:tab/>
      </w:r>
      <w:r>
        <w:tab/>
        <w:t>Producer Network</w:t>
      </w:r>
    </w:p>
    <w:p w14:paraId="41ECA4E6" w14:textId="77777777" w:rsidR="005F58A2" w:rsidRDefault="00A31D23" w:rsidP="008C154C">
      <w:pPr>
        <w:tabs>
          <w:tab w:val="left" w:pos="708"/>
          <w:tab w:val="left" w:pos="851"/>
        </w:tabs>
        <w:spacing w:line="276" w:lineRule="auto"/>
        <w:ind w:left="708" w:hanging="708"/>
      </w:pPr>
      <w:r>
        <w:t>PO</w:t>
      </w:r>
      <w:r>
        <w:tab/>
      </w:r>
      <w:r>
        <w:tab/>
      </w:r>
      <w:r>
        <w:tab/>
        <w:t>Producer Organization</w:t>
      </w:r>
    </w:p>
    <w:p w14:paraId="2E7EDF2D" w14:textId="31A4EFF3" w:rsidR="005F58A2" w:rsidRDefault="00A31D23" w:rsidP="008C154C">
      <w:pPr>
        <w:tabs>
          <w:tab w:val="left" w:pos="708"/>
          <w:tab w:val="left" w:pos="851"/>
        </w:tabs>
        <w:spacing w:line="276" w:lineRule="auto"/>
        <w:ind w:left="708" w:hanging="708"/>
      </w:pPr>
      <w:r>
        <w:t>SC</w:t>
      </w:r>
      <w:r>
        <w:tab/>
      </w:r>
      <w:r>
        <w:tab/>
      </w:r>
      <w:r>
        <w:tab/>
        <w:t>Standard</w:t>
      </w:r>
      <w:r w:rsidR="00174682">
        <w:t>s</w:t>
      </w:r>
      <w:r>
        <w:t xml:space="preserve"> Committee</w:t>
      </w:r>
    </w:p>
    <w:p w14:paraId="3D18D7FA" w14:textId="77777777" w:rsidR="002825B0" w:rsidRDefault="00A31D23" w:rsidP="007E162B">
      <w:pPr>
        <w:tabs>
          <w:tab w:val="left" w:pos="708"/>
          <w:tab w:val="left" w:pos="851"/>
        </w:tabs>
        <w:spacing w:after="240" w:line="276" w:lineRule="auto"/>
      </w:pPr>
      <w:r>
        <w:t>S&amp;P</w:t>
      </w:r>
      <w:r>
        <w:tab/>
      </w:r>
      <w:r>
        <w:tab/>
      </w:r>
      <w:r>
        <w:tab/>
        <w:t>Standard</w:t>
      </w:r>
      <w:r w:rsidR="00174682">
        <w:t>s</w:t>
      </w:r>
      <w:r>
        <w:t xml:space="preserve"> and Pricing</w:t>
      </w:r>
      <w:r w:rsidR="007E162B">
        <w:t xml:space="preserve"> Unit</w:t>
      </w:r>
    </w:p>
    <w:p w14:paraId="401E0C6B" w14:textId="251C6952" w:rsidR="007E162B" w:rsidRDefault="007E162B" w:rsidP="007E162B">
      <w:pPr>
        <w:tabs>
          <w:tab w:val="left" w:pos="708"/>
          <w:tab w:val="left" w:pos="851"/>
        </w:tabs>
        <w:spacing w:after="240" w:line="276" w:lineRule="auto"/>
      </w:pPr>
      <w:r>
        <w:t xml:space="preserve">SPO </w:t>
      </w:r>
      <w:r>
        <w:tab/>
      </w:r>
      <w:r>
        <w:tab/>
      </w:r>
      <w:r>
        <w:tab/>
        <w:t xml:space="preserve">Small Producer </w:t>
      </w:r>
      <w:r w:rsidR="00E32393">
        <w:t>Organization</w:t>
      </w:r>
      <w:r>
        <w:t xml:space="preserve"> </w:t>
      </w:r>
    </w:p>
    <w:p w14:paraId="224C5704" w14:textId="074B85BD" w:rsidR="00370947" w:rsidRDefault="00370947" w:rsidP="00F3556A">
      <w:pPr>
        <w:spacing w:line="276" w:lineRule="auto"/>
      </w:pPr>
      <w:bookmarkStart w:id="27" w:name="_Cash_Living_Wage"/>
      <w:bookmarkStart w:id="28" w:name="_Living_Wage_gap"/>
      <w:bookmarkEnd w:id="27"/>
      <w:bookmarkEnd w:id="28"/>
    </w:p>
    <w:p w14:paraId="46BAA20B" w14:textId="4E29BFE2" w:rsidR="002825B0" w:rsidRDefault="002825B0" w:rsidP="00370947">
      <w:pPr>
        <w:spacing w:before="240" w:line="276" w:lineRule="auto"/>
        <w:rPr>
          <w:rFonts w:eastAsiaTheme="majorHAnsi" w:cstheme="majorHAnsi"/>
          <w:b/>
          <w:color w:val="00B9E4" w:themeColor="background2"/>
          <w:sz w:val="28"/>
        </w:rPr>
      </w:pPr>
    </w:p>
    <w:p w14:paraId="657E1F30" w14:textId="77777777" w:rsidR="00257A75" w:rsidRDefault="00257A75" w:rsidP="00370947">
      <w:pPr>
        <w:spacing w:before="240" w:line="276" w:lineRule="auto"/>
        <w:rPr>
          <w:rFonts w:eastAsiaTheme="majorHAnsi" w:cstheme="majorHAnsi"/>
          <w:b/>
          <w:color w:val="00B9E4" w:themeColor="background2"/>
          <w:sz w:val="28"/>
        </w:rPr>
      </w:pPr>
    </w:p>
    <w:p w14:paraId="0CE2B7F8" w14:textId="77777777" w:rsidR="00257A75" w:rsidRDefault="00257A75" w:rsidP="00370947">
      <w:pPr>
        <w:spacing w:before="240" w:line="276" w:lineRule="auto"/>
        <w:rPr>
          <w:rFonts w:eastAsiaTheme="majorHAnsi" w:cstheme="majorHAnsi"/>
          <w:b/>
          <w:color w:val="00B9E4" w:themeColor="background2"/>
          <w:sz w:val="28"/>
        </w:rPr>
      </w:pPr>
    </w:p>
    <w:p w14:paraId="5A9AF07C" w14:textId="77777777" w:rsidR="00257A75" w:rsidRDefault="00257A75" w:rsidP="00370947">
      <w:pPr>
        <w:spacing w:before="240" w:line="276" w:lineRule="auto"/>
        <w:rPr>
          <w:rFonts w:eastAsiaTheme="majorHAnsi" w:cstheme="majorHAnsi"/>
          <w:b/>
          <w:color w:val="00B9E4" w:themeColor="background2"/>
          <w:sz w:val="28"/>
        </w:rPr>
      </w:pPr>
    </w:p>
    <w:p w14:paraId="4441E3CD" w14:textId="77777777" w:rsidR="00257A75" w:rsidRDefault="00257A75" w:rsidP="00370947">
      <w:pPr>
        <w:spacing w:before="240" w:line="276" w:lineRule="auto"/>
        <w:rPr>
          <w:rFonts w:eastAsiaTheme="majorHAnsi" w:cstheme="majorHAnsi"/>
          <w:b/>
          <w:color w:val="00B9E4" w:themeColor="background2"/>
          <w:sz w:val="28"/>
        </w:rPr>
      </w:pPr>
    </w:p>
    <w:p w14:paraId="08C767F6" w14:textId="77777777" w:rsidR="00257A75" w:rsidRDefault="00257A75" w:rsidP="00370947">
      <w:pPr>
        <w:spacing w:before="240" w:line="276" w:lineRule="auto"/>
        <w:rPr>
          <w:rFonts w:eastAsiaTheme="majorHAnsi" w:cstheme="majorHAnsi"/>
          <w:b/>
          <w:color w:val="00B9E4" w:themeColor="background2"/>
          <w:sz w:val="28"/>
        </w:rPr>
      </w:pPr>
    </w:p>
    <w:p w14:paraId="6A6C822B" w14:textId="77777777" w:rsidR="00257A75" w:rsidRDefault="00257A75" w:rsidP="00370947">
      <w:pPr>
        <w:spacing w:before="240" w:line="276" w:lineRule="auto"/>
        <w:rPr>
          <w:rFonts w:eastAsiaTheme="majorHAnsi" w:cstheme="majorHAnsi"/>
          <w:b/>
          <w:color w:val="00B9E4" w:themeColor="background2"/>
          <w:sz w:val="28"/>
        </w:rPr>
      </w:pPr>
    </w:p>
    <w:p w14:paraId="253ED116" w14:textId="77777777" w:rsidR="00257A75" w:rsidRDefault="00257A75" w:rsidP="00370947">
      <w:pPr>
        <w:spacing w:before="240" w:line="276" w:lineRule="auto"/>
        <w:rPr>
          <w:rFonts w:eastAsiaTheme="majorHAnsi" w:cstheme="majorHAnsi"/>
          <w:b/>
          <w:color w:val="00B9E4" w:themeColor="background2"/>
          <w:sz w:val="28"/>
        </w:rPr>
      </w:pPr>
    </w:p>
    <w:p w14:paraId="32FB7CBD" w14:textId="77777777" w:rsidR="00257A75" w:rsidRDefault="00257A75" w:rsidP="00370947">
      <w:pPr>
        <w:spacing w:before="240" w:line="276" w:lineRule="auto"/>
        <w:rPr>
          <w:rFonts w:eastAsiaTheme="majorHAnsi" w:cstheme="majorHAnsi"/>
          <w:b/>
          <w:color w:val="00B9E4" w:themeColor="background2"/>
          <w:sz w:val="28"/>
        </w:rPr>
      </w:pPr>
    </w:p>
    <w:p w14:paraId="6AE1B5E3" w14:textId="581183D6" w:rsidR="005F58A2" w:rsidRPr="00CA1599" w:rsidRDefault="00A31D23" w:rsidP="00370947">
      <w:pPr>
        <w:spacing w:before="240" w:line="276" w:lineRule="auto"/>
      </w:pPr>
      <w:r w:rsidRPr="00CA1599">
        <w:rPr>
          <w:rFonts w:eastAsiaTheme="majorHAnsi" w:cstheme="majorHAnsi"/>
          <w:b/>
          <w:color w:val="00B9E4" w:themeColor="background2"/>
          <w:sz w:val="28"/>
        </w:rPr>
        <w:t>PART 2 Draft Standard Consultations</w:t>
      </w:r>
    </w:p>
    <w:p w14:paraId="43D4F3C7" w14:textId="77777777" w:rsidR="007C5300" w:rsidRDefault="00A31D23" w:rsidP="00CC2F11">
      <w:pPr>
        <w:spacing w:before="120" w:after="240" w:line="276" w:lineRule="auto"/>
        <w:rPr>
          <w:noProof/>
        </w:rPr>
      </w:pPr>
      <w:r>
        <w:t>This consultation is divided into the following sections:</w:t>
      </w:r>
      <w:r>
        <w:fldChar w:fldCharType="begin"/>
      </w:r>
      <w:r>
        <w:instrText>TOC \o "1-9" \h \z \u</w:instrText>
      </w:r>
      <w:r>
        <w:fldChar w:fldCharType="separate"/>
      </w:r>
    </w:p>
    <w:p w14:paraId="5B98F767" w14:textId="46C39FBF" w:rsidR="007C5300" w:rsidRDefault="00C4297B">
      <w:pPr>
        <w:pStyle w:val="TOC1"/>
        <w:tabs>
          <w:tab w:val="left" w:pos="440"/>
          <w:tab w:val="right" w:leader="dot" w:pos="9018"/>
        </w:tabs>
        <w:rPr>
          <w:rFonts w:asciiTheme="minorHAnsi" w:eastAsiaTheme="minorEastAsia" w:hAnsiTheme="minorHAnsi" w:cstheme="minorBidi"/>
          <w:noProof/>
          <w:szCs w:val="22"/>
        </w:rPr>
      </w:pPr>
      <w:hyperlink w:anchor="_Toc71011254" w:history="1">
        <w:r w:rsidR="007C5300" w:rsidRPr="00C66646">
          <w:rPr>
            <w:rStyle w:val="Hyperlink"/>
            <w:noProof/>
          </w:rPr>
          <w:t>0.</w:t>
        </w:r>
        <w:r w:rsidR="007C5300">
          <w:rPr>
            <w:rFonts w:asciiTheme="minorHAnsi" w:eastAsiaTheme="minorEastAsia" w:hAnsiTheme="minorHAnsi" w:cstheme="minorBidi"/>
            <w:noProof/>
            <w:szCs w:val="22"/>
          </w:rPr>
          <w:tab/>
        </w:r>
        <w:r w:rsidR="007C5300" w:rsidRPr="00C66646">
          <w:rPr>
            <w:rStyle w:val="Hyperlink"/>
            <w:noProof/>
          </w:rPr>
          <w:t>Information about your organization</w:t>
        </w:r>
        <w:r w:rsidR="007C5300">
          <w:rPr>
            <w:noProof/>
            <w:webHidden/>
          </w:rPr>
          <w:tab/>
        </w:r>
        <w:r w:rsidR="007C5300">
          <w:rPr>
            <w:noProof/>
            <w:webHidden/>
          </w:rPr>
          <w:fldChar w:fldCharType="begin"/>
        </w:r>
        <w:r w:rsidR="007C5300">
          <w:rPr>
            <w:noProof/>
            <w:webHidden/>
          </w:rPr>
          <w:instrText xml:space="preserve"> PAGEREF _Toc71011254 \h </w:instrText>
        </w:r>
        <w:r w:rsidR="007C5300">
          <w:rPr>
            <w:noProof/>
            <w:webHidden/>
          </w:rPr>
        </w:r>
        <w:r w:rsidR="007C5300">
          <w:rPr>
            <w:noProof/>
            <w:webHidden/>
          </w:rPr>
          <w:fldChar w:fldCharType="separate"/>
        </w:r>
        <w:r w:rsidR="007C5300">
          <w:rPr>
            <w:noProof/>
            <w:webHidden/>
          </w:rPr>
          <w:t>5</w:t>
        </w:r>
        <w:r w:rsidR="007C5300">
          <w:rPr>
            <w:noProof/>
            <w:webHidden/>
          </w:rPr>
          <w:fldChar w:fldCharType="end"/>
        </w:r>
      </w:hyperlink>
    </w:p>
    <w:p w14:paraId="165809A8" w14:textId="296A002B" w:rsidR="007C5300" w:rsidRDefault="00C4297B">
      <w:pPr>
        <w:pStyle w:val="TOC1"/>
        <w:tabs>
          <w:tab w:val="left" w:pos="440"/>
          <w:tab w:val="right" w:leader="dot" w:pos="9018"/>
        </w:tabs>
        <w:rPr>
          <w:rFonts w:asciiTheme="minorHAnsi" w:eastAsiaTheme="minorEastAsia" w:hAnsiTheme="minorHAnsi" w:cstheme="minorBidi"/>
          <w:noProof/>
          <w:szCs w:val="22"/>
        </w:rPr>
      </w:pPr>
      <w:hyperlink w:anchor="_Toc71011255" w:history="1">
        <w:r w:rsidR="007C5300" w:rsidRPr="00C66646">
          <w:rPr>
            <w:rStyle w:val="Hyperlink"/>
            <w:noProof/>
          </w:rPr>
          <w:t>1.</w:t>
        </w:r>
        <w:r w:rsidR="007C5300">
          <w:rPr>
            <w:rFonts w:asciiTheme="minorHAnsi" w:eastAsiaTheme="minorEastAsia" w:hAnsiTheme="minorHAnsi" w:cstheme="minorBidi"/>
            <w:noProof/>
            <w:szCs w:val="22"/>
          </w:rPr>
          <w:tab/>
        </w:r>
        <w:r w:rsidR="007C5300" w:rsidRPr="00C66646">
          <w:rPr>
            <w:rStyle w:val="Hyperlink"/>
            <w:noProof/>
          </w:rPr>
          <w:t>Expansion of the FSI model to coffee</w:t>
        </w:r>
        <w:r w:rsidR="007C5300">
          <w:rPr>
            <w:noProof/>
            <w:webHidden/>
          </w:rPr>
          <w:tab/>
        </w:r>
        <w:r w:rsidR="007C5300">
          <w:rPr>
            <w:noProof/>
            <w:webHidden/>
          </w:rPr>
          <w:fldChar w:fldCharType="begin"/>
        </w:r>
        <w:r w:rsidR="007C5300">
          <w:rPr>
            <w:noProof/>
            <w:webHidden/>
          </w:rPr>
          <w:instrText xml:space="preserve"> PAGEREF _Toc71011255 \h </w:instrText>
        </w:r>
        <w:r w:rsidR="007C5300">
          <w:rPr>
            <w:noProof/>
            <w:webHidden/>
          </w:rPr>
        </w:r>
        <w:r w:rsidR="007C5300">
          <w:rPr>
            <w:noProof/>
            <w:webHidden/>
          </w:rPr>
          <w:fldChar w:fldCharType="separate"/>
        </w:r>
        <w:r w:rsidR="007C5300">
          <w:rPr>
            <w:noProof/>
            <w:webHidden/>
          </w:rPr>
          <w:t>6</w:t>
        </w:r>
        <w:r w:rsidR="007C5300">
          <w:rPr>
            <w:noProof/>
            <w:webHidden/>
          </w:rPr>
          <w:fldChar w:fldCharType="end"/>
        </w:r>
      </w:hyperlink>
    </w:p>
    <w:p w14:paraId="4A772056" w14:textId="1DD5628E" w:rsidR="007C5300" w:rsidRDefault="00C4297B">
      <w:pPr>
        <w:pStyle w:val="TOC1"/>
        <w:tabs>
          <w:tab w:val="left" w:pos="440"/>
          <w:tab w:val="right" w:leader="dot" w:pos="9018"/>
        </w:tabs>
        <w:rPr>
          <w:rFonts w:asciiTheme="minorHAnsi" w:eastAsiaTheme="minorEastAsia" w:hAnsiTheme="minorHAnsi" w:cstheme="minorBidi"/>
          <w:noProof/>
          <w:szCs w:val="22"/>
        </w:rPr>
      </w:pPr>
      <w:hyperlink w:anchor="_Toc71011256" w:history="1">
        <w:r w:rsidR="007C5300" w:rsidRPr="00C66646">
          <w:rPr>
            <w:rStyle w:val="Hyperlink"/>
            <w:noProof/>
          </w:rPr>
          <w:t>2.</w:t>
        </w:r>
        <w:r w:rsidR="007C5300">
          <w:rPr>
            <w:rFonts w:asciiTheme="minorHAnsi" w:eastAsiaTheme="minorEastAsia" w:hAnsiTheme="minorHAnsi" w:cstheme="minorBidi"/>
            <w:noProof/>
            <w:szCs w:val="22"/>
          </w:rPr>
          <w:tab/>
        </w:r>
        <w:r w:rsidR="007C5300" w:rsidRPr="00C66646">
          <w:rPr>
            <w:rStyle w:val="Hyperlink"/>
            <w:noProof/>
          </w:rPr>
          <w:t>Stakeholders’ comments / feedback on the present consultation</w:t>
        </w:r>
        <w:r w:rsidR="007C5300">
          <w:rPr>
            <w:noProof/>
            <w:webHidden/>
          </w:rPr>
          <w:tab/>
        </w:r>
        <w:r w:rsidR="007C5300">
          <w:rPr>
            <w:noProof/>
            <w:webHidden/>
          </w:rPr>
          <w:fldChar w:fldCharType="begin"/>
        </w:r>
        <w:r w:rsidR="007C5300">
          <w:rPr>
            <w:noProof/>
            <w:webHidden/>
          </w:rPr>
          <w:instrText xml:space="preserve"> PAGEREF _Toc71011256 \h </w:instrText>
        </w:r>
        <w:r w:rsidR="007C5300">
          <w:rPr>
            <w:noProof/>
            <w:webHidden/>
          </w:rPr>
        </w:r>
        <w:r w:rsidR="007C5300">
          <w:rPr>
            <w:noProof/>
            <w:webHidden/>
          </w:rPr>
          <w:fldChar w:fldCharType="separate"/>
        </w:r>
        <w:r w:rsidR="007C5300">
          <w:rPr>
            <w:noProof/>
            <w:webHidden/>
          </w:rPr>
          <w:t>8</w:t>
        </w:r>
        <w:r w:rsidR="007C5300">
          <w:rPr>
            <w:noProof/>
            <w:webHidden/>
          </w:rPr>
          <w:fldChar w:fldCharType="end"/>
        </w:r>
      </w:hyperlink>
    </w:p>
    <w:p w14:paraId="0AC394D5" w14:textId="7B76F1DA" w:rsidR="005F58A2" w:rsidRDefault="00A31D23" w:rsidP="0094445D">
      <w:pPr>
        <w:pStyle w:val="TOC1"/>
        <w:tabs>
          <w:tab w:val="left" w:pos="7027"/>
        </w:tabs>
        <w:spacing w:before="240" w:line="276" w:lineRule="auto"/>
        <w:rPr>
          <w:b/>
        </w:rPr>
      </w:pPr>
      <w:r>
        <w:fldChar w:fldCharType="end"/>
      </w:r>
      <w:r>
        <w:rPr>
          <w:b/>
        </w:rPr>
        <w:t>The target groups of this consultation are:</w:t>
      </w:r>
    </w:p>
    <w:p w14:paraId="41C5EE77" w14:textId="1F9E3344" w:rsidR="0018486C" w:rsidRDefault="007B4E2B" w:rsidP="007B4E2B">
      <w:pPr>
        <w:numPr>
          <w:ilvl w:val="0"/>
          <w:numId w:val="3"/>
        </w:numPr>
        <w:spacing w:before="120" w:after="120" w:line="276" w:lineRule="auto"/>
        <w:ind w:left="1068"/>
      </w:pPr>
      <w:r>
        <w:t>C</w:t>
      </w:r>
      <w:r w:rsidR="0018486C" w:rsidRPr="0018486C">
        <w:t>offee producers</w:t>
      </w:r>
      <w:r>
        <w:t xml:space="preserve"> certified or interested in becoming certified under the Coffee Standard</w:t>
      </w:r>
    </w:p>
    <w:p w14:paraId="7CC4AC86" w14:textId="755F8B30" w:rsidR="007853CD" w:rsidRPr="00EB6E77" w:rsidRDefault="00586F71" w:rsidP="008C154C">
      <w:pPr>
        <w:numPr>
          <w:ilvl w:val="0"/>
          <w:numId w:val="3"/>
        </w:numPr>
        <w:spacing w:before="120" w:after="120" w:line="276" w:lineRule="auto"/>
        <w:ind w:left="1068"/>
      </w:pPr>
      <w:r w:rsidRPr="00EB6E77">
        <w:t>Coffee licensees,</w:t>
      </w:r>
      <w:r w:rsidR="007853CD" w:rsidRPr="00EB6E77">
        <w:t xml:space="preserve"> trader</w:t>
      </w:r>
      <w:r w:rsidRPr="00EB6E77">
        <w:t>, brands and other commercial partners</w:t>
      </w:r>
      <w:r w:rsidR="007853CD" w:rsidRPr="00EB6E77">
        <w:t xml:space="preserve"> </w:t>
      </w:r>
      <w:r w:rsidR="00E32393" w:rsidRPr="00EB6E77">
        <w:t xml:space="preserve">who are </w:t>
      </w:r>
      <w:r w:rsidR="007853CD" w:rsidRPr="00EB6E77">
        <w:t>certified or interested in becoming</w:t>
      </w:r>
      <w:r w:rsidR="00E32393" w:rsidRPr="00EB6E77">
        <w:t xml:space="preserve"> Fairtrade</w:t>
      </w:r>
      <w:r w:rsidR="007853CD" w:rsidRPr="00EB6E77">
        <w:t xml:space="preserve"> certified. </w:t>
      </w:r>
    </w:p>
    <w:p w14:paraId="43AE5CB7" w14:textId="2CFC80AA" w:rsidR="00474308" w:rsidRPr="00EB6E77" w:rsidRDefault="00474308" w:rsidP="008C154C">
      <w:pPr>
        <w:numPr>
          <w:ilvl w:val="0"/>
          <w:numId w:val="3"/>
        </w:numPr>
        <w:spacing w:before="120" w:after="120" w:line="276" w:lineRule="auto"/>
        <w:ind w:left="1068"/>
      </w:pPr>
      <w:r w:rsidRPr="00EB6E77">
        <w:t>Coffee importers and exporters certified or interested in becoming certified</w:t>
      </w:r>
    </w:p>
    <w:p w14:paraId="6C9168E8" w14:textId="7D8A675E" w:rsidR="005F58A2" w:rsidRPr="00EB6E77" w:rsidRDefault="00A31D23" w:rsidP="008C154C">
      <w:pPr>
        <w:pStyle w:val="ListParagraph"/>
        <w:numPr>
          <w:ilvl w:val="0"/>
          <w:numId w:val="3"/>
        </w:numPr>
        <w:spacing w:after="240" w:line="276" w:lineRule="auto"/>
        <w:ind w:left="1068"/>
        <w:rPr>
          <w:rFonts w:ascii="Arial" w:eastAsia="Arial" w:hAnsi="Arial" w:cs="Arial"/>
        </w:rPr>
      </w:pPr>
      <w:r w:rsidRPr="00EB6E77">
        <w:rPr>
          <w:rFonts w:ascii="Arial" w:eastAsia="Arial" w:hAnsi="Arial" w:cs="Arial"/>
        </w:rPr>
        <w:t>Producer Networks (PNs), National Fairtrade Organi</w:t>
      </w:r>
      <w:r w:rsidR="00B730CC" w:rsidRPr="00EB6E77">
        <w:rPr>
          <w:rFonts w:ascii="Arial" w:eastAsia="Arial" w:hAnsi="Arial" w:cs="Arial"/>
        </w:rPr>
        <w:t>z</w:t>
      </w:r>
      <w:r w:rsidRPr="00EB6E77">
        <w:rPr>
          <w:rFonts w:ascii="Arial" w:eastAsia="Arial" w:hAnsi="Arial" w:cs="Arial"/>
        </w:rPr>
        <w:t xml:space="preserve">ations (NFOs), Fairtrade International, </w:t>
      </w:r>
      <w:r w:rsidR="007853CD" w:rsidRPr="00EB6E77">
        <w:rPr>
          <w:rFonts w:ascii="Arial" w:eastAsia="Arial" w:hAnsi="Arial" w:cs="Arial"/>
        </w:rPr>
        <w:t>FLOCERT, NGOs, researchers and other stakeholders.</w:t>
      </w:r>
      <w:r w:rsidRPr="00EB6E77">
        <w:rPr>
          <w:rFonts w:ascii="Arial" w:eastAsia="Arial" w:hAnsi="Arial" w:cs="Arial"/>
        </w:rPr>
        <w:t xml:space="preserve"> </w:t>
      </w:r>
    </w:p>
    <w:p w14:paraId="780AE43E" w14:textId="34A3920D" w:rsidR="005F58A2" w:rsidRDefault="00A31D23" w:rsidP="008C154C">
      <w:pPr>
        <w:spacing w:before="120" w:after="240" w:line="276" w:lineRule="auto"/>
      </w:pPr>
      <w:r>
        <w:t>The amount of time you spend answering the questionnaire will depend on how detailed your answers are. Your input is very important</w:t>
      </w:r>
      <w:r w:rsidR="00064575">
        <w:t xml:space="preserve">, </w:t>
      </w:r>
      <w:r w:rsidR="00B06DD8">
        <w:t>so</w:t>
      </w:r>
      <w:r>
        <w:t xml:space="preserve"> please take your time.</w:t>
      </w:r>
    </w:p>
    <w:p w14:paraId="54E30A45" w14:textId="1DAAA7A9" w:rsidR="005F58A2" w:rsidRPr="00191A33" w:rsidRDefault="00A31D23" w:rsidP="008C154C">
      <w:pPr>
        <w:spacing w:before="120" w:after="120" w:line="276" w:lineRule="auto"/>
        <w:rPr>
          <w:b/>
        </w:rPr>
      </w:pPr>
      <w:r w:rsidRPr="003A3BFB">
        <w:rPr>
          <w:b/>
        </w:rPr>
        <w:t xml:space="preserve">Please take as much space as </w:t>
      </w:r>
      <w:r w:rsidR="00B06DD8">
        <w:rPr>
          <w:b/>
        </w:rPr>
        <w:t xml:space="preserve">you </w:t>
      </w:r>
      <w:r w:rsidRPr="003A3BFB">
        <w:rPr>
          <w:b/>
        </w:rPr>
        <w:t>need to respond to the questions.</w:t>
      </w:r>
    </w:p>
    <w:p w14:paraId="250DDAB3" w14:textId="44A8E1B7" w:rsidR="005F58A2" w:rsidRDefault="00A31D23" w:rsidP="007D5657">
      <w:pPr>
        <w:pStyle w:val="Heading1"/>
        <w:numPr>
          <w:ilvl w:val="0"/>
          <w:numId w:val="22"/>
        </w:numPr>
      </w:pPr>
      <w:bookmarkStart w:id="29" w:name="_Toczw_bm_14"/>
      <w:bookmarkStart w:id="30" w:name="_Toc44657076"/>
      <w:bookmarkStart w:id="31" w:name="_Toc44657191"/>
      <w:bookmarkStart w:id="32" w:name="_Toc44657400"/>
      <w:bookmarkStart w:id="33" w:name="_Toc48633500"/>
      <w:bookmarkStart w:id="34" w:name="_Toc71011254"/>
      <w:r>
        <w:t>Information about your organization</w:t>
      </w:r>
      <w:bookmarkEnd w:id="29"/>
      <w:bookmarkEnd w:id="30"/>
      <w:bookmarkEnd w:id="31"/>
      <w:bookmarkEnd w:id="32"/>
      <w:bookmarkEnd w:id="33"/>
      <w:bookmarkEnd w:id="34"/>
    </w:p>
    <w:p w14:paraId="1F8BD281" w14:textId="77777777" w:rsidR="005F58A2" w:rsidRDefault="00A31D23" w:rsidP="008C154C">
      <w:pPr>
        <w:keepNext/>
        <w:keepLines/>
        <w:spacing w:before="120" w:after="120" w:line="276" w:lineRule="auto"/>
      </w:pPr>
      <w:r>
        <w:t>Please complete the information below:</w:t>
      </w:r>
    </w:p>
    <w:tbl>
      <w:tblPr>
        <w:tblStyle w:val="12"/>
        <w:tblW w:w="9129"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129"/>
      </w:tblGrid>
      <w:tr w:rsidR="005F58A2" w14:paraId="36186340"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521771A9" w14:textId="0E24C0A3" w:rsidR="005F58A2" w:rsidRDefault="00A31D23" w:rsidP="008C154C">
            <w:pPr>
              <w:keepNext/>
              <w:keepLines/>
              <w:spacing w:before="120" w:after="120" w:line="276" w:lineRule="auto"/>
              <w:rPr>
                <w:b/>
              </w:rPr>
            </w:pPr>
            <w:r>
              <w:rPr>
                <w:b/>
              </w:rPr>
              <w:t>Q 0.1</w:t>
            </w:r>
            <w:r>
              <w:t xml:space="preserve"> </w:t>
            </w:r>
            <w:r>
              <w:rPr>
                <w:b/>
              </w:rPr>
              <w:t xml:space="preserve">Please provide us with information about your organization so that we can </w:t>
            </w:r>
            <w:r w:rsidR="00E32393">
              <w:rPr>
                <w:b/>
              </w:rPr>
              <w:t>analyze</w:t>
            </w:r>
            <w:r>
              <w:rPr>
                <w:b/>
              </w:rPr>
              <w:t xml:space="preserve"> the data precisely and contact you for clarifications if needed. The results of the survey will only be presented in an aggregated form and all respondents’ information will be kept confidential.</w:t>
            </w:r>
          </w:p>
          <w:p w14:paraId="68702F38" w14:textId="0EC47033" w:rsidR="005F58A2" w:rsidRDefault="00A31D23" w:rsidP="008C154C">
            <w:pPr>
              <w:keepNext/>
              <w:keepLines/>
              <w:spacing w:before="120" w:after="120" w:line="276" w:lineRule="auto"/>
            </w:pPr>
            <w:r>
              <w:t xml:space="preserve">Name of your organization </w:t>
            </w:r>
            <w:r w:rsidR="0057767C" w:rsidRPr="00110AA5">
              <w:rPr>
                <w:lang w:val="en-GB"/>
              </w:rPr>
              <w:t xml:space="preserve"> </w:t>
            </w:r>
            <w:sdt>
              <w:sdtPr>
                <w:rPr>
                  <w:lang w:val="en-GB"/>
                </w:rPr>
                <w:id w:val="1373195913"/>
                <w:placeholder>
                  <w:docPart w:val="DefaultPlaceholder_-1854013440"/>
                </w:placeholder>
                <w:showingPlcHdr/>
              </w:sdtPr>
              <w:sdtEndPr/>
              <w:sdtContent>
                <w:r w:rsidR="007C0EAC" w:rsidRPr="00495C37">
                  <w:rPr>
                    <w:rStyle w:val="PlaceholderText"/>
                  </w:rPr>
                  <w:t>Click or tap here to enter text.</w:t>
                </w:r>
              </w:sdtContent>
            </w:sdt>
          </w:p>
          <w:p w14:paraId="32D0547B" w14:textId="5FB98B73" w:rsidR="005F58A2" w:rsidRDefault="00A31D23" w:rsidP="008C154C">
            <w:pPr>
              <w:keepNext/>
              <w:keepLines/>
              <w:spacing w:before="120" w:after="120" w:line="276" w:lineRule="auto"/>
            </w:pPr>
            <w:r>
              <w:t xml:space="preserve">Name of contact person </w:t>
            </w:r>
            <w:r w:rsidR="0057767C" w:rsidRPr="00110AA5">
              <w:rPr>
                <w:lang w:val="en-GB"/>
              </w:rPr>
              <w:t xml:space="preserve"> </w:t>
            </w:r>
            <w:sdt>
              <w:sdtPr>
                <w:rPr>
                  <w:lang w:val="en-GB"/>
                </w:rPr>
                <w:id w:val="-1666157567"/>
                <w:placeholder>
                  <w:docPart w:val="DefaultPlaceholder_-1854013440"/>
                </w:placeholder>
                <w:showingPlcHdr/>
              </w:sdtPr>
              <w:sdtEndPr/>
              <w:sdtContent>
                <w:r w:rsidR="007C0EAC" w:rsidRPr="00495C37">
                  <w:rPr>
                    <w:rStyle w:val="PlaceholderText"/>
                  </w:rPr>
                  <w:t>Click or tap here to enter text.</w:t>
                </w:r>
              </w:sdtContent>
            </w:sdt>
          </w:p>
          <w:p w14:paraId="7D45C40D" w14:textId="5C7B4E4D" w:rsidR="005F58A2" w:rsidRDefault="00A31D23" w:rsidP="008C154C">
            <w:pPr>
              <w:keepNext/>
              <w:keepLines/>
              <w:spacing w:before="120" w:after="120" w:line="276" w:lineRule="auto"/>
            </w:pPr>
            <w:r>
              <w:t xml:space="preserve">Email of contact person </w:t>
            </w:r>
            <w:r w:rsidR="0057767C" w:rsidRPr="00110AA5">
              <w:rPr>
                <w:lang w:val="en-GB"/>
              </w:rPr>
              <w:t xml:space="preserve"> </w:t>
            </w:r>
            <w:sdt>
              <w:sdtPr>
                <w:rPr>
                  <w:lang w:val="en-GB"/>
                </w:rPr>
                <w:id w:val="1989975647"/>
                <w:placeholder>
                  <w:docPart w:val="DefaultPlaceholder_-1854013440"/>
                </w:placeholder>
                <w:showingPlcHdr/>
              </w:sdtPr>
              <w:sdtEndPr/>
              <w:sdtContent>
                <w:r w:rsidR="007C0EAC" w:rsidRPr="00495C37">
                  <w:rPr>
                    <w:rStyle w:val="PlaceholderText"/>
                  </w:rPr>
                  <w:t>Click or tap here to enter text.</w:t>
                </w:r>
              </w:sdtContent>
            </w:sdt>
          </w:p>
          <w:p w14:paraId="787F30F6" w14:textId="11EC49A6" w:rsidR="005F58A2" w:rsidRDefault="00A31D23" w:rsidP="008C154C">
            <w:pPr>
              <w:keepNext/>
              <w:keepLines/>
              <w:spacing w:before="120" w:after="120" w:line="276" w:lineRule="auto"/>
            </w:pPr>
            <w:r>
              <w:t xml:space="preserve">Country </w:t>
            </w:r>
            <w:r w:rsidR="0057767C" w:rsidRPr="00110AA5">
              <w:rPr>
                <w:lang w:val="en-GB"/>
              </w:rPr>
              <w:t xml:space="preserve"> </w:t>
            </w:r>
            <w:sdt>
              <w:sdtPr>
                <w:rPr>
                  <w:lang w:val="en-GB"/>
                </w:rPr>
                <w:id w:val="-1918859662"/>
                <w:placeholder>
                  <w:docPart w:val="DefaultPlaceholder_-1854013440"/>
                </w:placeholder>
                <w:showingPlcHdr/>
              </w:sdtPr>
              <w:sdtEndPr/>
              <w:sdtContent>
                <w:r w:rsidR="007C0EAC" w:rsidRPr="00495C37">
                  <w:rPr>
                    <w:rStyle w:val="PlaceholderText"/>
                  </w:rPr>
                  <w:t>Click or tap here to enter text.</w:t>
                </w:r>
              </w:sdtContent>
            </w:sdt>
          </w:p>
          <w:p w14:paraId="42865284" w14:textId="7AD8ECFD" w:rsidR="005F58A2" w:rsidRPr="0057767C" w:rsidRDefault="00A31D23" w:rsidP="007C0EAC">
            <w:pPr>
              <w:keepNext/>
              <w:keepLines/>
              <w:spacing w:before="120" w:after="120" w:line="276" w:lineRule="auto"/>
              <w:rPr>
                <w:b/>
              </w:rPr>
            </w:pPr>
            <w:r>
              <w:t>FLO ID (if any</w:t>
            </w:r>
            <w:r w:rsidR="0057767C">
              <w:t xml:space="preserve">) </w:t>
            </w:r>
            <w:r w:rsidR="0057767C" w:rsidRPr="00E50B0B">
              <w:rPr>
                <w:lang w:val="en-GB"/>
              </w:rPr>
              <w:t xml:space="preserve"> </w:t>
            </w:r>
            <w:sdt>
              <w:sdtPr>
                <w:rPr>
                  <w:lang w:val="en-GB"/>
                </w:rPr>
                <w:id w:val="-190994009"/>
                <w:placeholder>
                  <w:docPart w:val="DefaultPlaceholder_-1854013440"/>
                </w:placeholder>
                <w:showingPlcHdr/>
              </w:sdtPr>
              <w:sdtEndPr/>
              <w:sdtContent>
                <w:r w:rsidR="007C0EAC" w:rsidRPr="00495C37">
                  <w:rPr>
                    <w:rStyle w:val="PlaceholderText"/>
                  </w:rPr>
                  <w:t>Click or tap here to enter text.</w:t>
                </w:r>
              </w:sdtContent>
            </w:sdt>
          </w:p>
        </w:tc>
      </w:tr>
      <w:tr w:rsidR="003F18B3" w14:paraId="7AF48121"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4BA984B3" w14:textId="77777777" w:rsidR="003F18B3" w:rsidRPr="003F18B3" w:rsidRDefault="003F18B3" w:rsidP="003F18B3">
            <w:pPr>
              <w:keepNext/>
              <w:keepLines/>
              <w:spacing w:before="120" w:after="120" w:line="276" w:lineRule="auto"/>
              <w:rPr>
                <w:b/>
                <w:szCs w:val="22"/>
                <w:lang w:val="en-GB"/>
              </w:rPr>
            </w:pPr>
            <w:r w:rsidRPr="003F18B3">
              <w:rPr>
                <w:b/>
                <w:szCs w:val="22"/>
                <w:lang w:val="en-GB"/>
              </w:rPr>
              <w:t>Q0.2. Are your responses based on your own personal opinion or is it a collective opinion representing your organisation?</w:t>
            </w:r>
          </w:p>
          <w:p w14:paraId="415496C0" w14:textId="728B2293" w:rsidR="003F18B3" w:rsidRPr="003F18B3" w:rsidRDefault="00C4297B" w:rsidP="003F18B3">
            <w:pPr>
              <w:keepNext/>
              <w:keepLines/>
              <w:spacing w:before="120" w:after="120" w:line="276" w:lineRule="auto"/>
              <w:rPr>
                <w:szCs w:val="22"/>
                <w:lang w:val="en-GB"/>
              </w:rPr>
            </w:pPr>
            <w:sdt>
              <w:sdtPr>
                <w:rPr>
                  <w:szCs w:val="22"/>
                  <w:lang w:val="en-GB"/>
                </w:rPr>
                <w:id w:val="-1937962788"/>
                <w14:checkbox>
                  <w14:checked w14:val="0"/>
                  <w14:checkedState w14:val="2612" w14:font="MS Gothic"/>
                  <w14:uncheckedState w14:val="2610" w14:font="MS Gothic"/>
                </w14:checkbox>
              </w:sdtPr>
              <w:sdtEndPr/>
              <w:sdtContent>
                <w:r w:rsidR="007C0EAC">
                  <w:rPr>
                    <w:rFonts w:ascii="MS Gothic" w:eastAsia="MS Gothic" w:hAnsi="MS Gothic" w:hint="eastAsia"/>
                    <w:szCs w:val="22"/>
                    <w:lang w:val="en-GB"/>
                  </w:rPr>
                  <w:t>☐</w:t>
                </w:r>
              </w:sdtContent>
            </w:sdt>
            <w:r w:rsidR="003F18B3" w:rsidRPr="003F18B3">
              <w:rPr>
                <w:szCs w:val="22"/>
                <w:lang w:val="en-GB"/>
              </w:rPr>
              <w:t>Individual opinion</w:t>
            </w:r>
          </w:p>
          <w:p w14:paraId="2D9652D5" w14:textId="5DDA88EA" w:rsidR="003F18B3" w:rsidRDefault="00C4297B" w:rsidP="003F18B3">
            <w:pPr>
              <w:keepNext/>
              <w:keepLines/>
              <w:spacing w:before="120" w:after="120" w:line="276" w:lineRule="auto"/>
              <w:rPr>
                <w:b/>
              </w:rPr>
            </w:pPr>
            <w:sdt>
              <w:sdtPr>
                <w:rPr>
                  <w:szCs w:val="22"/>
                  <w:lang w:val="en-GB"/>
                </w:rPr>
                <w:id w:val="-2143645960"/>
                <w14:checkbox>
                  <w14:checked w14:val="0"/>
                  <w14:checkedState w14:val="2612" w14:font="MS Gothic"/>
                  <w14:uncheckedState w14:val="2610" w14:font="MS Gothic"/>
                </w14:checkbox>
              </w:sdtPr>
              <w:sdtEndPr/>
              <w:sdtContent>
                <w:r w:rsidR="007C0EAC">
                  <w:rPr>
                    <w:rFonts w:ascii="MS Gothic" w:eastAsia="MS Gothic" w:hAnsi="MS Gothic" w:hint="eastAsia"/>
                    <w:szCs w:val="22"/>
                    <w:lang w:val="en-GB"/>
                  </w:rPr>
                  <w:t>☐</w:t>
                </w:r>
              </w:sdtContent>
            </w:sdt>
            <w:r w:rsidR="003F18B3" w:rsidRPr="00F423C8">
              <w:rPr>
                <w:szCs w:val="22"/>
                <w:lang w:val="en-GB"/>
              </w:rPr>
              <w:t>Collective opinion representing my organisation/company</w:t>
            </w:r>
          </w:p>
        </w:tc>
      </w:tr>
      <w:tr w:rsidR="005F58A2" w14:paraId="1B61E9E5" w14:textId="77777777">
        <w:trPr>
          <w:trHeight w:val="1149"/>
        </w:trPr>
        <w:tc>
          <w:tcPr>
            <w:tcW w:w="9129" w:type="dxa"/>
            <w:tcBorders>
              <w:top w:val="single" w:sz="5" w:space="0" w:color="000000"/>
              <w:left w:val="double" w:sz="5" w:space="0" w:color="000000"/>
              <w:bottom w:val="double" w:sz="5" w:space="0" w:color="000000"/>
              <w:right w:val="double" w:sz="5" w:space="0" w:color="000000"/>
            </w:tcBorders>
          </w:tcPr>
          <w:p w14:paraId="60A46B29" w14:textId="55251A78" w:rsidR="005F58A2" w:rsidRDefault="00F423C8" w:rsidP="008C154C">
            <w:pPr>
              <w:keepNext/>
              <w:keepLines/>
              <w:spacing w:before="120" w:after="120" w:line="276" w:lineRule="auto"/>
              <w:rPr>
                <w:b/>
              </w:rPr>
            </w:pPr>
            <w:r>
              <w:rPr>
                <w:b/>
              </w:rPr>
              <w:t>Q 0.3</w:t>
            </w:r>
            <w:r w:rsidR="00A31D23">
              <w:rPr>
                <w:b/>
              </w:rPr>
              <w:t xml:space="preserve"> What is your responsibility in the supply chain? Please tick all that apply</w:t>
            </w:r>
            <w:r w:rsidR="005D3D2F">
              <w:rPr>
                <w:b/>
              </w:rPr>
              <w:t>.</w:t>
            </w:r>
          </w:p>
          <w:p w14:paraId="20B9818D" w14:textId="06ABC7EB" w:rsidR="00B40854" w:rsidRPr="00F423C8" w:rsidRDefault="00C4297B" w:rsidP="00B40854">
            <w:pPr>
              <w:keepNext/>
              <w:keepLines/>
              <w:tabs>
                <w:tab w:val="left" w:pos="2174"/>
              </w:tabs>
              <w:spacing w:before="120" w:after="120" w:line="276" w:lineRule="auto"/>
              <w:rPr>
                <w:szCs w:val="22"/>
              </w:rPr>
            </w:pPr>
            <w:sdt>
              <w:sdtPr>
                <w:rPr>
                  <w:szCs w:val="22"/>
                  <w:lang w:val="en-GB"/>
                </w:rPr>
                <w:id w:val="-65266173"/>
                <w14:checkbox>
                  <w14:checked w14:val="0"/>
                  <w14:checkedState w14:val="2612" w14:font="MS Gothic"/>
                  <w14:uncheckedState w14:val="2610" w14:font="MS Gothic"/>
                </w14:checkbox>
              </w:sdtPr>
              <w:sdtEndPr/>
              <w:sdtContent>
                <w:r w:rsidR="007C0EAC">
                  <w:rPr>
                    <w:rFonts w:ascii="MS Gothic" w:eastAsia="MS Gothic" w:hAnsi="MS Gothic" w:hint="eastAsia"/>
                    <w:szCs w:val="22"/>
                    <w:lang w:val="en-GB"/>
                  </w:rPr>
                  <w:t>☐</w:t>
                </w:r>
              </w:sdtContent>
            </w:sdt>
            <w:r w:rsidR="003F18B3" w:rsidRPr="00F423C8">
              <w:rPr>
                <w:szCs w:val="22"/>
                <w:lang w:val="en-GB"/>
              </w:rPr>
              <w:t>SPO 1</w:t>
            </w:r>
            <w:r w:rsidR="003F18B3" w:rsidRPr="00F423C8">
              <w:rPr>
                <w:szCs w:val="22"/>
                <w:vertAlign w:val="superscript"/>
                <w:lang w:val="en-GB"/>
              </w:rPr>
              <w:t>st</w:t>
            </w:r>
            <w:r w:rsidR="003F18B3" w:rsidRPr="00F423C8">
              <w:rPr>
                <w:szCs w:val="22"/>
                <w:lang w:val="en-GB"/>
              </w:rPr>
              <w:t xml:space="preserve"> grade</w:t>
            </w:r>
          </w:p>
          <w:p w14:paraId="1EAFE6BA" w14:textId="25536244" w:rsidR="005F58A2" w:rsidRPr="00F423C8" w:rsidRDefault="00C4297B" w:rsidP="008C154C">
            <w:pPr>
              <w:keepNext/>
              <w:keepLines/>
              <w:tabs>
                <w:tab w:val="left" w:pos="2174"/>
              </w:tabs>
              <w:spacing w:before="120" w:after="120" w:line="276" w:lineRule="auto"/>
              <w:rPr>
                <w:szCs w:val="22"/>
              </w:rPr>
            </w:pPr>
            <w:sdt>
              <w:sdtPr>
                <w:rPr>
                  <w:szCs w:val="22"/>
                </w:rPr>
                <w:id w:val="552893076"/>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3F18B3" w:rsidRPr="00F423C8">
              <w:rPr>
                <w:szCs w:val="22"/>
              </w:rPr>
              <w:t>SPO 2</w:t>
            </w:r>
            <w:r w:rsidR="003F18B3" w:rsidRPr="00F423C8">
              <w:rPr>
                <w:szCs w:val="22"/>
                <w:vertAlign w:val="superscript"/>
              </w:rPr>
              <w:t>nd</w:t>
            </w:r>
            <w:r w:rsidR="003F18B3" w:rsidRPr="00F423C8">
              <w:rPr>
                <w:szCs w:val="22"/>
              </w:rPr>
              <w:t xml:space="preserve"> and 3</w:t>
            </w:r>
            <w:r w:rsidR="003F18B3" w:rsidRPr="00F423C8">
              <w:rPr>
                <w:szCs w:val="22"/>
                <w:vertAlign w:val="superscript"/>
              </w:rPr>
              <w:t>rd</w:t>
            </w:r>
            <w:r w:rsidR="003F18B3" w:rsidRPr="00F423C8">
              <w:rPr>
                <w:szCs w:val="22"/>
              </w:rPr>
              <w:t xml:space="preserve"> grade</w:t>
            </w:r>
          </w:p>
          <w:p w14:paraId="5D333773" w14:textId="30828D5F" w:rsidR="005F58A2" w:rsidRPr="00F423C8" w:rsidRDefault="00C4297B" w:rsidP="008C154C">
            <w:pPr>
              <w:keepNext/>
              <w:keepLines/>
              <w:tabs>
                <w:tab w:val="left" w:pos="2174"/>
              </w:tabs>
              <w:spacing w:before="120" w:after="120" w:line="276" w:lineRule="auto"/>
              <w:rPr>
                <w:szCs w:val="22"/>
              </w:rPr>
            </w:pPr>
            <w:sdt>
              <w:sdtPr>
                <w:rPr>
                  <w:szCs w:val="22"/>
                </w:rPr>
                <w:id w:val="-491407839"/>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3F18B3" w:rsidRPr="00F423C8">
              <w:rPr>
                <w:szCs w:val="22"/>
              </w:rPr>
              <w:t>Processor</w:t>
            </w:r>
          </w:p>
          <w:p w14:paraId="10E3145E" w14:textId="33009179" w:rsidR="005F58A2" w:rsidRPr="00F423C8" w:rsidRDefault="00C4297B" w:rsidP="008C154C">
            <w:pPr>
              <w:keepNext/>
              <w:keepLines/>
              <w:tabs>
                <w:tab w:val="left" w:pos="3060"/>
              </w:tabs>
              <w:spacing w:before="120" w:after="120" w:line="276" w:lineRule="auto"/>
              <w:rPr>
                <w:szCs w:val="22"/>
              </w:rPr>
            </w:pPr>
            <w:sdt>
              <w:sdtPr>
                <w:rPr>
                  <w:szCs w:val="22"/>
                </w:rPr>
                <w:id w:val="-1891414290"/>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3F18B3" w:rsidRPr="00F423C8">
              <w:rPr>
                <w:szCs w:val="22"/>
              </w:rPr>
              <w:t>Processor /</w:t>
            </w:r>
            <w:r w:rsidR="00A31D23" w:rsidRPr="00F423C8">
              <w:rPr>
                <w:szCs w:val="22"/>
              </w:rPr>
              <w:t>Exporter</w:t>
            </w:r>
          </w:p>
          <w:p w14:paraId="7291089A" w14:textId="72C0190E" w:rsidR="005F58A2" w:rsidRPr="00F423C8" w:rsidRDefault="00C4297B" w:rsidP="008C154C">
            <w:pPr>
              <w:keepNext/>
              <w:keepLines/>
              <w:tabs>
                <w:tab w:val="left" w:pos="1409"/>
              </w:tabs>
              <w:spacing w:before="120" w:after="120" w:line="276" w:lineRule="auto"/>
              <w:rPr>
                <w:szCs w:val="22"/>
              </w:rPr>
            </w:pPr>
            <w:sdt>
              <w:sdtPr>
                <w:rPr>
                  <w:szCs w:val="22"/>
                </w:rPr>
                <w:id w:val="1831010104"/>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3F18B3" w:rsidRPr="00F423C8">
              <w:rPr>
                <w:szCs w:val="22"/>
              </w:rPr>
              <w:t>Exporter</w:t>
            </w:r>
          </w:p>
          <w:p w14:paraId="4103ED76" w14:textId="020D55C1" w:rsidR="005F58A2" w:rsidRPr="00F423C8" w:rsidRDefault="00C4297B" w:rsidP="008C154C">
            <w:pPr>
              <w:keepNext/>
              <w:keepLines/>
              <w:tabs>
                <w:tab w:val="left" w:pos="1409"/>
              </w:tabs>
              <w:spacing w:before="120" w:after="120" w:line="276" w:lineRule="auto"/>
              <w:rPr>
                <w:szCs w:val="22"/>
              </w:rPr>
            </w:pPr>
            <w:sdt>
              <w:sdtPr>
                <w:rPr>
                  <w:szCs w:val="22"/>
                </w:rPr>
                <w:id w:val="-1582136006"/>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7C0EAC">
              <w:rPr>
                <w:szCs w:val="22"/>
              </w:rPr>
              <w:t>I</w:t>
            </w:r>
            <w:r w:rsidR="003F18B3" w:rsidRPr="00F423C8">
              <w:rPr>
                <w:szCs w:val="22"/>
              </w:rPr>
              <w:t>mporter</w:t>
            </w:r>
          </w:p>
          <w:p w14:paraId="4EB9A8E6" w14:textId="261A5F68" w:rsidR="005F58A2" w:rsidRPr="00F423C8" w:rsidRDefault="00C4297B" w:rsidP="008C154C">
            <w:pPr>
              <w:keepNext/>
              <w:keepLines/>
              <w:tabs>
                <w:tab w:val="left" w:pos="1409"/>
              </w:tabs>
              <w:spacing w:before="120" w:after="120" w:line="276" w:lineRule="auto"/>
              <w:rPr>
                <w:szCs w:val="22"/>
              </w:rPr>
            </w:pPr>
            <w:sdt>
              <w:sdtPr>
                <w:rPr>
                  <w:szCs w:val="22"/>
                </w:rPr>
                <w:id w:val="-1804382774"/>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506031" w:rsidRPr="00F423C8">
              <w:rPr>
                <w:szCs w:val="22"/>
              </w:rPr>
              <w:t>Licensee</w:t>
            </w:r>
          </w:p>
          <w:p w14:paraId="43916203" w14:textId="384D61AE" w:rsidR="005F58A2" w:rsidRDefault="00C4297B" w:rsidP="008C154C">
            <w:pPr>
              <w:keepNext/>
              <w:keepLines/>
              <w:tabs>
                <w:tab w:val="left" w:pos="2279"/>
              </w:tabs>
              <w:spacing w:before="120" w:after="120" w:line="276" w:lineRule="auto"/>
              <w:rPr>
                <w:szCs w:val="22"/>
              </w:rPr>
            </w:pPr>
            <w:sdt>
              <w:sdtPr>
                <w:rPr>
                  <w:szCs w:val="22"/>
                </w:rPr>
                <w:id w:val="1792395414"/>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506031" w:rsidRPr="00F423C8">
              <w:rPr>
                <w:szCs w:val="22"/>
              </w:rPr>
              <w:t>Retailer</w:t>
            </w:r>
          </w:p>
          <w:p w14:paraId="0BA91167" w14:textId="3904A29C" w:rsidR="00E32393" w:rsidRPr="00F423C8" w:rsidRDefault="00C4297B" w:rsidP="00E32393">
            <w:pPr>
              <w:keepNext/>
              <w:keepLines/>
              <w:tabs>
                <w:tab w:val="left" w:pos="740"/>
              </w:tabs>
              <w:spacing w:before="120" w:after="120" w:line="276" w:lineRule="auto"/>
              <w:rPr>
                <w:szCs w:val="22"/>
              </w:rPr>
            </w:pPr>
            <w:sdt>
              <w:sdtPr>
                <w:rPr>
                  <w:szCs w:val="22"/>
                </w:rPr>
                <w:id w:val="-1385562782"/>
                <w14:checkbox>
                  <w14:checked w14:val="0"/>
                  <w14:checkedState w14:val="2612" w14:font="MS Gothic"/>
                  <w14:uncheckedState w14:val="2610" w14:font="MS Gothic"/>
                </w14:checkbox>
              </w:sdtPr>
              <w:sdtEndPr/>
              <w:sdtContent>
                <w:r w:rsidR="00E32393">
                  <w:rPr>
                    <w:rFonts w:ascii="MS Gothic" w:eastAsia="MS Gothic" w:hAnsi="MS Gothic" w:hint="eastAsia"/>
                    <w:szCs w:val="22"/>
                  </w:rPr>
                  <w:t>☐</w:t>
                </w:r>
              </w:sdtContent>
            </w:sdt>
            <w:r w:rsidR="00E32393">
              <w:rPr>
                <w:szCs w:val="22"/>
              </w:rPr>
              <w:t>Brands</w:t>
            </w:r>
          </w:p>
          <w:p w14:paraId="3B69DA7E" w14:textId="77DF653C" w:rsidR="005F58A2" w:rsidRPr="00F423C8" w:rsidRDefault="00C4297B" w:rsidP="008C154C">
            <w:pPr>
              <w:keepNext/>
              <w:keepLines/>
              <w:tabs>
                <w:tab w:val="left" w:pos="1650"/>
              </w:tabs>
              <w:spacing w:before="120" w:after="120" w:line="276" w:lineRule="auto"/>
              <w:rPr>
                <w:szCs w:val="22"/>
              </w:rPr>
            </w:pPr>
            <w:sdt>
              <w:sdtPr>
                <w:rPr>
                  <w:szCs w:val="22"/>
                </w:rPr>
                <w:id w:val="-1868355823"/>
                <w14:checkbox>
                  <w14:checked w14:val="0"/>
                  <w14:checkedState w14:val="2612" w14:font="MS Gothic"/>
                  <w14:uncheckedState w14:val="2610" w14:font="MS Gothic"/>
                </w14:checkbox>
              </w:sdtPr>
              <w:sdtEndPr/>
              <w:sdtContent>
                <w:r w:rsidR="007C0EAC">
                  <w:rPr>
                    <w:rFonts w:ascii="MS Gothic" w:eastAsia="MS Gothic" w:hAnsi="MS Gothic" w:hint="eastAsia"/>
                    <w:szCs w:val="22"/>
                  </w:rPr>
                  <w:t>☐</w:t>
                </w:r>
              </w:sdtContent>
            </w:sdt>
            <w:r w:rsidR="00A31D23" w:rsidRPr="00F423C8">
              <w:rPr>
                <w:szCs w:val="22"/>
              </w:rPr>
              <w:t>Other (e.g. CLAC, FTA,</w:t>
            </w:r>
            <w:r w:rsidR="0047413B">
              <w:rPr>
                <w:szCs w:val="22"/>
              </w:rPr>
              <w:t xml:space="preserve"> NAPP,</w:t>
            </w:r>
            <w:r w:rsidR="00A31D23" w:rsidRPr="00F423C8">
              <w:rPr>
                <w:szCs w:val="22"/>
              </w:rPr>
              <w:t xml:space="preserve"> NFO, FLOCERT, </w:t>
            </w:r>
            <w:r w:rsidR="005D3D2F" w:rsidRPr="00F423C8">
              <w:rPr>
                <w:szCs w:val="22"/>
              </w:rPr>
              <w:t>Fairtrade International</w:t>
            </w:r>
            <w:r w:rsidR="00A31D23" w:rsidRPr="00F423C8">
              <w:rPr>
                <w:szCs w:val="22"/>
              </w:rPr>
              <w:t>, researchers, NGO</w:t>
            </w:r>
            <w:r w:rsidR="00F87770">
              <w:rPr>
                <w:szCs w:val="22"/>
              </w:rPr>
              <w:t>, commercial partners</w:t>
            </w:r>
            <w:r w:rsidR="00A31D23" w:rsidRPr="00F423C8">
              <w:rPr>
                <w:szCs w:val="22"/>
              </w:rPr>
              <w:t>)</w:t>
            </w:r>
          </w:p>
          <w:p w14:paraId="66EFDF99" w14:textId="33CDD0D7" w:rsidR="005F58A2" w:rsidRDefault="00A31D23" w:rsidP="007C0EAC">
            <w:pPr>
              <w:keepNext/>
              <w:keepLines/>
              <w:tabs>
                <w:tab w:val="left" w:pos="1650"/>
              </w:tabs>
              <w:spacing w:before="120" w:after="120" w:line="276" w:lineRule="auto"/>
            </w:pPr>
            <w:r w:rsidRPr="00F423C8">
              <w:rPr>
                <w:szCs w:val="22"/>
              </w:rPr>
              <w:t xml:space="preserve">If other, please </w:t>
            </w:r>
            <w:r w:rsidR="005D3D2F" w:rsidRPr="00F423C8">
              <w:rPr>
                <w:szCs w:val="22"/>
              </w:rPr>
              <w:t>specify</w:t>
            </w:r>
            <w:r w:rsidRPr="00F423C8">
              <w:rPr>
                <w:szCs w:val="22"/>
              </w:rPr>
              <w:t xml:space="preserve"> here:</w:t>
            </w:r>
            <w:r>
              <w:t xml:space="preserve"> </w:t>
            </w:r>
            <w:sdt>
              <w:sdtPr>
                <w:id w:val="553972330"/>
                <w:placeholder>
                  <w:docPart w:val="DefaultPlaceholder_-1854013440"/>
                </w:placeholder>
                <w:showingPlcHdr/>
              </w:sdtPr>
              <w:sdtEndPr/>
              <w:sdtContent>
                <w:r w:rsidR="007C0EAC" w:rsidRPr="00495C37">
                  <w:rPr>
                    <w:rStyle w:val="PlaceholderText"/>
                  </w:rPr>
                  <w:t>Click or tap here to enter text.</w:t>
                </w:r>
              </w:sdtContent>
            </w:sdt>
          </w:p>
        </w:tc>
      </w:tr>
    </w:tbl>
    <w:p w14:paraId="1656AC98" w14:textId="77777777" w:rsidR="005F58A2" w:rsidRDefault="00A31D23" w:rsidP="008C154C">
      <w:pPr>
        <w:spacing w:line="276" w:lineRule="auto"/>
        <w:rPr>
          <w:b/>
          <w:color w:val="00B9E4" w:themeColor="background2"/>
          <w:sz w:val="26"/>
        </w:rPr>
      </w:pPr>
      <w:r>
        <w:br w:type="page"/>
      </w:r>
    </w:p>
    <w:p w14:paraId="1627F1C1" w14:textId="074A1BCE" w:rsidR="005F58A2" w:rsidRPr="00A168E1" w:rsidRDefault="00BB6235" w:rsidP="007D5657">
      <w:pPr>
        <w:pStyle w:val="Heading1"/>
        <w:numPr>
          <w:ilvl w:val="0"/>
          <w:numId w:val="22"/>
        </w:numPr>
      </w:pPr>
      <w:bookmarkStart w:id="35" w:name="_Fairtrade_Base_Wage"/>
      <w:bookmarkStart w:id="36" w:name="_Toc71011255"/>
      <w:bookmarkEnd w:id="35"/>
      <w:r>
        <w:t>Expansion of the FSI model to coffee</w:t>
      </w:r>
      <w:bookmarkEnd w:id="36"/>
    </w:p>
    <w:tbl>
      <w:tblPr>
        <w:tblStyle w:val="11"/>
        <w:tblW w:w="962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23"/>
      </w:tblGrid>
      <w:tr w:rsidR="005F58A2" w:rsidRPr="00CB32A9" w14:paraId="183060CC" w14:textId="77777777" w:rsidTr="00D86B27">
        <w:trPr>
          <w:trHeight w:val="2306"/>
        </w:trPr>
        <w:tc>
          <w:tcPr>
            <w:tcW w:w="9623" w:type="dxa"/>
            <w:tcBorders>
              <w:top w:val="double" w:sz="5" w:space="0" w:color="000000"/>
              <w:left w:val="double" w:sz="5" w:space="0" w:color="000000"/>
              <w:right w:val="double" w:sz="5" w:space="0" w:color="000000"/>
            </w:tcBorders>
          </w:tcPr>
          <w:p w14:paraId="60E792D6" w14:textId="1FF39793" w:rsidR="00D413ED" w:rsidRPr="00EB6E77" w:rsidRDefault="00E32393" w:rsidP="008C154C">
            <w:pPr>
              <w:spacing w:before="240" w:line="276" w:lineRule="auto"/>
            </w:pPr>
            <w:r w:rsidRPr="00EB6E77">
              <w:t>The FSI model currently has not included</w:t>
            </w:r>
            <w:r w:rsidR="008D294E" w:rsidRPr="00EB6E77">
              <w:t xml:space="preserve"> coffee </w:t>
            </w:r>
            <w:r w:rsidR="002B6A4D" w:rsidRPr="00EB6E77">
              <w:t>as stated in the definition section of the Trader Standard.</w:t>
            </w:r>
            <w:r w:rsidRPr="00EB6E77">
              <w:t xml:space="preserve"> D</w:t>
            </w:r>
            <w:r w:rsidR="00C22C11" w:rsidRPr="00EB6E77">
              <w:t>uring</w:t>
            </w:r>
            <w:r w:rsidR="00EA1077" w:rsidRPr="00EB6E77">
              <w:t xml:space="preserve"> a</w:t>
            </w:r>
            <w:r w:rsidR="00C22C11" w:rsidRPr="00EB6E77">
              <w:t xml:space="preserve"> meeting that took place in October 2020, the</w:t>
            </w:r>
            <w:r w:rsidRPr="00EB6E77">
              <w:t xml:space="preserve"> Fairtrade International</w:t>
            </w:r>
            <w:r w:rsidR="00C22C11" w:rsidRPr="00EB6E77">
              <w:t xml:space="preserve"> Board approved the extension of FSI to include </w:t>
            </w:r>
            <w:r w:rsidR="00C8040B" w:rsidRPr="00EB6E77">
              <w:t>coffee and processed banana</w:t>
            </w:r>
            <w:r w:rsidR="00751C6D" w:rsidRPr="00EB6E77">
              <w:t>s</w:t>
            </w:r>
            <w:r w:rsidR="00C22C11" w:rsidRPr="00EB6E77">
              <w:t>, in line with the Fairtrade’s global strategy 2021-2025.</w:t>
            </w:r>
            <w:r w:rsidR="00215E0E">
              <w:t xml:space="preserve"> This review will however only focus on coffee.</w:t>
            </w:r>
          </w:p>
          <w:p w14:paraId="26010E0E" w14:textId="6A4726DD" w:rsidR="00C13BD6" w:rsidRPr="00EB6E77" w:rsidRDefault="00C13BD6" w:rsidP="003D2871">
            <w:pPr>
              <w:spacing w:before="240" w:line="276" w:lineRule="auto"/>
              <w:rPr>
                <w:lang w:val="en-GB"/>
              </w:rPr>
            </w:pPr>
            <w:r w:rsidRPr="00EB6E77">
              <w:t xml:space="preserve">Based on the requirements in the Trader Standard, </w:t>
            </w:r>
            <w:r w:rsidRPr="00EB6E77">
              <w:rPr>
                <w:lang w:val="en-GB"/>
              </w:rPr>
              <w:t xml:space="preserve">products eligible to carry the FSI Mark are composite products and must contain 100% of the relevant commodity sourced as Fairtrade. This means that </w:t>
            </w:r>
            <w:r w:rsidR="003D2871" w:rsidRPr="00EB6E77">
              <w:rPr>
                <w:lang w:val="en-GB"/>
              </w:rPr>
              <w:t>if a composite product</w:t>
            </w:r>
            <w:r w:rsidR="002049E5">
              <w:rPr>
                <w:lang w:val="en-GB"/>
              </w:rPr>
              <w:t xml:space="preserve"> (e.g. instant cappuccino)</w:t>
            </w:r>
            <w:r w:rsidR="003D2871" w:rsidRPr="00EB6E77">
              <w:rPr>
                <w:lang w:val="en-GB"/>
              </w:rPr>
              <w:t xml:space="preserve"> carries the FSI coffee Mark, 100% of t</w:t>
            </w:r>
            <w:r w:rsidR="00702E8D" w:rsidRPr="00EB6E77">
              <w:rPr>
                <w:lang w:val="en-GB"/>
              </w:rPr>
              <w:t>he coffee</w:t>
            </w:r>
            <w:r w:rsidR="00680B5F" w:rsidRPr="00EB6E77">
              <w:rPr>
                <w:lang w:val="en-GB"/>
              </w:rPr>
              <w:t xml:space="preserve"> in the</w:t>
            </w:r>
            <w:r w:rsidR="003D2871" w:rsidRPr="00EB6E77">
              <w:rPr>
                <w:lang w:val="en-GB"/>
              </w:rPr>
              <w:t xml:space="preserve"> composite product range, line or category, or across a whole busines</w:t>
            </w:r>
            <w:r w:rsidR="00702E8D" w:rsidRPr="00EB6E77">
              <w:rPr>
                <w:lang w:val="en-GB"/>
              </w:rPr>
              <w:t>s, must be</w:t>
            </w:r>
            <w:r w:rsidR="003D2871" w:rsidRPr="00EB6E77">
              <w:rPr>
                <w:lang w:val="en-GB"/>
              </w:rPr>
              <w:t xml:space="preserve"> sourced on Fairtrade terms</w:t>
            </w:r>
            <w:r w:rsidR="002701CF">
              <w:rPr>
                <w:lang w:val="en-GB"/>
              </w:rPr>
              <w:t xml:space="preserve"> </w:t>
            </w:r>
            <w:r w:rsidR="002701CF" w:rsidRPr="002701CF">
              <w:rPr>
                <w:lang w:val="en-GB"/>
              </w:rPr>
              <w:t>from Fairtrade certified Producer Organizations</w:t>
            </w:r>
            <w:r w:rsidR="003D2871" w:rsidRPr="00EB6E77">
              <w:rPr>
                <w:lang w:val="en-GB"/>
              </w:rPr>
              <w:t>. The rest of the ingredients in the composite product don’t need to be sourced as Fairtrade.</w:t>
            </w:r>
          </w:p>
          <w:p w14:paraId="66B1EB7B" w14:textId="0BF3F3B8" w:rsidR="00C35606" w:rsidRPr="00EB6E77" w:rsidRDefault="00C35606" w:rsidP="008C154C">
            <w:pPr>
              <w:spacing w:before="240" w:line="276" w:lineRule="auto"/>
              <w:rPr>
                <w:lang w:val="en-GB"/>
              </w:rPr>
            </w:pPr>
            <w:r w:rsidRPr="00EB6E77">
              <w:rPr>
                <w:lang w:val="en-GB"/>
              </w:rPr>
              <w:t xml:space="preserve">As part of the business cases, a risk </w:t>
            </w:r>
            <w:r w:rsidR="00F87770" w:rsidRPr="00EB6E77">
              <w:rPr>
                <w:lang w:val="en-GB"/>
              </w:rPr>
              <w:t>and opportunity</w:t>
            </w:r>
            <w:r w:rsidRPr="00EB6E77">
              <w:rPr>
                <w:lang w:val="en-GB"/>
              </w:rPr>
              <w:t xml:space="preserve"> analysis was conducted in order to understand the benefits as well as the risks of expanding FSI to coffee.</w:t>
            </w:r>
          </w:p>
          <w:p w14:paraId="08C3866C" w14:textId="3CB00A66" w:rsidR="00C35606" w:rsidRPr="00EB6E77" w:rsidRDefault="00EA1077" w:rsidP="008C154C">
            <w:pPr>
              <w:spacing w:before="240" w:line="276" w:lineRule="auto"/>
              <w:rPr>
                <w:i/>
                <w:u w:val="single"/>
                <w:lang w:val="en-GB"/>
              </w:rPr>
            </w:pPr>
            <w:r w:rsidRPr="00EB6E77">
              <w:rPr>
                <w:i/>
                <w:u w:val="single"/>
                <w:lang w:val="en-GB"/>
              </w:rPr>
              <w:t>Opportunities</w:t>
            </w:r>
            <w:r w:rsidR="00C960A2" w:rsidRPr="00EB6E77">
              <w:rPr>
                <w:i/>
                <w:u w:val="single"/>
                <w:lang w:val="en-GB"/>
              </w:rPr>
              <w:t>:</w:t>
            </w:r>
          </w:p>
          <w:p w14:paraId="5F343F9B" w14:textId="77538572" w:rsidR="00C35606" w:rsidRPr="00EB6E77" w:rsidRDefault="00EA1077" w:rsidP="00C35606">
            <w:pPr>
              <w:numPr>
                <w:ilvl w:val="0"/>
                <w:numId w:val="24"/>
              </w:numPr>
              <w:spacing w:before="240" w:line="276" w:lineRule="auto"/>
              <w:rPr>
                <w:lang w:val="en-GB"/>
              </w:rPr>
            </w:pPr>
            <w:r w:rsidRPr="00EB6E77">
              <w:rPr>
                <w:lang w:val="en-GB"/>
              </w:rPr>
              <w:t>1 in 5 global c</w:t>
            </w:r>
            <w:r w:rsidR="00C35606" w:rsidRPr="00EB6E77">
              <w:rPr>
                <w:lang w:val="en-GB"/>
              </w:rPr>
              <w:t>of</w:t>
            </w:r>
            <w:r w:rsidRPr="00EB6E77">
              <w:rPr>
                <w:lang w:val="en-GB"/>
              </w:rPr>
              <w:t>fee product launches in 2017 were a Ready to Drink (RTD).</w:t>
            </w:r>
            <w:r w:rsidR="00C35606" w:rsidRPr="00EB6E77">
              <w:rPr>
                <w:lang w:val="en-GB"/>
              </w:rPr>
              <w:t xml:space="preserve"> </w:t>
            </w:r>
          </w:p>
          <w:p w14:paraId="5409B73E" w14:textId="4344DE06" w:rsidR="0021645C" w:rsidRPr="00EB6E77" w:rsidRDefault="00C35606" w:rsidP="0021645C">
            <w:pPr>
              <w:numPr>
                <w:ilvl w:val="0"/>
                <w:numId w:val="24"/>
              </w:numPr>
              <w:spacing w:before="240" w:line="276" w:lineRule="auto"/>
              <w:rPr>
                <w:lang w:val="en-GB"/>
              </w:rPr>
            </w:pPr>
            <w:r w:rsidRPr="00EB6E77">
              <w:rPr>
                <w:lang w:val="en-GB"/>
              </w:rPr>
              <w:t xml:space="preserve">The actual incremental </w:t>
            </w:r>
            <w:r w:rsidR="00E03C93" w:rsidRPr="00EB6E77">
              <w:rPr>
                <w:lang w:val="en-GB"/>
              </w:rPr>
              <w:t>volumes beyond ATCB</w:t>
            </w:r>
            <w:r w:rsidRPr="00EB6E77">
              <w:rPr>
                <w:lang w:val="en-GB"/>
              </w:rPr>
              <w:t xml:space="preserve"> for Fairtrade producers may be relatively limited but provides an opportunity to  </w:t>
            </w:r>
          </w:p>
          <w:p w14:paraId="50176BDB" w14:textId="158FF860" w:rsidR="0021645C" w:rsidRPr="00EB6E77" w:rsidRDefault="0021645C" w:rsidP="0021645C">
            <w:pPr>
              <w:pStyle w:val="NoSpacing"/>
              <w:numPr>
                <w:ilvl w:val="0"/>
                <w:numId w:val="28"/>
              </w:numPr>
              <w:spacing w:line="240" w:lineRule="auto"/>
              <w:rPr>
                <w:rFonts w:ascii="Arial" w:hAnsi="Arial" w:cs="Arial"/>
                <w:i w:val="0"/>
                <w:color w:val="auto"/>
                <w:szCs w:val="22"/>
              </w:rPr>
            </w:pPr>
            <w:r w:rsidRPr="00EB6E77">
              <w:rPr>
                <w:rFonts w:ascii="Arial" w:hAnsi="Arial" w:cs="Arial"/>
                <w:i w:val="0"/>
                <w:color w:val="auto"/>
                <w:szCs w:val="22"/>
              </w:rPr>
              <w:t>Increase producer sales therefore creating more impact for coffee producers.</w:t>
            </w:r>
          </w:p>
          <w:p w14:paraId="27DBE564" w14:textId="5353C773" w:rsidR="00C35606" w:rsidRPr="00EB6E77" w:rsidRDefault="00C35606" w:rsidP="00C35606">
            <w:pPr>
              <w:numPr>
                <w:ilvl w:val="0"/>
                <w:numId w:val="25"/>
              </w:numPr>
              <w:spacing w:before="240" w:line="276" w:lineRule="auto"/>
              <w:rPr>
                <w:lang w:val="en-GB"/>
              </w:rPr>
            </w:pPr>
            <w:r w:rsidRPr="00EB6E77">
              <w:rPr>
                <w:lang w:val="en-GB"/>
              </w:rPr>
              <w:t>enhance relationships with existing commercial partners</w:t>
            </w:r>
          </w:p>
          <w:p w14:paraId="39FBE680" w14:textId="77777777" w:rsidR="00C35606" w:rsidRPr="00EB6E77" w:rsidRDefault="00C35606" w:rsidP="00C35606">
            <w:pPr>
              <w:numPr>
                <w:ilvl w:val="0"/>
                <w:numId w:val="25"/>
              </w:numPr>
              <w:spacing w:before="240" w:line="276" w:lineRule="auto"/>
              <w:rPr>
                <w:lang w:val="en-GB"/>
              </w:rPr>
            </w:pPr>
            <w:r w:rsidRPr="00EB6E77">
              <w:rPr>
                <w:lang w:val="en-GB"/>
              </w:rPr>
              <w:t>increase label awareness</w:t>
            </w:r>
          </w:p>
          <w:p w14:paraId="0FC686AF" w14:textId="77777777" w:rsidR="00C35606" w:rsidRPr="00EB6E77" w:rsidRDefault="00C35606" w:rsidP="00C35606">
            <w:pPr>
              <w:numPr>
                <w:ilvl w:val="0"/>
                <w:numId w:val="25"/>
              </w:numPr>
              <w:spacing w:before="240" w:line="276" w:lineRule="auto"/>
              <w:rPr>
                <w:lang w:val="en-GB"/>
              </w:rPr>
            </w:pPr>
            <w:r w:rsidRPr="00EB6E77">
              <w:rPr>
                <w:lang w:val="en-GB"/>
              </w:rPr>
              <w:t>extend the Fairtrade reach into new geographies and consumer segments</w:t>
            </w:r>
          </w:p>
          <w:p w14:paraId="4E29944E" w14:textId="5ED242CC" w:rsidR="00C35606" w:rsidRPr="00EB6E77" w:rsidRDefault="00C35606" w:rsidP="00C35606">
            <w:pPr>
              <w:numPr>
                <w:ilvl w:val="0"/>
                <w:numId w:val="25"/>
              </w:numPr>
              <w:spacing w:before="240" w:line="276" w:lineRule="auto"/>
              <w:rPr>
                <w:lang w:val="en-GB"/>
              </w:rPr>
            </w:pPr>
            <w:r w:rsidRPr="00EB6E77">
              <w:rPr>
                <w:lang w:val="en-GB"/>
              </w:rPr>
              <w:t>enables our participation in one of the fastest growing and highly innovative sectors in the global coffee industry</w:t>
            </w:r>
          </w:p>
          <w:p w14:paraId="43598664" w14:textId="598D62F5" w:rsidR="009F7D63" w:rsidRPr="00EB6E77" w:rsidRDefault="009F7D63" w:rsidP="00C35606">
            <w:pPr>
              <w:numPr>
                <w:ilvl w:val="0"/>
                <w:numId w:val="25"/>
              </w:numPr>
              <w:spacing w:before="240" w:line="276" w:lineRule="auto"/>
              <w:rPr>
                <w:lang w:val="en-GB"/>
              </w:rPr>
            </w:pPr>
            <w:r w:rsidRPr="00EB6E77">
              <w:rPr>
                <w:lang w:val="en-GB"/>
              </w:rPr>
              <w:t>Engage with large players in the industry</w:t>
            </w:r>
          </w:p>
          <w:p w14:paraId="705FF147" w14:textId="00BCFAD3" w:rsidR="009F7D63" w:rsidRPr="00EB6E77" w:rsidRDefault="009F7D63" w:rsidP="00C35606">
            <w:pPr>
              <w:numPr>
                <w:ilvl w:val="0"/>
                <w:numId w:val="25"/>
              </w:numPr>
              <w:spacing w:before="240" w:line="276" w:lineRule="auto"/>
              <w:rPr>
                <w:lang w:val="en-GB"/>
              </w:rPr>
            </w:pPr>
            <w:r w:rsidRPr="00EB6E77">
              <w:rPr>
                <w:lang w:val="en-GB"/>
              </w:rPr>
              <w:t>Remain relevant</w:t>
            </w:r>
            <w:r w:rsidR="006E257A" w:rsidRPr="00EB6E77">
              <w:rPr>
                <w:lang w:val="en-GB"/>
              </w:rPr>
              <w:t xml:space="preserve"> in this field</w:t>
            </w:r>
          </w:p>
          <w:p w14:paraId="01C9ADD4" w14:textId="6E105608" w:rsidR="00C35606" w:rsidRPr="00EB6E77" w:rsidRDefault="009F7D63" w:rsidP="008C154C">
            <w:pPr>
              <w:spacing w:before="240" w:line="276" w:lineRule="auto"/>
              <w:rPr>
                <w:i/>
                <w:u w:val="single"/>
                <w:lang w:val="en-GB"/>
              </w:rPr>
            </w:pPr>
            <w:r w:rsidRPr="00EB6E77">
              <w:rPr>
                <w:i/>
                <w:u w:val="single"/>
                <w:lang w:val="en-GB"/>
              </w:rPr>
              <w:t>Risks</w:t>
            </w:r>
          </w:p>
          <w:p w14:paraId="692E5AB3" w14:textId="54B2C865" w:rsidR="00EA1077" w:rsidRPr="00EB6E77" w:rsidRDefault="00EA1077" w:rsidP="0098385E">
            <w:pPr>
              <w:numPr>
                <w:ilvl w:val="0"/>
                <w:numId w:val="24"/>
              </w:numPr>
              <w:spacing w:before="240" w:line="276" w:lineRule="auto"/>
            </w:pPr>
            <w:r w:rsidRPr="00EB6E77">
              <w:t>There is a risk to sugar producers, who supply volumes to ATCB coffee composite products (e.g. iced coffee). However, this risk is considered small.</w:t>
            </w:r>
          </w:p>
          <w:p w14:paraId="0CBD473C" w14:textId="0A4431C8" w:rsidR="00352C77" w:rsidRPr="00EB6E77" w:rsidRDefault="00352C77" w:rsidP="00352C77">
            <w:pPr>
              <w:spacing w:before="240" w:line="276" w:lineRule="auto"/>
            </w:pPr>
            <w:r w:rsidRPr="00EB6E77">
              <w:t xml:space="preserve">Producer Networks (PNs), see an opportunity to increase coffee sales and Fairtrade's visibility in the markets. PNs support the expansion of FSI to coffee on the condition that for all composite products, with coffee as an ingredient, 100% of the coffee is Fairtrade certified. In order to support their members (Producer Organisations), PNs will require that </w:t>
            </w:r>
            <w:r w:rsidRPr="00EB6E77">
              <w:rPr>
                <w:lang w:val="en-GB"/>
              </w:rPr>
              <w:t xml:space="preserve">FSI business plans (with short-, medium-, long- term aims) are submitted by markets and progress is reported on annually. </w:t>
            </w:r>
          </w:p>
          <w:p w14:paraId="1BE4EAE6" w14:textId="7BC78023" w:rsidR="00CD556A" w:rsidRPr="00EB6E77" w:rsidRDefault="00A31D23" w:rsidP="008C154C">
            <w:pPr>
              <w:spacing w:before="240" w:line="276" w:lineRule="auto"/>
              <w:rPr>
                <w:b/>
              </w:rPr>
            </w:pPr>
            <w:r w:rsidRPr="00EB6E77">
              <w:rPr>
                <w:b/>
              </w:rPr>
              <w:t xml:space="preserve">The proposal aims </w:t>
            </w:r>
            <w:r w:rsidR="003A06F2" w:rsidRPr="00EB6E77">
              <w:rPr>
                <w:b/>
              </w:rPr>
              <w:t>to</w:t>
            </w:r>
            <w:r w:rsidRPr="00EB6E77">
              <w:rPr>
                <w:b/>
              </w:rPr>
              <w:t>:</w:t>
            </w:r>
            <w:r w:rsidR="00506F21" w:rsidRPr="00EB6E77">
              <w:rPr>
                <w:b/>
              </w:rPr>
              <w:t xml:space="preserve"> </w:t>
            </w:r>
          </w:p>
          <w:p w14:paraId="401388EB" w14:textId="79F35F51" w:rsidR="005F58A2" w:rsidRPr="00EB6E77" w:rsidRDefault="00506F21" w:rsidP="00CD556A">
            <w:pPr>
              <w:pStyle w:val="ListParagraph"/>
              <w:numPr>
                <w:ilvl w:val="0"/>
                <w:numId w:val="33"/>
              </w:numPr>
              <w:spacing w:before="240" w:line="276" w:lineRule="auto"/>
              <w:rPr>
                <w:rFonts w:ascii="Arial" w:hAnsi="Arial" w:cs="Arial"/>
              </w:rPr>
            </w:pPr>
            <w:r w:rsidRPr="00EB6E77">
              <w:rPr>
                <w:rFonts w:ascii="Arial" w:hAnsi="Arial" w:cs="Arial"/>
              </w:rPr>
              <w:t xml:space="preserve">Expand the FSI model to </w:t>
            </w:r>
            <w:r w:rsidR="00DF0A71" w:rsidRPr="00EB6E77">
              <w:rPr>
                <w:rFonts w:ascii="Arial" w:hAnsi="Arial" w:cs="Arial"/>
              </w:rPr>
              <w:t>coffee</w:t>
            </w:r>
            <w:r w:rsidR="00715E12" w:rsidRPr="00EB6E77">
              <w:rPr>
                <w:rFonts w:ascii="Arial" w:hAnsi="Arial" w:cs="Arial"/>
              </w:rPr>
              <w:t xml:space="preserve"> </w:t>
            </w:r>
            <w:r w:rsidR="00814BCF" w:rsidRPr="00EB6E77">
              <w:rPr>
                <w:rFonts w:ascii="Arial" w:hAnsi="Arial" w:cs="Arial"/>
              </w:rPr>
              <w:t>and agree</w:t>
            </w:r>
            <w:r w:rsidR="00715E12" w:rsidRPr="00EB6E77">
              <w:rPr>
                <w:rFonts w:ascii="Arial" w:hAnsi="Arial" w:cs="Arial"/>
              </w:rPr>
              <w:t xml:space="preserve"> with stakeholders on the implementation timelines.</w:t>
            </w:r>
          </w:p>
          <w:p w14:paraId="4E9BC202" w14:textId="1AB04C52" w:rsidR="005F58A2" w:rsidRPr="00EB6E77" w:rsidRDefault="005F58A2" w:rsidP="00506F21">
            <w:pPr>
              <w:keepNext/>
              <w:keepLines/>
              <w:spacing w:before="120" w:line="276" w:lineRule="auto"/>
              <w:rPr>
                <w:b/>
              </w:rPr>
            </w:pPr>
          </w:p>
          <w:p w14:paraId="713A46BD" w14:textId="643AE863" w:rsidR="004B756B" w:rsidRPr="008573F7" w:rsidRDefault="004B756B" w:rsidP="004B756B">
            <w:pPr>
              <w:keepNext/>
              <w:keepLines/>
              <w:spacing w:before="120" w:after="120" w:line="276" w:lineRule="auto"/>
              <w:rPr>
                <w:sz w:val="16"/>
                <w:szCs w:val="22"/>
              </w:rPr>
            </w:pPr>
            <w:r w:rsidRPr="008573F7">
              <w:rPr>
                <w:b/>
              </w:rPr>
              <w:t xml:space="preserve">Q 1.1 </w:t>
            </w:r>
            <w:r w:rsidRPr="008573F7">
              <w:rPr>
                <w:b/>
                <w:szCs w:val="22"/>
              </w:rPr>
              <w:t xml:space="preserve">Do you have any feedback to the decision taken by the FI Board to extend the FSI </w:t>
            </w:r>
            <w:r w:rsidR="00920FE2" w:rsidRPr="008573F7">
              <w:rPr>
                <w:b/>
                <w:szCs w:val="22"/>
              </w:rPr>
              <w:t>model to coffee</w:t>
            </w:r>
            <w:r w:rsidRPr="008573F7">
              <w:rPr>
                <w:b/>
                <w:szCs w:val="22"/>
              </w:rPr>
              <w:t>?</w:t>
            </w:r>
          </w:p>
          <w:p w14:paraId="0DA5FDD4" w14:textId="798A76D0" w:rsidR="00865AD1" w:rsidRPr="00EB6E77" w:rsidRDefault="004B756B" w:rsidP="004B756B">
            <w:pPr>
              <w:spacing w:after="240" w:line="276" w:lineRule="auto"/>
              <w:rPr>
                <w:b/>
                <w:color w:val="00B9E4" w:themeColor="background2"/>
              </w:rPr>
            </w:pPr>
            <w:r w:rsidRPr="00EB6E77">
              <w:rPr>
                <w:b/>
                <w:color w:val="00B9E4" w:themeColor="background2"/>
              </w:rPr>
              <w:t xml:space="preserve">Please provide your feedback </w:t>
            </w:r>
            <w:r w:rsidR="00FD16E5" w:rsidRPr="00EB6E77">
              <w:rPr>
                <w:b/>
                <w:color w:val="00B9E4" w:themeColor="background2"/>
              </w:rPr>
              <w:t>here:</w:t>
            </w:r>
          </w:p>
          <w:sdt>
            <w:sdtPr>
              <w:rPr>
                <w:b/>
                <w:color w:val="00B9E4" w:themeColor="background2"/>
              </w:rPr>
              <w:id w:val="-1533568273"/>
              <w:placeholder>
                <w:docPart w:val="DefaultPlaceholder_-1854013440"/>
              </w:placeholder>
              <w:showingPlcHdr/>
            </w:sdtPr>
            <w:sdtEndPr/>
            <w:sdtContent>
              <w:p w14:paraId="291A0678" w14:textId="13D583F2" w:rsidR="001D45AE" w:rsidRPr="00EB6E77" w:rsidRDefault="00BA107E" w:rsidP="004B756B">
                <w:pPr>
                  <w:spacing w:after="240" w:line="276" w:lineRule="auto"/>
                  <w:rPr>
                    <w:b/>
                    <w:color w:val="00B9E4" w:themeColor="background2"/>
                  </w:rPr>
                </w:pPr>
                <w:r w:rsidRPr="00EB6E77">
                  <w:rPr>
                    <w:rStyle w:val="PlaceholderText"/>
                  </w:rPr>
                  <w:t>Click or tap here to enter text.</w:t>
                </w:r>
              </w:p>
            </w:sdtContent>
          </w:sdt>
          <w:p w14:paraId="473CBB40" w14:textId="51AE8BC6" w:rsidR="00865AD1" w:rsidRPr="00EB6E77" w:rsidRDefault="0010635F" w:rsidP="00865AD1">
            <w:pPr>
              <w:keepNext/>
              <w:keepLines/>
              <w:spacing w:before="120" w:after="120" w:line="276" w:lineRule="auto"/>
              <w:rPr>
                <w:b/>
                <w:color w:val="00B9E4" w:themeColor="background2"/>
              </w:rPr>
            </w:pPr>
            <w:r w:rsidRPr="00EB6E77">
              <w:rPr>
                <w:b/>
              </w:rPr>
              <w:t xml:space="preserve">Q 1.2 The </w:t>
            </w:r>
            <w:r w:rsidR="00920FE2" w:rsidRPr="00EB6E77">
              <w:rPr>
                <w:b/>
              </w:rPr>
              <w:t xml:space="preserve">proposed implementation period </w:t>
            </w:r>
            <w:r w:rsidR="008573F7">
              <w:rPr>
                <w:b/>
              </w:rPr>
              <w:t>of the revised requirement is August</w:t>
            </w:r>
            <w:r w:rsidR="009516EC" w:rsidRPr="00EB6E77">
              <w:rPr>
                <w:b/>
              </w:rPr>
              <w:t xml:space="preserve"> 2021.</w:t>
            </w:r>
          </w:p>
          <w:p w14:paraId="054FA913" w14:textId="53319DA1" w:rsidR="009516EC" w:rsidRPr="00EB6E77" w:rsidRDefault="009516EC" w:rsidP="00865AD1">
            <w:pPr>
              <w:keepNext/>
              <w:keepLines/>
              <w:spacing w:before="120" w:after="120" w:line="276" w:lineRule="auto"/>
              <w:rPr>
                <w:szCs w:val="22"/>
                <w:lang w:val="fr-FR"/>
              </w:rPr>
            </w:pPr>
            <w:r w:rsidRPr="00EB6E77">
              <w:rPr>
                <w:b/>
                <w:color w:val="00B9E4" w:themeColor="background2"/>
              </w:rPr>
              <w:t>Do you agree with the proposed implementation period?</w:t>
            </w:r>
          </w:p>
          <w:p w14:paraId="1AD3BD71" w14:textId="12978E2D" w:rsidR="009516EC" w:rsidRPr="00EB6E77" w:rsidRDefault="00C4297B" w:rsidP="009516EC">
            <w:pPr>
              <w:keepNext/>
              <w:keepLines/>
              <w:tabs>
                <w:tab w:val="left" w:pos="734"/>
              </w:tabs>
              <w:spacing w:before="120" w:after="120" w:line="276" w:lineRule="auto"/>
            </w:pPr>
            <w:sdt>
              <w:sdtPr>
                <w:id w:val="1752237936"/>
                <w14:checkbox>
                  <w14:checked w14:val="0"/>
                  <w14:checkedState w14:val="2612" w14:font="MS Gothic"/>
                  <w14:uncheckedState w14:val="2610" w14:font="MS Gothic"/>
                </w14:checkbox>
              </w:sdtPr>
              <w:sdtEndPr/>
              <w:sdtContent>
                <w:r w:rsidR="00FD16E5" w:rsidRPr="00EB6E77">
                  <w:rPr>
                    <w:rFonts w:ascii="MS Gothic" w:eastAsia="MS Gothic" w:hAnsi="MS Gothic" w:hint="eastAsia"/>
                  </w:rPr>
                  <w:t>☐</w:t>
                </w:r>
              </w:sdtContent>
            </w:sdt>
            <w:r w:rsidR="009516EC" w:rsidRPr="00EB6E77">
              <w:t>Strongly agree</w:t>
            </w:r>
          </w:p>
          <w:p w14:paraId="481769F2" w14:textId="48BEE7BA" w:rsidR="009516EC" w:rsidRPr="00EB6E77" w:rsidRDefault="00C4297B" w:rsidP="009516EC">
            <w:pPr>
              <w:keepNext/>
              <w:keepLines/>
              <w:tabs>
                <w:tab w:val="left" w:pos="734"/>
              </w:tabs>
              <w:spacing w:before="120" w:after="120" w:line="276" w:lineRule="auto"/>
            </w:pPr>
            <w:sdt>
              <w:sdtPr>
                <w:id w:val="-50457255"/>
                <w14:checkbox>
                  <w14:checked w14:val="0"/>
                  <w14:checkedState w14:val="2612" w14:font="MS Gothic"/>
                  <w14:uncheckedState w14:val="2610" w14:font="MS Gothic"/>
                </w14:checkbox>
              </w:sdtPr>
              <w:sdtEndPr/>
              <w:sdtContent>
                <w:r w:rsidR="00FD16E5" w:rsidRPr="00EB6E77">
                  <w:rPr>
                    <w:rFonts w:ascii="MS Gothic" w:eastAsia="MS Gothic" w:hAnsi="MS Gothic" w:hint="eastAsia"/>
                  </w:rPr>
                  <w:t>☐</w:t>
                </w:r>
              </w:sdtContent>
            </w:sdt>
            <w:r w:rsidR="009516EC" w:rsidRPr="00EB6E77">
              <w:t>Partially agree</w:t>
            </w:r>
          </w:p>
          <w:p w14:paraId="45485735" w14:textId="306EF73B" w:rsidR="009516EC" w:rsidRPr="00EB6E77" w:rsidRDefault="00C4297B" w:rsidP="009516EC">
            <w:pPr>
              <w:keepNext/>
              <w:keepLines/>
              <w:tabs>
                <w:tab w:val="left" w:pos="734"/>
              </w:tabs>
              <w:spacing w:before="120" w:after="120" w:line="276" w:lineRule="auto"/>
            </w:pPr>
            <w:sdt>
              <w:sdtPr>
                <w:id w:val="1116953740"/>
                <w14:checkbox>
                  <w14:checked w14:val="0"/>
                  <w14:checkedState w14:val="2612" w14:font="MS Gothic"/>
                  <w14:uncheckedState w14:val="2610" w14:font="MS Gothic"/>
                </w14:checkbox>
              </w:sdtPr>
              <w:sdtEndPr/>
              <w:sdtContent>
                <w:r w:rsidR="00FD16E5" w:rsidRPr="00EB6E77">
                  <w:rPr>
                    <w:rFonts w:ascii="MS Gothic" w:eastAsia="MS Gothic" w:hAnsi="MS Gothic" w:hint="eastAsia"/>
                  </w:rPr>
                  <w:t>☐</w:t>
                </w:r>
              </w:sdtContent>
            </w:sdt>
            <w:r w:rsidR="009516EC" w:rsidRPr="00EB6E77">
              <w:t>Disagree</w:t>
            </w:r>
          </w:p>
          <w:p w14:paraId="7D741DBD" w14:textId="4D8ECDCE" w:rsidR="00865AD1" w:rsidRPr="00EB6E77" w:rsidRDefault="00865AD1" w:rsidP="008C154C">
            <w:pPr>
              <w:pStyle w:val="CommentText"/>
              <w:spacing w:line="276" w:lineRule="auto"/>
              <w:rPr>
                <w:lang w:val="en-GB"/>
              </w:rPr>
            </w:pPr>
          </w:p>
          <w:p w14:paraId="74DF921E" w14:textId="77777777" w:rsidR="009516EC" w:rsidRPr="00EB6E77" w:rsidRDefault="009516EC" w:rsidP="009516EC">
            <w:pPr>
              <w:keepNext/>
              <w:keepLines/>
              <w:tabs>
                <w:tab w:val="left" w:pos="734"/>
              </w:tabs>
              <w:spacing w:before="120" w:after="120" w:line="276" w:lineRule="auto"/>
              <w:rPr>
                <w:b/>
                <w:color w:val="00B9E4" w:themeColor="background2"/>
              </w:rPr>
            </w:pPr>
            <w:r w:rsidRPr="00EB6E77">
              <w:rPr>
                <w:b/>
                <w:color w:val="00B9E4" w:themeColor="background2"/>
              </w:rPr>
              <w:t>If you partially agree or disagree, please explain why and suggest an alternative proposal.</w:t>
            </w:r>
          </w:p>
          <w:sdt>
            <w:sdtPr>
              <w:rPr>
                <w:lang w:val="fr-FR"/>
              </w:rPr>
              <w:id w:val="-531573055"/>
              <w:placeholder>
                <w:docPart w:val="DefaultPlaceholder_-1854013440"/>
              </w:placeholder>
              <w:showingPlcHdr/>
            </w:sdtPr>
            <w:sdtEndPr/>
            <w:sdtContent>
              <w:p w14:paraId="553CCA79" w14:textId="44022994" w:rsidR="00D83BE7" w:rsidRPr="00EB6E77" w:rsidRDefault="00BA107E" w:rsidP="0057767C">
                <w:pPr>
                  <w:pStyle w:val="CommentText"/>
                  <w:spacing w:line="276" w:lineRule="auto"/>
                  <w:rPr>
                    <w:lang w:val="fr-FR"/>
                  </w:rPr>
                </w:pPr>
                <w:r w:rsidRPr="00EB6E77">
                  <w:rPr>
                    <w:rStyle w:val="PlaceholderText"/>
                  </w:rPr>
                  <w:t>Click or tap here to enter text.</w:t>
                </w:r>
              </w:p>
            </w:sdtContent>
          </w:sdt>
        </w:tc>
      </w:tr>
    </w:tbl>
    <w:p w14:paraId="42FE1A23" w14:textId="77777777" w:rsidR="00DA7698" w:rsidRDefault="00DA7698" w:rsidP="00DA7698">
      <w:pPr>
        <w:pStyle w:val="Heading1"/>
      </w:pPr>
      <w:bookmarkStart w:id="37" w:name="_Hlk45293981"/>
    </w:p>
    <w:p w14:paraId="370511C3" w14:textId="77777777" w:rsidR="00DA7698" w:rsidRDefault="00DA7698">
      <w:pPr>
        <w:rPr>
          <w:rFonts w:eastAsiaTheme="majorHAnsi" w:cstheme="majorHAnsi"/>
          <w:b/>
          <w:color w:val="00B9E4" w:themeColor="background2"/>
          <w:sz w:val="28"/>
        </w:rPr>
      </w:pPr>
      <w:r>
        <w:br w:type="page"/>
      </w:r>
    </w:p>
    <w:p w14:paraId="60CC0051" w14:textId="30A97142" w:rsidR="00544923" w:rsidRDefault="00544923">
      <w:pPr>
        <w:rPr>
          <w:rFonts w:eastAsiaTheme="majorHAnsi" w:cstheme="majorHAnsi"/>
          <w:b/>
          <w:color w:val="00B9E4" w:themeColor="background2"/>
          <w:sz w:val="28"/>
        </w:rPr>
      </w:pPr>
      <w:bookmarkStart w:id="38" w:name="_Toc44657080"/>
      <w:bookmarkStart w:id="39" w:name="_Toc44657195"/>
      <w:bookmarkStart w:id="40" w:name="_Toc44657404"/>
      <w:bookmarkStart w:id="41" w:name="_Toc48633504"/>
      <w:bookmarkEnd w:id="37"/>
    </w:p>
    <w:p w14:paraId="4D093488" w14:textId="501F6E01" w:rsidR="005F58A2" w:rsidRPr="008F79B7" w:rsidRDefault="00A31D23" w:rsidP="007D5657">
      <w:pPr>
        <w:pStyle w:val="Heading1"/>
        <w:numPr>
          <w:ilvl w:val="0"/>
          <w:numId w:val="22"/>
        </w:numPr>
      </w:pPr>
      <w:bookmarkStart w:id="42" w:name="_Toc71011256"/>
      <w:r w:rsidRPr="008F79B7">
        <w:t xml:space="preserve">Stakeholders’ </w:t>
      </w:r>
      <w:r w:rsidR="008A7183">
        <w:t>c</w:t>
      </w:r>
      <w:r w:rsidRPr="008F79B7">
        <w:t>omments</w:t>
      </w:r>
      <w:r w:rsidR="005C0808">
        <w:t xml:space="preserve"> </w:t>
      </w:r>
      <w:r w:rsidRPr="008F79B7">
        <w:t>/</w:t>
      </w:r>
      <w:r w:rsidR="005C0808">
        <w:t xml:space="preserve"> </w:t>
      </w:r>
      <w:r w:rsidRPr="008F79B7">
        <w:t>feedback on th</w:t>
      </w:r>
      <w:r w:rsidR="0094445D">
        <w:t>e present consultation</w:t>
      </w:r>
      <w:bookmarkEnd w:id="38"/>
      <w:bookmarkEnd w:id="39"/>
      <w:bookmarkEnd w:id="40"/>
      <w:bookmarkEnd w:id="41"/>
      <w:bookmarkEnd w:id="42"/>
    </w:p>
    <w:p w14:paraId="753136B2" w14:textId="1BC96686" w:rsidR="005F58A2" w:rsidRDefault="00A31D23" w:rsidP="008C154C">
      <w:pPr>
        <w:spacing w:after="240" w:line="276" w:lineRule="auto"/>
      </w:pPr>
      <w:r>
        <w:t>In this section, you are invited to provide additional feedback regarding the</w:t>
      </w:r>
      <w:r w:rsidR="00257A75">
        <w:t xml:space="preserve"> </w:t>
      </w:r>
      <w:r w:rsidR="007D5657">
        <w:t xml:space="preserve">FSI extension for </w:t>
      </w:r>
      <w:r w:rsidR="00257A75">
        <w:t>coffee consultation</w:t>
      </w:r>
    </w:p>
    <w:tbl>
      <w:tblPr>
        <w:tblStyle w:val="1"/>
        <w:tblW w:w="9355" w:type="dxa"/>
        <w:tblInd w:w="-4" w:type="dxa"/>
        <w:tblLayout w:type="fixed"/>
        <w:tblLook w:val="0600" w:firstRow="0" w:lastRow="0" w:firstColumn="0" w:lastColumn="0" w:noHBand="1" w:noVBand="1"/>
      </w:tblPr>
      <w:tblGrid>
        <w:gridCol w:w="2551"/>
        <w:gridCol w:w="6804"/>
      </w:tblGrid>
      <w:tr w:rsidR="005F58A2" w14:paraId="3DC9FF3E" w14:textId="77777777">
        <w:trPr>
          <w:trHeight w:val="561"/>
        </w:trPr>
        <w:tc>
          <w:tcPr>
            <w:tcW w:w="2551" w:type="dxa"/>
          </w:tcPr>
          <w:p w14:paraId="7C0C3D14" w14:textId="77777777" w:rsidR="005F58A2" w:rsidRDefault="00A31D23" w:rsidP="008C154C">
            <w:pPr>
              <w:keepNext/>
              <w:keepLines/>
              <w:spacing w:before="120" w:after="120" w:line="276" w:lineRule="auto"/>
              <w:rPr>
                <w:b/>
              </w:rPr>
            </w:pPr>
            <w:r>
              <w:rPr>
                <w:b/>
              </w:rPr>
              <w:t xml:space="preserve">Topic </w:t>
            </w:r>
          </w:p>
        </w:tc>
        <w:tc>
          <w:tcPr>
            <w:tcW w:w="6804" w:type="dxa"/>
          </w:tcPr>
          <w:p w14:paraId="7C901030" w14:textId="77777777" w:rsidR="005F58A2" w:rsidRDefault="00A31D23" w:rsidP="008C154C">
            <w:pPr>
              <w:keepNext/>
              <w:keepLines/>
              <w:spacing w:before="120" w:after="120" w:line="276" w:lineRule="auto"/>
              <w:rPr>
                <w:b/>
              </w:rPr>
            </w:pPr>
            <w:r>
              <w:rPr>
                <w:b/>
              </w:rPr>
              <w:t>Comments/ feedback/ suggested improvements</w:t>
            </w:r>
          </w:p>
        </w:tc>
      </w:tr>
      <w:tr w:rsidR="00AD488E" w14:paraId="6B4FC734" w14:textId="77777777">
        <w:trPr>
          <w:trHeight w:val="576"/>
        </w:trPr>
        <w:sdt>
          <w:sdtPr>
            <w:rPr>
              <w:b/>
            </w:rPr>
            <w:id w:val="-446169719"/>
            <w:placeholder>
              <w:docPart w:val="DefaultPlaceholder_-1854013440"/>
            </w:placeholder>
            <w:showingPlcHdr/>
          </w:sdtPr>
          <w:sdtEndPr/>
          <w:sdtContent>
            <w:tc>
              <w:tcPr>
                <w:tcW w:w="2551" w:type="dxa"/>
              </w:tcPr>
              <w:p w14:paraId="0951C678" w14:textId="183673C0"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439343045"/>
            <w:placeholder>
              <w:docPart w:val="DefaultPlaceholder_-1854013440"/>
            </w:placeholder>
            <w:showingPlcHdr/>
          </w:sdtPr>
          <w:sdtEndPr/>
          <w:sdtContent>
            <w:tc>
              <w:tcPr>
                <w:tcW w:w="6804" w:type="dxa"/>
              </w:tcPr>
              <w:p w14:paraId="21378E03" w14:textId="0457DFF2" w:rsidR="00AD488E" w:rsidRDefault="007B1F1F" w:rsidP="00AD488E">
                <w:pPr>
                  <w:spacing w:before="120" w:after="120" w:line="276" w:lineRule="auto"/>
                  <w:rPr>
                    <w:b/>
                  </w:rPr>
                </w:pPr>
                <w:r w:rsidRPr="00495C37">
                  <w:rPr>
                    <w:rStyle w:val="PlaceholderText"/>
                  </w:rPr>
                  <w:t>Click or tap here to enter text.</w:t>
                </w:r>
              </w:p>
            </w:tc>
          </w:sdtContent>
        </w:sdt>
      </w:tr>
      <w:tr w:rsidR="00AD488E" w14:paraId="45E4AF4D" w14:textId="77777777">
        <w:trPr>
          <w:trHeight w:val="576"/>
        </w:trPr>
        <w:sdt>
          <w:sdtPr>
            <w:rPr>
              <w:b/>
            </w:rPr>
            <w:id w:val="-384183871"/>
            <w:placeholder>
              <w:docPart w:val="DefaultPlaceholder_-1854013440"/>
            </w:placeholder>
            <w:showingPlcHdr/>
          </w:sdtPr>
          <w:sdtEndPr/>
          <w:sdtContent>
            <w:tc>
              <w:tcPr>
                <w:tcW w:w="2551" w:type="dxa"/>
              </w:tcPr>
              <w:p w14:paraId="6E9A05FB" w14:textId="79EFF698"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824789139"/>
            <w:placeholder>
              <w:docPart w:val="DefaultPlaceholder_-1854013440"/>
            </w:placeholder>
            <w:showingPlcHdr/>
          </w:sdtPr>
          <w:sdtEndPr/>
          <w:sdtContent>
            <w:tc>
              <w:tcPr>
                <w:tcW w:w="6804" w:type="dxa"/>
              </w:tcPr>
              <w:p w14:paraId="25E46433" w14:textId="622382E6" w:rsidR="00AD488E" w:rsidRDefault="007B1F1F" w:rsidP="00AD488E">
                <w:pPr>
                  <w:spacing w:before="120" w:after="120" w:line="276" w:lineRule="auto"/>
                  <w:rPr>
                    <w:b/>
                  </w:rPr>
                </w:pPr>
                <w:r w:rsidRPr="00495C37">
                  <w:rPr>
                    <w:rStyle w:val="PlaceholderText"/>
                  </w:rPr>
                  <w:t>Click or tap here to enter text.</w:t>
                </w:r>
              </w:p>
            </w:tc>
          </w:sdtContent>
        </w:sdt>
      </w:tr>
      <w:tr w:rsidR="00AD488E" w14:paraId="5ADA1E70" w14:textId="77777777">
        <w:trPr>
          <w:trHeight w:val="576"/>
        </w:trPr>
        <w:sdt>
          <w:sdtPr>
            <w:rPr>
              <w:b/>
            </w:rPr>
            <w:id w:val="327639209"/>
            <w:placeholder>
              <w:docPart w:val="DefaultPlaceholder_-1854013440"/>
            </w:placeholder>
            <w:showingPlcHdr/>
          </w:sdtPr>
          <w:sdtEndPr/>
          <w:sdtContent>
            <w:tc>
              <w:tcPr>
                <w:tcW w:w="2551" w:type="dxa"/>
              </w:tcPr>
              <w:p w14:paraId="3D9C0858" w14:textId="3489BEA1"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424164880"/>
            <w:placeholder>
              <w:docPart w:val="DefaultPlaceholder_-1854013440"/>
            </w:placeholder>
            <w:showingPlcHdr/>
          </w:sdtPr>
          <w:sdtEndPr/>
          <w:sdtContent>
            <w:tc>
              <w:tcPr>
                <w:tcW w:w="6804" w:type="dxa"/>
              </w:tcPr>
              <w:p w14:paraId="25F8F4F5" w14:textId="4FC86200" w:rsidR="00AD488E" w:rsidRDefault="007B1F1F" w:rsidP="00AD488E">
                <w:pPr>
                  <w:spacing w:before="120" w:after="120" w:line="276" w:lineRule="auto"/>
                  <w:rPr>
                    <w:b/>
                  </w:rPr>
                </w:pPr>
                <w:r w:rsidRPr="00495C37">
                  <w:rPr>
                    <w:rStyle w:val="PlaceholderText"/>
                  </w:rPr>
                  <w:t>Click or tap here to enter text.</w:t>
                </w:r>
              </w:p>
            </w:tc>
          </w:sdtContent>
        </w:sdt>
      </w:tr>
      <w:tr w:rsidR="00AD488E" w14:paraId="699F5757" w14:textId="77777777">
        <w:trPr>
          <w:trHeight w:val="576"/>
        </w:trPr>
        <w:sdt>
          <w:sdtPr>
            <w:rPr>
              <w:b/>
            </w:rPr>
            <w:id w:val="1142081907"/>
            <w:placeholder>
              <w:docPart w:val="DefaultPlaceholder_-1854013440"/>
            </w:placeholder>
            <w:showingPlcHdr/>
          </w:sdtPr>
          <w:sdtEndPr/>
          <w:sdtContent>
            <w:tc>
              <w:tcPr>
                <w:tcW w:w="2551" w:type="dxa"/>
              </w:tcPr>
              <w:p w14:paraId="7CCE9ACE" w14:textId="77135603"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107968608"/>
            <w:placeholder>
              <w:docPart w:val="DefaultPlaceholder_-1854013440"/>
            </w:placeholder>
            <w:showingPlcHdr/>
          </w:sdtPr>
          <w:sdtEndPr/>
          <w:sdtContent>
            <w:tc>
              <w:tcPr>
                <w:tcW w:w="6804" w:type="dxa"/>
              </w:tcPr>
              <w:p w14:paraId="1D15D529" w14:textId="6E0E370C" w:rsidR="00AD488E" w:rsidRDefault="007B1F1F" w:rsidP="00AD488E">
                <w:pPr>
                  <w:spacing w:before="120" w:after="120" w:line="276" w:lineRule="auto"/>
                  <w:rPr>
                    <w:b/>
                  </w:rPr>
                </w:pPr>
                <w:r w:rsidRPr="00495C37">
                  <w:rPr>
                    <w:rStyle w:val="PlaceholderText"/>
                  </w:rPr>
                  <w:t>Click or tap here to enter text.</w:t>
                </w:r>
              </w:p>
            </w:tc>
          </w:sdtContent>
        </w:sdt>
      </w:tr>
      <w:tr w:rsidR="00AD488E" w14:paraId="2FA5E390" w14:textId="77777777">
        <w:trPr>
          <w:trHeight w:val="576"/>
        </w:trPr>
        <w:sdt>
          <w:sdtPr>
            <w:rPr>
              <w:b/>
            </w:rPr>
            <w:id w:val="1970924259"/>
            <w:placeholder>
              <w:docPart w:val="DefaultPlaceholder_-1854013440"/>
            </w:placeholder>
            <w:showingPlcHdr/>
          </w:sdtPr>
          <w:sdtEndPr/>
          <w:sdtContent>
            <w:tc>
              <w:tcPr>
                <w:tcW w:w="2551" w:type="dxa"/>
              </w:tcPr>
              <w:p w14:paraId="20E68F75" w14:textId="440F4683" w:rsidR="00AD488E" w:rsidRDefault="007B1F1F" w:rsidP="00AD488E">
                <w:pPr>
                  <w:spacing w:before="120" w:after="120" w:line="276" w:lineRule="auto"/>
                  <w:rPr>
                    <w:b/>
                  </w:rPr>
                </w:pPr>
                <w:r w:rsidRPr="00495C37">
                  <w:rPr>
                    <w:rStyle w:val="PlaceholderText"/>
                  </w:rPr>
                  <w:t>Click or tap here to enter text.</w:t>
                </w:r>
              </w:p>
            </w:tc>
          </w:sdtContent>
        </w:sdt>
        <w:sdt>
          <w:sdtPr>
            <w:rPr>
              <w:b/>
            </w:rPr>
            <w:id w:val="-2123446877"/>
            <w:placeholder>
              <w:docPart w:val="DefaultPlaceholder_-1854013440"/>
            </w:placeholder>
            <w:showingPlcHdr/>
          </w:sdtPr>
          <w:sdtEndPr/>
          <w:sdtContent>
            <w:tc>
              <w:tcPr>
                <w:tcW w:w="6804" w:type="dxa"/>
              </w:tcPr>
              <w:p w14:paraId="481A2FBB" w14:textId="25BB361A" w:rsidR="00AD488E" w:rsidRDefault="007B1F1F" w:rsidP="00AD488E">
                <w:pPr>
                  <w:spacing w:before="120" w:after="120" w:line="276" w:lineRule="auto"/>
                  <w:rPr>
                    <w:b/>
                  </w:rPr>
                </w:pPr>
                <w:r w:rsidRPr="00495C37">
                  <w:rPr>
                    <w:rStyle w:val="PlaceholderText"/>
                  </w:rPr>
                  <w:t>Click or tap here to enter text.</w:t>
                </w:r>
              </w:p>
            </w:tc>
          </w:sdtContent>
        </w:sdt>
      </w:tr>
    </w:tbl>
    <w:p w14:paraId="6D439A39" w14:textId="77777777" w:rsidR="0044350D" w:rsidRDefault="0044350D" w:rsidP="008C154C">
      <w:pPr>
        <w:keepNext/>
        <w:keepLines/>
        <w:spacing w:before="120" w:after="120" w:line="276" w:lineRule="auto"/>
      </w:pPr>
    </w:p>
    <w:p w14:paraId="0A17E1DC" w14:textId="3BFCD351" w:rsidR="005F58A2" w:rsidRDefault="00A31D23" w:rsidP="008C154C">
      <w:pPr>
        <w:keepNext/>
        <w:keepLines/>
        <w:spacing w:before="120" w:after="120" w:line="276" w:lineRule="auto"/>
      </w:pPr>
      <w:r>
        <w:t>If you need more information before commenting on this document</w:t>
      </w:r>
      <w:r w:rsidR="008A7183">
        <w:t>, please</w:t>
      </w:r>
      <w:r>
        <w:t xml:space="preserve"> do not hesitat</w:t>
      </w:r>
      <w:r w:rsidR="00AB52E4">
        <w:t>e to contact Jebet Yegon</w:t>
      </w:r>
      <w:r>
        <w:t xml:space="preserve"> at </w:t>
      </w:r>
      <w:hyperlink r:id="rId20" w:history="1">
        <w:r w:rsidR="00861B91" w:rsidRPr="00D609A8">
          <w:rPr>
            <w:rStyle w:val="Hyperlink"/>
            <w:u w:color="00B9E4" w:themeColor="background2"/>
          </w:rPr>
          <w:t>j.yegon@fairtrade.net</w:t>
        </w:r>
      </w:hyperlink>
      <w:r>
        <w:t xml:space="preserve"> </w:t>
      </w:r>
    </w:p>
    <w:p w14:paraId="42D525C4" w14:textId="6D0BA4DB" w:rsidR="007E562B" w:rsidRDefault="007E562B">
      <w:bookmarkStart w:id="43" w:name="_Annex"/>
      <w:bookmarkEnd w:id="43"/>
    </w:p>
    <w:sectPr w:rsidR="007E562B">
      <w:headerReference w:type="default" r:id="rId21"/>
      <w:footerReference w:type="default" r:id="rId22"/>
      <w:endnotePr>
        <w:pos w:val="sectEnd"/>
      </w:endnotePr>
      <w:pgSz w:w="11908" w:h="16833"/>
      <w:pgMar w:top="188" w:right="1440" w:bottom="898" w:left="1440" w:header="288" w:footer="28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7F85E" w16cid:durableId="22E92A45"/>
  <w16cid:commentId w16cid:paraId="6D6F9480" w16cid:durableId="22E93A5C"/>
  <w16cid:commentId w16cid:paraId="0B6731A1" w16cid:durableId="22E93B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C072" w14:textId="77777777" w:rsidR="0098385E" w:rsidRDefault="0098385E">
      <w:pPr>
        <w:spacing w:line="240" w:lineRule="auto"/>
      </w:pPr>
      <w:r>
        <w:separator/>
      </w:r>
    </w:p>
  </w:endnote>
  <w:endnote w:type="continuationSeparator" w:id="0">
    <w:p w14:paraId="602552DA" w14:textId="77777777" w:rsidR="0098385E" w:rsidRDefault="0098385E">
      <w:pPr>
        <w:spacing w:line="240" w:lineRule="auto"/>
      </w:pPr>
      <w:r>
        <w:continuationSeparator/>
      </w:r>
    </w:p>
  </w:endnote>
  <w:endnote w:type="continuationNotice" w:id="1">
    <w:p w14:paraId="7A6B418B" w14:textId="77777777" w:rsidR="0098385E" w:rsidRDefault="009838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39BA" w14:textId="63C388CB" w:rsidR="0098385E" w:rsidRDefault="0098385E">
    <w:pPr>
      <w:pStyle w:val="Footer"/>
      <w:jc w:val="center"/>
    </w:pPr>
    <w:r>
      <w:fldChar w:fldCharType="begin"/>
    </w:r>
    <w:r>
      <w:instrText>PAGE \* MERGEFORMAT</w:instrText>
    </w:r>
    <w:r>
      <w:fldChar w:fldCharType="separate"/>
    </w:r>
    <w:r w:rsidR="00C4297B">
      <w:rPr>
        <w:noProof/>
      </w:rPr>
      <w:t>1</w:t>
    </w:r>
    <w:r>
      <w:fldChar w:fldCharType="end"/>
    </w:r>
  </w:p>
  <w:p w14:paraId="712B6198" w14:textId="77777777" w:rsidR="0098385E" w:rsidRDefault="009838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2BB4A" w14:textId="77777777" w:rsidR="0098385E" w:rsidRDefault="0098385E">
      <w:pPr>
        <w:spacing w:line="240" w:lineRule="auto"/>
      </w:pPr>
      <w:r>
        <w:separator/>
      </w:r>
    </w:p>
  </w:footnote>
  <w:footnote w:type="continuationSeparator" w:id="0">
    <w:p w14:paraId="76EF7C3B" w14:textId="77777777" w:rsidR="0098385E" w:rsidRDefault="0098385E">
      <w:pPr>
        <w:spacing w:line="240" w:lineRule="auto"/>
      </w:pPr>
      <w:r>
        <w:continuationSeparator/>
      </w:r>
    </w:p>
  </w:footnote>
  <w:footnote w:type="continuationNotice" w:id="1">
    <w:p w14:paraId="64115BDB" w14:textId="77777777" w:rsidR="0098385E" w:rsidRDefault="0098385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E2B6" w14:textId="5DEC62D1" w:rsidR="0098385E" w:rsidRDefault="0098385E">
    <w:pPr>
      <w:pStyle w:val="Header"/>
    </w:pPr>
    <w:r>
      <w:rPr>
        <w:noProof/>
      </w:rPr>
      <w:drawing>
        <wp:inline distT="0" distB="0" distL="0" distR="0" wp14:anchorId="32DCB8DA" wp14:editId="58AC3F36">
          <wp:extent cx="733425" cy="895350"/>
          <wp:effectExtent l="0" t="0" r="0" b="0"/>
          <wp:docPr id="1" name="Drawing 0" descr="FBM_INT_VERT_MONO_POS"/>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srcRect t="-2000"/>
                  <a:stretch/>
                </pic:blipFill>
                <pic:spPr>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3C4"/>
    <w:multiLevelType w:val="multilevel"/>
    <w:tmpl w:val="0F42CA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8777230"/>
    <w:multiLevelType w:val="hybridMultilevel"/>
    <w:tmpl w:val="F71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5CF1"/>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CCE7EC2"/>
    <w:multiLevelType w:val="multilevel"/>
    <w:tmpl w:val="3A926DC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0F723045"/>
    <w:multiLevelType w:val="multilevel"/>
    <w:tmpl w:val="2C8AEFD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1DF5"/>
    <w:multiLevelType w:val="hybridMultilevel"/>
    <w:tmpl w:val="0498BC0E"/>
    <w:lvl w:ilvl="0" w:tplc="04090001">
      <w:start w:val="1"/>
      <w:numFmt w:val="bullet"/>
      <w:lvlText w:val=""/>
      <w:lvlJc w:val="left"/>
      <w:pPr>
        <w:ind w:left="360" w:hanging="360"/>
      </w:pPr>
      <w:rPr>
        <w:rFonts w:ascii="Symbol" w:hAnsi="Symbol" w:hint="default"/>
      </w:rPr>
    </w:lvl>
    <w:lvl w:ilvl="1" w:tplc="C2A27C84">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94903"/>
    <w:multiLevelType w:val="hybridMultilevel"/>
    <w:tmpl w:val="E18C7D48"/>
    <w:lvl w:ilvl="0" w:tplc="2486A70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54C06"/>
    <w:multiLevelType w:val="hybridMultilevel"/>
    <w:tmpl w:val="75163AE2"/>
    <w:lvl w:ilvl="0" w:tplc="04090003">
      <w:start w:val="1"/>
      <w:numFmt w:val="bullet"/>
      <w:lvlText w:val="o"/>
      <w:lvlJc w:val="left"/>
      <w:pPr>
        <w:ind w:left="720" w:hanging="360"/>
      </w:pPr>
      <w:rPr>
        <w:rFonts w:ascii="Courier New" w:hAnsi="Courier New" w:cs="Courier New" w:hint="default"/>
      </w:rPr>
    </w:lvl>
    <w:lvl w:ilvl="1" w:tplc="C2A27C8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768DE"/>
    <w:multiLevelType w:val="hybridMultilevel"/>
    <w:tmpl w:val="83AE49D8"/>
    <w:lvl w:ilvl="0" w:tplc="0409000F">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D05FE"/>
    <w:multiLevelType w:val="multilevel"/>
    <w:tmpl w:val="476EA794"/>
    <w:lvl w:ilvl="0">
      <w:start w:val="1"/>
      <w:numFmt w:val="decimal"/>
      <w:pStyle w:val="unnamed8557965"/>
      <w:lvlText w:val="%1."/>
      <w:lvlJc w:val="left"/>
      <w:pPr>
        <w:ind w:left="720" w:hanging="360"/>
      </w:pPr>
    </w:lvl>
    <w:lvl w:ilvl="1">
      <w:start w:val="1"/>
      <w:numFmt w:val="bullet"/>
      <w:lvlText w:val=""/>
      <w:lvlJc w:val="left"/>
      <w:pPr>
        <w:ind w:left="1440" w:hanging="360"/>
      </w:pPr>
      <w:rPr>
        <w:rFonts w:ascii="Symbol" w:eastAsia="Symbol" w:hAnsi="Symbol" w:cs="Symbol"/>
      </w:r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1" w15:restartNumberingAfterBreak="0">
    <w:nsid w:val="276D33A9"/>
    <w:multiLevelType w:val="hybridMultilevel"/>
    <w:tmpl w:val="8A521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9931488"/>
    <w:multiLevelType w:val="multilevel"/>
    <w:tmpl w:val="B83671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339A5C8B"/>
    <w:multiLevelType w:val="hybridMultilevel"/>
    <w:tmpl w:val="148448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362729E5"/>
    <w:multiLevelType w:val="multilevel"/>
    <w:tmpl w:val="C7F0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86F14"/>
    <w:multiLevelType w:val="hybridMultilevel"/>
    <w:tmpl w:val="CC568FCA"/>
    <w:lvl w:ilvl="0" w:tplc="9A7861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70C"/>
    <w:multiLevelType w:val="hybridMultilevel"/>
    <w:tmpl w:val="D252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9962C7"/>
    <w:multiLevelType w:val="multilevel"/>
    <w:tmpl w:val="52BC51D2"/>
    <w:lvl w:ilvl="0">
      <w:start w:val="1"/>
      <w:numFmt w:val="bullet"/>
      <w:lvlText w:val=""/>
      <w:lvlJc w:val="left"/>
      <w:pPr>
        <w:ind w:left="720" w:hanging="360"/>
      </w:pPr>
      <w:rPr>
        <w:rFonts w:ascii="Symbol" w:eastAsia="Symbol" w:hAnsi="Symbol" w:cs="Symbol"/>
        <w:color w:val="0000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8" w15:restartNumberingAfterBreak="0">
    <w:nsid w:val="48593B87"/>
    <w:multiLevelType w:val="multilevel"/>
    <w:tmpl w:val="E24650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4B472B42"/>
    <w:multiLevelType w:val="hybridMultilevel"/>
    <w:tmpl w:val="970A05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24F2"/>
    <w:multiLevelType w:val="hybridMultilevel"/>
    <w:tmpl w:val="9F38A306"/>
    <w:lvl w:ilvl="0" w:tplc="CC96132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25F8B"/>
    <w:multiLevelType w:val="hybridMultilevel"/>
    <w:tmpl w:val="9BA0E8A8"/>
    <w:lvl w:ilvl="0" w:tplc="82601A2C">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34740"/>
    <w:multiLevelType w:val="hybridMultilevel"/>
    <w:tmpl w:val="4FA86152"/>
    <w:lvl w:ilvl="0" w:tplc="74ECE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C70968"/>
    <w:multiLevelType w:val="hybridMultilevel"/>
    <w:tmpl w:val="34A8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FB2ABC"/>
    <w:multiLevelType w:val="hybridMultilevel"/>
    <w:tmpl w:val="49327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0F30A7"/>
    <w:multiLevelType w:val="hybridMultilevel"/>
    <w:tmpl w:val="47CC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862B2"/>
    <w:multiLevelType w:val="multilevel"/>
    <w:tmpl w:val="23A0F6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7" w15:restartNumberingAfterBreak="0">
    <w:nsid w:val="70025CF8"/>
    <w:multiLevelType w:val="hybridMultilevel"/>
    <w:tmpl w:val="17EE7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BD7B5B"/>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15:restartNumberingAfterBreak="0">
    <w:nsid w:val="74762DF3"/>
    <w:multiLevelType w:val="hybridMultilevel"/>
    <w:tmpl w:val="E6749A1E"/>
    <w:lvl w:ilvl="0" w:tplc="E3560C1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F259A0"/>
    <w:multiLevelType w:val="hybridMultilevel"/>
    <w:tmpl w:val="18FE3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48105C"/>
    <w:multiLevelType w:val="hybridMultilevel"/>
    <w:tmpl w:val="4E20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E7B6A"/>
    <w:multiLevelType w:val="multilevel"/>
    <w:tmpl w:val="B778F7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3" w15:restartNumberingAfterBreak="0">
    <w:nsid w:val="7FB46F0F"/>
    <w:multiLevelType w:val="hybridMultilevel"/>
    <w:tmpl w:val="B4C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28"/>
  </w:num>
  <w:num w:numId="5">
    <w:abstractNumId w:val="26"/>
  </w:num>
  <w:num w:numId="6">
    <w:abstractNumId w:val="3"/>
  </w:num>
  <w:num w:numId="7">
    <w:abstractNumId w:val="32"/>
  </w:num>
  <w:num w:numId="8">
    <w:abstractNumId w:val="0"/>
  </w:num>
  <w:num w:numId="9">
    <w:abstractNumId w:val="4"/>
  </w:num>
  <w:num w:numId="10">
    <w:abstractNumId w:val="1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29"/>
  </w:num>
  <w:num w:numId="18">
    <w:abstractNumId w:val="22"/>
  </w:num>
  <w:num w:numId="19">
    <w:abstractNumId w:val="21"/>
  </w:num>
  <w:num w:numId="20">
    <w:abstractNumId w:val="19"/>
  </w:num>
  <w:num w:numId="21">
    <w:abstractNumId w:val="5"/>
  </w:num>
  <w:num w:numId="22">
    <w:abstractNumId w:val="9"/>
  </w:num>
  <w:num w:numId="23">
    <w:abstractNumId w:val="24"/>
  </w:num>
  <w:num w:numId="24">
    <w:abstractNumId w:val="6"/>
  </w:num>
  <w:num w:numId="25">
    <w:abstractNumId w:val="8"/>
  </w:num>
  <w:num w:numId="26">
    <w:abstractNumId w:val="33"/>
  </w:num>
  <w:num w:numId="27">
    <w:abstractNumId w:val="25"/>
  </w:num>
  <w:num w:numId="28">
    <w:abstractNumId w:val="31"/>
  </w:num>
  <w:num w:numId="29">
    <w:abstractNumId w:val="27"/>
  </w:num>
  <w:num w:numId="30">
    <w:abstractNumId w:val="16"/>
  </w:num>
  <w:num w:numId="31">
    <w:abstractNumId w:val="15"/>
  </w:num>
  <w:num w:numId="32">
    <w:abstractNumId w:val="20"/>
  </w:num>
  <w:num w:numId="33">
    <w:abstractNumId w:val="1"/>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0"/>
  <w:defaultTabStop w:val="708"/>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A2"/>
    <w:rsid w:val="00002433"/>
    <w:rsid w:val="00004676"/>
    <w:rsid w:val="00007B76"/>
    <w:rsid w:val="000167D7"/>
    <w:rsid w:val="0002715E"/>
    <w:rsid w:val="00027262"/>
    <w:rsid w:val="00036C6A"/>
    <w:rsid w:val="0004658F"/>
    <w:rsid w:val="000465FA"/>
    <w:rsid w:val="00047827"/>
    <w:rsid w:val="00055658"/>
    <w:rsid w:val="00064575"/>
    <w:rsid w:val="00064D76"/>
    <w:rsid w:val="00066A44"/>
    <w:rsid w:val="00066B36"/>
    <w:rsid w:val="0007006C"/>
    <w:rsid w:val="000713D7"/>
    <w:rsid w:val="00075703"/>
    <w:rsid w:val="00077C2B"/>
    <w:rsid w:val="00081664"/>
    <w:rsid w:val="00081F71"/>
    <w:rsid w:val="00094037"/>
    <w:rsid w:val="00095553"/>
    <w:rsid w:val="00096947"/>
    <w:rsid w:val="000A0EB6"/>
    <w:rsid w:val="000A5320"/>
    <w:rsid w:val="000B15C2"/>
    <w:rsid w:val="000C15C9"/>
    <w:rsid w:val="000C1EAA"/>
    <w:rsid w:val="000C260C"/>
    <w:rsid w:val="000C26DF"/>
    <w:rsid w:val="000C37F9"/>
    <w:rsid w:val="000D13AB"/>
    <w:rsid w:val="000D2F76"/>
    <w:rsid w:val="000D4B9B"/>
    <w:rsid w:val="000D7759"/>
    <w:rsid w:val="000F2D5B"/>
    <w:rsid w:val="000F52C3"/>
    <w:rsid w:val="000F7599"/>
    <w:rsid w:val="00103512"/>
    <w:rsid w:val="0010635F"/>
    <w:rsid w:val="00110AA5"/>
    <w:rsid w:val="001137D9"/>
    <w:rsid w:val="0011488E"/>
    <w:rsid w:val="00115539"/>
    <w:rsid w:val="0011723C"/>
    <w:rsid w:val="00123B7A"/>
    <w:rsid w:val="00127BE6"/>
    <w:rsid w:val="00134890"/>
    <w:rsid w:val="001351FD"/>
    <w:rsid w:val="001375E0"/>
    <w:rsid w:val="00137E65"/>
    <w:rsid w:val="0014519F"/>
    <w:rsid w:val="00145E49"/>
    <w:rsid w:val="001519A8"/>
    <w:rsid w:val="001536F6"/>
    <w:rsid w:val="00153A2C"/>
    <w:rsid w:val="00156A62"/>
    <w:rsid w:val="001652FF"/>
    <w:rsid w:val="001677AC"/>
    <w:rsid w:val="00170734"/>
    <w:rsid w:val="0017407A"/>
    <w:rsid w:val="00174682"/>
    <w:rsid w:val="00176DB3"/>
    <w:rsid w:val="0018074D"/>
    <w:rsid w:val="0018103B"/>
    <w:rsid w:val="00181A5B"/>
    <w:rsid w:val="0018486C"/>
    <w:rsid w:val="00191A33"/>
    <w:rsid w:val="001A0082"/>
    <w:rsid w:val="001A34AD"/>
    <w:rsid w:val="001A6DC4"/>
    <w:rsid w:val="001B0827"/>
    <w:rsid w:val="001B255A"/>
    <w:rsid w:val="001B5D48"/>
    <w:rsid w:val="001B79AD"/>
    <w:rsid w:val="001D1BE5"/>
    <w:rsid w:val="001D2948"/>
    <w:rsid w:val="001D45AE"/>
    <w:rsid w:val="001E1349"/>
    <w:rsid w:val="001F04BD"/>
    <w:rsid w:val="001F2195"/>
    <w:rsid w:val="001F38F9"/>
    <w:rsid w:val="00201A00"/>
    <w:rsid w:val="00204119"/>
    <w:rsid w:val="0020437A"/>
    <w:rsid w:val="002049E5"/>
    <w:rsid w:val="00206A07"/>
    <w:rsid w:val="00206B08"/>
    <w:rsid w:val="002079A7"/>
    <w:rsid w:val="00207EA9"/>
    <w:rsid w:val="00207EC4"/>
    <w:rsid w:val="00215E0E"/>
    <w:rsid w:val="00216383"/>
    <w:rsid w:val="0021645C"/>
    <w:rsid w:val="00224699"/>
    <w:rsid w:val="00227442"/>
    <w:rsid w:val="00237190"/>
    <w:rsid w:val="0024173C"/>
    <w:rsid w:val="00243A28"/>
    <w:rsid w:val="00244D99"/>
    <w:rsid w:val="00245A2F"/>
    <w:rsid w:val="0025064A"/>
    <w:rsid w:val="00253E42"/>
    <w:rsid w:val="00257A75"/>
    <w:rsid w:val="002701CF"/>
    <w:rsid w:val="00272BD0"/>
    <w:rsid w:val="00274C59"/>
    <w:rsid w:val="00275FCF"/>
    <w:rsid w:val="002825B0"/>
    <w:rsid w:val="00284ACC"/>
    <w:rsid w:val="00284B23"/>
    <w:rsid w:val="00292C52"/>
    <w:rsid w:val="002934EF"/>
    <w:rsid w:val="00296BF7"/>
    <w:rsid w:val="00297B1B"/>
    <w:rsid w:val="002B5C32"/>
    <w:rsid w:val="002B6360"/>
    <w:rsid w:val="002B69D3"/>
    <w:rsid w:val="002B6A4D"/>
    <w:rsid w:val="002C1AB2"/>
    <w:rsid w:val="002C3340"/>
    <w:rsid w:val="002C425C"/>
    <w:rsid w:val="002D2DBD"/>
    <w:rsid w:val="002D47C9"/>
    <w:rsid w:val="002D5654"/>
    <w:rsid w:val="002E1DB3"/>
    <w:rsid w:val="002E2EDE"/>
    <w:rsid w:val="002E4C26"/>
    <w:rsid w:val="002F0689"/>
    <w:rsid w:val="002F2F83"/>
    <w:rsid w:val="002F313B"/>
    <w:rsid w:val="002F36E8"/>
    <w:rsid w:val="002F5600"/>
    <w:rsid w:val="002F6101"/>
    <w:rsid w:val="002F6E78"/>
    <w:rsid w:val="003024ED"/>
    <w:rsid w:val="00303753"/>
    <w:rsid w:val="00306184"/>
    <w:rsid w:val="0031146A"/>
    <w:rsid w:val="00315EDE"/>
    <w:rsid w:val="00317B8C"/>
    <w:rsid w:val="00320ACB"/>
    <w:rsid w:val="00320BCB"/>
    <w:rsid w:val="00320C07"/>
    <w:rsid w:val="00321B99"/>
    <w:rsid w:val="00324B8C"/>
    <w:rsid w:val="00330D97"/>
    <w:rsid w:val="0034121B"/>
    <w:rsid w:val="0034192F"/>
    <w:rsid w:val="00344F09"/>
    <w:rsid w:val="00352C77"/>
    <w:rsid w:val="0035753F"/>
    <w:rsid w:val="00357C61"/>
    <w:rsid w:val="00367751"/>
    <w:rsid w:val="00370947"/>
    <w:rsid w:val="003720FD"/>
    <w:rsid w:val="00384AD7"/>
    <w:rsid w:val="003862F1"/>
    <w:rsid w:val="00393B3E"/>
    <w:rsid w:val="003941B4"/>
    <w:rsid w:val="00394B8F"/>
    <w:rsid w:val="00397B4B"/>
    <w:rsid w:val="003A06F2"/>
    <w:rsid w:val="003A18BB"/>
    <w:rsid w:val="003A2794"/>
    <w:rsid w:val="003A3BFB"/>
    <w:rsid w:val="003B0590"/>
    <w:rsid w:val="003B0B63"/>
    <w:rsid w:val="003B5B81"/>
    <w:rsid w:val="003B5EC3"/>
    <w:rsid w:val="003B75B8"/>
    <w:rsid w:val="003B7EF8"/>
    <w:rsid w:val="003C0779"/>
    <w:rsid w:val="003C1083"/>
    <w:rsid w:val="003C2020"/>
    <w:rsid w:val="003C328D"/>
    <w:rsid w:val="003D0FED"/>
    <w:rsid w:val="003D2871"/>
    <w:rsid w:val="003D7BA4"/>
    <w:rsid w:val="003E357E"/>
    <w:rsid w:val="003E71BE"/>
    <w:rsid w:val="003E75D9"/>
    <w:rsid w:val="003F0E95"/>
    <w:rsid w:val="003F18B3"/>
    <w:rsid w:val="003F6D1C"/>
    <w:rsid w:val="003F78CD"/>
    <w:rsid w:val="004042A0"/>
    <w:rsid w:val="00405C3E"/>
    <w:rsid w:val="00416A49"/>
    <w:rsid w:val="00421D28"/>
    <w:rsid w:val="00427CFD"/>
    <w:rsid w:val="0043558E"/>
    <w:rsid w:val="00443004"/>
    <w:rsid w:val="0044350D"/>
    <w:rsid w:val="00444DBA"/>
    <w:rsid w:val="004504C0"/>
    <w:rsid w:val="00465945"/>
    <w:rsid w:val="0046711E"/>
    <w:rsid w:val="0047413B"/>
    <w:rsid w:val="00474308"/>
    <w:rsid w:val="00475F13"/>
    <w:rsid w:val="00476A6B"/>
    <w:rsid w:val="004801AB"/>
    <w:rsid w:val="00482A13"/>
    <w:rsid w:val="0048749C"/>
    <w:rsid w:val="00487FC5"/>
    <w:rsid w:val="0049241A"/>
    <w:rsid w:val="00492C95"/>
    <w:rsid w:val="00494B5B"/>
    <w:rsid w:val="004A5D43"/>
    <w:rsid w:val="004B346F"/>
    <w:rsid w:val="004B4297"/>
    <w:rsid w:val="004B756B"/>
    <w:rsid w:val="004C1C04"/>
    <w:rsid w:val="004C578F"/>
    <w:rsid w:val="004D709B"/>
    <w:rsid w:val="004E1341"/>
    <w:rsid w:val="004E3A71"/>
    <w:rsid w:val="004E4906"/>
    <w:rsid w:val="004E6A7D"/>
    <w:rsid w:val="004F0147"/>
    <w:rsid w:val="004F1B8C"/>
    <w:rsid w:val="004F23A6"/>
    <w:rsid w:val="004F4BC4"/>
    <w:rsid w:val="004F5A58"/>
    <w:rsid w:val="004F7CAF"/>
    <w:rsid w:val="00501764"/>
    <w:rsid w:val="00506031"/>
    <w:rsid w:val="00506F21"/>
    <w:rsid w:val="005079CF"/>
    <w:rsid w:val="00521110"/>
    <w:rsid w:val="005218AA"/>
    <w:rsid w:val="00525341"/>
    <w:rsid w:val="005308D1"/>
    <w:rsid w:val="00532A2A"/>
    <w:rsid w:val="005439A1"/>
    <w:rsid w:val="00544923"/>
    <w:rsid w:val="005511CC"/>
    <w:rsid w:val="00551996"/>
    <w:rsid w:val="005563CE"/>
    <w:rsid w:val="00561505"/>
    <w:rsid w:val="00563A5C"/>
    <w:rsid w:val="00573D78"/>
    <w:rsid w:val="0057767C"/>
    <w:rsid w:val="005815F1"/>
    <w:rsid w:val="00585335"/>
    <w:rsid w:val="0058599F"/>
    <w:rsid w:val="00586F71"/>
    <w:rsid w:val="00590349"/>
    <w:rsid w:val="0059260F"/>
    <w:rsid w:val="005935E3"/>
    <w:rsid w:val="005A7FD2"/>
    <w:rsid w:val="005B27AB"/>
    <w:rsid w:val="005B3AC4"/>
    <w:rsid w:val="005B47BC"/>
    <w:rsid w:val="005C0808"/>
    <w:rsid w:val="005C3DDA"/>
    <w:rsid w:val="005C56AC"/>
    <w:rsid w:val="005C65DC"/>
    <w:rsid w:val="005D044D"/>
    <w:rsid w:val="005D0550"/>
    <w:rsid w:val="005D0C95"/>
    <w:rsid w:val="005D34BC"/>
    <w:rsid w:val="005D3D2F"/>
    <w:rsid w:val="005D4BC3"/>
    <w:rsid w:val="005D766C"/>
    <w:rsid w:val="005E6F05"/>
    <w:rsid w:val="005F4CC8"/>
    <w:rsid w:val="005F58A2"/>
    <w:rsid w:val="005F73EF"/>
    <w:rsid w:val="006033D0"/>
    <w:rsid w:val="006073DA"/>
    <w:rsid w:val="00613FED"/>
    <w:rsid w:val="00622A0A"/>
    <w:rsid w:val="00624762"/>
    <w:rsid w:val="0063374B"/>
    <w:rsid w:val="00633EA6"/>
    <w:rsid w:val="00634908"/>
    <w:rsid w:val="00636C7B"/>
    <w:rsid w:val="00651EAA"/>
    <w:rsid w:val="006520E4"/>
    <w:rsid w:val="00662E0F"/>
    <w:rsid w:val="006662BE"/>
    <w:rsid w:val="00670849"/>
    <w:rsid w:val="0067120F"/>
    <w:rsid w:val="0067185A"/>
    <w:rsid w:val="006763AA"/>
    <w:rsid w:val="00676C90"/>
    <w:rsid w:val="00680B5F"/>
    <w:rsid w:val="00684D53"/>
    <w:rsid w:val="00690391"/>
    <w:rsid w:val="00690E8E"/>
    <w:rsid w:val="00690FF9"/>
    <w:rsid w:val="006A4737"/>
    <w:rsid w:val="006B12CF"/>
    <w:rsid w:val="006B1FBB"/>
    <w:rsid w:val="006B3205"/>
    <w:rsid w:val="006B3A60"/>
    <w:rsid w:val="006B4A0B"/>
    <w:rsid w:val="006C516C"/>
    <w:rsid w:val="006D180A"/>
    <w:rsid w:val="006D1B5A"/>
    <w:rsid w:val="006D398C"/>
    <w:rsid w:val="006D67A8"/>
    <w:rsid w:val="006E257A"/>
    <w:rsid w:val="006E718C"/>
    <w:rsid w:val="006F2811"/>
    <w:rsid w:val="006F4534"/>
    <w:rsid w:val="006F5A7A"/>
    <w:rsid w:val="006F79A1"/>
    <w:rsid w:val="00702E8D"/>
    <w:rsid w:val="00703CFA"/>
    <w:rsid w:val="00707172"/>
    <w:rsid w:val="00712583"/>
    <w:rsid w:val="00715E12"/>
    <w:rsid w:val="0072058F"/>
    <w:rsid w:val="00721D3A"/>
    <w:rsid w:val="0072577A"/>
    <w:rsid w:val="00725FB8"/>
    <w:rsid w:val="00726BAA"/>
    <w:rsid w:val="00726E80"/>
    <w:rsid w:val="00731561"/>
    <w:rsid w:val="00731E4C"/>
    <w:rsid w:val="00732CCC"/>
    <w:rsid w:val="00732D03"/>
    <w:rsid w:val="00736E7C"/>
    <w:rsid w:val="007417E0"/>
    <w:rsid w:val="00743A80"/>
    <w:rsid w:val="00751C6D"/>
    <w:rsid w:val="00757749"/>
    <w:rsid w:val="00760615"/>
    <w:rsid w:val="00763477"/>
    <w:rsid w:val="00763529"/>
    <w:rsid w:val="00766C88"/>
    <w:rsid w:val="00767CBC"/>
    <w:rsid w:val="007739CF"/>
    <w:rsid w:val="00773F57"/>
    <w:rsid w:val="00780400"/>
    <w:rsid w:val="00781E78"/>
    <w:rsid w:val="007853CD"/>
    <w:rsid w:val="00785646"/>
    <w:rsid w:val="00786B9B"/>
    <w:rsid w:val="00793803"/>
    <w:rsid w:val="0079530A"/>
    <w:rsid w:val="007A3BC7"/>
    <w:rsid w:val="007B1F1F"/>
    <w:rsid w:val="007B4E2B"/>
    <w:rsid w:val="007B5A2E"/>
    <w:rsid w:val="007B607D"/>
    <w:rsid w:val="007B6539"/>
    <w:rsid w:val="007B6BDC"/>
    <w:rsid w:val="007B77D9"/>
    <w:rsid w:val="007C0EAC"/>
    <w:rsid w:val="007C111E"/>
    <w:rsid w:val="007C3F31"/>
    <w:rsid w:val="007C5300"/>
    <w:rsid w:val="007C5948"/>
    <w:rsid w:val="007D2190"/>
    <w:rsid w:val="007D5657"/>
    <w:rsid w:val="007D5760"/>
    <w:rsid w:val="007D591A"/>
    <w:rsid w:val="007D6B58"/>
    <w:rsid w:val="007E162B"/>
    <w:rsid w:val="007E562B"/>
    <w:rsid w:val="007E6A1E"/>
    <w:rsid w:val="007E7944"/>
    <w:rsid w:val="007F3685"/>
    <w:rsid w:val="007F4A08"/>
    <w:rsid w:val="00802466"/>
    <w:rsid w:val="00803D77"/>
    <w:rsid w:val="00813799"/>
    <w:rsid w:val="00814BCF"/>
    <w:rsid w:val="0081502D"/>
    <w:rsid w:val="00815B61"/>
    <w:rsid w:val="00830335"/>
    <w:rsid w:val="008344BC"/>
    <w:rsid w:val="00841164"/>
    <w:rsid w:val="008415FE"/>
    <w:rsid w:val="00845F5B"/>
    <w:rsid w:val="008469A6"/>
    <w:rsid w:val="008573F7"/>
    <w:rsid w:val="008575D2"/>
    <w:rsid w:val="00861946"/>
    <w:rsid w:val="00861B91"/>
    <w:rsid w:val="008653C0"/>
    <w:rsid w:val="0086558D"/>
    <w:rsid w:val="00865AD1"/>
    <w:rsid w:val="00867C8B"/>
    <w:rsid w:val="00872B59"/>
    <w:rsid w:val="00874BF6"/>
    <w:rsid w:val="00874DB0"/>
    <w:rsid w:val="00875247"/>
    <w:rsid w:val="00876661"/>
    <w:rsid w:val="00877DBE"/>
    <w:rsid w:val="00880AC9"/>
    <w:rsid w:val="008828FC"/>
    <w:rsid w:val="00883944"/>
    <w:rsid w:val="00886533"/>
    <w:rsid w:val="008904CD"/>
    <w:rsid w:val="00890AAC"/>
    <w:rsid w:val="008A50DB"/>
    <w:rsid w:val="008A51E3"/>
    <w:rsid w:val="008A5E1A"/>
    <w:rsid w:val="008A60A3"/>
    <w:rsid w:val="008A6B3B"/>
    <w:rsid w:val="008A7183"/>
    <w:rsid w:val="008B19AB"/>
    <w:rsid w:val="008B3B4F"/>
    <w:rsid w:val="008B5B25"/>
    <w:rsid w:val="008C0A1C"/>
    <w:rsid w:val="008C154C"/>
    <w:rsid w:val="008C2606"/>
    <w:rsid w:val="008C371B"/>
    <w:rsid w:val="008C58D4"/>
    <w:rsid w:val="008C6161"/>
    <w:rsid w:val="008D06F8"/>
    <w:rsid w:val="008D294E"/>
    <w:rsid w:val="008D32B2"/>
    <w:rsid w:val="008D77DE"/>
    <w:rsid w:val="008E4D84"/>
    <w:rsid w:val="008E6A32"/>
    <w:rsid w:val="008F09EB"/>
    <w:rsid w:val="008F3D65"/>
    <w:rsid w:val="008F4870"/>
    <w:rsid w:val="008F79B7"/>
    <w:rsid w:val="00903372"/>
    <w:rsid w:val="00904F52"/>
    <w:rsid w:val="00906DAB"/>
    <w:rsid w:val="00913131"/>
    <w:rsid w:val="0091517C"/>
    <w:rsid w:val="00920FE2"/>
    <w:rsid w:val="0092321D"/>
    <w:rsid w:val="00923D45"/>
    <w:rsid w:val="00927A6D"/>
    <w:rsid w:val="00927B40"/>
    <w:rsid w:val="00930E9A"/>
    <w:rsid w:val="009336E4"/>
    <w:rsid w:val="00934248"/>
    <w:rsid w:val="009355A7"/>
    <w:rsid w:val="00936849"/>
    <w:rsid w:val="009371CD"/>
    <w:rsid w:val="00944107"/>
    <w:rsid w:val="0094445D"/>
    <w:rsid w:val="00944CB8"/>
    <w:rsid w:val="00947BB2"/>
    <w:rsid w:val="009516EC"/>
    <w:rsid w:val="00956372"/>
    <w:rsid w:val="00963574"/>
    <w:rsid w:val="0096665C"/>
    <w:rsid w:val="00970C1A"/>
    <w:rsid w:val="0097248D"/>
    <w:rsid w:val="00972AA6"/>
    <w:rsid w:val="009744A4"/>
    <w:rsid w:val="0098298E"/>
    <w:rsid w:val="0098385E"/>
    <w:rsid w:val="009873F0"/>
    <w:rsid w:val="009924E0"/>
    <w:rsid w:val="00996B79"/>
    <w:rsid w:val="00996E94"/>
    <w:rsid w:val="009A080A"/>
    <w:rsid w:val="009A3670"/>
    <w:rsid w:val="009A3A84"/>
    <w:rsid w:val="009B3E02"/>
    <w:rsid w:val="009B62F4"/>
    <w:rsid w:val="009C15D7"/>
    <w:rsid w:val="009C1B1A"/>
    <w:rsid w:val="009C3020"/>
    <w:rsid w:val="009C342B"/>
    <w:rsid w:val="009C4022"/>
    <w:rsid w:val="009C44FF"/>
    <w:rsid w:val="009D0665"/>
    <w:rsid w:val="009D10DA"/>
    <w:rsid w:val="009D490C"/>
    <w:rsid w:val="009D77CE"/>
    <w:rsid w:val="009E2610"/>
    <w:rsid w:val="009E677F"/>
    <w:rsid w:val="009F16A4"/>
    <w:rsid w:val="009F41F9"/>
    <w:rsid w:val="009F59FF"/>
    <w:rsid w:val="009F5F39"/>
    <w:rsid w:val="009F7221"/>
    <w:rsid w:val="009F7D63"/>
    <w:rsid w:val="00A041EA"/>
    <w:rsid w:val="00A0715F"/>
    <w:rsid w:val="00A07513"/>
    <w:rsid w:val="00A12DB0"/>
    <w:rsid w:val="00A1461A"/>
    <w:rsid w:val="00A168E1"/>
    <w:rsid w:val="00A17E53"/>
    <w:rsid w:val="00A22F3D"/>
    <w:rsid w:val="00A24BD4"/>
    <w:rsid w:val="00A31D23"/>
    <w:rsid w:val="00A3410B"/>
    <w:rsid w:val="00A34803"/>
    <w:rsid w:val="00A364F1"/>
    <w:rsid w:val="00A37EF0"/>
    <w:rsid w:val="00A40E88"/>
    <w:rsid w:val="00A41D9E"/>
    <w:rsid w:val="00A42541"/>
    <w:rsid w:val="00A43CE4"/>
    <w:rsid w:val="00A4641A"/>
    <w:rsid w:val="00A47641"/>
    <w:rsid w:val="00A51EFE"/>
    <w:rsid w:val="00A525A4"/>
    <w:rsid w:val="00A60C64"/>
    <w:rsid w:val="00A64BA7"/>
    <w:rsid w:val="00A6717A"/>
    <w:rsid w:val="00A71103"/>
    <w:rsid w:val="00A80740"/>
    <w:rsid w:val="00A96C65"/>
    <w:rsid w:val="00A973BB"/>
    <w:rsid w:val="00AB52E4"/>
    <w:rsid w:val="00AB7815"/>
    <w:rsid w:val="00AC2056"/>
    <w:rsid w:val="00AC323B"/>
    <w:rsid w:val="00AC3965"/>
    <w:rsid w:val="00AC614D"/>
    <w:rsid w:val="00AC6476"/>
    <w:rsid w:val="00AD3124"/>
    <w:rsid w:val="00AD488E"/>
    <w:rsid w:val="00AF07B6"/>
    <w:rsid w:val="00AF41F2"/>
    <w:rsid w:val="00AF539C"/>
    <w:rsid w:val="00B055A4"/>
    <w:rsid w:val="00B06DD8"/>
    <w:rsid w:val="00B145D0"/>
    <w:rsid w:val="00B17E18"/>
    <w:rsid w:val="00B17FDD"/>
    <w:rsid w:val="00B2074A"/>
    <w:rsid w:val="00B21558"/>
    <w:rsid w:val="00B25C79"/>
    <w:rsid w:val="00B34952"/>
    <w:rsid w:val="00B355AF"/>
    <w:rsid w:val="00B3638F"/>
    <w:rsid w:val="00B3653D"/>
    <w:rsid w:val="00B36BF0"/>
    <w:rsid w:val="00B37211"/>
    <w:rsid w:val="00B40854"/>
    <w:rsid w:val="00B435C2"/>
    <w:rsid w:val="00B50F03"/>
    <w:rsid w:val="00B51585"/>
    <w:rsid w:val="00B526D0"/>
    <w:rsid w:val="00B608BE"/>
    <w:rsid w:val="00B61B9D"/>
    <w:rsid w:val="00B663A7"/>
    <w:rsid w:val="00B70F60"/>
    <w:rsid w:val="00B7258B"/>
    <w:rsid w:val="00B72AF6"/>
    <w:rsid w:val="00B730CC"/>
    <w:rsid w:val="00B838A0"/>
    <w:rsid w:val="00B85B4D"/>
    <w:rsid w:val="00B86393"/>
    <w:rsid w:val="00B919E3"/>
    <w:rsid w:val="00B94492"/>
    <w:rsid w:val="00BA107E"/>
    <w:rsid w:val="00BA1D0E"/>
    <w:rsid w:val="00BA5278"/>
    <w:rsid w:val="00BB46C0"/>
    <w:rsid w:val="00BB53B4"/>
    <w:rsid w:val="00BB6235"/>
    <w:rsid w:val="00BB688F"/>
    <w:rsid w:val="00BC01FA"/>
    <w:rsid w:val="00BC1177"/>
    <w:rsid w:val="00BC5242"/>
    <w:rsid w:val="00BC65F7"/>
    <w:rsid w:val="00BC690D"/>
    <w:rsid w:val="00BC7683"/>
    <w:rsid w:val="00BD08B9"/>
    <w:rsid w:val="00BD1618"/>
    <w:rsid w:val="00BD2436"/>
    <w:rsid w:val="00BE06A3"/>
    <w:rsid w:val="00BE1C3D"/>
    <w:rsid w:val="00BE5B4D"/>
    <w:rsid w:val="00BE6E5D"/>
    <w:rsid w:val="00BE737A"/>
    <w:rsid w:val="00BF5C5A"/>
    <w:rsid w:val="00BF7937"/>
    <w:rsid w:val="00C04535"/>
    <w:rsid w:val="00C0547F"/>
    <w:rsid w:val="00C05820"/>
    <w:rsid w:val="00C0797D"/>
    <w:rsid w:val="00C13BD6"/>
    <w:rsid w:val="00C162F1"/>
    <w:rsid w:val="00C22C11"/>
    <w:rsid w:val="00C22EF0"/>
    <w:rsid w:val="00C25CCC"/>
    <w:rsid w:val="00C32031"/>
    <w:rsid w:val="00C35606"/>
    <w:rsid w:val="00C36ADE"/>
    <w:rsid w:val="00C37092"/>
    <w:rsid w:val="00C41C10"/>
    <w:rsid w:val="00C42734"/>
    <w:rsid w:val="00C4297B"/>
    <w:rsid w:val="00C44D17"/>
    <w:rsid w:val="00C5181F"/>
    <w:rsid w:val="00C51909"/>
    <w:rsid w:val="00C5345E"/>
    <w:rsid w:val="00C577E6"/>
    <w:rsid w:val="00C60C60"/>
    <w:rsid w:val="00C6639D"/>
    <w:rsid w:val="00C66745"/>
    <w:rsid w:val="00C71195"/>
    <w:rsid w:val="00C72A5F"/>
    <w:rsid w:val="00C7426B"/>
    <w:rsid w:val="00C74B6D"/>
    <w:rsid w:val="00C7714C"/>
    <w:rsid w:val="00C8040B"/>
    <w:rsid w:val="00C807C3"/>
    <w:rsid w:val="00C833EB"/>
    <w:rsid w:val="00C92EB2"/>
    <w:rsid w:val="00C960A2"/>
    <w:rsid w:val="00CA1599"/>
    <w:rsid w:val="00CA30A1"/>
    <w:rsid w:val="00CA4699"/>
    <w:rsid w:val="00CA70FC"/>
    <w:rsid w:val="00CB15A2"/>
    <w:rsid w:val="00CB32A9"/>
    <w:rsid w:val="00CC011B"/>
    <w:rsid w:val="00CC2F11"/>
    <w:rsid w:val="00CC3E26"/>
    <w:rsid w:val="00CD1792"/>
    <w:rsid w:val="00CD556A"/>
    <w:rsid w:val="00CD771D"/>
    <w:rsid w:val="00CE1D5D"/>
    <w:rsid w:val="00CE5A02"/>
    <w:rsid w:val="00CF1466"/>
    <w:rsid w:val="00D030C7"/>
    <w:rsid w:val="00D10D51"/>
    <w:rsid w:val="00D10E4A"/>
    <w:rsid w:val="00D22777"/>
    <w:rsid w:val="00D26857"/>
    <w:rsid w:val="00D30381"/>
    <w:rsid w:val="00D31301"/>
    <w:rsid w:val="00D35783"/>
    <w:rsid w:val="00D35F22"/>
    <w:rsid w:val="00D378AF"/>
    <w:rsid w:val="00D40C0F"/>
    <w:rsid w:val="00D413ED"/>
    <w:rsid w:val="00D51A18"/>
    <w:rsid w:val="00D546C7"/>
    <w:rsid w:val="00D55CF0"/>
    <w:rsid w:val="00D55E49"/>
    <w:rsid w:val="00D568C7"/>
    <w:rsid w:val="00D61841"/>
    <w:rsid w:val="00D6270C"/>
    <w:rsid w:val="00D6331F"/>
    <w:rsid w:val="00D66662"/>
    <w:rsid w:val="00D7075B"/>
    <w:rsid w:val="00D722B7"/>
    <w:rsid w:val="00D72FF0"/>
    <w:rsid w:val="00D7561F"/>
    <w:rsid w:val="00D76E23"/>
    <w:rsid w:val="00D83BE7"/>
    <w:rsid w:val="00D85EDE"/>
    <w:rsid w:val="00D86B27"/>
    <w:rsid w:val="00D927A7"/>
    <w:rsid w:val="00DA0F83"/>
    <w:rsid w:val="00DA4574"/>
    <w:rsid w:val="00DA7698"/>
    <w:rsid w:val="00DB0AC6"/>
    <w:rsid w:val="00DB377A"/>
    <w:rsid w:val="00DB651D"/>
    <w:rsid w:val="00DC0450"/>
    <w:rsid w:val="00DC4AC3"/>
    <w:rsid w:val="00DC6BAF"/>
    <w:rsid w:val="00DC739A"/>
    <w:rsid w:val="00DD0F67"/>
    <w:rsid w:val="00DD1984"/>
    <w:rsid w:val="00DD1ED0"/>
    <w:rsid w:val="00DD401A"/>
    <w:rsid w:val="00DD4C3D"/>
    <w:rsid w:val="00DD6644"/>
    <w:rsid w:val="00DD76C3"/>
    <w:rsid w:val="00DD78DD"/>
    <w:rsid w:val="00DE0D3D"/>
    <w:rsid w:val="00DE7D11"/>
    <w:rsid w:val="00DF0A71"/>
    <w:rsid w:val="00DF48E7"/>
    <w:rsid w:val="00DF5859"/>
    <w:rsid w:val="00E03C93"/>
    <w:rsid w:val="00E0405E"/>
    <w:rsid w:val="00E04C55"/>
    <w:rsid w:val="00E06067"/>
    <w:rsid w:val="00E1143F"/>
    <w:rsid w:val="00E15E78"/>
    <w:rsid w:val="00E17F2F"/>
    <w:rsid w:val="00E20450"/>
    <w:rsid w:val="00E27B73"/>
    <w:rsid w:val="00E27D09"/>
    <w:rsid w:val="00E32393"/>
    <w:rsid w:val="00E329EB"/>
    <w:rsid w:val="00E40817"/>
    <w:rsid w:val="00E42D3F"/>
    <w:rsid w:val="00E44B52"/>
    <w:rsid w:val="00E45826"/>
    <w:rsid w:val="00E46A9C"/>
    <w:rsid w:val="00E50B0B"/>
    <w:rsid w:val="00E53A8B"/>
    <w:rsid w:val="00E54E72"/>
    <w:rsid w:val="00E55D04"/>
    <w:rsid w:val="00E56E7C"/>
    <w:rsid w:val="00E61857"/>
    <w:rsid w:val="00E62B76"/>
    <w:rsid w:val="00E65AD8"/>
    <w:rsid w:val="00E662DB"/>
    <w:rsid w:val="00E7143D"/>
    <w:rsid w:val="00E75212"/>
    <w:rsid w:val="00E76866"/>
    <w:rsid w:val="00E8056E"/>
    <w:rsid w:val="00E849C4"/>
    <w:rsid w:val="00E916A0"/>
    <w:rsid w:val="00E91C32"/>
    <w:rsid w:val="00EA1077"/>
    <w:rsid w:val="00EB30EC"/>
    <w:rsid w:val="00EB3855"/>
    <w:rsid w:val="00EB4F0C"/>
    <w:rsid w:val="00EB6E77"/>
    <w:rsid w:val="00EC1F86"/>
    <w:rsid w:val="00EC3A39"/>
    <w:rsid w:val="00EC635C"/>
    <w:rsid w:val="00EC6875"/>
    <w:rsid w:val="00ED4920"/>
    <w:rsid w:val="00ED7488"/>
    <w:rsid w:val="00EE5981"/>
    <w:rsid w:val="00F02056"/>
    <w:rsid w:val="00F0675C"/>
    <w:rsid w:val="00F138F6"/>
    <w:rsid w:val="00F17CC3"/>
    <w:rsid w:val="00F21023"/>
    <w:rsid w:val="00F21B5B"/>
    <w:rsid w:val="00F23215"/>
    <w:rsid w:val="00F30408"/>
    <w:rsid w:val="00F34BBE"/>
    <w:rsid w:val="00F34D79"/>
    <w:rsid w:val="00F3556A"/>
    <w:rsid w:val="00F37348"/>
    <w:rsid w:val="00F423C8"/>
    <w:rsid w:val="00F4588A"/>
    <w:rsid w:val="00F54953"/>
    <w:rsid w:val="00F570D7"/>
    <w:rsid w:val="00F57E9E"/>
    <w:rsid w:val="00F61880"/>
    <w:rsid w:val="00F70801"/>
    <w:rsid w:val="00F730E1"/>
    <w:rsid w:val="00F731E4"/>
    <w:rsid w:val="00F80E1E"/>
    <w:rsid w:val="00F82B4E"/>
    <w:rsid w:val="00F8596A"/>
    <w:rsid w:val="00F85B8F"/>
    <w:rsid w:val="00F87770"/>
    <w:rsid w:val="00F91CCF"/>
    <w:rsid w:val="00F95BD0"/>
    <w:rsid w:val="00F96C7E"/>
    <w:rsid w:val="00FA2F60"/>
    <w:rsid w:val="00FA74F1"/>
    <w:rsid w:val="00FA7C94"/>
    <w:rsid w:val="00FB65B3"/>
    <w:rsid w:val="00FB768D"/>
    <w:rsid w:val="00FC0D19"/>
    <w:rsid w:val="00FD16E5"/>
    <w:rsid w:val="00FD284C"/>
    <w:rsid w:val="00FD288D"/>
    <w:rsid w:val="00FD66BF"/>
    <w:rsid w:val="00FE5098"/>
    <w:rsid w:val="00FE5714"/>
    <w:rsid w:val="00FE6430"/>
    <w:rsid w:val="00FE6C23"/>
    <w:rsid w:val="00FE7298"/>
    <w:rsid w:val="00FF2BA1"/>
    <w:rsid w:val="00FF2EE3"/>
    <w:rsid w:val="00FF3764"/>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D3AE90C"/>
  <w15:docId w15:val="{4404E252-F880-4824-997A-6448BC61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1" w:qFormat="1"/>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CA30A1"/>
  </w:style>
  <w:style w:type="paragraph" w:styleId="Heading1">
    <w:name w:val="heading 1"/>
    <w:basedOn w:val="Normal"/>
    <w:next w:val="Normal"/>
    <w:uiPriority w:val="1"/>
    <w:unhideWhenUsed/>
    <w:qFormat/>
    <w:rsid w:val="00A168E1"/>
    <w:pPr>
      <w:keepNext/>
      <w:keepLines/>
      <w:spacing w:before="480"/>
      <w:outlineLvl w:val="0"/>
    </w:pPr>
    <w:rPr>
      <w:rFonts w:eastAsiaTheme="majorHAnsi" w:cstheme="majorHAnsi"/>
      <w:b/>
      <w:color w:val="00B9E4" w:themeColor="background2"/>
      <w:sz w:val="28"/>
    </w:rPr>
  </w:style>
  <w:style w:type="paragraph" w:styleId="Heading2">
    <w:name w:val="heading 2"/>
    <w:basedOn w:val="Normal"/>
    <w:next w:val="Normal"/>
    <w:link w:val="Heading2Char"/>
    <w:uiPriority w:val="1"/>
    <w:unhideWhenUsed/>
    <w:qFormat/>
    <w:rsid w:val="00A168E1"/>
    <w:pPr>
      <w:keepNext/>
      <w:outlineLvl w:val="1"/>
    </w:pPr>
    <w:rPr>
      <w:rFonts w:eastAsiaTheme="majorHAnsi" w:cstheme="majorHAnsi"/>
      <w:b/>
      <w:color w:val="00B9E4" w:themeColor="background2"/>
      <w:sz w:val="26"/>
    </w:rPr>
  </w:style>
  <w:style w:type="paragraph" w:styleId="Heading3">
    <w:name w:val="heading 3"/>
    <w:basedOn w:val="Normal"/>
    <w:next w:val="Normal"/>
    <w:link w:val="Heading3Char"/>
    <w:uiPriority w:val="1"/>
    <w:unhideWhenUsed/>
    <w:qFormat/>
    <w:rsid w:val="001F04BD"/>
    <w:pPr>
      <w:outlineLvl w:val="2"/>
    </w:pPr>
    <w:rPr>
      <w:rFonts w:eastAsiaTheme="majorHAnsi" w:cstheme="majorHAnsi"/>
      <w:b/>
    </w:rPr>
  </w:style>
  <w:style w:type="paragraph" w:styleId="Heading4">
    <w:name w:val="heading 4"/>
    <w:basedOn w:val="Normal"/>
    <w:next w:val="Normal"/>
    <w:uiPriority w:val="1"/>
    <w:unhideWhenUsed/>
    <w:qFormat/>
    <w:pPr>
      <w:keepNext/>
      <w:keepLines/>
      <w:spacing w:before="200"/>
      <w:outlineLvl w:val="3"/>
    </w:pPr>
    <w:rPr>
      <w:rFonts w:ascii="Cambria" w:eastAsia="Cambria" w:hAnsi="Cambria" w:cs="Cambria"/>
      <w:b/>
      <w:i/>
      <w:color w:val="E0002A"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E0002A" w:themeColor="accent1"/>
      <w:sz w:val="20"/>
    </w:rPr>
  </w:style>
  <w:style w:type="paragraph" w:styleId="Heading6">
    <w:name w:val="heading 6"/>
    <w:basedOn w:val="Normal"/>
    <w:next w:val="Normal"/>
    <w:uiPriority w:val="1"/>
    <w:unhideWhenUsed/>
    <w:qFormat/>
    <w:pPr>
      <w:spacing w:before="240" w:after="60"/>
      <w:outlineLvl w:val="5"/>
    </w:pPr>
    <w:rPr>
      <w:rFonts w:asciiTheme="majorHAnsi" w:eastAsiaTheme="majorHAnsi" w:hAnsiTheme="majorHAnsi" w:cstheme="majorHAnsi"/>
      <w:b/>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E0002A"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E0002A"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E000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1"/>
    <w:unhideWhenUsed/>
    <w:qFormat/>
    <w:rPr>
      <w:b/>
    </w:rPr>
  </w:style>
  <w:style w:type="paragraph" w:styleId="TOCHeading">
    <w:name w:val="TOC Heading"/>
    <w:basedOn w:val="Heading1"/>
    <w:next w:val="Normal"/>
    <w:uiPriority w:val="39"/>
    <w:unhideWhenUsed/>
    <w:qFormat/>
    <w:pPr>
      <w:spacing w:line="276" w:lineRule="auto"/>
      <w:jc w:val="left"/>
    </w:pPr>
  </w:style>
  <w:style w:type="paragraph" w:styleId="Header">
    <w:name w:val="header"/>
    <w:basedOn w:val="Normal"/>
    <w:link w:val="HeaderChar"/>
    <w:uiPriority w:val="1"/>
    <w:unhideWhenUsed/>
    <w:qFormat/>
    <w:pPr>
      <w:tabs>
        <w:tab w:val="center" w:pos="4536"/>
        <w:tab w:val="right" w:pos="8712"/>
      </w:tabs>
    </w:pPr>
  </w:style>
  <w:style w:type="paragraph" w:styleId="Revision">
    <w:name w:val="Revision"/>
    <w:uiPriority w:val="1"/>
    <w:unhideWhenUsed/>
    <w:qFormat/>
  </w:style>
  <w:style w:type="paragraph" w:styleId="TOC2">
    <w:name w:val="toc 2"/>
    <w:basedOn w:val="Normal"/>
    <w:next w:val="Normal"/>
    <w:uiPriority w:val="39"/>
    <w:unhideWhenUsed/>
    <w:qFormat/>
    <w:pPr>
      <w:spacing w:after="100"/>
      <w:ind w:left="220"/>
    </w:pPr>
  </w:style>
  <w:style w:type="paragraph" w:styleId="BalloonText">
    <w:name w:val="Balloon Text"/>
    <w:basedOn w:val="Normal"/>
    <w:uiPriority w:val="1"/>
    <w:unhideWhenUsed/>
    <w:qFormat/>
    <w:rPr>
      <w:rFonts w:ascii="Tahoma" w:eastAsia="Tahoma" w:hAnsi="Tahoma" w:cs="Tahoma"/>
      <w:sz w:val="16"/>
    </w:rPr>
  </w:style>
  <w:style w:type="paragraph" w:styleId="CommentText">
    <w:name w:val="annotation text"/>
    <w:basedOn w:val="Normal"/>
    <w:link w:val="CommentTextChar"/>
    <w:rPr>
      <w:sz w:val="20"/>
    </w:rPr>
  </w:style>
  <w:style w:type="paragraph" w:styleId="Footer">
    <w:name w:val="footer"/>
    <w:basedOn w:val="Normal"/>
    <w:uiPriority w:val="1"/>
    <w:unhideWhenUsed/>
    <w:qFormat/>
    <w:pPr>
      <w:tabs>
        <w:tab w:val="center" w:pos="4536"/>
        <w:tab w:val="right" w:pos="8712"/>
      </w:tabs>
    </w:pPr>
  </w:style>
  <w:style w:type="paragraph" w:customStyle="1" w:styleId="unnamed8557965">
    <w:name w:val="unnamed8557965"/>
    <w:basedOn w:val="Heading6"/>
    <w:uiPriority w:val="1"/>
    <w:unhideWhenUsed/>
    <w:qFormat/>
    <w:pPr>
      <w:numPr>
        <w:numId w:val="1"/>
      </w:numPr>
      <w:tabs>
        <w:tab w:val="left" w:pos="502"/>
      </w:tabs>
      <w:ind w:left="502"/>
    </w:pPr>
  </w:style>
  <w:style w:type="paragraph" w:customStyle="1" w:styleId="unnamed711242">
    <w:name w:val="unnamed711242"/>
    <w:basedOn w:val="Normal"/>
    <w:uiPriority w:val="1"/>
    <w:unhideWhenUsed/>
    <w:qFormat/>
    <w:rPr>
      <w:color w:val="00B9E4" w:themeColor="background2"/>
    </w:rPr>
  </w:style>
  <w:style w:type="paragraph" w:styleId="FootnoteText">
    <w:name w:val="footnote text"/>
    <w:basedOn w:val="Normal"/>
    <w:link w:val="FootnoteTextChar"/>
    <w:unhideWhenUsed/>
  </w:style>
  <w:style w:type="paragraph" w:customStyle="1" w:styleId="Default">
    <w:name w:val="Default"/>
    <w:uiPriority w:val="1"/>
    <w:unhideWhenUsed/>
    <w:qFormat/>
    <w:rPr>
      <w:color w:val="000000"/>
      <w:sz w:val="24"/>
    </w:rPr>
  </w:style>
  <w:style w:type="paragraph" w:customStyle="1" w:styleId="unnamed7219220">
    <w:name w:val="unnamed7219220"/>
    <w:basedOn w:val="Normal"/>
    <w:uiPriority w:val="1"/>
    <w:unhideWhenUsed/>
    <w:qFormat/>
    <w:pPr>
      <w:spacing w:before="280" w:after="280"/>
    </w:pPr>
  </w:style>
  <w:style w:type="paragraph" w:styleId="TOC1">
    <w:name w:val="toc 1"/>
    <w:basedOn w:val="Normal"/>
    <w:next w:val="Normal"/>
    <w:uiPriority w:val="39"/>
    <w:unhideWhenUsed/>
    <w:qFormat/>
    <w:pPr>
      <w:spacing w:after="100"/>
    </w:p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E0002A" w:themeColor="accent1"/>
      <w:sz w:val="24"/>
    </w:rPr>
  </w:style>
  <w:style w:type="paragraph" w:styleId="EndnoteText">
    <w:name w:val="endnote text"/>
    <w:basedOn w:val="Normal"/>
    <w:unhideWhenUsed/>
  </w:style>
  <w:style w:type="paragraph" w:styleId="Subtitle">
    <w:name w:val="Subtitle"/>
    <w:basedOn w:val="Normal"/>
    <w:next w:val="Normal"/>
    <w:uiPriority w:val="1"/>
    <w:unhideWhenUsed/>
    <w:qFormat/>
    <w:rPr>
      <w:rFonts w:asciiTheme="majorHAnsi" w:eastAsiaTheme="majorHAnsi" w:hAnsiTheme="majorHAnsi" w:cstheme="majorHAnsi"/>
      <w:i/>
      <w:color w:val="E0002A" w:themeColor="accent1"/>
    </w:rPr>
  </w:style>
  <w:style w:type="paragraph" w:styleId="Quote">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customStyle="1" w:styleId="Hyperlink1">
    <w:name w:val="Hyperlink1"/>
    <w:basedOn w:val="Normal"/>
    <w:uiPriority w:val="1"/>
    <w:unhideWhenUsed/>
    <w:qFormat/>
    <w:pPr>
      <w:keepNext/>
      <w:keepLines/>
      <w:spacing w:before="120" w:after="120"/>
      <w:ind w:left="360"/>
    </w:pPr>
    <w:rPr>
      <w:b/>
    </w:rPr>
  </w:style>
  <w:style w:type="paragraph" w:styleId="IntenseQuote">
    <w:name w:val="Intense Quote"/>
    <w:basedOn w:val="Normal"/>
    <w:next w:val="Normal"/>
    <w:uiPriority w:val="1"/>
    <w:unhideWhenUsed/>
    <w:qFormat/>
    <w:rPr>
      <w:rFonts w:asciiTheme="majorHAnsi" w:eastAsiaTheme="majorHAnsi" w:hAnsiTheme="majorHAnsi" w:cstheme="majorHAnsi"/>
      <w:i/>
      <w:color w:val="E0002A" w:themeColor="accent1"/>
    </w:rPr>
  </w:style>
  <w:style w:type="paragraph" w:styleId="ListParagraph">
    <w:name w:val="List Paragraph"/>
    <w:basedOn w:val="Normal"/>
    <w:uiPriority w:val="34"/>
    <w:unhideWhenUsed/>
    <w:qFormat/>
    <w:pPr>
      <w:ind w:left="720"/>
    </w:pPr>
    <w:rPr>
      <w:rFonts w:asciiTheme="majorHAnsi" w:eastAsiaTheme="majorHAnsi" w:hAnsiTheme="majorHAnsi" w:cstheme="majorHAnsi"/>
    </w:rPr>
  </w:style>
  <w:style w:type="paragraph" w:styleId="BodyText2">
    <w:name w:val="Body Text 2"/>
    <w:basedOn w:val="Normal"/>
    <w:uiPriority w:val="1"/>
    <w:unhideWhenUsed/>
    <w:qFormat/>
    <w:pPr>
      <w:spacing w:after="80"/>
      <w:ind w:right="-27"/>
      <w:jc w:val="center"/>
    </w:pPr>
    <w:rPr>
      <w:b/>
    </w:rPr>
  </w:style>
  <w:style w:type="paragraph" w:styleId="NoSpacing">
    <w:name w:val="No Spacing"/>
    <w:basedOn w:val="Normal"/>
    <w:next w:val="Normal"/>
    <w:uiPriority w:val="1"/>
    <w:unhideWhenUsed/>
    <w:qFormat/>
    <w:rPr>
      <w:rFonts w:asciiTheme="majorHAnsi" w:eastAsiaTheme="majorHAnsi" w:hAnsiTheme="majorHAnsi" w:cstheme="majorHAnsi"/>
      <w:i/>
      <w:color w:val="E0002A" w:themeColor="accent1"/>
    </w:rPr>
  </w:style>
  <w:style w:type="character" w:customStyle="1" w:styleId="21">
    <w:name w:val="21"/>
    <w:uiPriority w:val="1"/>
    <w:unhideWhenUsed/>
    <w:qFormat/>
    <w:rPr>
      <w:b/>
      <w:i/>
      <w:color w:val="E0002A" w:themeColor="accent1"/>
      <w:spacing w:val="10"/>
    </w:rPr>
  </w:style>
  <w:style w:type="character" w:customStyle="1" w:styleId="20">
    <w:name w:val="20"/>
    <w:uiPriority w:val="1"/>
    <w:unhideWhenUsed/>
    <w:qFormat/>
    <w:rPr>
      <w:i/>
    </w:rPr>
  </w:style>
  <w:style w:type="character" w:customStyle="1" w:styleId="19">
    <w:name w:val="19"/>
    <w:uiPriority w:val="1"/>
    <w:unhideWhenUsed/>
    <w:qFormat/>
    <w:rPr>
      <w:b/>
      <w:i/>
      <w:color w:val="80379B" w:themeColor="accent3"/>
      <w:spacing w:val="10"/>
    </w:rPr>
  </w:style>
  <w:style w:type="character" w:customStyle="1" w:styleId="18">
    <w:name w:val="18"/>
    <w:uiPriority w:val="1"/>
    <w:unhideWhenUsed/>
    <w:qFormat/>
    <w:rPr>
      <w:b/>
    </w:rPr>
  </w:style>
  <w:style w:type="character" w:customStyle="1" w:styleId="17">
    <w:name w:val="17"/>
    <w:uiPriority w:val="1"/>
    <w:unhideWhenUsed/>
    <w:qFormat/>
    <w:rPr>
      <w:b/>
      <w:i/>
      <w:color w:val="FFA02F" w:themeColor="accent5"/>
      <w:spacing w:val="10"/>
    </w:rPr>
  </w:style>
  <w:style w:type="character" w:customStyle="1" w:styleId="16">
    <w:name w:val="16"/>
    <w:uiPriority w:val="1"/>
    <w:unhideWhenUsed/>
    <w:qFormat/>
    <w:rPr>
      <w:b/>
      <w:i/>
      <w:color w:val="FECB00" w:themeColor="accent6"/>
      <w:spacing w:val="10"/>
    </w:rPr>
  </w:style>
  <w:style w:type="character" w:customStyle="1" w:styleId="15">
    <w:name w:val="15"/>
    <w:uiPriority w:val="1"/>
    <w:unhideWhenUsed/>
    <w:qFormat/>
    <w:rPr>
      <w:b/>
      <w:i/>
      <w:color w:val="9A9B9C" w:themeColor="accent2"/>
      <w:spacing w:val="1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14">
    <w:name w:val="14"/>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3">
    <w:name w:val="13"/>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2">
    <w:name w:val="1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1">
    <w:name w:val="1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0">
    <w:name w:val="10"/>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9">
    <w:name w:val="9"/>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8">
    <w:name w:val="8"/>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7">
    <w:name w:val="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6">
    <w:name w:val="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5">
    <w:name w:val="5"/>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4">
    <w:name w:val="4"/>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3">
    <w:name w:val="3"/>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
    <w:name w:val="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character" w:styleId="CommentReference">
    <w:name w:val="annotation reference"/>
    <w:basedOn w:val="DefaultParagraphFont"/>
    <w:rPr>
      <w:sz w:val="16"/>
    </w:rPr>
  </w:style>
  <w:style w:type="character" w:styleId="Hyperlink">
    <w:name w:val="Hyperlink"/>
    <w:basedOn w:val="DefaultParagraphFont"/>
    <w:uiPriority w:val="99"/>
    <w:unhideWhenUsed/>
    <w:rsid w:val="00A31D23"/>
    <w:rPr>
      <w:color w:val="0000FF" w:themeColor="hyperlink"/>
      <w:u w:val="single"/>
    </w:rPr>
  </w:style>
  <w:style w:type="character" w:styleId="FollowedHyperlink">
    <w:name w:val="FollowedHyperlink"/>
    <w:basedOn w:val="DefaultParagraphFont"/>
    <w:uiPriority w:val="99"/>
    <w:semiHidden/>
    <w:unhideWhenUsed/>
    <w:rsid w:val="00880AC9"/>
    <w:rPr>
      <w:color w:val="800080" w:themeColor="followedHyperlink"/>
      <w:u w:val="single"/>
    </w:rPr>
  </w:style>
  <w:style w:type="character" w:styleId="Emphasis">
    <w:name w:val="Emphasis"/>
    <w:basedOn w:val="DefaultParagraphFont"/>
    <w:uiPriority w:val="20"/>
    <w:qFormat/>
    <w:rsid w:val="00137E65"/>
    <w:rPr>
      <w:i/>
      <w:iCs/>
    </w:rPr>
  </w:style>
  <w:style w:type="character" w:customStyle="1" w:styleId="CommentTextChar">
    <w:name w:val="Comment Text Char"/>
    <w:basedOn w:val="DefaultParagraphFont"/>
    <w:link w:val="CommentText"/>
    <w:rsid w:val="003B75B8"/>
    <w:rPr>
      <w:sz w:val="20"/>
    </w:rPr>
  </w:style>
  <w:style w:type="character" w:customStyle="1" w:styleId="Heading2Char">
    <w:name w:val="Heading 2 Char"/>
    <w:basedOn w:val="DefaultParagraphFont"/>
    <w:link w:val="Heading2"/>
    <w:uiPriority w:val="1"/>
    <w:rsid w:val="00A168E1"/>
    <w:rPr>
      <w:rFonts w:eastAsiaTheme="majorHAnsi" w:cstheme="majorHAnsi"/>
      <w:b/>
      <w:color w:val="00B9E4" w:themeColor="background2"/>
      <w:sz w:val="26"/>
    </w:rPr>
  </w:style>
  <w:style w:type="character" w:customStyle="1" w:styleId="Heading3Char">
    <w:name w:val="Heading 3 Char"/>
    <w:basedOn w:val="DefaultParagraphFont"/>
    <w:link w:val="Heading3"/>
    <w:uiPriority w:val="1"/>
    <w:rsid w:val="001F04BD"/>
    <w:rPr>
      <w:rFonts w:eastAsiaTheme="majorHAnsi" w:cstheme="majorHAnsi"/>
      <w:b/>
    </w:rPr>
  </w:style>
  <w:style w:type="paragraph" w:styleId="TOC3">
    <w:name w:val="toc 3"/>
    <w:basedOn w:val="Normal"/>
    <w:next w:val="Normal"/>
    <w:autoRedefine/>
    <w:uiPriority w:val="39"/>
    <w:unhideWhenUsed/>
    <w:rsid w:val="001F04BD"/>
    <w:pPr>
      <w:spacing w:after="100"/>
      <w:ind w:left="440"/>
    </w:pPr>
  </w:style>
  <w:style w:type="character" w:customStyle="1" w:styleId="HeaderChar">
    <w:name w:val="Header Char"/>
    <w:basedOn w:val="DefaultParagraphFont"/>
    <w:link w:val="Header"/>
    <w:uiPriority w:val="1"/>
    <w:rsid w:val="00A168E1"/>
  </w:style>
  <w:style w:type="character" w:customStyle="1" w:styleId="FootnoteTextChar">
    <w:name w:val="Footnote Text Char"/>
    <w:basedOn w:val="DefaultParagraphFont"/>
    <w:link w:val="FootnoteText"/>
    <w:rsid w:val="00A168E1"/>
  </w:style>
  <w:style w:type="paragraph" w:styleId="Caption">
    <w:name w:val="caption"/>
    <w:basedOn w:val="Normal"/>
    <w:next w:val="Normal"/>
    <w:uiPriority w:val="35"/>
    <w:unhideWhenUsed/>
    <w:qFormat/>
    <w:rsid w:val="00A12DB0"/>
    <w:pPr>
      <w:spacing w:after="200" w:line="240" w:lineRule="auto"/>
    </w:pPr>
    <w:rPr>
      <w:i/>
      <w:iCs/>
      <w:color w:val="BED600" w:themeColor="text2"/>
      <w:sz w:val="18"/>
      <w:szCs w:val="18"/>
    </w:rPr>
  </w:style>
  <w:style w:type="character" w:customStyle="1" w:styleId="None">
    <w:name w:val="None"/>
    <w:rsid w:val="00726E80"/>
  </w:style>
  <w:style w:type="character" w:styleId="Strong">
    <w:name w:val="Strong"/>
    <w:basedOn w:val="DefaultParagraphFont"/>
    <w:uiPriority w:val="22"/>
    <w:qFormat/>
    <w:rsid w:val="00A22F3D"/>
    <w:rPr>
      <w:b/>
      <w:bCs/>
    </w:rPr>
  </w:style>
  <w:style w:type="paragraph" w:styleId="HTMLPreformatted">
    <w:name w:val="HTML Preformatted"/>
    <w:basedOn w:val="Normal"/>
    <w:link w:val="HTMLPreformattedChar"/>
    <w:uiPriority w:val="99"/>
    <w:semiHidden/>
    <w:unhideWhenUsed/>
    <w:rsid w:val="00DC6BA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6BAF"/>
    <w:rPr>
      <w:rFonts w:ascii="Consolas" w:hAnsi="Consolas"/>
      <w:sz w:val="20"/>
    </w:rPr>
  </w:style>
  <w:style w:type="table" w:styleId="TableGrid">
    <w:name w:val="Table Grid"/>
    <w:basedOn w:val="TableNormal"/>
    <w:uiPriority w:val="39"/>
    <w:rsid w:val="004F7C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1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2773">
      <w:bodyDiv w:val="1"/>
      <w:marLeft w:val="0"/>
      <w:marRight w:val="0"/>
      <w:marTop w:val="0"/>
      <w:marBottom w:val="0"/>
      <w:divBdr>
        <w:top w:val="none" w:sz="0" w:space="0" w:color="auto"/>
        <w:left w:val="none" w:sz="0" w:space="0" w:color="auto"/>
        <w:bottom w:val="none" w:sz="0" w:space="0" w:color="auto"/>
        <w:right w:val="none" w:sz="0" w:space="0" w:color="auto"/>
      </w:divBdr>
    </w:div>
    <w:div w:id="511528122">
      <w:bodyDiv w:val="1"/>
      <w:marLeft w:val="0"/>
      <w:marRight w:val="0"/>
      <w:marTop w:val="0"/>
      <w:marBottom w:val="0"/>
      <w:divBdr>
        <w:top w:val="none" w:sz="0" w:space="0" w:color="auto"/>
        <w:left w:val="none" w:sz="0" w:space="0" w:color="auto"/>
        <w:bottom w:val="none" w:sz="0" w:space="0" w:color="auto"/>
        <w:right w:val="none" w:sz="0" w:space="0" w:color="auto"/>
      </w:divBdr>
    </w:div>
    <w:div w:id="725377065">
      <w:bodyDiv w:val="1"/>
      <w:marLeft w:val="0"/>
      <w:marRight w:val="0"/>
      <w:marTop w:val="0"/>
      <w:marBottom w:val="0"/>
      <w:divBdr>
        <w:top w:val="none" w:sz="0" w:space="0" w:color="auto"/>
        <w:left w:val="none" w:sz="0" w:space="0" w:color="auto"/>
        <w:bottom w:val="none" w:sz="0" w:space="0" w:color="auto"/>
        <w:right w:val="none" w:sz="0" w:space="0" w:color="auto"/>
      </w:divBdr>
    </w:div>
    <w:div w:id="886069995">
      <w:bodyDiv w:val="1"/>
      <w:marLeft w:val="0"/>
      <w:marRight w:val="0"/>
      <w:marTop w:val="0"/>
      <w:marBottom w:val="0"/>
      <w:divBdr>
        <w:top w:val="none" w:sz="0" w:space="0" w:color="auto"/>
        <w:left w:val="none" w:sz="0" w:space="0" w:color="auto"/>
        <w:bottom w:val="none" w:sz="0" w:space="0" w:color="auto"/>
        <w:right w:val="none" w:sz="0" w:space="0" w:color="auto"/>
      </w:divBdr>
    </w:div>
    <w:div w:id="1217201560">
      <w:bodyDiv w:val="1"/>
      <w:marLeft w:val="0"/>
      <w:marRight w:val="0"/>
      <w:marTop w:val="0"/>
      <w:marBottom w:val="0"/>
      <w:divBdr>
        <w:top w:val="none" w:sz="0" w:space="0" w:color="auto"/>
        <w:left w:val="none" w:sz="0" w:space="0" w:color="auto"/>
        <w:bottom w:val="none" w:sz="0" w:space="0" w:color="auto"/>
        <w:right w:val="none" w:sz="0" w:space="0" w:color="auto"/>
      </w:divBdr>
    </w:div>
    <w:div w:id="1552763519">
      <w:bodyDiv w:val="1"/>
      <w:marLeft w:val="0"/>
      <w:marRight w:val="0"/>
      <w:marTop w:val="0"/>
      <w:marBottom w:val="0"/>
      <w:divBdr>
        <w:top w:val="none" w:sz="0" w:space="0" w:color="auto"/>
        <w:left w:val="none" w:sz="0" w:space="0" w:color="auto"/>
        <w:bottom w:val="none" w:sz="0" w:space="0" w:color="auto"/>
        <w:right w:val="none" w:sz="0" w:space="0" w:color="auto"/>
      </w:divBdr>
    </w:div>
    <w:div w:id="179355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files.fairtrade.net/standards/Project-Assignment-for-FSI-Extension-for-Bananas-and-Coffee_Final.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yegon@fairtrade.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sealalliance.org/our-work/defining-credibility/codes-of-good-practice/standard-setting-code" TargetMode="External"/><Relationship Id="rId20" Type="http://schemas.openxmlformats.org/officeDocument/2006/relationships/hyperlink" Target="mailto:j.yegon@fairtrade.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fairtrade.net/fileadmin/user_upload/content/2009/standards/SOP_Development_Fairtrade_Standards.pdf"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s://files.fairtrade.net/standards/TS_EN.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yegon@fairtrade.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2C45262-4764-46FC-913F-638BC82039D0}"/>
      </w:docPartPr>
      <w:docPartBody>
        <w:p w:rsidR="00C55F5A" w:rsidRDefault="00B4565A">
          <w:r w:rsidRPr="00495C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5A"/>
    <w:rsid w:val="00B4565A"/>
    <w:rsid w:val="00C55F5A"/>
    <w:rsid w:val="00CE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6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83E83FCEB0BB41A35E13E51DD58EE3" ma:contentTypeVersion="10" ma:contentTypeDescription="Ein neues Dokument erstellen." ma:contentTypeScope="" ma:versionID="9b1cd4df9969f6c8d7b68ee42694b810">
  <xsd:schema xmlns:xsd="http://www.w3.org/2001/XMLSchema" xmlns:xs="http://www.w3.org/2001/XMLSchema" xmlns:p="http://schemas.microsoft.com/office/2006/metadata/properties" xmlns:ns2="d8e755f6-2ac7-4cdf-95b9-dbe1a1476bbf" xmlns:ns3="30000696-b761-4b83-b83a-84ff1f3c7d0d" targetNamespace="http://schemas.microsoft.com/office/2006/metadata/properties" ma:root="true" ma:fieldsID="ae92ae465d4bf079fede067db4decfba" ns2:_="" ns3:_="">
    <xsd:import namespace="d8e755f6-2ac7-4cdf-95b9-dbe1a1476bbf"/>
    <xsd:import namespace="30000696-b761-4b83-b83a-84ff1f3c7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55f6-2ac7-4cdf-95b9-dbe1a1476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00696-b761-4b83-b83a-84ff1f3c7d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0F0F-852F-4DB2-9770-8A1E1B40A954}">
  <ds:schemaRefs>
    <ds:schemaRef ds:uri="http://schemas.microsoft.com/sharepoint/v3/contenttype/forms"/>
  </ds:schemaRefs>
</ds:datastoreItem>
</file>

<file path=customXml/itemProps2.xml><?xml version="1.0" encoding="utf-8"?>
<ds:datastoreItem xmlns:ds="http://schemas.openxmlformats.org/officeDocument/2006/customXml" ds:itemID="{D99503C5-4B5E-498F-A35C-440A4AC1622A}">
  <ds:schemaRefs>
    <ds:schemaRef ds:uri="http://schemas.microsoft.com/office/2006/documentManagement/types"/>
    <ds:schemaRef ds:uri="30000696-b761-4b83-b83a-84ff1f3c7d0d"/>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d8e755f6-2ac7-4cdf-95b9-dbe1a1476bbf"/>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8EBAE97-6832-4F5F-955C-6F5BA667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55f6-2ac7-4cdf-95b9-dbe1a1476bbf"/>
    <ds:schemaRef ds:uri="30000696-b761-4b83-b83a-84ff1f3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6E7D6-0D7B-48A4-AB5C-9AA329364945}">
  <ds:schemaRefs>
    <ds:schemaRef ds:uri="http://schemas.microsoft.com/sharepoint/v3/contenttype/forms"/>
  </ds:schemaRefs>
</ds:datastoreItem>
</file>

<file path=customXml/itemProps5.xml><?xml version="1.0" encoding="utf-8"?>
<ds:datastoreItem xmlns:ds="http://schemas.openxmlformats.org/officeDocument/2006/customXml" ds:itemID="{FCF973EF-B49B-4002-9A09-621CE973970C}">
  <ds:schemaRefs>
    <ds:schemaRef ds:uri="http://schemas.microsoft.com/office/2006/metadata/properties"/>
    <ds:schemaRef ds:uri="http://schemas.openxmlformats.org/package/2006/metadata/core-properties"/>
    <ds:schemaRef ds:uri="http://purl.org/dc/terms/"/>
    <ds:schemaRef ds:uri="http://purl.org/dc/dcmitype/"/>
    <ds:schemaRef ds:uri="2f276d5f-8331-4ade-bb94-dc3ae2af22b0"/>
    <ds:schemaRef ds:uri="http://schemas.microsoft.com/office/2006/documentManagement/types"/>
    <ds:schemaRef ds:uri="http://purl.org/dc/elements/1.1/"/>
    <ds:schemaRef ds:uri="e36e282d-cc61-4af0-a607-c3e9d4f7fe2e"/>
    <ds:schemaRef ds:uri="http://www.w3.org/XML/1998/namespace"/>
    <ds:schemaRef ds:uri="http://schemas.microsoft.com/office/infopath/2007/PartnerControls"/>
  </ds:schemaRefs>
</ds:datastoreItem>
</file>

<file path=customXml/itemProps6.xml><?xml version="1.0" encoding="utf-8"?>
<ds:datastoreItem xmlns:ds="http://schemas.openxmlformats.org/officeDocument/2006/customXml" ds:itemID="{61C91EC6-0B7E-41FB-B739-5A389A65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18AA7D-8AC4-4959-8E6B-B31D5A0A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1849</Words>
  <Characters>10543</Characters>
  <Application>Microsoft Office Word</Application>
  <DocSecurity>4</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Blanca Loaiza</cp:lastModifiedBy>
  <cp:revision>2</cp:revision>
  <cp:lastPrinted>2020-01-10T16:50:00Z</cp:lastPrinted>
  <dcterms:created xsi:type="dcterms:W3CDTF">2021-05-05T12:18:00Z</dcterms:created>
  <dcterms:modified xsi:type="dcterms:W3CDTF">2021-05-05T12:18:00Z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0x010100D84A43C2D81F844A9147142A82C678A4</vt:lpwstr>
  </property>
  <property fmtid="{D5CDD505-2E9C-101B-9397-08002B2CF9AE}" pid="4" name="TaxKeyword">
    <vt:lpwstr/>
  </property>
</Properties>
</file>