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CA42D6" w14:paraId="3EDDFDEA" w14:textId="77777777" w:rsidTr="45D9F5B4">
        <w:trPr>
          <w:trHeight w:val="1097"/>
        </w:trPr>
        <w:tc>
          <w:tcPr>
            <w:tcW w:w="90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ED600" w:themeFill="text2"/>
          </w:tcPr>
          <w:p w14:paraId="70031BA4" w14:textId="67E05E2A" w:rsidR="005F58A2" w:rsidRPr="005917C3" w:rsidRDefault="005F58A2" w:rsidP="008C154C">
            <w:pPr>
              <w:spacing w:before="120" w:after="120" w:line="276" w:lineRule="auto"/>
              <w:rPr>
                <w:sz w:val="28"/>
                <w:szCs w:val="28"/>
                <w:lang w:val="es-ES_tradnl"/>
              </w:rPr>
            </w:pPr>
          </w:p>
          <w:p w14:paraId="4248645B" w14:textId="6BD15CBE" w:rsidR="005F58A2" w:rsidRPr="005917C3" w:rsidRDefault="0062346E" w:rsidP="00725AA3">
            <w:pPr>
              <w:spacing w:before="120" w:after="120" w:line="276" w:lineRule="auto"/>
              <w:jc w:val="center"/>
              <w:rPr>
                <w:b/>
                <w:bCs/>
                <w:sz w:val="28"/>
                <w:szCs w:val="28"/>
                <w:lang w:val="es-ES_tradnl"/>
              </w:rPr>
            </w:pPr>
            <w:r w:rsidRPr="005917C3">
              <w:rPr>
                <w:b/>
                <w:sz w:val="28"/>
                <w:szCs w:val="28"/>
                <w:lang w:val="es-ES_tradnl"/>
              </w:rPr>
              <w:t>Documento de consulta para partes interesadas de</w:t>
            </w:r>
            <w:r w:rsidR="00BB56B8" w:rsidRPr="005917C3">
              <w:rPr>
                <w:b/>
                <w:sz w:val="28"/>
                <w:szCs w:val="28"/>
                <w:lang w:val="es-ES_tradnl"/>
              </w:rPr>
              <w:t xml:space="preserve"> </w:t>
            </w:r>
            <w:r w:rsidR="00B926C1" w:rsidRPr="005917C3">
              <w:rPr>
                <w:b/>
                <w:bCs/>
                <w:sz w:val="28"/>
                <w:szCs w:val="28"/>
                <w:lang w:val="es-ES_tradnl"/>
              </w:rPr>
              <w:t xml:space="preserve">Fairtrade </w:t>
            </w:r>
            <w:bookmarkStart w:id="0" w:name="_Hlk168471710"/>
          </w:p>
          <w:p w14:paraId="124EC189" w14:textId="1B00D3B5" w:rsidR="00B926C1" w:rsidRPr="005917C3" w:rsidRDefault="00B926C1" w:rsidP="008C154C">
            <w:pPr>
              <w:shd w:val="clear" w:color="auto" w:fill="BED600"/>
              <w:spacing w:before="120" w:after="120" w:line="276" w:lineRule="auto"/>
              <w:jc w:val="center"/>
              <w:rPr>
                <w:b/>
                <w:szCs w:val="22"/>
                <w:lang w:val="es-ES_tradnl"/>
              </w:rPr>
            </w:pPr>
            <w:r w:rsidRPr="005917C3">
              <w:rPr>
                <w:b/>
                <w:szCs w:val="22"/>
                <w:lang w:val="es-ES_tradnl"/>
              </w:rPr>
              <w:t>Revi</w:t>
            </w:r>
            <w:r w:rsidR="0062346E" w:rsidRPr="005917C3">
              <w:rPr>
                <w:b/>
                <w:szCs w:val="22"/>
                <w:lang w:val="es-ES_tradnl"/>
              </w:rPr>
              <w:t>sión del Criterio</w:t>
            </w:r>
            <w:r w:rsidRPr="005917C3">
              <w:rPr>
                <w:b/>
                <w:szCs w:val="22"/>
                <w:lang w:val="es-ES_tradnl"/>
              </w:rPr>
              <w:t xml:space="preserve"> </w:t>
            </w:r>
            <w:r w:rsidR="0062346E" w:rsidRPr="005917C3">
              <w:rPr>
                <w:b/>
                <w:szCs w:val="22"/>
                <w:lang w:val="es-ES_tradnl"/>
              </w:rPr>
              <w:t xml:space="preserve">de Comercio Justo </w:t>
            </w:r>
            <w:r w:rsidRPr="005917C3">
              <w:rPr>
                <w:b/>
                <w:szCs w:val="22"/>
                <w:lang w:val="es-ES_tradnl"/>
              </w:rPr>
              <w:t xml:space="preserve">Fairtrade </w:t>
            </w:r>
            <w:r w:rsidR="0062346E" w:rsidRPr="005917C3">
              <w:rPr>
                <w:b/>
                <w:szCs w:val="22"/>
                <w:lang w:val="es-ES_tradnl"/>
              </w:rPr>
              <w:t>para</w:t>
            </w:r>
            <w:r w:rsidRPr="005917C3">
              <w:rPr>
                <w:b/>
                <w:szCs w:val="22"/>
                <w:lang w:val="es-ES_tradnl"/>
              </w:rPr>
              <w:t xml:space="preserve"> Flo</w:t>
            </w:r>
            <w:r w:rsidR="0062346E" w:rsidRPr="005917C3">
              <w:rPr>
                <w:b/>
                <w:szCs w:val="22"/>
                <w:lang w:val="es-ES_tradnl"/>
              </w:rPr>
              <w:t>re</w:t>
            </w:r>
            <w:r w:rsidRPr="005917C3">
              <w:rPr>
                <w:b/>
                <w:szCs w:val="22"/>
                <w:lang w:val="es-ES_tradnl"/>
              </w:rPr>
              <w:t xml:space="preserve">s </w:t>
            </w:r>
            <w:r w:rsidR="0062346E" w:rsidRPr="005917C3">
              <w:rPr>
                <w:b/>
                <w:szCs w:val="22"/>
                <w:lang w:val="es-ES_tradnl"/>
              </w:rPr>
              <w:t>y</w:t>
            </w:r>
            <w:r w:rsidRPr="005917C3">
              <w:rPr>
                <w:b/>
                <w:szCs w:val="22"/>
                <w:lang w:val="es-ES_tradnl"/>
              </w:rPr>
              <w:t xml:space="preserve"> Plant</w:t>
            </w:r>
            <w:r w:rsidR="0062346E" w:rsidRPr="005917C3">
              <w:rPr>
                <w:b/>
                <w:szCs w:val="22"/>
                <w:lang w:val="es-ES_tradnl"/>
              </w:rPr>
              <w:t>a</w:t>
            </w:r>
            <w:r w:rsidRPr="005917C3">
              <w:rPr>
                <w:b/>
                <w:szCs w:val="22"/>
                <w:lang w:val="es-ES_tradnl"/>
              </w:rPr>
              <w:t xml:space="preserve">s </w:t>
            </w:r>
            <w:r w:rsidR="0062346E" w:rsidRPr="005917C3">
              <w:rPr>
                <w:b/>
                <w:szCs w:val="22"/>
                <w:lang w:val="es-ES_tradnl"/>
              </w:rPr>
              <w:t>centrada en la mejora salarial hasta alcanzar Salarios Dignos</w:t>
            </w:r>
          </w:p>
          <w:bookmarkEnd w:id="0"/>
          <w:p w14:paraId="7896739B" w14:textId="77777777" w:rsidR="005F58A2" w:rsidRPr="005917C3" w:rsidRDefault="005F58A2" w:rsidP="00DD096F">
            <w:pPr>
              <w:shd w:val="clear" w:color="auto" w:fill="BED600"/>
              <w:spacing w:before="120" w:line="276" w:lineRule="auto"/>
              <w:jc w:val="center"/>
              <w:rPr>
                <w:lang w:val="es-ES_tradnl"/>
              </w:rPr>
            </w:pPr>
          </w:p>
        </w:tc>
      </w:tr>
      <w:tr w:rsidR="005F58A2" w:rsidRPr="00CA42D6" w14:paraId="34A1FB51" w14:textId="77777777" w:rsidTr="45D9F5B4">
        <w:trPr>
          <w:trHeight w:val="355"/>
        </w:trPr>
        <w:tc>
          <w:tcPr>
            <w:tcW w:w="378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6562D68B" w14:textId="67D4AD60" w:rsidR="005F58A2" w:rsidRPr="005917C3" w:rsidRDefault="0062346E" w:rsidP="008C154C">
            <w:pPr>
              <w:spacing w:before="120" w:after="120" w:line="276" w:lineRule="auto"/>
              <w:rPr>
                <w:lang w:val="es-ES_tradnl"/>
              </w:rPr>
            </w:pPr>
            <w:r w:rsidRPr="005917C3">
              <w:rPr>
                <w:lang w:val="es-ES_tradnl"/>
              </w:rPr>
              <w:t>Período de la consulta</w:t>
            </w:r>
          </w:p>
        </w:tc>
        <w:tc>
          <w:tcPr>
            <w:tcW w:w="524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1BCD78DA" w14:textId="0E56A9F5" w:rsidR="005F58A2" w:rsidRPr="005917C3" w:rsidRDefault="45D9F5B4" w:rsidP="008C154C">
            <w:pPr>
              <w:spacing w:before="120" w:after="120" w:line="276" w:lineRule="auto"/>
              <w:rPr>
                <w:highlight w:val="yellow"/>
                <w:lang w:val="es-ES_tradnl"/>
              </w:rPr>
            </w:pPr>
            <w:r w:rsidRPr="005917C3">
              <w:rPr>
                <w:lang w:val="es-ES_tradnl"/>
              </w:rPr>
              <w:t xml:space="preserve"> 17</w:t>
            </w:r>
            <w:r w:rsidR="0014241F" w:rsidRPr="005917C3">
              <w:rPr>
                <w:lang w:val="es-ES_tradnl"/>
              </w:rPr>
              <w:t xml:space="preserve"> </w:t>
            </w:r>
            <w:r w:rsidR="0062346E" w:rsidRPr="005917C3">
              <w:rPr>
                <w:lang w:val="es-ES_tradnl"/>
              </w:rPr>
              <w:t>de junio</w:t>
            </w:r>
            <w:r w:rsidRPr="005917C3">
              <w:rPr>
                <w:lang w:val="es-ES_tradnl"/>
              </w:rPr>
              <w:t xml:space="preserve"> – 17 </w:t>
            </w:r>
            <w:r w:rsidR="0062346E" w:rsidRPr="005917C3">
              <w:rPr>
                <w:lang w:val="es-ES_tradnl"/>
              </w:rPr>
              <w:t>de julio de</w:t>
            </w:r>
            <w:r w:rsidRPr="005917C3">
              <w:rPr>
                <w:lang w:val="es-ES_tradnl"/>
              </w:rPr>
              <w:t xml:space="preserve"> 2024</w:t>
            </w:r>
          </w:p>
        </w:tc>
      </w:tr>
      <w:tr w:rsidR="005F58A2" w:rsidRPr="005917C3" w14:paraId="124CD989" w14:textId="77777777" w:rsidTr="45D9F5B4">
        <w:trPr>
          <w:trHeight w:val="466"/>
        </w:trPr>
        <w:tc>
          <w:tcPr>
            <w:tcW w:w="378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332E23" w14:textId="2BD61913" w:rsidR="005F58A2" w:rsidRPr="005917C3" w:rsidRDefault="00862984" w:rsidP="008C154C">
            <w:pPr>
              <w:spacing w:after="120" w:line="276" w:lineRule="auto"/>
              <w:rPr>
                <w:lang w:val="es-ES_tradnl"/>
              </w:rPr>
            </w:pPr>
            <w:r w:rsidRPr="005917C3">
              <w:rPr>
                <w:lang w:val="es-ES_tradnl"/>
              </w:rPr>
              <w:t>Responsa</w:t>
            </w:r>
            <w:r w:rsidR="0062346E" w:rsidRPr="005917C3">
              <w:rPr>
                <w:lang w:val="es-ES_tradnl"/>
              </w:rPr>
              <w:t>ble del Proyecto</w:t>
            </w:r>
          </w:p>
        </w:tc>
        <w:tc>
          <w:tcPr>
            <w:tcW w:w="524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4B0E81F4" w14:textId="1C8921F0" w:rsidR="005F58A2" w:rsidRPr="005917C3" w:rsidRDefault="00E26D21" w:rsidP="008C154C">
            <w:pPr>
              <w:spacing w:before="120" w:after="120" w:line="276" w:lineRule="auto"/>
              <w:rPr>
                <w:lang w:val="es-ES_tradnl"/>
              </w:rPr>
            </w:pPr>
            <w:r w:rsidRPr="005917C3">
              <w:rPr>
                <w:lang w:val="es-ES_tradnl"/>
              </w:rPr>
              <w:t>Jebet Winnie Yegon</w:t>
            </w:r>
            <w:r w:rsidR="003B7EF8" w:rsidRPr="005917C3">
              <w:rPr>
                <w:lang w:val="es-ES_tradnl"/>
              </w:rPr>
              <w:t>,</w:t>
            </w:r>
            <w:r w:rsidR="00A31D23" w:rsidRPr="005917C3">
              <w:rPr>
                <w:lang w:val="es-ES_tradnl"/>
              </w:rPr>
              <w:t xml:space="preserve"> </w:t>
            </w:r>
            <w:r w:rsidR="0062346E" w:rsidRPr="005917C3">
              <w:rPr>
                <w:lang w:val="es-ES_tradnl"/>
              </w:rPr>
              <w:t>Responsable de Proyectos</w:t>
            </w:r>
            <w:r w:rsidR="00A31D23" w:rsidRPr="005917C3">
              <w:rPr>
                <w:lang w:val="es-ES_tradnl"/>
              </w:rPr>
              <w:t xml:space="preserve">, </w:t>
            </w:r>
            <w:r w:rsidR="0062346E" w:rsidRPr="005917C3">
              <w:rPr>
                <w:lang w:val="es-ES_tradnl"/>
              </w:rPr>
              <w:t>Criterios</w:t>
            </w:r>
            <w:r w:rsidR="00A31D23" w:rsidRPr="005917C3">
              <w:rPr>
                <w:lang w:val="es-ES_tradnl"/>
              </w:rPr>
              <w:t xml:space="preserve"> </w:t>
            </w:r>
          </w:p>
          <w:p w14:paraId="577DDB24" w14:textId="089441A3" w:rsidR="00E26D21" w:rsidRPr="005917C3" w:rsidRDefault="00CA42D6" w:rsidP="008C154C">
            <w:pPr>
              <w:spacing w:before="120" w:after="120" w:line="276" w:lineRule="auto"/>
              <w:rPr>
                <w:lang w:val="es-ES_tradnl"/>
              </w:rPr>
            </w:pPr>
            <w:hyperlink r:id="rId13" w:history="1">
              <w:r w:rsidR="00556B23" w:rsidRPr="00F35588">
                <w:rPr>
                  <w:rStyle w:val="Hyperlink"/>
                  <w:color w:val="00B9E4" w:themeColor="background2"/>
                  <w:lang w:val="es-ES_tradnl"/>
                </w:rPr>
                <w:t>j.yegon@fairtrade.net</w:t>
              </w:r>
            </w:hyperlink>
            <w:r w:rsidR="00556B23" w:rsidRPr="00F35588">
              <w:rPr>
                <w:color w:val="00B9E4" w:themeColor="background2"/>
                <w:lang w:val="es-ES_tradnl"/>
              </w:rPr>
              <w:t xml:space="preserve"> </w:t>
            </w:r>
          </w:p>
        </w:tc>
      </w:tr>
    </w:tbl>
    <w:p w14:paraId="39244192" w14:textId="77777777" w:rsidR="00857103" w:rsidRPr="005917C3" w:rsidRDefault="00857103" w:rsidP="00EE4C39">
      <w:pPr>
        <w:spacing w:line="240" w:lineRule="auto"/>
        <w:rPr>
          <w:rFonts w:eastAsia="MS Mincho"/>
          <w:b/>
          <w:color w:val="00B9E4"/>
          <w:sz w:val="32"/>
          <w:szCs w:val="32"/>
          <w:lang w:val="es-ES_tradnl" w:eastAsia="en-GB"/>
        </w:rPr>
      </w:pPr>
      <w:bookmarkStart w:id="1" w:name="_Toc44657353"/>
      <w:bookmarkStart w:id="2" w:name="_Toc48633481"/>
      <w:bookmarkStart w:id="3" w:name="_Toc48633578"/>
      <w:bookmarkStart w:id="4" w:name="_Toc49844594"/>
    </w:p>
    <w:p w14:paraId="67B11AC3" w14:textId="785B8FC6" w:rsidR="00725AA3" w:rsidRPr="005917C3" w:rsidRDefault="00A31D23" w:rsidP="006E14CA">
      <w:pPr>
        <w:pStyle w:val="Heading1"/>
        <w:rPr>
          <w:lang w:val="es-ES_tradnl" w:eastAsia="en-GB"/>
        </w:rPr>
      </w:pPr>
      <w:bookmarkStart w:id="5" w:name="_Toc168954251"/>
      <w:bookmarkStart w:id="6" w:name="_Toc168963854"/>
      <w:bookmarkStart w:id="7" w:name="_Toc168964514"/>
      <w:bookmarkStart w:id="8" w:name="_Toc169012956"/>
      <w:bookmarkStart w:id="9" w:name="_Toc169149753"/>
      <w:bookmarkStart w:id="10" w:name="_Toc169149928"/>
      <w:r w:rsidRPr="005917C3">
        <w:rPr>
          <w:lang w:val="es-ES_tradnl" w:eastAsia="en-GB"/>
        </w:rPr>
        <w:t>PART</w:t>
      </w:r>
      <w:r w:rsidR="0062346E" w:rsidRPr="005917C3">
        <w:rPr>
          <w:lang w:val="es-ES_tradnl" w:eastAsia="en-GB"/>
        </w:rPr>
        <w:t>E</w:t>
      </w:r>
      <w:r w:rsidRPr="005917C3">
        <w:rPr>
          <w:lang w:val="es-ES_tradnl" w:eastAsia="en-GB"/>
        </w:rPr>
        <w:t xml:space="preserve"> 1 </w:t>
      </w:r>
      <w:r w:rsidR="001F04BD" w:rsidRPr="005917C3">
        <w:rPr>
          <w:lang w:val="es-ES_tradnl" w:eastAsia="en-GB"/>
        </w:rPr>
        <w:t>–</w:t>
      </w:r>
      <w:r w:rsidRPr="005917C3">
        <w:rPr>
          <w:lang w:val="es-ES_tradnl" w:eastAsia="en-GB"/>
        </w:rPr>
        <w:t xml:space="preserve"> Introduc</w:t>
      </w:r>
      <w:r w:rsidR="0062346E" w:rsidRPr="005917C3">
        <w:rPr>
          <w:lang w:val="es-ES_tradnl" w:eastAsia="en-GB"/>
        </w:rPr>
        <w:t>ció</w:t>
      </w:r>
      <w:r w:rsidRPr="005917C3">
        <w:rPr>
          <w:lang w:val="es-ES_tradnl" w:eastAsia="en-GB"/>
        </w:rPr>
        <w:t>n</w:t>
      </w:r>
      <w:bookmarkEnd w:id="1"/>
      <w:bookmarkEnd w:id="2"/>
      <w:bookmarkEnd w:id="3"/>
      <w:bookmarkEnd w:id="4"/>
      <w:bookmarkEnd w:id="5"/>
      <w:bookmarkEnd w:id="6"/>
      <w:bookmarkEnd w:id="7"/>
      <w:bookmarkEnd w:id="8"/>
      <w:bookmarkEnd w:id="9"/>
      <w:bookmarkEnd w:id="10"/>
    </w:p>
    <w:p w14:paraId="661FD670" w14:textId="01045402" w:rsidR="005F58A2" w:rsidRPr="005917C3" w:rsidRDefault="00A31D23" w:rsidP="006E14CA">
      <w:pPr>
        <w:pStyle w:val="Heading2"/>
        <w:rPr>
          <w:lang w:val="es-ES_tradnl"/>
        </w:rPr>
      </w:pPr>
      <w:bookmarkStart w:id="11" w:name="_Toc44657355"/>
      <w:bookmarkStart w:id="12" w:name="_Toc48633483"/>
      <w:bookmarkStart w:id="13" w:name="_Toc48633580"/>
      <w:bookmarkStart w:id="14" w:name="_Toc49844596"/>
      <w:bookmarkStart w:id="15" w:name="_Toc168954252"/>
      <w:bookmarkStart w:id="16" w:name="_Toc168963855"/>
      <w:bookmarkStart w:id="17" w:name="_Toc168964515"/>
      <w:bookmarkStart w:id="18" w:name="_Toc169012957"/>
      <w:bookmarkStart w:id="19" w:name="_Toc169149754"/>
      <w:bookmarkStart w:id="20" w:name="_Toc169149929"/>
      <w:r w:rsidRPr="005917C3">
        <w:rPr>
          <w:lang w:val="es-ES_tradnl"/>
        </w:rPr>
        <w:t xml:space="preserve">1. </w:t>
      </w:r>
      <w:bookmarkEnd w:id="11"/>
      <w:bookmarkEnd w:id="12"/>
      <w:bookmarkEnd w:id="13"/>
      <w:bookmarkEnd w:id="14"/>
      <w:r w:rsidR="0062346E" w:rsidRPr="005917C3">
        <w:rPr>
          <w:lang w:val="es-ES_tradnl"/>
        </w:rPr>
        <w:t xml:space="preserve">Introducción general al proyecto de revisión de </w:t>
      </w:r>
      <w:bookmarkEnd w:id="15"/>
      <w:bookmarkEnd w:id="16"/>
      <w:bookmarkEnd w:id="17"/>
      <w:r w:rsidR="0062346E" w:rsidRPr="005917C3">
        <w:rPr>
          <w:lang w:val="es-ES_tradnl"/>
        </w:rPr>
        <w:t>Criterios</w:t>
      </w:r>
      <w:bookmarkEnd w:id="18"/>
      <w:bookmarkEnd w:id="19"/>
      <w:bookmarkEnd w:id="20"/>
    </w:p>
    <w:p w14:paraId="6E72689E" w14:textId="7D115661" w:rsidR="005F58A2" w:rsidRPr="005917C3" w:rsidRDefault="0062346E" w:rsidP="00A22C2A">
      <w:pPr>
        <w:spacing w:before="240" w:after="240" w:line="276" w:lineRule="auto"/>
        <w:rPr>
          <w:lang w:val="es-ES_tradnl"/>
        </w:rPr>
      </w:pPr>
      <w:r w:rsidRPr="005917C3">
        <w:rPr>
          <w:lang w:val="es-ES_tradnl"/>
        </w:rPr>
        <w:t xml:space="preserve">Los Criterios de Comercio Justo </w:t>
      </w:r>
      <w:r w:rsidR="2CD3A020" w:rsidRPr="005917C3">
        <w:rPr>
          <w:lang w:val="es-ES_tradnl"/>
        </w:rPr>
        <w:t xml:space="preserve">Fairtrade </w:t>
      </w:r>
      <w:r w:rsidRPr="005917C3">
        <w:rPr>
          <w:lang w:val="es-ES_tradnl"/>
        </w:rPr>
        <w:t xml:space="preserve">apoyan el desarrollo sostenible de los </w:t>
      </w:r>
      <w:r w:rsidR="00F37BFF">
        <w:rPr>
          <w:lang w:val="es-ES_tradnl"/>
        </w:rPr>
        <w:t xml:space="preserve">pequeños </w:t>
      </w:r>
      <w:r w:rsidRPr="005917C3">
        <w:rPr>
          <w:lang w:val="es-ES_tradnl"/>
        </w:rPr>
        <w:t>productores y trabajadores de</w:t>
      </w:r>
      <w:r w:rsidR="00E756B9">
        <w:rPr>
          <w:lang w:val="es-ES_tradnl"/>
        </w:rPr>
        <w:t xml:space="preserve"> países de</w:t>
      </w:r>
      <w:r w:rsidRPr="005917C3">
        <w:rPr>
          <w:lang w:val="es-ES_tradnl"/>
        </w:rPr>
        <w:t>l</w:t>
      </w:r>
      <w:r w:rsidR="2CD3A020" w:rsidRPr="005917C3">
        <w:rPr>
          <w:lang w:val="es-ES_tradnl"/>
        </w:rPr>
        <w:t xml:space="preserve"> S</w:t>
      </w:r>
      <w:r w:rsidRPr="005917C3">
        <w:rPr>
          <w:lang w:val="es-ES_tradnl"/>
        </w:rPr>
        <w:t>ur</w:t>
      </w:r>
      <w:r w:rsidR="2CD3A020" w:rsidRPr="005917C3">
        <w:rPr>
          <w:lang w:val="es-ES_tradnl"/>
        </w:rPr>
        <w:t xml:space="preserve">. </w:t>
      </w:r>
      <w:r w:rsidR="002850F1" w:rsidRPr="005917C3">
        <w:rPr>
          <w:lang w:val="es-ES_tradnl"/>
        </w:rPr>
        <w:t>Para lograr la certificación Fairtrade, t</w:t>
      </w:r>
      <w:r w:rsidRPr="005917C3">
        <w:rPr>
          <w:lang w:val="es-ES_tradnl"/>
        </w:rPr>
        <w:t>anto productores como comerciantes deben cumplir los Criterios de Comercio Justo</w:t>
      </w:r>
      <w:r w:rsidR="2CD3A020" w:rsidRPr="005917C3">
        <w:rPr>
          <w:lang w:val="es-ES_tradnl"/>
        </w:rPr>
        <w:t xml:space="preserve"> Fairtrade </w:t>
      </w:r>
      <w:r w:rsidRPr="005917C3">
        <w:rPr>
          <w:lang w:val="es-ES_tradnl"/>
        </w:rPr>
        <w:t>pertinentes para sus productos</w:t>
      </w:r>
      <w:r w:rsidR="002850F1" w:rsidRPr="005917C3">
        <w:rPr>
          <w:lang w:val="es-ES_tradnl"/>
        </w:rPr>
        <w:t xml:space="preserve">. La Unidad de Criterios y Precios de </w:t>
      </w:r>
      <w:r w:rsidR="2CD3A020" w:rsidRPr="005917C3">
        <w:rPr>
          <w:lang w:val="es-ES_tradnl"/>
        </w:rPr>
        <w:t>Fairtrade International (S&amp;P</w:t>
      </w:r>
      <w:r w:rsidR="002850F1" w:rsidRPr="005917C3">
        <w:rPr>
          <w:lang w:val="es-ES_tradnl"/>
        </w:rPr>
        <w:t>, según sus siglas en inglés</w:t>
      </w:r>
      <w:r w:rsidR="2CD3A020" w:rsidRPr="005917C3">
        <w:rPr>
          <w:lang w:val="es-ES_tradnl"/>
        </w:rPr>
        <w:t xml:space="preserve">) </w:t>
      </w:r>
      <w:r w:rsidR="002850F1" w:rsidRPr="005917C3">
        <w:rPr>
          <w:lang w:val="es-ES_tradnl"/>
        </w:rPr>
        <w:t>e</w:t>
      </w:r>
      <w:r w:rsidR="2CD3A020" w:rsidRPr="005917C3">
        <w:rPr>
          <w:lang w:val="es-ES_tradnl"/>
        </w:rPr>
        <w:t xml:space="preserve">s </w:t>
      </w:r>
      <w:r w:rsidR="002850F1" w:rsidRPr="005917C3">
        <w:rPr>
          <w:lang w:val="es-ES_tradnl"/>
        </w:rPr>
        <w:t>la encargada de desarrollar los Criterios de Comercio Justo</w:t>
      </w:r>
      <w:r w:rsidR="2CD3A020" w:rsidRPr="005917C3">
        <w:rPr>
          <w:lang w:val="es-ES_tradnl"/>
        </w:rPr>
        <w:t xml:space="preserve"> Fairtrade </w:t>
      </w:r>
      <w:r w:rsidR="002850F1" w:rsidRPr="005917C3">
        <w:rPr>
          <w:lang w:val="es-ES_tradnl"/>
        </w:rPr>
        <w:t xml:space="preserve">en consonancia con </w:t>
      </w:r>
      <w:r w:rsidR="002850F1" w:rsidRPr="005917C3">
        <w:rPr>
          <w:szCs w:val="22"/>
          <w:lang w:val="es-ES_tradnl"/>
        </w:rPr>
        <w:t xml:space="preserve">el </w:t>
      </w:r>
      <w:hyperlink r:id="rId14" w:history="1">
        <w:r w:rsidR="002850F1" w:rsidRPr="005917C3">
          <w:rPr>
            <w:color w:val="00B8E4"/>
            <w:u w:val="single"/>
            <w:lang w:val="es-ES_tradnl"/>
          </w:rPr>
          <w:t>Procedimiento operacional estándar para el desarrollo de los Criterios Fairtrade</w:t>
        </w:r>
      </w:hyperlink>
      <w:r w:rsidR="002850F1" w:rsidRPr="005917C3">
        <w:rPr>
          <w:rStyle w:val="Hyperlink"/>
          <w:color w:val="auto"/>
          <w:szCs w:val="22"/>
          <w:u w:val="none"/>
          <w:lang w:val="es-ES_tradnl"/>
        </w:rPr>
        <w:t xml:space="preserve"> y</w:t>
      </w:r>
      <w:r w:rsidR="002850F1" w:rsidRPr="005917C3">
        <w:rPr>
          <w:szCs w:val="22"/>
          <w:lang w:val="es-ES_tradnl"/>
        </w:rPr>
        <w:t xml:space="preserve"> de acuerdo con todos los requisitos del </w:t>
      </w:r>
      <w:hyperlink r:id="rId15" w:history="1">
        <w:r w:rsidR="002850F1" w:rsidRPr="005917C3">
          <w:rPr>
            <w:color w:val="00B8E4"/>
            <w:u w:val="single"/>
            <w:lang w:val="es-ES_tradnl"/>
          </w:rPr>
          <w:t>Código ISEAL de buenas prácticas para el establecimiento de Criterios sociales y medioambientales</w:t>
        </w:r>
      </w:hyperlink>
      <w:r w:rsidR="002850F1" w:rsidRPr="005917C3">
        <w:rPr>
          <w:szCs w:val="22"/>
          <w:lang w:val="es-ES_tradnl"/>
        </w:rPr>
        <w:t xml:space="preserve">. </w:t>
      </w:r>
      <w:r w:rsidR="00834A98" w:rsidRPr="005917C3">
        <w:rPr>
          <w:lang w:val="es-ES_tradnl"/>
        </w:rPr>
        <w:t>Un</w:t>
      </w:r>
      <w:r w:rsidR="0014241F" w:rsidRPr="005917C3">
        <w:rPr>
          <w:lang w:val="es-ES_tradnl"/>
        </w:rPr>
        <w:t>o de los</w:t>
      </w:r>
      <w:r w:rsidR="00834A98" w:rsidRPr="005917C3">
        <w:rPr>
          <w:lang w:val="es-ES_tradnl"/>
        </w:rPr>
        <w:t xml:space="preserve"> principio</w:t>
      </w:r>
      <w:r w:rsidR="0014241F" w:rsidRPr="005917C3">
        <w:rPr>
          <w:lang w:val="es-ES_tradnl"/>
        </w:rPr>
        <w:t>s</w:t>
      </w:r>
      <w:r w:rsidR="2CD3A020" w:rsidRPr="005917C3">
        <w:rPr>
          <w:lang w:val="es-ES_tradnl"/>
        </w:rPr>
        <w:t xml:space="preserve"> fundamental</w:t>
      </w:r>
      <w:r w:rsidR="0014241F" w:rsidRPr="005917C3">
        <w:rPr>
          <w:lang w:val="es-ES_tradnl"/>
        </w:rPr>
        <w:t>es</w:t>
      </w:r>
      <w:r w:rsidR="2CD3A020" w:rsidRPr="005917C3">
        <w:rPr>
          <w:lang w:val="es-ES_tradnl"/>
        </w:rPr>
        <w:t xml:space="preserve"> </w:t>
      </w:r>
      <w:r w:rsidR="00834A98" w:rsidRPr="005917C3">
        <w:rPr>
          <w:lang w:val="es-ES_tradnl"/>
        </w:rPr>
        <w:t>es la amplia consulta con las partes interesadas</w:t>
      </w:r>
      <w:r w:rsidR="2CD3A020" w:rsidRPr="005917C3">
        <w:rPr>
          <w:lang w:val="es-ES_tradnl"/>
        </w:rPr>
        <w:t xml:space="preserve"> </w:t>
      </w:r>
      <w:r w:rsidR="00834A98" w:rsidRPr="005917C3">
        <w:rPr>
          <w:lang w:val="es-ES_tradnl"/>
        </w:rPr>
        <w:t xml:space="preserve">para garantizar que los Criterios, tanto los nuevos, como las revisiones, </w:t>
      </w:r>
      <w:r w:rsidR="2CD3A020" w:rsidRPr="005917C3">
        <w:rPr>
          <w:lang w:val="es-ES_tradnl"/>
        </w:rPr>
        <w:t>refle</w:t>
      </w:r>
      <w:r w:rsidR="00834A98" w:rsidRPr="005917C3">
        <w:rPr>
          <w:lang w:val="es-ES_tradnl"/>
        </w:rPr>
        <w:t>jen los objetivos estratégicos de</w:t>
      </w:r>
      <w:r w:rsidR="2CD3A020" w:rsidRPr="005917C3">
        <w:rPr>
          <w:lang w:val="es-ES_tradnl"/>
        </w:rPr>
        <w:t xml:space="preserve"> Fairtrade International</w:t>
      </w:r>
      <w:r w:rsidR="00834A98" w:rsidRPr="005917C3">
        <w:rPr>
          <w:lang w:val="es-ES_tradnl"/>
        </w:rPr>
        <w:t xml:space="preserve"> </w:t>
      </w:r>
      <w:r w:rsidR="00834A98" w:rsidRPr="005917C3">
        <w:rPr>
          <w:szCs w:val="22"/>
          <w:lang w:val="es-ES_tradnl"/>
        </w:rPr>
        <w:t xml:space="preserve">y se basen en las realidades de los productores y los comerciantes, sin dejar de cumplir las expectativas de los consumidores. </w:t>
      </w:r>
    </w:p>
    <w:p w14:paraId="0C07AB06" w14:textId="2029DD62" w:rsidR="00124CBC" w:rsidRPr="005917C3" w:rsidRDefault="00834A98" w:rsidP="00A22C2A">
      <w:pPr>
        <w:spacing w:before="240" w:after="240" w:line="276" w:lineRule="auto"/>
        <w:rPr>
          <w:lang w:val="es-ES_tradnl"/>
        </w:rPr>
      </w:pPr>
      <w:r w:rsidRPr="005917C3">
        <w:rPr>
          <w:b/>
          <w:bCs/>
          <w:lang w:val="es-ES_tradnl"/>
        </w:rPr>
        <w:t>La fecha límite para completar la encuesta</w:t>
      </w:r>
      <w:r w:rsidR="2CD3A020" w:rsidRPr="005917C3">
        <w:rPr>
          <w:b/>
          <w:bCs/>
          <w:lang w:val="es-ES_tradnl"/>
        </w:rPr>
        <w:t xml:space="preserve"> </w:t>
      </w:r>
      <w:r w:rsidRPr="005917C3">
        <w:rPr>
          <w:b/>
          <w:bCs/>
          <w:lang w:val="es-ES_tradnl"/>
        </w:rPr>
        <w:t>es el</w:t>
      </w:r>
      <w:r w:rsidR="2CD3A020" w:rsidRPr="005917C3">
        <w:rPr>
          <w:b/>
          <w:bCs/>
          <w:lang w:val="es-ES_tradnl"/>
        </w:rPr>
        <w:t xml:space="preserve"> 17</w:t>
      </w:r>
      <w:r w:rsidR="000803E3" w:rsidRPr="005917C3">
        <w:rPr>
          <w:b/>
          <w:bCs/>
          <w:vertAlign w:val="superscript"/>
          <w:lang w:val="es-ES_tradnl"/>
        </w:rPr>
        <w:t xml:space="preserve"> </w:t>
      </w:r>
      <w:r w:rsidRPr="005917C3">
        <w:rPr>
          <w:b/>
          <w:bCs/>
          <w:lang w:val="es-ES_tradnl"/>
        </w:rPr>
        <w:t>de julio de</w:t>
      </w:r>
      <w:r w:rsidR="2CD3A020" w:rsidRPr="005917C3">
        <w:rPr>
          <w:b/>
          <w:bCs/>
          <w:lang w:val="es-ES_tradnl"/>
        </w:rPr>
        <w:t xml:space="preserve"> 2024</w:t>
      </w:r>
      <w:r w:rsidR="2CD3A020" w:rsidRPr="005917C3">
        <w:rPr>
          <w:lang w:val="es-ES_tradnl"/>
        </w:rPr>
        <w:t xml:space="preserve">. </w:t>
      </w:r>
      <w:r w:rsidRPr="005917C3">
        <w:rPr>
          <w:lang w:val="es-ES_tradnl"/>
        </w:rPr>
        <w:t>Si usted tuviera comentarios adicionales,</w:t>
      </w:r>
      <w:r w:rsidR="2CD3A020" w:rsidRPr="005917C3">
        <w:rPr>
          <w:lang w:val="es-ES_tradnl"/>
        </w:rPr>
        <w:t xml:space="preserve"> </w:t>
      </w:r>
      <w:r w:rsidRPr="005917C3">
        <w:rPr>
          <w:lang w:val="es-ES_tradnl"/>
        </w:rPr>
        <w:t>por favor, envíelos a:</w:t>
      </w:r>
      <w:r w:rsidR="2CD3A020" w:rsidRPr="005917C3">
        <w:rPr>
          <w:lang w:val="es-ES_tradnl"/>
        </w:rPr>
        <w:t xml:space="preserve"> </w:t>
      </w:r>
      <w:hyperlink r:id="rId16">
        <w:r w:rsidR="2CD3A020" w:rsidRPr="00F35588">
          <w:rPr>
            <w:rStyle w:val="Hyperlink"/>
            <w:color w:val="00B9E4" w:themeColor="background2"/>
            <w:lang w:val="es-ES_tradnl"/>
          </w:rPr>
          <w:t>standards-pricing@fairtrade.net</w:t>
        </w:r>
      </w:hyperlink>
      <w:r w:rsidR="2CD3A020" w:rsidRPr="00F35588">
        <w:rPr>
          <w:color w:val="00B9E4" w:themeColor="background2"/>
          <w:lang w:val="es-ES_tradnl"/>
        </w:rPr>
        <w:t>.</w:t>
      </w:r>
    </w:p>
    <w:p w14:paraId="214F2BE1" w14:textId="042985D8" w:rsidR="005F58A2" w:rsidRPr="005917C3" w:rsidRDefault="00834A98" w:rsidP="006E14CA">
      <w:pPr>
        <w:spacing w:before="240" w:after="240" w:line="276" w:lineRule="auto"/>
        <w:rPr>
          <w:lang w:val="es-ES_tradnl"/>
        </w:rPr>
      </w:pPr>
      <w:r w:rsidRPr="005917C3">
        <w:rPr>
          <w:lang w:val="es-ES_tradnl"/>
        </w:rPr>
        <w:t>Tras la consulta inicial, S&amp;P recopilará y compilará todos los comentarios recibidos y los compartirá de forma anónima por correo electrónico y en el sitio web de Fairtrade International</w:t>
      </w:r>
      <w:r w:rsidR="003862F1" w:rsidRPr="005917C3">
        <w:rPr>
          <w:lang w:val="es-ES_tradnl"/>
        </w:rPr>
        <w:t xml:space="preserve">. </w:t>
      </w:r>
    </w:p>
    <w:p w14:paraId="724E0C9F" w14:textId="7508C0C0" w:rsidR="00E15FB4" w:rsidRPr="005917C3" w:rsidRDefault="00A31D23" w:rsidP="006E14CA">
      <w:pPr>
        <w:pStyle w:val="Heading2"/>
        <w:rPr>
          <w:lang w:val="es-ES_tradnl" w:eastAsia="en-GB"/>
        </w:rPr>
      </w:pPr>
      <w:bookmarkStart w:id="21" w:name="_Toc44657356"/>
      <w:bookmarkStart w:id="22" w:name="_Toc48633484"/>
      <w:bookmarkStart w:id="23" w:name="_Toc48633581"/>
      <w:bookmarkStart w:id="24" w:name="_Toc49844597"/>
      <w:bookmarkStart w:id="25" w:name="_Toc168954253"/>
      <w:bookmarkStart w:id="26" w:name="_Toc168963856"/>
      <w:bookmarkStart w:id="27" w:name="_Toc168964516"/>
      <w:bookmarkStart w:id="28" w:name="_Toc169012958"/>
      <w:bookmarkStart w:id="29" w:name="_Toc169149755"/>
      <w:bookmarkStart w:id="30" w:name="_Toc169149930"/>
      <w:r w:rsidRPr="005917C3">
        <w:rPr>
          <w:lang w:val="es-ES_tradnl" w:eastAsia="en-GB"/>
        </w:rPr>
        <w:t xml:space="preserve">2. </w:t>
      </w:r>
      <w:bookmarkEnd w:id="21"/>
      <w:bookmarkEnd w:id="22"/>
      <w:bookmarkEnd w:id="23"/>
      <w:bookmarkEnd w:id="24"/>
      <w:bookmarkEnd w:id="25"/>
      <w:bookmarkEnd w:id="26"/>
      <w:bookmarkEnd w:id="27"/>
      <w:r w:rsidR="00834A98" w:rsidRPr="005917C3">
        <w:rPr>
          <w:lang w:val="es-ES_tradnl"/>
        </w:rPr>
        <w:t>Antecedentes</w:t>
      </w:r>
      <w:bookmarkEnd w:id="28"/>
      <w:bookmarkEnd w:id="29"/>
      <w:bookmarkEnd w:id="30"/>
    </w:p>
    <w:p w14:paraId="10A1504A" w14:textId="0CB79AA1" w:rsidR="005F58A2" w:rsidRPr="005917C3" w:rsidRDefault="00A31D23" w:rsidP="00834A98">
      <w:pPr>
        <w:spacing w:before="240" w:after="240" w:line="276" w:lineRule="auto"/>
        <w:jc w:val="center"/>
        <w:rPr>
          <w:i/>
          <w:lang w:val="es-ES_tradnl"/>
        </w:rPr>
      </w:pPr>
      <w:r w:rsidRPr="005917C3">
        <w:rPr>
          <w:i/>
          <w:lang w:val="es-ES_tradnl"/>
        </w:rPr>
        <w:t>“</w:t>
      </w:r>
      <w:r w:rsidR="00834A98" w:rsidRPr="005917C3">
        <w:rPr>
          <w:i/>
          <w:lang w:val="es-ES_tradnl"/>
        </w:rPr>
        <w:t>Toda persona que trabaja tiene derecho a una remuneración equitativa y satisfactoria, que le asegure, así como a su familia, una existencia conforme a la dignidad humana.</w:t>
      </w:r>
      <w:r w:rsidRPr="005917C3">
        <w:rPr>
          <w:i/>
          <w:lang w:val="es-ES_tradnl"/>
        </w:rPr>
        <w:t>”</w:t>
      </w:r>
    </w:p>
    <w:p w14:paraId="2BF94834" w14:textId="41B6F620" w:rsidR="00725AA3" w:rsidRPr="005917C3" w:rsidRDefault="00834A98" w:rsidP="00A22C2A">
      <w:pPr>
        <w:spacing w:before="240" w:after="240" w:line="276" w:lineRule="auto"/>
        <w:rPr>
          <w:lang w:val="es-ES_tradnl"/>
        </w:rPr>
      </w:pPr>
      <w:r w:rsidRPr="005917C3">
        <w:rPr>
          <w:lang w:val="es-ES_tradnl"/>
        </w:rPr>
        <w:t>Declaración Universal de los Derechos Humanos de las Naciones Unidas</w:t>
      </w:r>
      <w:r w:rsidR="2CD3A020" w:rsidRPr="005917C3">
        <w:rPr>
          <w:lang w:val="es-ES_tradnl"/>
        </w:rPr>
        <w:t>, 1948</w:t>
      </w:r>
      <w:r w:rsidR="0023322C" w:rsidRPr="005917C3">
        <w:rPr>
          <w:lang w:val="es-ES_tradnl"/>
        </w:rPr>
        <w:t xml:space="preserve"> (Art</w:t>
      </w:r>
      <w:r w:rsidR="00E562EC" w:rsidRPr="005917C3">
        <w:rPr>
          <w:lang w:val="es-ES_tradnl"/>
        </w:rPr>
        <w:t>.</w:t>
      </w:r>
      <w:r w:rsidR="0023322C" w:rsidRPr="005917C3">
        <w:rPr>
          <w:lang w:val="es-ES_tradnl"/>
        </w:rPr>
        <w:t xml:space="preserve"> 23.3</w:t>
      </w:r>
      <w:r w:rsidR="2CD3A020" w:rsidRPr="005917C3">
        <w:rPr>
          <w:lang w:val="es-ES_tradnl"/>
        </w:rPr>
        <w:t>)</w:t>
      </w:r>
    </w:p>
    <w:p w14:paraId="23E84352" w14:textId="40398191" w:rsidR="00ED45DC" w:rsidRPr="005917C3" w:rsidRDefault="00E562EC" w:rsidP="00E562EC">
      <w:pPr>
        <w:spacing w:before="240" w:after="240" w:line="276" w:lineRule="auto"/>
        <w:rPr>
          <w:b/>
          <w:bCs/>
          <w:szCs w:val="22"/>
          <w:lang w:val="es-ES_tradnl"/>
        </w:rPr>
      </w:pPr>
      <w:r w:rsidRPr="005917C3">
        <w:rPr>
          <w:lang w:val="es-ES_tradnl"/>
        </w:rPr>
        <w:t>La</w:t>
      </w:r>
      <w:r w:rsidRPr="00F35588">
        <w:rPr>
          <w:color w:val="00B9E4" w:themeColor="background2"/>
          <w:lang w:val="es-ES_tradnl"/>
        </w:rPr>
        <w:t xml:space="preserve"> </w:t>
      </w:r>
      <w:hyperlink r:id="rId17" w:history="1">
        <w:r w:rsidRPr="00F35588">
          <w:rPr>
            <w:rStyle w:val="Hyperlink"/>
            <w:rFonts w:eastAsiaTheme="majorEastAsia" w:cstheme="majorBidi"/>
            <w:color w:val="00B9E4" w:themeColor="background2"/>
            <w:lang w:val="es-ES_tradnl"/>
          </w:rPr>
          <w:t>Coalición Global de Salario Digno</w:t>
        </w:r>
      </w:hyperlink>
      <w:r w:rsidRPr="005917C3">
        <w:rPr>
          <w:lang w:val="es-ES_tradnl"/>
        </w:rPr>
        <w:t xml:space="preserve"> define Salario Digno</w:t>
      </w:r>
      <w:r w:rsidR="00593073" w:rsidRPr="005917C3">
        <w:rPr>
          <w:lang w:val="es-ES_tradnl"/>
        </w:rPr>
        <w:t xml:space="preserve"> (</w:t>
      </w:r>
      <w:r w:rsidRPr="005917C3">
        <w:rPr>
          <w:lang w:val="es-ES_tradnl"/>
        </w:rPr>
        <w:t>SD</w:t>
      </w:r>
      <w:r w:rsidR="00593073" w:rsidRPr="005917C3">
        <w:rPr>
          <w:lang w:val="es-ES_tradnl"/>
        </w:rPr>
        <w:t xml:space="preserve">) </w:t>
      </w:r>
      <w:r w:rsidRPr="005917C3">
        <w:rPr>
          <w:lang w:val="es-ES_tradnl"/>
        </w:rPr>
        <w:t>como</w:t>
      </w:r>
      <w:r w:rsidR="00593073" w:rsidRPr="005917C3">
        <w:rPr>
          <w:lang w:val="es-ES_tradnl"/>
        </w:rPr>
        <w:t xml:space="preserve"> </w:t>
      </w:r>
      <w:r w:rsidRPr="005917C3">
        <w:rPr>
          <w:lang w:val="es-ES_tradnl"/>
        </w:rPr>
        <w:t xml:space="preserve">una remuneración recibida por una semana laboral estándar por un trabajador en un lugar particular suficiente </w:t>
      </w:r>
      <w:r w:rsidRPr="005917C3">
        <w:rPr>
          <w:lang w:val="es-ES_tradnl"/>
        </w:rPr>
        <w:lastRenderedPageBreak/>
        <w:t>para permitir un nivel de vida decente para el trabajador y</w:t>
      </w:r>
      <w:r w:rsidR="0075026F">
        <w:rPr>
          <w:lang w:val="es-ES_tradnl"/>
        </w:rPr>
        <w:t xml:space="preserve"> </w:t>
      </w:r>
      <w:r w:rsidRPr="005917C3">
        <w:rPr>
          <w:lang w:val="es-ES_tradnl"/>
        </w:rPr>
        <w:t>su familia</w:t>
      </w:r>
      <w:r w:rsidR="00593073" w:rsidRPr="005917C3">
        <w:rPr>
          <w:lang w:val="es-ES_tradnl"/>
        </w:rPr>
        <w:t xml:space="preserve">. </w:t>
      </w:r>
      <w:r w:rsidRPr="005917C3">
        <w:rPr>
          <w:lang w:val="es-ES_tradnl"/>
        </w:rPr>
        <w:t>Los elementos de un nivel de vida d</w:t>
      </w:r>
      <w:r w:rsidR="00D408DC">
        <w:rPr>
          <w:lang w:val="es-ES_tradnl"/>
        </w:rPr>
        <w:t>igno</w:t>
      </w:r>
      <w:r w:rsidRPr="005917C3">
        <w:rPr>
          <w:lang w:val="es-ES_tradnl"/>
        </w:rPr>
        <w:t xml:space="preserve"> incluyen alimentos, agua, vivienda, educación, atención médica, transporte, ropa y otras necesidades esenciales, incluida la provisión para eventos inesperados. </w:t>
      </w:r>
    </w:p>
    <w:p w14:paraId="57FB23F9" w14:textId="2B6C1944" w:rsidR="2CD3A020" w:rsidRPr="005917C3" w:rsidRDefault="000068E9" w:rsidP="2CD3A020">
      <w:pPr>
        <w:spacing w:before="240" w:after="240" w:line="276" w:lineRule="auto"/>
        <w:jc w:val="center"/>
        <w:rPr>
          <w:szCs w:val="22"/>
          <w:lang w:val="es-ES_tradnl"/>
        </w:rPr>
      </w:pPr>
      <w:r w:rsidRPr="005917C3">
        <w:rPr>
          <w:b/>
          <w:bCs/>
          <w:szCs w:val="22"/>
          <w:lang w:val="es-ES_tradnl"/>
        </w:rPr>
        <w:t>Informe de la Comisión de Expertos de la OIT, marzo de 2024, adoptado por el Consejo de Administración de la OIT</w:t>
      </w:r>
      <w:r w:rsidR="2CD3A020" w:rsidRPr="005917C3">
        <w:rPr>
          <w:szCs w:val="22"/>
          <w:lang w:val="es-ES_tradnl"/>
        </w:rPr>
        <w:t xml:space="preserve">: </w:t>
      </w:r>
    </w:p>
    <w:p w14:paraId="64BAF495" w14:textId="77777777" w:rsidR="000068E9" w:rsidRPr="005917C3" w:rsidRDefault="000068E9" w:rsidP="00A22C2A">
      <w:pPr>
        <w:spacing w:before="240" w:after="360" w:line="276" w:lineRule="auto"/>
        <w:jc w:val="center"/>
        <w:rPr>
          <w:i/>
          <w:iCs/>
          <w:szCs w:val="22"/>
          <w:lang w:val="es-ES_tradnl"/>
        </w:rPr>
      </w:pPr>
      <w:r w:rsidRPr="005917C3">
        <w:rPr>
          <w:i/>
          <w:iCs/>
          <w:szCs w:val="22"/>
          <w:lang w:val="es-ES_tradnl"/>
        </w:rPr>
        <w:t>El concepto de salario digno es coherente con el Pacto Internacional de Derechos Económicos, Sociales y Culturales (El Pacto) y la Declaración Universal de Derechos Humanos de las Naciones Unidas (DUDH). El Pacto y la DUDH son instrumentos de derechos humanos reconocidos internacionalmente. De acuerdo con los Principios Rectores de las Naciones Unidas sobre las Empresas y los Derechos Humanos y la Declaración Tripartita de Principios sobre las Empresas Multinacionales y la Política Social (Declaración EMN) de la OIT, los Estados tienen la obligación de proteger los derechos humanos; y todas las empresas, independientemente de su tamaño, sector, contexto operativo, propiedad y estructura, deben respetar los derechos humanos en todas sus operaciones.</w:t>
      </w:r>
    </w:p>
    <w:p w14:paraId="4FD05648" w14:textId="666F5434" w:rsidR="2CD3A020" w:rsidRPr="005917C3" w:rsidRDefault="00EA10CA" w:rsidP="00051279">
      <w:pPr>
        <w:spacing w:before="240" w:after="240" w:line="276" w:lineRule="auto"/>
        <w:jc w:val="center"/>
        <w:rPr>
          <w:rFonts w:ascii="Aptos" w:eastAsia="Aptos" w:hAnsi="Aptos" w:cs="Aptos"/>
          <w:b/>
          <w:bCs/>
          <w:color w:val="A02B93"/>
          <w:szCs w:val="22"/>
          <w:lang w:val="es-ES_tradnl"/>
        </w:rPr>
      </w:pPr>
      <w:r w:rsidRPr="005917C3">
        <w:rPr>
          <w:b/>
          <w:bCs/>
          <w:lang w:val="es-ES_tradnl"/>
        </w:rPr>
        <w:t>Directiva de la UE sobre debida diligencia en materia de sostenibilidad empresarial</w:t>
      </w:r>
      <w:r w:rsidR="2AEDAC7E" w:rsidRPr="005917C3">
        <w:rPr>
          <w:b/>
          <w:bCs/>
          <w:lang w:val="es-ES_tradnl"/>
        </w:rPr>
        <w:t>,</w:t>
      </w:r>
    </w:p>
    <w:p w14:paraId="354690A5" w14:textId="07746981" w:rsidR="2CD3A020" w:rsidRPr="005917C3" w:rsidRDefault="00EA10CA" w:rsidP="00A22C2A">
      <w:pPr>
        <w:spacing w:before="240" w:line="240" w:lineRule="auto"/>
        <w:jc w:val="center"/>
        <w:rPr>
          <w:rFonts w:ascii="Aptos" w:eastAsia="Aptos" w:hAnsi="Aptos" w:cs="Aptos"/>
          <w:i/>
          <w:iCs/>
          <w:color w:val="000000" w:themeColor="text1"/>
          <w:szCs w:val="22"/>
          <w:lang w:val="es-ES_tradnl"/>
        </w:rPr>
      </w:pPr>
      <w:r w:rsidRPr="005917C3">
        <w:rPr>
          <w:rFonts w:ascii="Aptos" w:eastAsia="Aptos" w:hAnsi="Aptos" w:cs="Aptos"/>
          <w:i/>
          <w:iCs/>
          <w:color w:val="000000" w:themeColor="text1"/>
          <w:szCs w:val="22"/>
          <w:lang w:val="es-ES_tradnl"/>
        </w:rPr>
        <w:t>An</w:t>
      </w:r>
      <w:r w:rsidR="2AEDAC7E" w:rsidRPr="005917C3">
        <w:rPr>
          <w:rFonts w:ascii="Aptos" w:eastAsia="Aptos" w:hAnsi="Aptos" w:cs="Aptos"/>
          <w:i/>
          <w:iCs/>
          <w:color w:val="000000" w:themeColor="text1"/>
          <w:szCs w:val="22"/>
          <w:lang w:val="es-ES_tradnl"/>
        </w:rPr>
        <w:t>ex</w:t>
      </w:r>
      <w:r w:rsidRPr="005917C3">
        <w:rPr>
          <w:rFonts w:ascii="Aptos" w:eastAsia="Aptos" w:hAnsi="Aptos" w:cs="Aptos"/>
          <w:i/>
          <w:iCs/>
          <w:color w:val="000000" w:themeColor="text1"/>
          <w:szCs w:val="22"/>
          <w:lang w:val="es-ES_tradnl"/>
        </w:rPr>
        <w:t>o</w:t>
      </w:r>
      <w:r w:rsidR="2AEDAC7E" w:rsidRPr="005917C3">
        <w:rPr>
          <w:rFonts w:ascii="Aptos" w:eastAsia="Aptos" w:hAnsi="Aptos" w:cs="Aptos"/>
          <w:i/>
          <w:iCs/>
          <w:color w:val="000000" w:themeColor="text1"/>
          <w:szCs w:val="22"/>
          <w:lang w:val="es-ES_tradnl"/>
        </w:rPr>
        <w:t>:</w:t>
      </w:r>
    </w:p>
    <w:p w14:paraId="246B7FAD" w14:textId="7964ECB1" w:rsidR="00EA10CA" w:rsidRPr="005917C3" w:rsidRDefault="00EA10CA" w:rsidP="00A22C2A">
      <w:pPr>
        <w:spacing w:before="120" w:line="276" w:lineRule="auto"/>
        <w:jc w:val="center"/>
        <w:rPr>
          <w:rFonts w:eastAsia="Aptos"/>
          <w:i/>
          <w:iCs/>
          <w:color w:val="000000" w:themeColor="text1"/>
          <w:szCs w:val="22"/>
          <w:lang w:val="es-ES_tradnl"/>
        </w:rPr>
      </w:pPr>
      <w:r w:rsidRPr="005917C3">
        <w:rPr>
          <w:rFonts w:eastAsia="Aptos"/>
          <w:i/>
          <w:iCs/>
          <w:color w:val="000000" w:themeColor="text1"/>
          <w:szCs w:val="22"/>
          <w:lang w:val="es-ES_tradnl"/>
        </w:rPr>
        <w:t>El derecho a disfrutar de condiciones de trabajo justas y favorables, incluido un salario justo y un salario digno adecuado para los trabajadores por cuenta ajena y un ingreso digno adecuado para los trabajadores por cuenta propia y los pequeños propietarios, que obtengan a cambio de su trabajo y producción, una vida digna, condiciones d</w:t>
      </w:r>
      <w:r w:rsidR="0014241F" w:rsidRPr="005917C3">
        <w:rPr>
          <w:rFonts w:eastAsia="Aptos"/>
          <w:i/>
          <w:iCs/>
          <w:color w:val="000000" w:themeColor="text1"/>
          <w:szCs w:val="22"/>
          <w:lang w:val="es-ES_tradnl"/>
        </w:rPr>
        <w:t>e trabajo seguras y saludables, así como</w:t>
      </w:r>
      <w:r w:rsidRPr="005917C3">
        <w:rPr>
          <w:rFonts w:eastAsia="Aptos"/>
          <w:i/>
          <w:iCs/>
          <w:color w:val="000000" w:themeColor="text1"/>
          <w:szCs w:val="22"/>
          <w:lang w:val="es-ES_tradnl"/>
        </w:rPr>
        <w:t xml:space="preserve"> una limitación razonable de las horas de trabajo, interpretado en consonancia con los artículos 7 y 11 del Pacto Internacional de Derechos Económicos, Sociales y Culturales.</w:t>
      </w:r>
    </w:p>
    <w:p w14:paraId="138869FB" w14:textId="417C2F96" w:rsidR="2CD3A020" w:rsidRPr="005917C3" w:rsidRDefault="00EA10CA" w:rsidP="00A22C2A">
      <w:pPr>
        <w:spacing w:before="240" w:line="240" w:lineRule="auto"/>
        <w:jc w:val="center"/>
        <w:rPr>
          <w:i/>
          <w:iCs/>
          <w:lang w:val="es-ES_tradnl"/>
        </w:rPr>
      </w:pPr>
      <w:r w:rsidRPr="005917C3">
        <w:rPr>
          <w:i/>
          <w:iCs/>
          <w:lang w:val="es-ES_tradnl"/>
        </w:rPr>
        <w:t>Considerandos 34 y 39</w:t>
      </w:r>
      <w:r w:rsidR="2AEDAC7E" w:rsidRPr="005917C3">
        <w:rPr>
          <w:i/>
          <w:iCs/>
          <w:lang w:val="es-ES_tradnl"/>
        </w:rPr>
        <w:t>:</w:t>
      </w:r>
    </w:p>
    <w:p w14:paraId="15B7EB7E" w14:textId="3977B77A" w:rsidR="00EA10CA" w:rsidRPr="005917C3" w:rsidRDefault="00EA10CA" w:rsidP="00F07A7A">
      <w:pPr>
        <w:spacing w:before="120" w:after="240" w:line="276" w:lineRule="auto"/>
        <w:jc w:val="center"/>
        <w:rPr>
          <w:rFonts w:eastAsia="Aptos"/>
          <w:i/>
          <w:iCs/>
          <w:color w:val="000000" w:themeColor="text1"/>
          <w:szCs w:val="22"/>
          <w:lang w:val="es-ES_tradnl"/>
        </w:rPr>
      </w:pPr>
      <w:r w:rsidRPr="005917C3">
        <w:rPr>
          <w:rFonts w:eastAsia="Aptos"/>
          <w:i/>
          <w:iCs/>
          <w:color w:val="000000" w:themeColor="text1"/>
          <w:szCs w:val="22"/>
          <w:lang w:val="es-ES_tradnl"/>
        </w:rPr>
        <w:t>Cuando proceda, las empresas deben adaptar sus planes de negocio, estrategias generales y operaciones, incluidas las prácticas de compra, y desarrollar y utilizar políticas de compra que contribuyan a unos salarios e ingresos dignos para sus proveedores, y que no fomenten posibles impactos adversos sobre los derechos humanos o el medioambiente.</w:t>
      </w:r>
    </w:p>
    <w:p w14:paraId="3170F3BA" w14:textId="214C7DF2" w:rsidR="000E17DF" w:rsidRPr="005917C3" w:rsidRDefault="000E17DF" w:rsidP="00A50D5F">
      <w:pPr>
        <w:spacing w:before="240" w:after="240" w:line="276" w:lineRule="auto"/>
        <w:rPr>
          <w:lang w:val="es-ES_tradnl"/>
        </w:rPr>
      </w:pPr>
      <w:r w:rsidRPr="005917C3">
        <w:rPr>
          <w:lang w:val="es-ES_tradnl"/>
        </w:rPr>
        <w:t>Los salarios son el principal factor que determina los medios de subsistencia de los trabajadores y, aunque han aumentado en todo el mundo a lo largo de los años, en muchas regiones y países los salarios de los trabajadores siguen estando por debajo de un salario digno. Los salarios inadecuados están relacionados con derechos laborales débiles y condiciones laborales precarias, incluida la esclavitud moderna; como respuesta</w:t>
      </w:r>
      <w:r w:rsidR="00BA41A9" w:rsidRPr="005917C3">
        <w:rPr>
          <w:lang w:val="es-ES_tradnl"/>
        </w:rPr>
        <w:t>,</w:t>
      </w:r>
      <w:r w:rsidRPr="005917C3">
        <w:rPr>
          <w:lang w:val="es-ES_tradnl"/>
        </w:rPr>
        <w:t xml:space="preserve"> varios países están legislando para reforzar la debida diligencia en materia de derechos humanos en la cadena de suministro.</w:t>
      </w:r>
    </w:p>
    <w:p w14:paraId="7F1D8ED8" w14:textId="2A3527CD" w:rsidR="000E17DF" w:rsidRPr="005917C3" w:rsidRDefault="000E17DF" w:rsidP="00A50D5F">
      <w:pPr>
        <w:spacing w:before="240" w:after="240" w:line="276" w:lineRule="auto"/>
        <w:rPr>
          <w:lang w:val="es-ES_tradnl"/>
        </w:rPr>
      </w:pPr>
      <w:r w:rsidRPr="005917C3">
        <w:rPr>
          <w:lang w:val="es-ES_tradnl"/>
        </w:rPr>
        <w:t>Fairtrade comparte la visión de un mundo en el cual la justicia y el desarrollo sostenible se sitúan en el centro de las estructuras y prácticas comerciales, de modo que todas las personas, a través de su trabajo, puedan mantener un medio de vida decente y digno, así como desarrollar todo su potencial humano.</w:t>
      </w:r>
    </w:p>
    <w:p w14:paraId="79BF72C3" w14:textId="5924E7D1" w:rsidR="000E17DF" w:rsidRPr="005917C3" w:rsidRDefault="000E17DF" w:rsidP="00A50D5F">
      <w:pPr>
        <w:spacing w:before="240" w:after="240" w:line="276" w:lineRule="auto"/>
        <w:rPr>
          <w:lang w:val="es-ES_tradnl"/>
        </w:rPr>
      </w:pPr>
      <w:r w:rsidRPr="005917C3">
        <w:rPr>
          <w:lang w:val="es-ES_tradnl"/>
        </w:rPr>
        <w:lastRenderedPageBreak/>
        <w:t xml:space="preserve">A largo plazo, un salario digno es la mejor manera de garantizar que los trabajadores puedan mantener a sus familias y ahorrar algo de dinero para emergencias. El derecho a un salario digno está consagrado en la Carta Internacional de Derechos Humanos y se reconoce como uno de los principales contribuyentes a la consecución de varios de los Objetivos de Desarrollo Sostenible de la ONU, incluido el objetivo número uno de erradicar la pobreza. La legislación de la UE </w:t>
      </w:r>
      <w:r w:rsidR="003B160D" w:rsidRPr="005917C3">
        <w:rPr>
          <w:lang w:val="es-ES_tradnl"/>
        </w:rPr>
        <w:t xml:space="preserve">sobre Debida Diligencia </w:t>
      </w:r>
      <w:r w:rsidRPr="005917C3">
        <w:rPr>
          <w:lang w:val="es-ES_tradnl"/>
        </w:rPr>
        <w:t xml:space="preserve">en materia de Derechos Humanos y </w:t>
      </w:r>
      <w:r w:rsidR="00CF7E9A">
        <w:rPr>
          <w:lang w:val="es-ES_tradnl"/>
        </w:rPr>
        <w:t>A</w:t>
      </w:r>
      <w:r w:rsidRPr="005917C3">
        <w:rPr>
          <w:lang w:val="es-ES_tradnl"/>
        </w:rPr>
        <w:t>mbiental</w:t>
      </w:r>
      <w:r w:rsidR="00CF7E9A">
        <w:rPr>
          <w:lang w:val="es-ES_tradnl"/>
        </w:rPr>
        <w:t xml:space="preserve">es </w:t>
      </w:r>
      <w:r w:rsidRPr="005917C3">
        <w:rPr>
          <w:lang w:val="es-ES_tradnl"/>
        </w:rPr>
        <w:t>(</w:t>
      </w:r>
      <w:r w:rsidR="003B160D" w:rsidRPr="005917C3">
        <w:rPr>
          <w:lang w:val="es-ES_tradnl"/>
        </w:rPr>
        <w:t>DDH</w:t>
      </w:r>
      <w:r w:rsidR="00FD3A68" w:rsidRPr="005917C3">
        <w:rPr>
          <w:lang w:val="es-ES_tradnl"/>
        </w:rPr>
        <w:t>A</w:t>
      </w:r>
      <w:r w:rsidRPr="005917C3">
        <w:rPr>
          <w:lang w:val="es-ES_tradnl"/>
        </w:rPr>
        <w:t xml:space="preserve">), a través de la </w:t>
      </w:r>
      <w:r w:rsidR="00FD3A68" w:rsidRPr="005917C3">
        <w:rPr>
          <w:lang w:val="es-ES_tradnl"/>
        </w:rPr>
        <w:t xml:space="preserve">Directiva europea sobre </w:t>
      </w:r>
      <w:r w:rsidR="00457876" w:rsidRPr="005917C3">
        <w:rPr>
          <w:lang w:val="es-ES_tradnl"/>
        </w:rPr>
        <w:t xml:space="preserve">debida </w:t>
      </w:r>
      <w:r w:rsidR="00FD3A68" w:rsidRPr="005917C3">
        <w:rPr>
          <w:lang w:val="es-ES_tradnl"/>
        </w:rPr>
        <w:t xml:space="preserve">diligencia de las empresas en sostenibilidad </w:t>
      </w:r>
      <w:r w:rsidRPr="005917C3">
        <w:rPr>
          <w:lang w:val="es-ES_tradnl"/>
        </w:rPr>
        <w:t>(CSDDD) y la legislación nacional, exige a las empresas que asuman la responsabilidad de los derechos humanos asociados a los productos de los que se abastecen a lo largo de sus cadenas de suministro.</w:t>
      </w:r>
    </w:p>
    <w:p w14:paraId="1548A29C" w14:textId="415B50E9" w:rsidR="00FD3A68" w:rsidRPr="005917C3" w:rsidRDefault="00FD3A68" w:rsidP="00A50D5F">
      <w:pPr>
        <w:spacing w:before="240" w:after="240" w:line="276" w:lineRule="auto"/>
        <w:rPr>
          <w:lang w:val="es-ES_tradnl"/>
        </w:rPr>
      </w:pPr>
      <w:r w:rsidRPr="005917C3">
        <w:rPr>
          <w:lang w:val="es-ES_tradnl"/>
        </w:rPr>
        <w:t>Una de las prioridades clave de Fairtrade y parte de su estrategia es cerrar la brecha entre los salarios reales y el salario digno de referencia (SDR) correspondiente. La propuesta presentada en esta consulta consiste en reducir esta diferencia paso a paso, ya que Fairtrade reconoce que la reducción total de esta diferencia depende del compromiso y la colaboración entre los diferentes actores de la cadena de suministro a largo plazo.</w:t>
      </w:r>
    </w:p>
    <w:p w14:paraId="6B498360" w14:textId="3AEC42A1" w:rsidR="00FD3A68" w:rsidRPr="005917C3" w:rsidRDefault="00FD3A68" w:rsidP="00A50D5F">
      <w:pPr>
        <w:spacing w:before="240" w:after="240" w:line="276" w:lineRule="auto"/>
        <w:rPr>
          <w:lang w:val="es-ES_tradnl"/>
        </w:rPr>
      </w:pPr>
      <w:r w:rsidRPr="005917C3">
        <w:rPr>
          <w:lang w:val="es-ES_tradnl"/>
        </w:rPr>
        <w:t>La principal vía para apoyar la mejora salarial es la promoción de la libertad de asociación y el reconocimiento efectivo del derecho a la negociación colectiva. Las herramientas de</w:t>
      </w:r>
      <w:r w:rsidR="00856FBA" w:rsidRPr="005917C3">
        <w:rPr>
          <w:lang w:val="es-ES_tradnl"/>
        </w:rPr>
        <w:t xml:space="preserve"> </w:t>
      </w:r>
      <w:r w:rsidRPr="005917C3">
        <w:rPr>
          <w:lang w:val="es-ES_tradnl"/>
        </w:rPr>
        <w:t>Fairtrade para apoyar un mayor valor de la cadena de suministro en beneficio de los trabajadores no deben utilizarse indebidamente para socavar los derechos sindicales o eludir la negociación colectiva de los salarios. En consonancia con la Organización Internacional del Trabajo, Fairtrade considera que la negociación colectiva combinada con salarios mínimos adecuados regulados por los gobiernos es el mejor medio para que los trabajadores mejoren sus salarios como derechos legales.</w:t>
      </w:r>
    </w:p>
    <w:p w14:paraId="406D2CE0" w14:textId="7619695F" w:rsidR="00E01DAF" w:rsidRPr="005917C3" w:rsidRDefault="00856FBA" w:rsidP="00856FBA">
      <w:pPr>
        <w:spacing w:before="240" w:after="240" w:line="276" w:lineRule="auto"/>
        <w:rPr>
          <w:lang w:val="es-ES_tradnl"/>
        </w:rPr>
      </w:pPr>
      <w:r w:rsidRPr="005917C3">
        <w:rPr>
          <w:lang w:val="es-ES_tradnl"/>
        </w:rPr>
        <w:t>Hasta que los trabajadores y los empleadores dispongan de recursos suficientes para aumentar los salarios negociados hasta los niveles del Salario Digno, las contribuciones de la cadena de suministro pueden ayudar a los trabajadores a cubrir sus necesidades esenciales y las de sus familias. Por lo tanto, Fairtrade ha identificado dos herramientas para apoyar los ingresos de los trabajadores en las plantaciones de flores Fairtrade</w:t>
      </w:r>
      <w:r w:rsidR="2AEDAC7E" w:rsidRPr="005917C3">
        <w:rPr>
          <w:lang w:val="es-ES_tradnl"/>
        </w:rPr>
        <w:t>:</w:t>
      </w:r>
    </w:p>
    <w:p w14:paraId="082BDF77" w14:textId="01BEAE46" w:rsidR="00856FBA" w:rsidRPr="005917C3" w:rsidRDefault="00856FBA" w:rsidP="00856FBA">
      <w:pPr>
        <w:pStyle w:val="ListParagraph"/>
        <w:numPr>
          <w:ilvl w:val="0"/>
          <w:numId w:val="23"/>
        </w:numPr>
        <w:spacing w:before="240" w:after="240" w:line="276" w:lineRule="auto"/>
        <w:rPr>
          <w:rFonts w:ascii="Arial" w:hAnsi="Arial" w:cs="Arial"/>
          <w:szCs w:val="22"/>
          <w:lang w:val="es-ES_tradnl"/>
        </w:rPr>
      </w:pPr>
      <w:r w:rsidRPr="005917C3">
        <w:rPr>
          <w:rFonts w:ascii="Arial" w:hAnsi="Arial" w:cs="Arial"/>
          <w:b/>
          <w:bCs/>
          <w:szCs w:val="22"/>
          <w:lang w:val="es-ES_tradnl"/>
        </w:rPr>
        <w:t xml:space="preserve">Contribución de la Prima </w:t>
      </w:r>
      <w:r w:rsidR="00F41E1D" w:rsidRPr="005917C3">
        <w:rPr>
          <w:rFonts w:ascii="Arial" w:hAnsi="Arial" w:cs="Arial"/>
          <w:b/>
          <w:bCs/>
          <w:szCs w:val="22"/>
          <w:lang w:val="es-ES_tradnl"/>
        </w:rPr>
        <w:t>Fairtrade</w:t>
      </w:r>
      <w:r w:rsidR="00F41E1D" w:rsidRPr="005917C3">
        <w:rPr>
          <w:rFonts w:ascii="Arial" w:hAnsi="Arial" w:cs="Arial"/>
          <w:szCs w:val="22"/>
          <w:lang w:val="es-ES_tradnl"/>
        </w:rPr>
        <w:t>.</w:t>
      </w:r>
      <w:r w:rsidR="00F41E1D" w:rsidRPr="005917C3">
        <w:rPr>
          <w:rFonts w:ascii="Arial" w:hAnsi="Arial" w:cs="Arial"/>
          <w:sz w:val="21"/>
          <w:szCs w:val="21"/>
          <w:lang w:val="es-ES_tradnl"/>
        </w:rPr>
        <w:t xml:space="preserve"> </w:t>
      </w:r>
      <w:r w:rsidRPr="005917C3">
        <w:rPr>
          <w:rFonts w:ascii="Arial" w:hAnsi="Arial" w:cs="Arial"/>
          <w:sz w:val="21"/>
          <w:szCs w:val="21"/>
          <w:lang w:val="es-ES_tradnl"/>
        </w:rPr>
        <w:t>Una parte de la Prima Fairtrade se paga en efectivo a los trabajadores. Esto no debe considerarse un salario, sino pagos en efectivo u otros pagos individuales de los fondos de la Prima que pueden complementar los ingresos familiares hasta que se alcance un salario digno.</w:t>
      </w:r>
    </w:p>
    <w:p w14:paraId="60A705D3" w14:textId="0D4F8B7A" w:rsidR="00856FBA" w:rsidRPr="005917C3" w:rsidRDefault="00541C94" w:rsidP="00856FBA">
      <w:pPr>
        <w:pStyle w:val="ListParagraph"/>
        <w:numPr>
          <w:ilvl w:val="0"/>
          <w:numId w:val="23"/>
        </w:numPr>
        <w:spacing w:before="240" w:after="240" w:line="276" w:lineRule="auto"/>
        <w:rPr>
          <w:rFonts w:ascii="Arial" w:hAnsi="Arial" w:cs="Arial"/>
          <w:sz w:val="21"/>
          <w:szCs w:val="21"/>
          <w:lang w:val="es-ES_tradnl"/>
        </w:rPr>
      </w:pPr>
      <w:r w:rsidRPr="005917C3">
        <w:rPr>
          <w:rFonts w:ascii="Arial" w:hAnsi="Arial" w:cs="Arial"/>
          <w:b/>
          <w:bCs/>
          <w:szCs w:val="22"/>
          <w:lang w:val="es-ES_tradnl"/>
        </w:rPr>
        <w:t>Diferencial de S</w:t>
      </w:r>
      <w:r w:rsidR="00856FBA" w:rsidRPr="005917C3">
        <w:rPr>
          <w:rFonts w:ascii="Arial" w:hAnsi="Arial" w:cs="Arial"/>
          <w:b/>
          <w:bCs/>
          <w:szCs w:val="22"/>
          <w:lang w:val="es-ES_tradnl"/>
        </w:rPr>
        <w:t xml:space="preserve">alario </w:t>
      </w:r>
      <w:r w:rsidRPr="005917C3">
        <w:rPr>
          <w:rFonts w:ascii="Arial" w:hAnsi="Arial" w:cs="Arial"/>
          <w:b/>
          <w:bCs/>
          <w:szCs w:val="22"/>
          <w:lang w:val="es-ES_tradnl"/>
        </w:rPr>
        <w:t>D</w:t>
      </w:r>
      <w:r w:rsidR="00856FBA" w:rsidRPr="005917C3">
        <w:rPr>
          <w:rFonts w:ascii="Arial" w:hAnsi="Arial" w:cs="Arial"/>
          <w:b/>
          <w:bCs/>
          <w:szCs w:val="22"/>
          <w:lang w:val="es-ES_tradnl"/>
        </w:rPr>
        <w:t xml:space="preserve">igno </w:t>
      </w:r>
      <w:r w:rsidR="5CACF39A" w:rsidRPr="005917C3">
        <w:rPr>
          <w:rFonts w:ascii="Arial" w:hAnsi="Arial" w:cs="Arial"/>
          <w:b/>
          <w:bCs/>
          <w:szCs w:val="22"/>
          <w:lang w:val="es-ES_tradnl"/>
        </w:rPr>
        <w:t>(</w:t>
      </w:r>
      <w:r w:rsidR="00856FBA" w:rsidRPr="005917C3">
        <w:rPr>
          <w:rFonts w:ascii="Arial" w:hAnsi="Arial" w:cs="Arial"/>
          <w:b/>
          <w:bCs/>
          <w:szCs w:val="22"/>
          <w:lang w:val="es-ES_tradnl"/>
        </w:rPr>
        <w:t>DSD</w:t>
      </w:r>
      <w:r w:rsidR="5CACF39A" w:rsidRPr="005917C3">
        <w:rPr>
          <w:rFonts w:ascii="Arial" w:hAnsi="Arial" w:cs="Arial"/>
          <w:b/>
          <w:bCs/>
          <w:szCs w:val="22"/>
          <w:lang w:val="es-ES_tradnl"/>
        </w:rPr>
        <w:t>).</w:t>
      </w:r>
      <w:r w:rsidR="5CACF39A" w:rsidRPr="005917C3">
        <w:rPr>
          <w:rFonts w:ascii="Arial" w:hAnsi="Arial" w:cs="Arial"/>
          <w:sz w:val="21"/>
          <w:szCs w:val="21"/>
          <w:lang w:val="es-ES_tradnl"/>
        </w:rPr>
        <w:t xml:space="preserve"> </w:t>
      </w:r>
      <w:r w:rsidR="00856FBA" w:rsidRPr="005917C3">
        <w:rPr>
          <w:rFonts w:ascii="Arial" w:hAnsi="Arial" w:cs="Arial"/>
          <w:sz w:val="21"/>
          <w:szCs w:val="21"/>
          <w:lang w:val="es-ES_tradnl"/>
        </w:rPr>
        <w:t>El Diferencial de Salario Digno lo paga la cadena de suministro en los países donde la remuneración está por debajo del Salario Digno. Su objetivo es aumentar la remuneración en los países donde las brechas son relativamente grandes. Se paga en función de las ventas Fairtrade y no puede considerarse como un salario, sino como una bonificación.</w:t>
      </w:r>
    </w:p>
    <w:p w14:paraId="4A3BFA7B" w14:textId="76302248" w:rsidR="001661D8" w:rsidRPr="005917C3" w:rsidRDefault="001661D8" w:rsidP="00F07A7A">
      <w:pPr>
        <w:spacing w:before="240" w:after="240" w:line="276" w:lineRule="auto"/>
        <w:rPr>
          <w:rStyle w:val="ui-provider"/>
          <w:lang w:val="es-ES_tradnl"/>
        </w:rPr>
      </w:pPr>
      <w:r w:rsidRPr="005917C3">
        <w:rPr>
          <w:rStyle w:val="ui-provider"/>
          <w:lang w:val="es-ES_tradnl"/>
        </w:rPr>
        <w:t>Por lo tanto, Fairtrade propone que se aumente la remuner</w:t>
      </w:r>
      <w:r w:rsidR="00541C94" w:rsidRPr="005917C3">
        <w:rPr>
          <w:rStyle w:val="ui-provider"/>
          <w:lang w:val="es-ES_tradnl"/>
        </w:rPr>
        <w:t>ación si está por debajo del</w:t>
      </w:r>
      <w:r w:rsidR="00125F0B" w:rsidRPr="005917C3">
        <w:rPr>
          <w:rStyle w:val="ui-provider"/>
          <w:lang w:val="es-ES_tradnl"/>
        </w:rPr>
        <w:t xml:space="preserve"> salario digno </w:t>
      </w:r>
      <w:r w:rsidR="00541C94" w:rsidRPr="005917C3">
        <w:rPr>
          <w:rStyle w:val="ui-provider"/>
          <w:lang w:val="es-ES_tradnl"/>
        </w:rPr>
        <w:t>de referencia aprobado</w:t>
      </w:r>
      <w:r w:rsidRPr="005917C3">
        <w:rPr>
          <w:rStyle w:val="ui-provider"/>
          <w:lang w:val="es-ES_tradnl"/>
        </w:rPr>
        <w:t xml:space="preserve"> por Fairtrade Internatio</w:t>
      </w:r>
      <w:r w:rsidR="00125F0B" w:rsidRPr="005917C3">
        <w:rPr>
          <w:rStyle w:val="ui-provider"/>
          <w:lang w:val="es-ES_tradnl"/>
        </w:rPr>
        <w:t xml:space="preserve">nal. A corto plazo, la Prima </w:t>
      </w:r>
      <w:r w:rsidRPr="005917C3">
        <w:rPr>
          <w:rStyle w:val="ui-provider"/>
          <w:lang w:val="es-ES_tradnl"/>
        </w:rPr>
        <w:t>Fairtrade y el D</w:t>
      </w:r>
      <w:r w:rsidR="00125F0B" w:rsidRPr="005917C3">
        <w:rPr>
          <w:rStyle w:val="ui-provider"/>
          <w:lang w:val="es-ES_tradnl"/>
        </w:rPr>
        <w:t>SD</w:t>
      </w:r>
      <w:r w:rsidRPr="005917C3">
        <w:rPr>
          <w:rStyle w:val="ui-provider"/>
          <w:lang w:val="es-ES_tradnl"/>
        </w:rPr>
        <w:t xml:space="preserve"> adicional pueden ayudar a los trabajadores y a sus familias hasta que se cierre la brecha del salario digno. La brecha restante hacia un salario digno se cerrará mediante salarios mínimos adecuados ajustados periódicamente, complementados por tarifas salariales negociadas colectivamente y basadas en unas relaciones laborales sólidas.</w:t>
      </w:r>
    </w:p>
    <w:p w14:paraId="15AFF0F4" w14:textId="7931AD16" w:rsidR="00125F0B" w:rsidRPr="005917C3" w:rsidRDefault="00125F0B" w:rsidP="00A50D5F">
      <w:pPr>
        <w:spacing w:before="240" w:after="240" w:line="276" w:lineRule="auto"/>
        <w:rPr>
          <w:lang w:val="es-ES_tradnl"/>
        </w:rPr>
      </w:pPr>
      <w:r w:rsidRPr="005917C3">
        <w:rPr>
          <w:lang w:val="es-ES_tradnl"/>
        </w:rPr>
        <w:lastRenderedPageBreak/>
        <w:t>Esta estrategia múltiple ha sido ampliamente debatida y aprobada en el sistema Fairtrade. Si usted tiene otras propuestas para reducir o cerrar la brecha del salario digno, por favor, compártalas con nosotros a modo de respuesta a esta consulta.</w:t>
      </w:r>
    </w:p>
    <w:p w14:paraId="515EE244" w14:textId="6270AE52" w:rsidR="00A50D5F" w:rsidRPr="005917C3" w:rsidRDefault="00125F0B" w:rsidP="00A50D5F">
      <w:pPr>
        <w:spacing w:before="240" w:after="240" w:line="276" w:lineRule="auto"/>
        <w:rPr>
          <w:lang w:val="es-ES_tradnl"/>
        </w:rPr>
      </w:pPr>
      <w:r w:rsidRPr="005917C3">
        <w:rPr>
          <w:color w:val="000000" w:themeColor="text1"/>
          <w:lang w:val="es-ES_tradnl"/>
        </w:rPr>
        <w:t>Para comprender mejor cómo se calculan las referencias de salario digno, visite la página de la</w:t>
      </w:r>
      <w:r w:rsidR="00FA1330" w:rsidRPr="005917C3">
        <w:rPr>
          <w:color w:val="000000" w:themeColor="text1"/>
          <w:lang w:val="es-ES_tradnl"/>
        </w:rPr>
        <w:t xml:space="preserve"> </w:t>
      </w:r>
      <w:hyperlink r:id="rId18" w:history="1">
        <w:r w:rsidRPr="00F35588">
          <w:rPr>
            <w:rStyle w:val="Hyperlink"/>
            <w:color w:val="00B9E4" w:themeColor="background2"/>
            <w:lang w:val="es-ES_tradnl"/>
          </w:rPr>
          <w:t>Coalición Global de Salario Digno</w:t>
        </w:r>
      </w:hyperlink>
      <w:r w:rsidR="00FA1330" w:rsidRPr="00F35588">
        <w:rPr>
          <w:color w:val="00B9E4" w:themeColor="background2"/>
          <w:lang w:val="es-ES_tradnl"/>
        </w:rPr>
        <w:t>.</w:t>
      </w:r>
    </w:p>
    <w:p w14:paraId="5B4DD36F" w14:textId="1A0DAFED" w:rsidR="00745E6A" w:rsidRPr="00F35588" w:rsidRDefault="00125F0B" w:rsidP="00A22C2A">
      <w:pPr>
        <w:spacing w:before="360" w:after="240" w:line="276" w:lineRule="auto"/>
        <w:rPr>
          <w:b/>
          <w:bCs/>
          <w:color w:val="00B9E4" w:themeColor="background2"/>
          <w:sz w:val="24"/>
          <w:szCs w:val="22"/>
          <w:lang w:val="es-ES_tradnl" w:eastAsia="en-GB"/>
        </w:rPr>
      </w:pPr>
      <w:r w:rsidRPr="00F35588">
        <w:rPr>
          <w:b/>
          <w:bCs/>
          <w:color w:val="00B9E4" w:themeColor="background2"/>
          <w:sz w:val="24"/>
          <w:szCs w:val="22"/>
          <w:lang w:val="es-ES_tradnl" w:eastAsia="en-GB"/>
        </w:rPr>
        <w:t>La estrategia de Fairtrade para unos salarios más justos en la floricultura</w:t>
      </w:r>
      <w:r w:rsidR="00745E6A" w:rsidRPr="00F35588">
        <w:rPr>
          <w:b/>
          <w:bCs/>
          <w:color w:val="00B9E4" w:themeColor="background2"/>
          <w:sz w:val="24"/>
          <w:szCs w:val="22"/>
          <w:lang w:val="es-ES_tradnl" w:eastAsia="en-GB"/>
        </w:rPr>
        <w:t xml:space="preserve"> </w:t>
      </w:r>
    </w:p>
    <w:p w14:paraId="53B51E25" w14:textId="23F303D9" w:rsidR="00745E6A" w:rsidRPr="00F35588" w:rsidRDefault="00FF74E0" w:rsidP="00A22C2A">
      <w:pPr>
        <w:spacing w:before="240" w:after="240" w:line="276" w:lineRule="auto"/>
        <w:jc w:val="left"/>
        <w:rPr>
          <w:b/>
          <w:bCs/>
          <w:color w:val="00B9E4" w:themeColor="background2"/>
          <w:lang w:val="es-ES_tradnl"/>
        </w:rPr>
      </w:pPr>
      <w:r>
        <w:rPr>
          <w:b/>
          <w:bCs/>
          <w:color w:val="00B9E4" w:themeColor="background2"/>
          <w:lang w:val="es-ES_tradnl"/>
        </w:rPr>
        <w:t>Piso salarial</w:t>
      </w:r>
      <w:r w:rsidR="004258AA">
        <w:rPr>
          <w:b/>
          <w:bCs/>
          <w:color w:val="00B9E4" w:themeColor="background2"/>
          <w:lang w:val="es-ES_tradnl"/>
        </w:rPr>
        <w:t xml:space="preserve"> de</w:t>
      </w:r>
      <w:r w:rsidR="00606722" w:rsidRPr="00F35588">
        <w:rPr>
          <w:b/>
          <w:bCs/>
          <w:color w:val="00B9E4" w:themeColor="background2"/>
          <w:lang w:val="es-ES_tradnl"/>
        </w:rPr>
        <w:t xml:space="preserve"> </w:t>
      </w:r>
      <w:r w:rsidR="00745E6A" w:rsidRPr="00F35588">
        <w:rPr>
          <w:b/>
          <w:bCs/>
          <w:color w:val="00B9E4" w:themeColor="background2"/>
          <w:lang w:val="es-ES_tradnl"/>
        </w:rPr>
        <w:t>Fairtrade</w:t>
      </w:r>
    </w:p>
    <w:p w14:paraId="1AE5ED11" w14:textId="6ACF07E6" w:rsidR="00606722" w:rsidRPr="005917C3" w:rsidRDefault="00606722" w:rsidP="00A22C2A">
      <w:pPr>
        <w:spacing w:before="240" w:after="240" w:line="276" w:lineRule="auto"/>
        <w:rPr>
          <w:color w:val="000000" w:themeColor="text1"/>
          <w:lang w:val="es-ES_tradnl"/>
        </w:rPr>
      </w:pPr>
      <w:r w:rsidRPr="005917C3">
        <w:rPr>
          <w:color w:val="000000" w:themeColor="text1"/>
          <w:lang w:val="es-ES_tradnl"/>
        </w:rPr>
        <w:t>En 2017, Fairtrade introdujo en el Criterio para Flores y Plantas el requisito de que los trabajadores</w:t>
      </w:r>
      <w:r w:rsidR="00FF74E0">
        <w:rPr>
          <w:color w:val="000000" w:themeColor="text1"/>
          <w:lang w:val="es-ES_tradnl"/>
        </w:rPr>
        <w:t xml:space="preserve"> no</w:t>
      </w:r>
      <w:r w:rsidRPr="005917C3">
        <w:rPr>
          <w:color w:val="000000" w:themeColor="text1"/>
          <w:lang w:val="es-ES_tradnl"/>
        </w:rPr>
        <w:t xml:space="preserve"> reciban un salario </w:t>
      </w:r>
      <w:r w:rsidR="00FF74E0">
        <w:rPr>
          <w:color w:val="000000" w:themeColor="text1"/>
          <w:lang w:val="es-ES_tradnl"/>
        </w:rPr>
        <w:t xml:space="preserve">por debajo </w:t>
      </w:r>
      <w:r w:rsidRPr="005917C3">
        <w:rPr>
          <w:color w:val="000000" w:themeColor="text1"/>
          <w:lang w:val="es-ES_tradnl"/>
        </w:rPr>
        <w:t xml:space="preserve">de </w:t>
      </w:r>
      <w:r w:rsidR="006E7A3B">
        <w:rPr>
          <w:color w:val="000000" w:themeColor="text1"/>
          <w:lang w:val="es-ES_tradnl"/>
        </w:rPr>
        <w:t>US$</w:t>
      </w:r>
      <w:r w:rsidRPr="005917C3">
        <w:rPr>
          <w:color w:val="000000" w:themeColor="text1"/>
          <w:lang w:val="es-ES_tradnl"/>
        </w:rPr>
        <w:t>1,90</w:t>
      </w:r>
      <w:r w:rsidR="006E7A3B">
        <w:rPr>
          <w:color w:val="000000" w:themeColor="text1"/>
          <w:lang w:val="es-ES_tradnl"/>
        </w:rPr>
        <w:t xml:space="preserve"> por </w:t>
      </w:r>
      <w:r w:rsidRPr="005917C3">
        <w:rPr>
          <w:color w:val="000000" w:themeColor="text1"/>
          <w:lang w:val="es-ES_tradnl"/>
        </w:rPr>
        <w:t xml:space="preserve">día PPA (umbral de pobreza extrema del Banco Mundial). El </w:t>
      </w:r>
      <w:r w:rsidR="00FF74E0">
        <w:rPr>
          <w:color w:val="000000" w:themeColor="text1"/>
          <w:lang w:val="es-ES_tradnl"/>
        </w:rPr>
        <w:t xml:space="preserve">piso </w:t>
      </w:r>
      <w:r w:rsidRPr="005917C3">
        <w:rPr>
          <w:color w:val="000000" w:themeColor="text1"/>
          <w:lang w:val="es-ES_tradnl"/>
        </w:rPr>
        <w:t>salari</w:t>
      </w:r>
      <w:r w:rsidR="00FF74E0">
        <w:rPr>
          <w:color w:val="000000" w:themeColor="text1"/>
          <w:lang w:val="es-ES_tradnl"/>
        </w:rPr>
        <w:t>al</w:t>
      </w:r>
      <w:r w:rsidRPr="005917C3">
        <w:rPr>
          <w:color w:val="000000" w:themeColor="text1"/>
          <w:lang w:val="es-ES_tradnl"/>
        </w:rPr>
        <w:t xml:space="preserve"> se volvió a aumentar a </w:t>
      </w:r>
      <w:r w:rsidR="006E7A3B">
        <w:rPr>
          <w:color w:val="000000" w:themeColor="text1"/>
          <w:lang w:val="es-ES_tradnl"/>
        </w:rPr>
        <w:t>US$</w:t>
      </w:r>
      <w:r w:rsidRPr="005917C3">
        <w:rPr>
          <w:color w:val="000000" w:themeColor="text1"/>
          <w:lang w:val="es-ES_tradnl"/>
        </w:rPr>
        <w:t>2,15</w:t>
      </w:r>
      <w:r w:rsidR="00CD6CFB">
        <w:rPr>
          <w:color w:val="000000" w:themeColor="text1"/>
          <w:lang w:val="es-ES_tradnl"/>
        </w:rPr>
        <w:t xml:space="preserve"> </w:t>
      </w:r>
      <w:r w:rsidR="006E7A3B">
        <w:rPr>
          <w:color w:val="000000" w:themeColor="text1"/>
          <w:lang w:val="es-ES_tradnl"/>
        </w:rPr>
        <w:t>por</w:t>
      </w:r>
      <w:r w:rsidR="00CD6CFB">
        <w:rPr>
          <w:color w:val="000000" w:themeColor="text1"/>
          <w:lang w:val="es-ES_tradnl"/>
        </w:rPr>
        <w:t xml:space="preserve"> </w:t>
      </w:r>
      <w:r w:rsidRPr="005917C3">
        <w:rPr>
          <w:color w:val="000000" w:themeColor="text1"/>
          <w:lang w:val="es-ES_tradnl"/>
        </w:rPr>
        <w:t>día PPA en abril de 2023, tras la actualización del umbral de pobreza del Banco Mundial en septiembre de 2022</w:t>
      </w:r>
      <w:r w:rsidR="00862984" w:rsidRPr="005917C3">
        <w:rPr>
          <w:color w:val="000000" w:themeColor="text1"/>
          <w:lang w:val="es-ES_tradnl"/>
        </w:rPr>
        <w:t>.</w:t>
      </w:r>
    </w:p>
    <w:p w14:paraId="6756076D" w14:textId="03271AC5" w:rsidR="00862984" w:rsidRPr="005917C3" w:rsidRDefault="00862984" w:rsidP="00A22C2A">
      <w:pPr>
        <w:spacing w:before="240" w:after="240" w:line="276" w:lineRule="auto"/>
        <w:rPr>
          <w:color w:val="000000" w:themeColor="text1"/>
          <w:lang w:val="es-ES_tradnl"/>
        </w:rPr>
      </w:pPr>
      <w:r w:rsidRPr="005917C3">
        <w:rPr>
          <w:color w:val="000000" w:themeColor="text1"/>
          <w:lang w:val="es-ES_tradnl"/>
        </w:rPr>
        <w:t xml:space="preserve">El </w:t>
      </w:r>
      <w:r w:rsidR="00FF74E0">
        <w:rPr>
          <w:color w:val="000000" w:themeColor="text1"/>
          <w:lang w:val="es-ES_tradnl"/>
        </w:rPr>
        <w:t xml:space="preserve">piso </w:t>
      </w:r>
      <w:r w:rsidRPr="005917C3">
        <w:rPr>
          <w:color w:val="000000" w:themeColor="text1"/>
          <w:lang w:val="es-ES_tradnl"/>
        </w:rPr>
        <w:t>salari</w:t>
      </w:r>
      <w:r w:rsidR="00FF74E0">
        <w:rPr>
          <w:color w:val="000000" w:themeColor="text1"/>
          <w:lang w:val="es-ES_tradnl"/>
        </w:rPr>
        <w:t xml:space="preserve">al </w:t>
      </w:r>
      <w:r w:rsidRPr="005917C3">
        <w:rPr>
          <w:color w:val="000000" w:themeColor="text1"/>
          <w:lang w:val="es-ES_tradnl"/>
        </w:rPr>
        <w:t xml:space="preserve"> Fairtrade se fija en el umbral de pobreza extrema del Banco Mundial y se actualiza en función de la inflación. Para más información, consulte el </w:t>
      </w:r>
      <w:hyperlink r:id="rId19" w:history="1">
        <w:r w:rsidRPr="00F35588">
          <w:rPr>
            <w:rStyle w:val="Hyperlink"/>
            <w:color w:val="00B9E4" w:themeColor="background2"/>
            <w:lang w:val="es-ES_tradnl"/>
          </w:rPr>
          <w:t>Documento explicativo</w:t>
        </w:r>
      </w:hyperlink>
      <w:r w:rsidRPr="00F35588">
        <w:rPr>
          <w:color w:val="00B9E4" w:themeColor="background2"/>
          <w:lang w:val="es-ES_tradnl"/>
        </w:rPr>
        <w:t xml:space="preserve"> </w:t>
      </w:r>
      <w:r w:rsidRPr="005917C3">
        <w:rPr>
          <w:color w:val="000000" w:themeColor="text1"/>
          <w:lang w:val="es-ES_tradnl"/>
        </w:rPr>
        <w:t xml:space="preserve">sobre cómo calcular el </w:t>
      </w:r>
      <w:r w:rsidR="004258AA">
        <w:rPr>
          <w:color w:val="000000" w:themeColor="text1"/>
          <w:lang w:val="es-ES_tradnl"/>
        </w:rPr>
        <w:t xml:space="preserve">piso </w:t>
      </w:r>
      <w:r w:rsidRPr="005917C3">
        <w:rPr>
          <w:color w:val="000000" w:themeColor="text1"/>
          <w:lang w:val="es-ES_tradnl"/>
        </w:rPr>
        <w:t>salari</w:t>
      </w:r>
      <w:r w:rsidR="004258AA">
        <w:rPr>
          <w:color w:val="000000" w:themeColor="text1"/>
          <w:lang w:val="es-ES_tradnl"/>
        </w:rPr>
        <w:t>al</w:t>
      </w:r>
      <w:r w:rsidRPr="005917C3">
        <w:rPr>
          <w:color w:val="000000" w:themeColor="text1"/>
          <w:lang w:val="es-ES_tradnl"/>
        </w:rPr>
        <w:t xml:space="preserve"> en el Criterio Fairtrade para Flores y Plantas. </w:t>
      </w:r>
    </w:p>
    <w:p w14:paraId="7DA34063" w14:textId="4414D5D3" w:rsidR="00745E6A" w:rsidRPr="00F35588" w:rsidRDefault="00FC3B5D" w:rsidP="00A22C2A">
      <w:pPr>
        <w:spacing w:before="240" w:after="240" w:line="276" w:lineRule="auto"/>
        <w:jc w:val="left"/>
        <w:rPr>
          <w:b/>
          <w:bCs/>
          <w:color w:val="00B9E4" w:themeColor="background2"/>
          <w:lang w:val="es-ES_tradnl"/>
        </w:rPr>
      </w:pPr>
      <w:r w:rsidRPr="00F35588">
        <w:rPr>
          <w:b/>
          <w:bCs/>
          <w:color w:val="00B9E4" w:themeColor="background2"/>
          <w:lang w:val="es-ES_tradnl"/>
        </w:rPr>
        <w:t xml:space="preserve">Análisis comparativo del salario digno </w:t>
      </w:r>
      <w:r w:rsidR="00745E6A" w:rsidRPr="00F35588">
        <w:rPr>
          <w:b/>
          <w:bCs/>
          <w:color w:val="00B9E4" w:themeColor="background2"/>
          <w:lang w:val="es-ES_tradnl"/>
        </w:rPr>
        <w:t>202</w:t>
      </w:r>
      <w:r w:rsidR="0093475D" w:rsidRPr="00F35588">
        <w:rPr>
          <w:b/>
          <w:bCs/>
          <w:color w:val="00B9E4" w:themeColor="background2"/>
          <w:lang w:val="es-ES_tradnl"/>
        </w:rPr>
        <w:t>2</w:t>
      </w:r>
    </w:p>
    <w:p w14:paraId="5C5ECD6E" w14:textId="1E56D55D" w:rsidR="00FC3B5D" w:rsidRPr="005917C3" w:rsidRDefault="00FC3B5D" w:rsidP="00A22C2A">
      <w:pPr>
        <w:spacing w:before="240" w:after="240" w:line="276" w:lineRule="auto"/>
        <w:rPr>
          <w:color w:val="000000" w:themeColor="text1"/>
          <w:lang w:val="es-ES_tradnl"/>
        </w:rPr>
      </w:pPr>
      <w:r w:rsidRPr="005917C3">
        <w:rPr>
          <w:color w:val="000000" w:themeColor="text1"/>
          <w:lang w:val="es-ES_tradnl"/>
        </w:rPr>
        <w:t xml:space="preserve">En 2023, Fairtrade llevó a cabo un ejercicio de recopilación y análisis de datos para determinar la diferencia entre la remuneración real de los trabajadores de las flores y el salario digno en su región o país utilizando la Matriz </w:t>
      </w:r>
      <w:r w:rsidR="007556F6">
        <w:rPr>
          <w:color w:val="000000" w:themeColor="text1"/>
          <w:lang w:val="es-ES_tradnl"/>
        </w:rPr>
        <w:t>S</w:t>
      </w:r>
      <w:r w:rsidR="007556F6" w:rsidRPr="005917C3">
        <w:rPr>
          <w:color w:val="000000" w:themeColor="text1"/>
          <w:lang w:val="es-ES_tradnl"/>
        </w:rPr>
        <w:t xml:space="preserve">alarial </w:t>
      </w:r>
      <w:r w:rsidRPr="005917C3">
        <w:rPr>
          <w:color w:val="000000" w:themeColor="text1"/>
          <w:lang w:val="es-ES_tradnl"/>
        </w:rPr>
        <w:t xml:space="preserve">de IDH. Este análisis se llevó a cabo en 14 fincas de cuatro países de África oriental y meridional. La remuneración calculada incluía el salario base, las prestaciones en especie, las asignaciones en </w:t>
      </w:r>
      <w:r w:rsidR="00B432CD" w:rsidRPr="005917C3">
        <w:rPr>
          <w:color w:val="000000" w:themeColor="text1"/>
          <w:lang w:val="es-ES_tradnl"/>
        </w:rPr>
        <w:t>efectivo</w:t>
      </w:r>
      <w:r w:rsidRPr="005917C3">
        <w:rPr>
          <w:color w:val="000000" w:themeColor="text1"/>
          <w:lang w:val="es-ES_tradnl"/>
        </w:rPr>
        <w:t xml:space="preserve"> y las bonificaciones. El valor de los beneficios en especie recibidos no debe superar el 30% de la remuneración total (v</w:t>
      </w:r>
      <w:r w:rsidR="003A60AA" w:rsidRPr="005917C3">
        <w:rPr>
          <w:color w:val="000000" w:themeColor="text1"/>
          <w:lang w:val="es-ES_tradnl"/>
        </w:rPr>
        <w:t>ea</w:t>
      </w:r>
      <w:r w:rsidRPr="00F35588">
        <w:rPr>
          <w:color w:val="00B9E4" w:themeColor="background2"/>
          <w:lang w:val="es-ES_tradnl"/>
        </w:rPr>
        <w:t xml:space="preserve"> </w:t>
      </w:r>
      <w:hyperlink r:id="rId20" w:history="1">
        <w:r w:rsidR="00F10E4E" w:rsidRPr="00F10E4E">
          <w:rPr>
            <w:rStyle w:val="Hyperlink"/>
            <w:color w:val="00B9E4" w:themeColor="background2"/>
            <w:lang w:val="es-ES_tradnl"/>
          </w:rPr>
          <w:t>Anker &amp; Anker. 2017. Living wages around the world</w:t>
        </w:r>
        <w:r w:rsidRPr="00F10E4E">
          <w:rPr>
            <w:rStyle w:val="Hyperlink"/>
            <w:color w:val="00B9E4" w:themeColor="background2"/>
            <w:lang w:val="es-ES_tradnl"/>
          </w:rPr>
          <w:t>).</w:t>
        </w:r>
      </w:hyperlink>
      <w:r w:rsidRPr="005917C3">
        <w:rPr>
          <w:color w:val="000000" w:themeColor="text1"/>
          <w:lang w:val="es-ES_tradnl"/>
        </w:rPr>
        <w:t>El análisis reveló que el 72% de los trabajadores recibían salarios inferiores al 50% de l</w:t>
      </w:r>
      <w:r w:rsidR="007556F6">
        <w:rPr>
          <w:color w:val="000000" w:themeColor="text1"/>
          <w:lang w:val="es-ES_tradnl"/>
        </w:rPr>
        <w:t>a</w:t>
      </w:r>
      <w:r w:rsidRPr="005917C3">
        <w:rPr>
          <w:color w:val="000000" w:themeColor="text1"/>
          <w:lang w:val="es-ES_tradnl"/>
        </w:rPr>
        <w:t xml:space="preserve"> </w:t>
      </w:r>
      <w:r w:rsidR="007556F6">
        <w:rPr>
          <w:color w:val="000000" w:themeColor="text1"/>
          <w:lang w:val="es-ES_tradnl"/>
        </w:rPr>
        <w:t xml:space="preserve">referencia de </w:t>
      </w:r>
      <w:r w:rsidRPr="005917C3">
        <w:rPr>
          <w:color w:val="000000" w:themeColor="text1"/>
          <w:lang w:val="es-ES_tradnl"/>
        </w:rPr>
        <w:t>salario digno para sus regiones.</w:t>
      </w:r>
    </w:p>
    <w:p w14:paraId="2C2E6538" w14:textId="59801C28" w:rsidR="00FC3B5D" w:rsidRPr="005917C3" w:rsidRDefault="00FC3B5D" w:rsidP="00A22C2A">
      <w:pPr>
        <w:spacing w:before="240" w:after="240" w:line="276" w:lineRule="auto"/>
        <w:rPr>
          <w:color w:val="000000" w:themeColor="text1"/>
          <w:lang w:val="es-ES_tradnl"/>
        </w:rPr>
      </w:pPr>
      <w:r w:rsidRPr="005917C3">
        <w:rPr>
          <w:color w:val="000000" w:themeColor="text1"/>
          <w:lang w:val="es-ES_tradnl"/>
        </w:rPr>
        <w:t>Para poder recopilar datos salariales más sólidos de manera homogénea, Fairtrade ha introducido un requisito sobre la presentación obligatoria de informes salariales (V</w:t>
      </w:r>
      <w:r w:rsidR="003A60AA" w:rsidRPr="005917C3">
        <w:rPr>
          <w:color w:val="000000" w:themeColor="text1"/>
          <w:lang w:val="es-ES_tradnl"/>
        </w:rPr>
        <w:t>ea</w:t>
      </w:r>
      <w:r w:rsidRPr="005917C3">
        <w:rPr>
          <w:color w:val="000000" w:themeColor="text1"/>
          <w:lang w:val="es-ES_tradnl"/>
        </w:rPr>
        <w:t xml:space="preserve"> el requisito 3.2.2 del </w:t>
      </w:r>
      <w:hyperlink r:id="rId21" w:history="1">
        <w:r w:rsidRPr="00F35588">
          <w:rPr>
            <w:rStyle w:val="Hyperlink"/>
            <w:color w:val="00B9E4" w:themeColor="background2"/>
            <w:lang w:val="es-ES_tradnl"/>
          </w:rPr>
          <w:t>Criterio de Comercio Justo Fairtrade para Flores y Plantas</w:t>
        </w:r>
      </w:hyperlink>
      <w:r w:rsidRPr="00F35588">
        <w:rPr>
          <w:color w:val="00B9E4" w:themeColor="background2"/>
          <w:lang w:val="es-ES_tradnl"/>
        </w:rPr>
        <w:t xml:space="preserve">). </w:t>
      </w:r>
      <w:r w:rsidRPr="005917C3">
        <w:rPr>
          <w:color w:val="000000" w:themeColor="text1"/>
          <w:lang w:val="es-ES_tradnl"/>
        </w:rPr>
        <w:t>Este requisito se aplicará a partir de abril de 2025.</w:t>
      </w:r>
    </w:p>
    <w:p w14:paraId="08461C9F" w14:textId="6019EE90" w:rsidR="00FC3B5D" w:rsidRPr="005917C3" w:rsidRDefault="00FC3B5D" w:rsidP="00A22C2A">
      <w:pPr>
        <w:spacing w:before="240" w:after="240" w:line="276" w:lineRule="auto"/>
        <w:rPr>
          <w:color w:val="000000" w:themeColor="text1"/>
          <w:lang w:val="es-ES_tradnl"/>
        </w:rPr>
      </w:pPr>
      <w:r w:rsidRPr="005917C3">
        <w:rPr>
          <w:color w:val="000000" w:themeColor="text1"/>
          <w:lang w:val="es-ES_tradnl"/>
        </w:rPr>
        <w:t xml:space="preserve">Una reunión previa a la consulta celebrada en mayo de 2024 con trabajadores de siete </w:t>
      </w:r>
      <w:r w:rsidR="00CD6466" w:rsidRPr="005917C3">
        <w:rPr>
          <w:color w:val="000000" w:themeColor="text1"/>
          <w:lang w:val="es-ES_tradnl"/>
        </w:rPr>
        <w:t>fincas</w:t>
      </w:r>
      <w:r w:rsidRPr="005917C3">
        <w:rPr>
          <w:color w:val="000000" w:themeColor="text1"/>
          <w:lang w:val="es-ES_tradnl"/>
        </w:rPr>
        <w:t xml:space="preserve"> florícolas de Kenia confirmó los resultados del análisis, según los cuales los trabajadores sufren un déficit salarial significativo. Indicaron que necesitarían aproximadamente 10.000 chelines kenianos (unos 70 euros) más de salario mensual para cubrir sus gastos de manutención. También indicaron que recibir un mayor porcentaje de la Prima </w:t>
      </w:r>
      <w:r w:rsidR="00CD6466" w:rsidRPr="005917C3">
        <w:rPr>
          <w:color w:val="000000" w:themeColor="text1"/>
          <w:lang w:val="es-ES_tradnl"/>
        </w:rPr>
        <w:t>Fairtrade</w:t>
      </w:r>
      <w:r w:rsidRPr="005917C3">
        <w:rPr>
          <w:color w:val="000000" w:themeColor="text1"/>
          <w:lang w:val="es-ES_tradnl"/>
        </w:rPr>
        <w:t xml:space="preserve"> como bonificación en </w:t>
      </w:r>
      <w:r w:rsidR="00691982" w:rsidRPr="005917C3">
        <w:rPr>
          <w:color w:val="000000" w:themeColor="text1"/>
          <w:lang w:val="es-ES_tradnl"/>
        </w:rPr>
        <w:t>efectivo</w:t>
      </w:r>
      <w:r w:rsidRPr="005917C3">
        <w:rPr>
          <w:color w:val="000000" w:themeColor="text1"/>
          <w:lang w:val="es-ES_tradnl"/>
        </w:rPr>
        <w:t xml:space="preserve"> podría considerarse complementario a las negociaciones sindicales.</w:t>
      </w:r>
    </w:p>
    <w:p w14:paraId="09246629" w14:textId="60E32644" w:rsidR="005F58A2" w:rsidRPr="005917C3" w:rsidRDefault="00A31D23" w:rsidP="006E14CA">
      <w:pPr>
        <w:pStyle w:val="Heading2"/>
        <w:rPr>
          <w:lang w:val="es-ES_tradnl" w:eastAsia="en-GB"/>
        </w:rPr>
      </w:pPr>
      <w:bookmarkStart w:id="31" w:name="_Toc44657357"/>
      <w:bookmarkStart w:id="32" w:name="_Toc48633485"/>
      <w:bookmarkStart w:id="33" w:name="_Toc48633582"/>
      <w:bookmarkStart w:id="34" w:name="_Toc49844598"/>
      <w:bookmarkStart w:id="35" w:name="_Toc168954254"/>
      <w:bookmarkStart w:id="36" w:name="_Toc168963857"/>
      <w:bookmarkStart w:id="37" w:name="_Toc168964517"/>
      <w:bookmarkStart w:id="38" w:name="_Toc169012959"/>
      <w:bookmarkStart w:id="39" w:name="_Toc169149756"/>
      <w:bookmarkStart w:id="40" w:name="_Toc169149931"/>
      <w:r w:rsidRPr="005917C3">
        <w:rPr>
          <w:lang w:val="es-ES_tradnl" w:eastAsia="en-GB"/>
        </w:rPr>
        <w:lastRenderedPageBreak/>
        <w:t>3. Obje</w:t>
      </w:r>
      <w:r w:rsidR="00CD6466" w:rsidRPr="005917C3">
        <w:rPr>
          <w:lang w:val="es-ES_tradnl" w:eastAsia="en-GB"/>
        </w:rPr>
        <w:t>tivos de la revisión de los Criterios</w:t>
      </w:r>
      <w:bookmarkEnd w:id="31"/>
      <w:bookmarkEnd w:id="32"/>
      <w:bookmarkEnd w:id="33"/>
      <w:bookmarkEnd w:id="34"/>
      <w:bookmarkEnd w:id="35"/>
      <w:bookmarkEnd w:id="36"/>
      <w:bookmarkEnd w:id="37"/>
      <w:bookmarkEnd w:id="38"/>
      <w:bookmarkEnd w:id="39"/>
      <w:bookmarkEnd w:id="40"/>
    </w:p>
    <w:p w14:paraId="546FDB6E" w14:textId="1DB55E50" w:rsidR="005F58A2" w:rsidRPr="005917C3" w:rsidRDefault="00CD6466" w:rsidP="00CD6466">
      <w:pPr>
        <w:pStyle w:val="ListParagraph"/>
        <w:numPr>
          <w:ilvl w:val="0"/>
          <w:numId w:val="6"/>
        </w:numPr>
        <w:spacing w:line="276" w:lineRule="auto"/>
        <w:rPr>
          <w:rFonts w:ascii="Arial" w:eastAsia="Arial" w:hAnsi="Arial" w:cs="Arial"/>
          <w:lang w:val="es-ES_tradnl"/>
        </w:rPr>
      </w:pPr>
      <w:r w:rsidRPr="005917C3">
        <w:rPr>
          <w:rFonts w:ascii="Arial" w:eastAsia="Arial" w:hAnsi="Arial" w:cs="Arial"/>
          <w:lang w:val="es-ES_tradnl"/>
        </w:rPr>
        <w:t>Desarrollar un marco para que los lugares de origen de las flores Fairtrade avancen hacia salarios dignos</w:t>
      </w:r>
      <w:r w:rsidR="2CD3A020" w:rsidRPr="005917C3">
        <w:rPr>
          <w:rFonts w:ascii="Arial" w:eastAsia="Arial" w:hAnsi="Arial" w:cs="Arial"/>
          <w:lang w:val="es-ES_tradnl"/>
        </w:rPr>
        <w:t>.</w:t>
      </w:r>
    </w:p>
    <w:p w14:paraId="167D2C6E" w14:textId="04724C73" w:rsidR="005F58A2" w:rsidRPr="005917C3" w:rsidRDefault="00CD6466" w:rsidP="00CD6466">
      <w:pPr>
        <w:pStyle w:val="ListParagraph"/>
        <w:numPr>
          <w:ilvl w:val="0"/>
          <w:numId w:val="6"/>
        </w:numPr>
        <w:spacing w:line="276" w:lineRule="auto"/>
        <w:rPr>
          <w:rFonts w:ascii="Arial" w:eastAsia="Arial" w:hAnsi="Arial" w:cs="Arial"/>
          <w:lang w:val="es-ES_tradnl"/>
        </w:rPr>
      </w:pPr>
      <w:r w:rsidRPr="005917C3">
        <w:rPr>
          <w:rFonts w:ascii="Arial" w:eastAsia="Arial" w:hAnsi="Arial" w:cs="Arial"/>
          <w:lang w:val="es-ES_tradnl"/>
        </w:rPr>
        <w:t>Involucrar a las partes interesadas para asegurarse de que entienden claramente la propuesta</w:t>
      </w:r>
      <w:r w:rsidR="2CD3A020" w:rsidRPr="005917C3">
        <w:rPr>
          <w:rFonts w:ascii="Arial" w:eastAsia="Arial" w:hAnsi="Arial" w:cs="Arial"/>
          <w:lang w:val="es-ES_tradnl"/>
        </w:rPr>
        <w:t>.</w:t>
      </w:r>
    </w:p>
    <w:p w14:paraId="5B1E35DA" w14:textId="52659A25" w:rsidR="005F58A2" w:rsidRPr="005917C3" w:rsidRDefault="00B432CD" w:rsidP="00B432CD">
      <w:pPr>
        <w:pStyle w:val="ListParagraph"/>
        <w:numPr>
          <w:ilvl w:val="0"/>
          <w:numId w:val="6"/>
        </w:numPr>
        <w:spacing w:line="276" w:lineRule="auto"/>
        <w:rPr>
          <w:rFonts w:ascii="Arial" w:eastAsia="Arial" w:hAnsi="Arial" w:cs="Arial"/>
          <w:lang w:val="es-ES_tradnl"/>
        </w:rPr>
      </w:pPr>
      <w:r w:rsidRPr="005917C3">
        <w:rPr>
          <w:rFonts w:ascii="Arial" w:eastAsia="Arial" w:hAnsi="Arial" w:cs="Arial"/>
          <w:lang w:val="es-ES_tradnl"/>
        </w:rPr>
        <w:t>Consultar con las partes interesadas pertinentes sobre la propuesta (y posibles alternativas)</w:t>
      </w:r>
      <w:r w:rsidR="00726E80" w:rsidRPr="005917C3">
        <w:rPr>
          <w:rFonts w:ascii="Arial" w:eastAsia="Arial" w:hAnsi="Arial" w:cs="Arial"/>
          <w:lang w:val="es-ES_tradnl"/>
        </w:rPr>
        <w:t xml:space="preserve">. </w:t>
      </w:r>
    </w:p>
    <w:p w14:paraId="0BD4E894" w14:textId="641061ED" w:rsidR="00B432CD" w:rsidRPr="005917C3" w:rsidRDefault="00B432CD" w:rsidP="00B432CD">
      <w:pPr>
        <w:pStyle w:val="ListParagraph"/>
        <w:numPr>
          <w:ilvl w:val="0"/>
          <w:numId w:val="6"/>
        </w:numPr>
        <w:spacing w:after="240" w:line="276" w:lineRule="auto"/>
        <w:rPr>
          <w:rFonts w:ascii="Arial" w:eastAsia="Arial" w:hAnsi="Arial" w:cs="Arial"/>
          <w:lang w:val="es-ES_tradnl"/>
        </w:rPr>
      </w:pPr>
      <w:r w:rsidRPr="005917C3">
        <w:rPr>
          <w:rFonts w:ascii="Arial" w:eastAsia="Arial" w:hAnsi="Arial" w:cs="Arial"/>
          <w:lang w:val="es-ES_tradnl"/>
        </w:rPr>
        <w:t xml:space="preserve">Desarrollar una propuesta para consulta y recomendaciones al Comité de Criterios (CC) considerando dos herramientas: </w:t>
      </w:r>
      <w:r w:rsidR="004C160B">
        <w:rPr>
          <w:rFonts w:ascii="Arial" w:eastAsia="Arial" w:hAnsi="Arial" w:cs="Arial"/>
          <w:b/>
          <w:lang w:val="es-ES_tradnl"/>
        </w:rPr>
        <w:t>dis</w:t>
      </w:r>
      <w:r w:rsidR="003A60AA" w:rsidRPr="005917C3">
        <w:rPr>
          <w:rFonts w:ascii="Arial" w:eastAsia="Arial" w:hAnsi="Arial" w:cs="Arial"/>
          <w:b/>
          <w:lang w:val="es-ES_tradnl"/>
        </w:rPr>
        <w:t>tribución</w:t>
      </w:r>
      <w:r w:rsidRPr="005917C3">
        <w:rPr>
          <w:rFonts w:ascii="Arial" w:eastAsia="Arial" w:hAnsi="Arial" w:cs="Arial"/>
          <w:b/>
          <w:lang w:val="es-ES_tradnl"/>
        </w:rPr>
        <w:t xml:space="preserve"> de la Prima Fairtrade</w:t>
      </w:r>
      <w:r w:rsidRPr="005917C3">
        <w:rPr>
          <w:rFonts w:ascii="Arial" w:eastAsia="Arial" w:hAnsi="Arial" w:cs="Arial"/>
          <w:lang w:val="es-ES_tradnl"/>
        </w:rPr>
        <w:t xml:space="preserve"> en efectivo y </w:t>
      </w:r>
      <w:r w:rsidR="003A60AA" w:rsidRPr="005917C3">
        <w:rPr>
          <w:rFonts w:ascii="Arial" w:eastAsia="Arial" w:hAnsi="Arial" w:cs="Arial"/>
          <w:b/>
          <w:lang w:val="es-ES_tradnl"/>
        </w:rPr>
        <w:t>Diferencial de S</w:t>
      </w:r>
      <w:r w:rsidRPr="005917C3">
        <w:rPr>
          <w:rFonts w:ascii="Arial" w:eastAsia="Arial" w:hAnsi="Arial" w:cs="Arial"/>
          <w:b/>
          <w:lang w:val="es-ES_tradnl"/>
        </w:rPr>
        <w:t xml:space="preserve">alario </w:t>
      </w:r>
      <w:r w:rsidR="003A60AA" w:rsidRPr="005917C3">
        <w:rPr>
          <w:rFonts w:ascii="Arial" w:eastAsia="Arial" w:hAnsi="Arial" w:cs="Arial"/>
          <w:b/>
          <w:lang w:val="es-ES_tradnl"/>
        </w:rPr>
        <w:t>D</w:t>
      </w:r>
      <w:r w:rsidRPr="005917C3">
        <w:rPr>
          <w:rFonts w:ascii="Arial" w:eastAsia="Arial" w:hAnsi="Arial" w:cs="Arial"/>
          <w:b/>
          <w:lang w:val="es-ES_tradnl"/>
        </w:rPr>
        <w:t>igno</w:t>
      </w:r>
      <w:r w:rsidRPr="005917C3">
        <w:rPr>
          <w:rFonts w:ascii="Arial" w:eastAsia="Arial" w:hAnsi="Arial" w:cs="Arial"/>
          <w:lang w:val="es-ES_tradnl"/>
        </w:rPr>
        <w:t>.</w:t>
      </w:r>
    </w:p>
    <w:p w14:paraId="077320FA" w14:textId="58E584C0" w:rsidR="005F58A2" w:rsidRPr="005917C3" w:rsidRDefault="001F04BD" w:rsidP="006E14CA">
      <w:pPr>
        <w:pStyle w:val="Heading2"/>
        <w:rPr>
          <w:lang w:val="es-ES_tradnl"/>
        </w:rPr>
      </w:pPr>
      <w:bookmarkStart w:id="41" w:name="_4._Project_and"/>
      <w:bookmarkStart w:id="42" w:name="_Toc31026520"/>
      <w:bookmarkStart w:id="43" w:name="_Toc33791393"/>
      <w:bookmarkStart w:id="44" w:name="_Toc44657358"/>
      <w:bookmarkStart w:id="45" w:name="_Toc48633486"/>
      <w:bookmarkStart w:id="46" w:name="_Toc48633583"/>
      <w:bookmarkStart w:id="47" w:name="_Toc49844599"/>
      <w:bookmarkStart w:id="48" w:name="_Toc168954255"/>
      <w:bookmarkStart w:id="49" w:name="_Toc168963858"/>
      <w:bookmarkStart w:id="50" w:name="_Toc168964518"/>
      <w:bookmarkStart w:id="51" w:name="_Toc169012960"/>
      <w:bookmarkStart w:id="52" w:name="_Toc169149757"/>
      <w:bookmarkStart w:id="53" w:name="_Toc169149932"/>
      <w:bookmarkEnd w:id="41"/>
      <w:r w:rsidRPr="005917C3">
        <w:rPr>
          <w:lang w:val="es-ES_tradnl"/>
        </w:rPr>
        <w:t xml:space="preserve">4. </w:t>
      </w:r>
      <w:bookmarkEnd w:id="42"/>
      <w:bookmarkEnd w:id="43"/>
      <w:bookmarkEnd w:id="44"/>
      <w:bookmarkEnd w:id="45"/>
      <w:bookmarkEnd w:id="46"/>
      <w:bookmarkEnd w:id="47"/>
      <w:bookmarkEnd w:id="48"/>
      <w:bookmarkEnd w:id="49"/>
      <w:bookmarkEnd w:id="50"/>
      <w:r w:rsidR="00B432CD" w:rsidRPr="005917C3">
        <w:rPr>
          <w:lang w:val="es-ES_tradnl"/>
        </w:rPr>
        <w:t>Información sobre el proyecto y el proceso</w:t>
      </w:r>
      <w:bookmarkEnd w:id="51"/>
      <w:bookmarkEnd w:id="52"/>
      <w:bookmarkEnd w:id="53"/>
    </w:p>
    <w:p w14:paraId="327D6326" w14:textId="5922573B" w:rsidR="002F3BCF" w:rsidRPr="005917C3" w:rsidRDefault="00B432CD" w:rsidP="00A22C2A">
      <w:pPr>
        <w:spacing w:after="240" w:line="276" w:lineRule="auto"/>
        <w:rPr>
          <w:lang w:val="es-ES_tradnl"/>
        </w:rPr>
      </w:pPr>
      <w:r w:rsidRPr="005917C3">
        <w:rPr>
          <w:lang w:val="es-ES_tradnl"/>
        </w:rPr>
        <w:t xml:space="preserve">El proyecto comenzó en abril de 2023 con el lanzamiento del </w:t>
      </w:r>
      <w:hyperlink r:id="rId22">
        <w:r w:rsidRPr="00F35588">
          <w:rPr>
            <w:rStyle w:val="Hyperlink"/>
            <w:color w:val="00B9E4" w:themeColor="background2"/>
            <w:lang w:val="es-ES_tradnl"/>
          </w:rPr>
          <w:t>Marco general del proyecto</w:t>
        </w:r>
      </w:hyperlink>
      <w:r w:rsidRPr="005917C3">
        <w:rPr>
          <w:lang w:val="es-ES_tradnl"/>
        </w:rPr>
        <w:t>, que está disponible en el sitio web de Fairtrade International. Consulte los plazos del proyecto a continuación:</w:t>
      </w:r>
    </w:p>
    <w:tbl>
      <w:tblPr>
        <w:tblStyle w:val="13"/>
        <w:tblW w:w="8364" w:type="dxa"/>
        <w:jc w:val="center"/>
        <w:tblInd w:w="0" w:type="dxa"/>
        <w:tblLook w:val="0600" w:firstRow="0" w:lastRow="0" w:firstColumn="0" w:lastColumn="0" w:noHBand="1" w:noVBand="1"/>
      </w:tblPr>
      <w:tblGrid>
        <w:gridCol w:w="4950"/>
        <w:gridCol w:w="3414"/>
      </w:tblGrid>
      <w:tr w:rsidR="005F58A2" w:rsidRPr="005917C3" w14:paraId="150B5BC3" w14:textId="77777777" w:rsidTr="00A22C2A">
        <w:trPr>
          <w:trHeight w:val="20"/>
          <w:jc w:val="center"/>
        </w:trPr>
        <w:tc>
          <w:tcPr>
            <w:tcW w:w="4950" w:type="dxa"/>
          </w:tcPr>
          <w:p w14:paraId="3A849BA7" w14:textId="29BFDCBF" w:rsidR="005F58A2" w:rsidRPr="005917C3" w:rsidRDefault="00B432CD" w:rsidP="008C154C">
            <w:pPr>
              <w:spacing w:line="276" w:lineRule="auto"/>
              <w:rPr>
                <w:b/>
                <w:sz w:val="20"/>
                <w:lang w:val="es-ES_tradnl"/>
              </w:rPr>
            </w:pPr>
            <w:r w:rsidRPr="005917C3">
              <w:rPr>
                <w:b/>
                <w:sz w:val="20"/>
                <w:lang w:val="es-ES_tradnl"/>
              </w:rPr>
              <w:t>Actividad</w:t>
            </w:r>
          </w:p>
        </w:tc>
        <w:tc>
          <w:tcPr>
            <w:tcW w:w="3414" w:type="dxa"/>
          </w:tcPr>
          <w:p w14:paraId="0C5431E8" w14:textId="3CFFD99A" w:rsidR="005F58A2" w:rsidRPr="005917C3" w:rsidRDefault="00B432CD" w:rsidP="008C154C">
            <w:pPr>
              <w:spacing w:line="276" w:lineRule="auto"/>
              <w:rPr>
                <w:b/>
                <w:sz w:val="20"/>
                <w:lang w:val="es-ES_tradnl"/>
              </w:rPr>
            </w:pPr>
            <w:r w:rsidRPr="005917C3">
              <w:rPr>
                <w:b/>
                <w:sz w:val="20"/>
                <w:lang w:val="es-ES_tradnl"/>
              </w:rPr>
              <w:t>Plazo</w:t>
            </w:r>
          </w:p>
        </w:tc>
      </w:tr>
      <w:tr w:rsidR="005F58A2" w:rsidRPr="005917C3" w14:paraId="458751A3" w14:textId="77777777" w:rsidTr="00A22C2A">
        <w:trPr>
          <w:trHeight w:val="20"/>
          <w:jc w:val="center"/>
        </w:trPr>
        <w:tc>
          <w:tcPr>
            <w:tcW w:w="4950" w:type="dxa"/>
          </w:tcPr>
          <w:p w14:paraId="6FCC1071" w14:textId="20FD9423" w:rsidR="005F58A2" w:rsidRPr="005917C3" w:rsidRDefault="00457876" w:rsidP="008C154C">
            <w:pPr>
              <w:spacing w:line="276" w:lineRule="auto"/>
              <w:rPr>
                <w:sz w:val="20"/>
                <w:lang w:val="es-ES_tradnl"/>
              </w:rPr>
            </w:pPr>
            <w:r w:rsidRPr="005917C3">
              <w:rPr>
                <w:sz w:val="20"/>
                <w:lang w:val="es-ES_tradnl"/>
              </w:rPr>
              <w:t>Alcance</w:t>
            </w:r>
          </w:p>
        </w:tc>
        <w:tc>
          <w:tcPr>
            <w:tcW w:w="3414" w:type="dxa"/>
          </w:tcPr>
          <w:p w14:paraId="029FBFA2" w14:textId="7D315470" w:rsidR="005F58A2" w:rsidRPr="005917C3" w:rsidRDefault="00DC3A42" w:rsidP="008C154C">
            <w:pPr>
              <w:spacing w:line="276" w:lineRule="auto"/>
              <w:rPr>
                <w:sz w:val="20"/>
                <w:lang w:val="es-ES_tradnl"/>
              </w:rPr>
            </w:pPr>
            <w:r w:rsidRPr="005917C3">
              <w:rPr>
                <w:sz w:val="20"/>
                <w:lang w:val="es-ES_tradnl"/>
              </w:rPr>
              <w:t>A</w:t>
            </w:r>
            <w:r w:rsidR="00B432CD" w:rsidRPr="005917C3">
              <w:rPr>
                <w:sz w:val="20"/>
                <w:lang w:val="es-ES_tradnl"/>
              </w:rPr>
              <w:t>b</w:t>
            </w:r>
            <w:r w:rsidRPr="005917C3">
              <w:rPr>
                <w:sz w:val="20"/>
                <w:lang w:val="es-ES_tradnl"/>
              </w:rPr>
              <w:t>ril</w:t>
            </w:r>
            <w:r w:rsidR="00E30D9E" w:rsidRPr="005917C3">
              <w:rPr>
                <w:sz w:val="20"/>
                <w:lang w:val="es-ES_tradnl"/>
              </w:rPr>
              <w:t xml:space="preserve"> </w:t>
            </w:r>
            <w:r w:rsidR="00B432CD" w:rsidRPr="005917C3">
              <w:rPr>
                <w:sz w:val="20"/>
                <w:lang w:val="es-ES_tradnl"/>
              </w:rPr>
              <w:t xml:space="preserve">de </w:t>
            </w:r>
            <w:r w:rsidR="00E30D9E" w:rsidRPr="005917C3">
              <w:rPr>
                <w:sz w:val="20"/>
                <w:lang w:val="es-ES_tradnl"/>
              </w:rPr>
              <w:t>2023</w:t>
            </w:r>
          </w:p>
        </w:tc>
      </w:tr>
      <w:tr w:rsidR="005F58A2" w:rsidRPr="005917C3" w14:paraId="4FE946E8" w14:textId="77777777" w:rsidTr="00A22C2A">
        <w:trPr>
          <w:trHeight w:val="20"/>
          <w:jc w:val="center"/>
        </w:trPr>
        <w:tc>
          <w:tcPr>
            <w:tcW w:w="4950" w:type="dxa"/>
            <w:tcBorders>
              <w:bottom w:val="single" w:sz="5" w:space="0" w:color="000000" w:themeColor="text1"/>
            </w:tcBorders>
          </w:tcPr>
          <w:p w14:paraId="7353C55D" w14:textId="0978060B" w:rsidR="005F58A2" w:rsidRPr="005917C3" w:rsidRDefault="00457876" w:rsidP="008C154C">
            <w:pPr>
              <w:spacing w:line="276" w:lineRule="auto"/>
              <w:rPr>
                <w:sz w:val="20"/>
                <w:lang w:val="es-ES_tradnl"/>
              </w:rPr>
            </w:pPr>
            <w:r w:rsidRPr="005917C3">
              <w:rPr>
                <w:sz w:val="20"/>
                <w:lang w:val="es-ES_tradnl"/>
              </w:rPr>
              <w:t>Investigación</w:t>
            </w:r>
          </w:p>
        </w:tc>
        <w:tc>
          <w:tcPr>
            <w:tcW w:w="3414" w:type="dxa"/>
            <w:tcBorders>
              <w:bottom w:val="single" w:sz="5" w:space="0" w:color="000000" w:themeColor="text1"/>
            </w:tcBorders>
          </w:tcPr>
          <w:p w14:paraId="6FC767E2" w14:textId="6B3B6043" w:rsidR="005F58A2" w:rsidRPr="005917C3" w:rsidRDefault="00DC3A42" w:rsidP="008C154C">
            <w:pPr>
              <w:spacing w:line="276" w:lineRule="auto"/>
              <w:rPr>
                <w:sz w:val="20"/>
                <w:lang w:val="es-ES_tradnl"/>
              </w:rPr>
            </w:pPr>
            <w:r w:rsidRPr="005917C3">
              <w:rPr>
                <w:sz w:val="20"/>
                <w:lang w:val="es-ES_tradnl"/>
              </w:rPr>
              <w:t>May</w:t>
            </w:r>
            <w:r w:rsidR="00B432CD" w:rsidRPr="005917C3">
              <w:rPr>
                <w:sz w:val="20"/>
                <w:lang w:val="es-ES_tradnl"/>
              </w:rPr>
              <w:t>o de</w:t>
            </w:r>
            <w:r w:rsidR="00E30D9E" w:rsidRPr="005917C3">
              <w:rPr>
                <w:sz w:val="20"/>
                <w:lang w:val="es-ES_tradnl"/>
              </w:rPr>
              <w:t xml:space="preserve"> 2023</w:t>
            </w:r>
            <w:r w:rsidR="00C061AE" w:rsidRPr="005917C3">
              <w:rPr>
                <w:sz w:val="20"/>
                <w:lang w:val="es-ES_tradnl"/>
              </w:rPr>
              <w:t xml:space="preserve"> – </w:t>
            </w:r>
            <w:r w:rsidR="00B432CD" w:rsidRPr="005917C3">
              <w:rPr>
                <w:sz w:val="20"/>
                <w:lang w:val="es-ES_tradnl"/>
              </w:rPr>
              <w:t>m</w:t>
            </w:r>
            <w:r w:rsidR="00E30D9E" w:rsidRPr="005917C3">
              <w:rPr>
                <w:sz w:val="20"/>
                <w:lang w:val="es-ES_tradnl"/>
              </w:rPr>
              <w:t>ay</w:t>
            </w:r>
            <w:r w:rsidR="00B432CD" w:rsidRPr="005917C3">
              <w:rPr>
                <w:sz w:val="20"/>
                <w:lang w:val="es-ES_tradnl"/>
              </w:rPr>
              <w:t>o de</w:t>
            </w:r>
            <w:r w:rsidR="00E30D9E" w:rsidRPr="005917C3">
              <w:rPr>
                <w:sz w:val="20"/>
                <w:lang w:val="es-ES_tradnl"/>
              </w:rPr>
              <w:t xml:space="preserve"> 2024</w:t>
            </w:r>
          </w:p>
        </w:tc>
      </w:tr>
      <w:tr w:rsidR="005F58A2" w:rsidRPr="005917C3" w14:paraId="3F06FD87" w14:textId="77777777" w:rsidTr="00A22C2A">
        <w:trPr>
          <w:trHeight w:val="20"/>
          <w:jc w:val="center"/>
        </w:trPr>
        <w:tc>
          <w:tcPr>
            <w:tcW w:w="4950" w:type="dxa"/>
          </w:tcPr>
          <w:p w14:paraId="43520B39" w14:textId="580DB8D7" w:rsidR="005F58A2" w:rsidRPr="005917C3" w:rsidRDefault="00457876" w:rsidP="008C154C">
            <w:pPr>
              <w:spacing w:line="276" w:lineRule="auto"/>
              <w:rPr>
                <w:sz w:val="20"/>
                <w:lang w:val="es-ES_tradnl"/>
              </w:rPr>
            </w:pPr>
            <w:r w:rsidRPr="005917C3">
              <w:rPr>
                <w:sz w:val="20"/>
                <w:lang w:val="es-ES_tradnl"/>
              </w:rPr>
              <w:t>Consulta previa</w:t>
            </w:r>
            <w:r w:rsidR="00A31D23" w:rsidRPr="005917C3">
              <w:rPr>
                <w:sz w:val="20"/>
                <w:lang w:val="es-ES_tradnl"/>
              </w:rPr>
              <w:t xml:space="preserve"> (</w:t>
            </w:r>
            <w:r w:rsidRPr="005917C3">
              <w:rPr>
                <w:sz w:val="20"/>
                <w:lang w:val="es-ES_tradnl"/>
              </w:rPr>
              <w:t>solo para trabajadores de</w:t>
            </w:r>
            <w:r w:rsidR="008502C6" w:rsidRPr="005917C3">
              <w:rPr>
                <w:sz w:val="20"/>
                <w:lang w:val="es-ES_tradnl"/>
              </w:rPr>
              <w:t xml:space="preserve"> FTA</w:t>
            </w:r>
            <w:r w:rsidR="00A31D23" w:rsidRPr="005917C3">
              <w:rPr>
                <w:sz w:val="20"/>
                <w:lang w:val="es-ES_tradnl"/>
              </w:rPr>
              <w:t>)</w:t>
            </w:r>
          </w:p>
        </w:tc>
        <w:tc>
          <w:tcPr>
            <w:tcW w:w="3414" w:type="dxa"/>
          </w:tcPr>
          <w:p w14:paraId="3D85547C" w14:textId="41D1F39D" w:rsidR="005F58A2" w:rsidRPr="005917C3" w:rsidRDefault="2AEDAC7E" w:rsidP="2AEDAC7E">
            <w:pPr>
              <w:spacing w:line="276" w:lineRule="auto"/>
              <w:rPr>
                <w:sz w:val="20"/>
                <w:lang w:val="es-ES_tradnl"/>
              </w:rPr>
            </w:pPr>
            <w:r w:rsidRPr="005917C3">
              <w:rPr>
                <w:sz w:val="20"/>
                <w:lang w:val="es-ES_tradnl"/>
              </w:rPr>
              <w:t>May</w:t>
            </w:r>
            <w:r w:rsidR="00B432CD" w:rsidRPr="005917C3">
              <w:rPr>
                <w:sz w:val="20"/>
                <w:lang w:val="es-ES_tradnl"/>
              </w:rPr>
              <w:t>o de</w:t>
            </w:r>
            <w:r w:rsidRPr="005917C3">
              <w:rPr>
                <w:sz w:val="20"/>
                <w:lang w:val="es-ES_tradnl"/>
              </w:rPr>
              <w:t xml:space="preserve"> 2024</w:t>
            </w:r>
          </w:p>
        </w:tc>
      </w:tr>
      <w:tr w:rsidR="005F58A2" w:rsidRPr="00CA42D6" w14:paraId="287ECED4" w14:textId="77777777" w:rsidTr="00A22C2A">
        <w:trPr>
          <w:trHeight w:val="20"/>
          <w:jc w:val="center"/>
        </w:trPr>
        <w:tc>
          <w:tcPr>
            <w:tcW w:w="4950" w:type="dxa"/>
          </w:tcPr>
          <w:p w14:paraId="0A38EDC7" w14:textId="3651839C" w:rsidR="005F58A2" w:rsidRPr="005917C3" w:rsidRDefault="00457876" w:rsidP="008C154C">
            <w:pPr>
              <w:spacing w:line="276" w:lineRule="auto"/>
              <w:rPr>
                <w:sz w:val="20"/>
                <w:lang w:val="es-ES_tradnl"/>
              </w:rPr>
            </w:pPr>
            <w:r w:rsidRPr="005917C3">
              <w:rPr>
                <w:sz w:val="20"/>
                <w:lang w:val="es-ES_tradnl"/>
              </w:rPr>
              <w:t>Consulta pública</w:t>
            </w:r>
            <w:r w:rsidR="00C807C3" w:rsidRPr="005917C3">
              <w:rPr>
                <w:sz w:val="20"/>
                <w:lang w:val="es-ES_tradnl"/>
              </w:rPr>
              <w:t xml:space="preserve"> </w:t>
            </w:r>
          </w:p>
        </w:tc>
        <w:tc>
          <w:tcPr>
            <w:tcW w:w="3414" w:type="dxa"/>
          </w:tcPr>
          <w:p w14:paraId="45069494" w14:textId="1568E27F" w:rsidR="006B12CF" w:rsidRPr="005917C3" w:rsidRDefault="00B432CD" w:rsidP="2CD3A020">
            <w:pPr>
              <w:spacing w:line="276" w:lineRule="auto"/>
              <w:rPr>
                <w:sz w:val="20"/>
                <w:highlight w:val="yellow"/>
                <w:lang w:val="es-ES_tradnl"/>
              </w:rPr>
            </w:pPr>
            <w:r w:rsidRPr="005917C3">
              <w:rPr>
                <w:sz w:val="20"/>
                <w:lang w:val="es-ES_tradnl"/>
              </w:rPr>
              <w:t>17 de junio</w:t>
            </w:r>
            <w:r w:rsidR="2CD3A020" w:rsidRPr="005917C3">
              <w:rPr>
                <w:sz w:val="20"/>
                <w:lang w:val="es-ES_tradnl"/>
              </w:rPr>
              <w:t xml:space="preserve"> </w:t>
            </w:r>
            <w:r w:rsidR="006A2B56" w:rsidRPr="005917C3">
              <w:rPr>
                <w:sz w:val="20"/>
                <w:lang w:val="es-ES_tradnl"/>
              </w:rPr>
              <w:t>–</w:t>
            </w:r>
            <w:r w:rsidR="2CD3A020" w:rsidRPr="005917C3">
              <w:rPr>
                <w:sz w:val="20"/>
                <w:lang w:val="es-ES_tradnl"/>
              </w:rPr>
              <w:t xml:space="preserve"> 17</w:t>
            </w:r>
            <w:r w:rsidRPr="005917C3">
              <w:rPr>
                <w:sz w:val="20"/>
                <w:lang w:val="es-ES_tradnl"/>
              </w:rPr>
              <w:t>de julio de</w:t>
            </w:r>
            <w:r w:rsidR="2CD3A020" w:rsidRPr="005917C3">
              <w:rPr>
                <w:sz w:val="20"/>
                <w:lang w:val="es-ES_tradnl"/>
              </w:rPr>
              <w:t xml:space="preserve"> 2024</w:t>
            </w:r>
          </w:p>
        </w:tc>
      </w:tr>
      <w:tr w:rsidR="009D10DA" w:rsidRPr="005917C3" w14:paraId="524AC658" w14:textId="77777777" w:rsidTr="00A22C2A">
        <w:trPr>
          <w:trHeight w:val="20"/>
          <w:jc w:val="center"/>
        </w:trPr>
        <w:tc>
          <w:tcPr>
            <w:tcW w:w="4950" w:type="dxa"/>
          </w:tcPr>
          <w:p w14:paraId="23D1656C" w14:textId="05E052C5" w:rsidR="004801AB" w:rsidRPr="005917C3" w:rsidRDefault="00457876" w:rsidP="008C154C">
            <w:pPr>
              <w:spacing w:line="276" w:lineRule="auto"/>
              <w:rPr>
                <w:sz w:val="20"/>
                <w:lang w:val="es-ES_tradnl"/>
              </w:rPr>
            </w:pPr>
            <w:r w:rsidRPr="005917C3">
              <w:rPr>
                <w:sz w:val="20"/>
                <w:lang w:val="es-ES_tradnl"/>
              </w:rPr>
              <w:t>Redacción de la propuesta final</w:t>
            </w:r>
          </w:p>
        </w:tc>
        <w:tc>
          <w:tcPr>
            <w:tcW w:w="3414" w:type="dxa"/>
          </w:tcPr>
          <w:p w14:paraId="34A55E3A" w14:textId="576DEE71" w:rsidR="004801AB" w:rsidRPr="005917C3" w:rsidRDefault="00A60379" w:rsidP="008C154C">
            <w:pPr>
              <w:spacing w:line="276" w:lineRule="auto"/>
              <w:rPr>
                <w:sz w:val="20"/>
                <w:highlight w:val="yellow"/>
                <w:lang w:val="es-ES_tradnl"/>
              </w:rPr>
            </w:pPr>
            <w:r w:rsidRPr="005917C3">
              <w:rPr>
                <w:sz w:val="20"/>
                <w:lang w:val="es-ES_tradnl"/>
              </w:rPr>
              <w:t>A</w:t>
            </w:r>
            <w:r w:rsidR="00B432CD" w:rsidRPr="005917C3">
              <w:rPr>
                <w:sz w:val="20"/>
                <w:lang w:val="es-ES_tradnl"/>
              </w:rPr>
              <w:t>gosto de</w:t>
            </w:r>
            <w:r w:rsidRPr="005917C3">
              <w:rPr>
                <w:sz w:val="20"/>
                <w:lang w:val="es-ES_tradnl"/>
              </w:rPr>
              <w:t xml:space="preserve"> 2024</w:t>
            </w:r>
          </w:p>
        </w:tc>
      </w:tr>
      <w:tr w:rsidR="009D10DA" w:rsidRPr="005917C3" w14:paraId="1DA62107" w14:textId="77777777" w:rsidTr="00A22C2A">
        <w:trPr>
          <w:trHeight w:val="20"/>
          <w:jc w:val="center"/>
        </w:trPr>
        <w:tc>
          <w:tcPr>
            <w:tcW w:w="4950" w:type="dxa"/>
          </w:tcPr>
          <w:p w14:paraId="19A8121C" w14:textId="1A5E94E2" w:rsidR="004801AB" w:rsidRPr="005917C3" w:rsidRDefault="00457876" w:rsidP="008C154C">
            <w:pPr>
              <w:spacing w:line="276" w:lineRule="auto"/>
              <w:rPr>
                <w:sz w:val="20"/>
                <w:lang w:val="es-ES_tradnl"/>
              </w:rPr>
            </w:pPr>
            <w:r w:rsidRPr="005917C3">
              <w:rPr>
                <w:sz w:val="20"/>
                <w:lang w:val="es-ES_tradnl"/>
              </w:rPr>
              <w:t>Decisión del CC</w:t>
            </w:r>
          </w:p>
        </w:tc>
        <w:tc>
          <w:tcPr>
            <w:tcW w:w="3414" w:type="dxa"/>
          </w:tcPr>
          <w:p w14:paraId="1C21A7CF" w14:textId="50805F76" w:rsidR="004801AB" w:rsidRPr="005917C3" w:rsidRDefault="00B432CD" w:rsidP="008C154C">
            <w:pPr>
              <w:spacing w:line="276" w:lineRule="auto"/>
              <w:rPr>
                <w:sz w:val="20"/>
                <w:highlight w:val="yellow"/>
                <w:lang w:val="es-ES_tradnl"/>
              </w:rPr>
            </w:pPr>
            <w:r w:rsidRPr="005917C3">
              <w:rPr>
                <w:sz w:val="20"/>
                <w:lang w:val="es-ES_tradnl"/>
              </w:rPr>
              <w:t>Septiembre de</w:t>
            </w:r>
            <w:r w:rsidR="00A60379" w:rsidRPr="005917C3">
              <w:rPr>
                <w:sz w:val="20"/>
                <w:lang w:val="es-ES_tradnl"/>
              </w:rPr>
              <w:t xml:space="preserve"> 2024</w:t>
            </w:r>
          </w:p>
        </w:tc>
      </w:tr>
      <w:tr w:rsidR="009D10DA" w:rsidRPr="005917C3" w14:paraId="39C01FCE" w14:textId="77777777" w:rsidTr="00A22C2A">
        <w:trPr>
          <w:trHeight w:val="20"/>
          <w:jc w:val="center"/>
        </w:trPr>
        <w:tc>
          <w:tcPr>
            <w:tcW w:w="4950" w:type="dxa"/>
          </w:tcPr>
          <w:p w14:paraId="094DC1D1" w14:textId="204955ED" w:rsidR="004801AB" w:rsidRPr="005917C3" w:rsidRDefault="00457876" w:rsidP="008C154C">
            <w:pPr>
              <w:spacing w:line="276" w:lineRule="auto"/>
              <w:rPr>
                <w:sz w:val="20"/>
                <w:lang w:val="es-ES_tradnl"/>
              </w:rPr>
            </w:pPr>
            <w:r w:rsidRPr="005917C3">
              <w:rPr>
                <w:sz w:val="20"/>
                <w:lang w:val="es-ES_tradnl"/>
              </w:rPr>
              <w:t>Publicació</w:t>
            </w:r>
            <w:r w:rsidR="004801AB" w:rsidRPr="005917C3">
              <w:rPr>
                <w:sz w:val="20"/>
                <w:lang w:val="es-ES_tradnl"/>
              </w:rPr>
              <w:t>n</w:t>
            </w:r>
          </w:p>
        </w:tc>
        <w:tc>
          <w:tcPr>
            <w:tcW w:w="3414" w:type="dxa"/>
          </w:tcPr>
          <w:p w14:paraId="44D7072E" w14:textId="07FFA014" w:rsidR="004801AB" w:rsidRPr="005917C3" w:rsidRDefault="00457876" w:rsidP="008C154C">
            <w:pPr>
              <w:spacing w:line="276" w:lineRule="auto"/>
              <w:rPr>
                <w:sz w:val="20"/>
                <w:highlight w:val="yellow"/>
                <w:lang w:val="es-ES_tradnl"/>
              </w:rPr>
            </w:pPr>
            <w:r w:rsidRPr="005917C3">
              <w:rPr>
                <w:sz w:val="20"/>
                <w:lang w:val="es-ES_tradnl"/>
              </w:rPr>
              <w:t>Primer trimestre de</w:t>
            </w:r>
            <w:r w:rsidR="00AA2439" w:rsidRPr="005917C3">
              <w:rPr>
                <w:sz w:val="20"/>
                <w:lang w:val="es-ES_tradnl"/>
              </w:rPr>
              <w:t xml:space="preserve"> </w:t>
            </w:r>
            <w:r w:rsidR="00D76DB8" w:rsidRPr="005917C3">
              <w:rPr>
                <w:sz w:val="20"/>
                <w:lang w:val="es-ES_tradnl"/>
              </w:rPr>
              <w:t>2025</w:t>
            </w:r>
          </w:p>
        </w:tc>
      </w:tr>
    </w:tbl>
    <w:p w14:paraId="1A90E1AD" w14:textId="32EF1271" w:rsidR="005F58A2" w:rsidRPr="005917C3" w:rsidRDefault="001F04BD" w:rsidP="002B6322">
      <w:pPr>
        <w:pStyle w:val="Heading2"/>
        <w:rPr>
          <w:lang w:val="es-ES_tradnl" w:eastAsia="en-GB"/>
        </w:rPr>
      </w:pPr>
      <w:bookmarkStart w:id="54" w:name="_Toc44657359"/>
      <w:bookmarkStart w:id="55" w:name="_Toc48633487"/>
      <w:bookmarkStart w:id="56" w:name="_Toc48633584"/>
      <w:bookmarkStart w:id="57" w:name="_Toc49844600"/>
      <w:bookmarkStart w:id="58" w:name="_Toc168954256"/>
      <w:bookmarkStart w:id="59" w:name="_Toc168963859"/>
      <w:bookmarkStart w:id="60" w:name="_Toc168964519"/>
      <w:bookmarkStart w:id="61" w:name="_Toc169012961"/>
      <w:bookmarkStart w:id="62" w:name="_Toc169149758"/>
      <w:bookmarkStart w:id="63" w:name="_Toc169149933"/>
      <w:r w:rsidRPr="005917C3">
        <w:rPr>
          <w:lang w:val="es-ES_tradnl" w:eastAsia="en-GB"/>
        </w:rPr>
        <w:t>5</w:t>
      </w:r>
      <w:r w:rsidR="00A31D23" w:rsidRPr="005917C3">
        <w:rPr>
          <w:lang w:val="es-ES_tradnl" w:eastAsia="en-GB"/>
        </w:rPr>
        <w:t>. Confiden</w:t>
      </w:r>
      <w:bookmarkEnd w:id="54"/>
      <w:bookmarkEnd w:id="55"/>
      <w:bookmarkEnd w:id="56"/>
      <w:bookmarkEnd w:id="57"/>
      <w:bookmarkEnd w:id="58"/>
      <w:bookmarkEnd w:id="59"/>
      <w:bookmarkEnd w:id="60"/>
      <w:r w:rsidR="00457876" w:rsidRPr="005917C3">
        <w:rPr>
          <w:lang w:val="es-ES_tradnl" w:eastAsia="en-GB"/>
        </w:rPr>
        <w:t>cialidad</w:t>
      </w:r>
      <w:bookmarkEnd w:id="61"/>
      <w:bookmarkEnd w:id="62"/>
      <w:bookmarkEnd w:id="63"/>
      <w:r w:rsidR="00A31D23" w:rsidRPr="005917C3">
        <w:rPr>
          <w:lang w:val="es-ES_tradnl" w:eastAsia="en-GB"/>
        </w:rPr>
        <w:t xml:space="preserve"> </w:t>
      </w:r>
    </w:p>
    <w:p w14:paraId="432E7A65" w14:textId="19AB2B97" w:rsidR="005F58A2" w:rsidRPr="005917C3" w:rsidRDefault="00457876" w:rsidP="00A22C2A">
      <w:pPr>
        <w:spacing w:before="240" w:after="240" w:line="276" w:lineRule="auto"/>
        <w:jc w:val="left"/>
        <w:rPr>
          <w:lang w:val="es-ES_tradnl"/>
        </w:rPr>
      </w:pPr>
      <w:r w:rsidRPr="005917C3">
        <w:rPr>
          <w:lang w:val="es-ES_tradnl"/>
        </w:rPr>
        <w:t>Valoramos sus aportes y analizaremos cuidadosamente todas las respuestas para elaborar la propuesta final. Toda la información se tratará con cuidado y se considerará confidencial. Los resultados solo se comunicarán de forma compilada. Para aprovechar al máximo los datos, necesitamos saber qué respuestas provienen de productores, comerciantes, licenciatarios, etc., por lo que le rogamos que nos facilite información sobre su organización.</w:t>
      </w:r>
    </w:p>
    <w:p w14:paraId="32C7979F" w14:textId="71966E27" w:rsidR="005F58A2" w:rsidRPr="005917C3" w:rsidRDefault="00A31D23" w:rsidP="002B6322">
      <w:pPr>
        <w:pStyle w:val="Heading2"/>
        <w:rPr>
          <w:lang w:val="es-ES_tradnl" w:eastAsia="en-GB"/>
        </w:rPr>
      </w:pPr>
      <w:bookmarkStart w:id="64" w:name="_Toc44657360"/>
      <w:bookmarkStart w:id="65" w:name="_Toc48633488"/>
      <w:bookmarkStart w:id="66" w:name="_Toc48633585"/>
      <w:bookmarkStart w:id="67" w:name="_Toc49844601"/>
      <w:bookmarkStart w:id="68" w:name="_Toc168954257"/>
      <w:bookmarkStart w:id="69" w:name="_Toc168963860"/>
      <w:bookmarkStart w:id="70" w:name="_Toc168964520"/>
      <w:bookmarkStart w:id="71" w:name="_Toc169012962"/>
      <w:bookmarkStart w:id="72" w:name="_Toc169149759"/>
      <w:bookmarkStart w:id="73" w:name="_Toc169149934"/>
      <w:r w:rsidRPr="005917C3">
        <w:rPr>
          <w:lang w:val="es-ES_tradnl" w:eastAsia="en-GB"/>
        </w:rPr>
        <w:t xml:space="preserve">6. </w:t>
      </w:r>
      <w:bookmarkEnd w:id="64"/>
      <w:bookmarkEnd w:id="65"/>
      <w:bookmarkEnd w:id="66"/>
      <w:bookmarkEnd w:id="67"/>
      <w:bookmarkEnd w:id="68"/>
      <w:bookmarkEnd w:id="69"/>
      <w:bookmarkEnd w:id="70"/>
      <w:r w:rsidR="00457876" w:rsidRPr="005917C3">
        <w:rPr>
          <w:lang w:val="es-ES_tradnl" w:eastAsia="en-GB"/>
        </w:rPr>
        <w:t>Siglas y definiciones</w:t>
      </w:r>
      <w:bookmarkEnd w:id="71"/>
      <w:bookmarkEnd w:id="72"/>
      <w:bookmarkEnd w:id="73"/>
      <w:r w:rsidRPr="005917C3">
        <w:rPr>
          <w:lang w:val="es-ES_tradnl" w:eastAsia="en-GB"/>
        </w:rPr>
        <w:t xml:space="preserve"> </w:t>
      </w:r>
    </w:p>
    <w:p w14:paraId="2E1074E5" w14:textId="091F0CE4" w:rsidR="005F58A2" w:rsidRPr="005917C3" w:rsidRDefault="00457876" w:rsidP="00A22C2A">
      <w:pPr>
        <w:spacing w:before="240" w:after="120" w:line="276" w:lineRule="auto"/>
        <w:rPr>
          <w:b/>
          <w:bCs/>
          <w:lang w:val="es-ES_tradnl"/>
        </w:rPr>
      </w:pPr>
      <w:bookmarkStart w:id="74" w:name="_Toc44657361"/>
      <w:bookmarkStart w:id="75" w:name="_Toc44657387"/>
      <w:bookmarkStart w:id="76" w:name="_Toc48633489"/>
      <w:bookmarkStart w:id="77" w:name="_Toc48633586"/>
      <w:bookmarkStart w:id="78" w:name="_Toc49844602"/>
      <w:r w:rsidRPr="005917C3">
        <w:rPr>
          <w:b/>
          <w:bCs/>
          <w:lang w:val="es-ES_tradnl"/>
        </w:rPr>
        <w:t>Siglas</w:t>
      </w:r>
      <w:r w:rsidR="00A31D23" w:rsidRPr="005917C3">
        <w:rPr>
          <w:b/>
          <w:bCs/>
          <w:lang w:val="es-ES_tradnl"/>
        </w:rPr>
        <w:t>:</w:t>
      </w:r>
      <w:bookmarkEnd w:id="74"/>
      <w:bookmarkEnd w:id="75"/>
      <w:bookmarkEnd w:id="76"/>
      <w:bookmarkEnd w:id="77"/>
      <w:bookmarkEnd w:id="78"/>
    </w:p>
    <w:p w14:paraId="5696018D"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CC</w:t>
      </w:r>
      <w:r w:rsidRPr="005917C3">
        <w:rPr>
          <w:lang w:val="es-ES_tradnl"/>
        </w:rPr>
        <w:tab/>
      </w:r>
      <w:r w:rsidRPr="005917C3">
        <w:rPr>
          <w:lang w:val="es-ES_tradnl"/>
        </w:rPr>
        <w:tab/>
      </w:r>
      <w:r w:rsidRPr="005917C3">
        <w:rPr>
          <w:lang w:val="es-ES_tradnl"/>
        </w:rPr>
        <w:tab/>
        <w:t>Comité de Criterios</w:t>
      </w:r>
    </w:p>
    <w:p w14:paraId="53C65789" w14:textId="77777777" w:rsidR="00881404" w:rsidRPr="005917C3" w:rsidRDefault="00881404" w:rsidP="006401F3">
      <w:pPr>
        <w:tabs>
          <w:tab w:val="left" w:pos="708"/>
          <w:tab w:val="left" w:pos="851"/>
        </w:tabs>
        <w:spacing w:line="276" w:lineRule="auto"/>
        <w:ind w:left="1416" w:hanging="1416"/>
        <w:rPr>
          <w:lang w:val="es-ES_tradnl"/>
        </w:rPr>
      </w:pPr>
      <w:r w:rsidRPr="005917C3">
        <w:rPr>
          <w:lang w:val="es-ES_tradnl"/>
        </w:rPr>
        <w:t>CLAC</w:t>
      </w:r>
      <w:r w:rsidRPr="005917C3">
        <w:rPr>
          <w:lang w:val="es-ES_tradnl"/>
        </w:rPr>
        <w:tab/>
      </w:r>
      <w:r w:rsidRPr="005917C3">
        <w:rPr>
          <w:lang w:val="es-ES_tradnl"/>
        </w:rPr>
        <w:tab/>
      </w:r>
      <w:r w:rsidRPr="005917C3">
        <w:rPr>
          <w:lang w:val="es-ES_tradnl"/>
        </w:rPr>
        <w:tab/>
        <w:t>Red de Pequeños Productores y Trabajadores Fairtrade de América Latina y el Caribe</w:t>
      </w:r>
    </w:p>
    <w:p w14:paraId="7B191063" w14:textId="77777777" w:rsidR="00881404" w:rsidRPr="00F35588" w:rsidRDefault="00881404" w:rsidP="008C154C">
      <w:pPr>
        <w:tabs>
          <w:tab w:val="left" w:pos="708"/>
          <w:tab w:val="left" w:pos="851"/>
        </w:tabs>
        <w:spacing w:line="276" w:lineRule="auto"/>
        <w:ind w:left="708" w:hanging="708"/>
        <w:rPr>
          <w:lang w:val="fr-FR"/>
        </w:rPr>
      </w:pPr>
      <w:r w:rsidRPr="00F35588">
        <w:rPr>
          <w:lang w:val="fr-FR"/>
        </w:rPr>
        <w:t>CPF</w:t>
      </w:r>
      <w:r w:rsidRPr="00F35588">
        <w:rPr>
          <w:lang w:val="fr-FR"/>
        </w:rPr>
        <w:tab/>
      </w:r>
      <w:r w:rsidRPr="00F35588">
        <w:rPr>
          <w:lang w:val="fr-FR"/>
        </w:rPr>
        <w:tab/>
      </w:r>
      <w:r w:rsidRPr="00F35588">
        <w:rPr>
          <w:lang w:val="fr-FR"/>
        </w:rPr>
        <w:tab/>
        <w:t>Comité de la Prima Fairtrade</w:t>
      </w:r>
    </w:p>
    <w:p w14:paraId="0B969C35" w14:textId="77777777" w:rsidR="00881404" w:rsidRPr="005917C3" w:rsidRDefault="00881404" w:rsidP="006401F3">
      <w:pPr>
        <w:tabs>
          <w:tab w:val="left" w:pos="708"/>
          <w:tab w:val="left" w:pos="851"/>
        </w:tabs>
        <w:spacing w:line="276" w:lineRule="auto"/>
        <w:ind w:left="1416" w:hanging="1416"/>
        <w:rPr>
          <w:lang w:val="es-ES_tradnl"/>
        </w:rPr>
      </w:pPr>
      <w:r w:rsidRPr="005917C3">
        <w:rPr>
          <w:lang w:val="es-ES_tradnl"/>
        </w:rPr>
        <w:t>CSDDD</w:t>
      </w:r>
      <w:r w:rsidRPr="005917C3">
        <w:rPr>
          <w:lang w:val="es-ES_tradnl"/>
        </w:rPr>
        <w:tab/>
      </w:r>
      <w:r w:rsidRPr="005917C3">
        <w:rPr>
          <w:lang w:val="es-ES_tradnl"/>
        </w:rPr>
        <w:tab/>
        <w:t>Directiva sobre debida diligencia de las empresas en sostenibilidad</w:t>
      </w:r>
    </w:p>
    <w:p w14:paraId="2BF342A5" w14:textId="61F48E88"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DDHA</w:t>
      </w:r>
      <w:r w:rsidRPr="005917C3">
        <w:rPr>
          <w:lang w:val="es-ES_tradnl"/>
        </w:rPr>
        <w:tab/>
      </w:r>
      <w:r w:rsidRPr="005917C3">
        <w:rPr>
          <w:lang w:val="es-ES_tradnl"/>
        </w:rPr>
        <w:tab/>
      </w:r>
      <w:r w:rsidR="004C160B">
        <w:rPr>
          <w:lang w:val="es-ES_tradnl"/>
        </w:rPr>
        <w:t xml:space="preserve">         </w:t>
      </w:r>
      <w:r w:rsidRPr="005917C3">
        <w:rPr>
          <w:lang w:val="es-ES_tradnl"/>
        </w:rPr>
        <w:t xml:space="preserve">Debida Diligencia en materia de Derechos Humanos y </w:t>
      </w:r>
      <w:r w:rsidR="004C160B">
        <w:rPr>
          <w:lang w:val="es-ES_tradnl"/>
        </w:rPr>
        <w:t>Ambiental</w:t>
      </w:r>
    </w:p>
    <w:p w14:paraId="2E507FEC" w14:textId="1844B518" w:rsidR="00881404" w:rsidRPr="005917C3" w:rsidRDefault="003A60AA" w:rsidP="008C154C">
      <w:pPr>
        <w:tabs>
          <w:tab w:val="left" w:pos="708"/>
          <w:tab w:val="left" w:pos="851"/>
        </w:tabs>
        <w:spacing w:line="276" w:lineRule="auto"/>
        <w:ind w:left="708" w:hanging="708"/>
        <w:rPr>
          <w:lang w:val="es-ES_tradnl"/>
        </w:rPr>
      </w:pPr>
      <w:r w:rsidRPr="005917C3">
        <w:rPr>
          <w:lang w:val="es-ES_tradnl"/>
        </w:rPr>
        <w:t>DSD</w:t>
      </w:r>
      <w:r w:rsidRPr="005917C3">
        <w:rPr>
          <w:lang w:val="es-ES_tradnl"/>
        </w:rPr>
        <w:tab/>
      </w:r>
      <w:r w:rsidRPr="005917C3">
        <w:rPr>
          <w:lang w:val="es-ES_tradnl"/>
        </w:rPr>
        <w:tab/>
      </w:r>
      <w:r w:rsidRPr="005917C3">
        <w:rPr>
          <w:lang w:val="es-ES_tradnl"/>
        </w:rPr>
        <w:tab/>
        <w:t>Diferencial de S</w:t>
      </w:r>
      <w:r w:rsidR="00881404" w:rsidRPr="005917C3">
        <w:rPr>
          <w:lang w:val="es-ES_tradnl"/>
        </w:rPr>
        <w:t xml:space="preserve">alario </w:t>
      </w:r>
      <w:r w:rsidRPr="005917C3">
        <w:rPr>
          <w:lang w:val="es-ES_tradnl"/>
        </w:rPr>
        <w:t>D</w:t>
      </w:r>
      <w:r w:rsidR="00881404" w:rsidRPr="005917C3">
        <w:rPr>
          <w:lang w:val="es-ES_tradnl"/>
        </w:rPr>
        <w:t>igno</w:t>
      </w:r>
    </w:p>
    <w:p w14:paraId="61483B40"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FTA</w:t>
      </w:r>
      <w:r w:rsidRPr="005917C3">
        <w:rPr>
          <w:lang w:val="es-ES_tradnl"/>
        </w:rPr>
        <w:tab/>
      </w:r>
      <w:r w:rsidRPr="005917C3">
        <w:rPr>
          <w:lang w:val="es-ES_tradnl"/>
        </w:rPr>
        <w:tab/>
      </w:r>
      <w:r w:rsidRPr="005917C3">
        <w:rPr>
          <w:lang w:val="es-ES_tradnl"/>
        </w:rPr>
        <w:tab/>
        <w:t>Fairtrade África</w:t>
      </w:r>
    </w:p>
    <w:p w14:paraId="2B160122" w14:textId="3DD231E5"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GLWC</w:t>
      </w:r>
      <w:r w:rsidRPr="005917C3">
        <w:rPr>
          <w:lang w:val="es-ES_tradnl"/>
        </w:rPr>
        <w:tab/>
      </w:r>
      <w:r w:rsidRPr="005917C3">
        <w:rPr>
          <w:lang w:val="es-ES_tradnl"/>
        </w:rPr>
        <w:tab/>
      </w:r>
      <w:r w:rsidRPr="005917C3">
        <w:rPr>
          <w:lang w:val="es-ES_tradnl"/>
        </w:rPr>
        <w:tab/>
        <w:t>Coalición Global de Salario Digno</w:t>
      </w:r>
    </w:p>
    <w:p w14:paraId="06364B00"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lastRenderedPageBreak/>
        <w:t xml:space="preserve">IDH </w:t>
      </w:r>
      <w:r w:rsidRPr="005917C3">
        <w:rPr>
          <w:lang w:val="es-ES_tradnl"/>
        </w:rPr>
        <w:tab/>
      </w:r>
      <w:r w:rsidRPr="005917C3">
        <w:rPr>
          <w:lang w:val="es-ES_tradnl"/>
        </w:rPr>
        <w:tab/>
      </w:r>
      <w:r w:rsidRPr="005917C3">
        <w:rPr>
          <w:lang w:val="es-ES_tradnl"/>
        </w:rPr>
        <w:tab/>
        <w:t>Iniciativa de Comercio Sostenible (con sede en Utrecht, Países Bajos)</w:t>
      </w:r>
    </w:p>
    <w:p w14:paraId="6BE7E3B6" w14:textId="77777777" w:rsidR="00881404" w:rsidRPr="005917C3" w:rsidRDefault="00881404" w:rsidP="008C154C">
      <w:pPr>
        <w:tabs>
          <w:tab w:val="left" w:pos="708"/>
          <w:tab w:val="left" w:pos="851"/>
        </w:tabs>
        <w:spacing w:line="276" w:lineRule="auto"/>
        <w:ind w:left="708" w:hanging="708"/>
        <w:rPr>
          <w:bCs/>
          <w:lang w:val="es-ES_tradnl"/>
        </w:rPr>
      </w:pPr>
      <w:r w:rsidRPr="005917C3">
        <w:rPr>
          <w:bCs/>
          <w:lang w:val="es-ES_tradnl"/>
        </w:rPr>
        <w:t>IKB</w:t>
      </w:r>
      <w:r w:rsidRPr="005917C3">
        <w:rPr>
          <w:bCs/>
          <w:lang w:val="es-ES_tradnl"/>
        </w:rPr>
        <w:tab/>
      </w:r>
      <w:r w:rsidRPr="005917C3">
        <w:rPr>
          <w:bCs/>
          <w:lang w:val="es-ES_tradnl"/>
        </w:rPr>
        <w:tab/>
      </w:r>
      <w:r w:rsidRPr="005917C3">
        <w:rPr>
          <w:bCs/>
          <w:lang w:val="es-ES_tradnl"/>
        </w:rPr>
        <w:tab/>
        <w:t>Beneficios en especie</w:t>
      </w:r>
    </w:p>
    <w:p w14:paraId="3A17BD78"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NAPP</w:t>
      </w:r>
      <w:r w:rsidRPr="005917C3">
        <w:rPr>
          <w:lang w:val="es-ES_tradnl"/>
        </w:rPr>
        <w:tab/>
      </w:r>
      <w:r w:rsidRPr="005917C3">
        <w:rPr>
          <w:lang w:val="es-ES_tradnl"/>
        </w:rPr>
        <w:tab/>
      </w:r>
      <w:r w:rsidRPr="005917C3">
        <w:rPr>
          <w:lang w:val="es-ES_tradnl"/>
        </w:rPr>
        <w:tab/>
        <w:t>Red de Productores Fairtrade en la región Asia-Pacífico</w:t>
      </w:r>
    </w:p>
    <w:p w14:paraId="3BCC8447"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ONF</w:t>
      </w:r>
      <w:r w:rsidRPr="005917C3">
        <w:rPr>
          <w:lang w:val="es-ES_tradnl"/>
        </w:rPr>
        <w:tab/>
      </w:r>
      <w:r w:rsidRPr="005917C3">
        <w:rPr>
          <w:lang w:val="es-ES_tradnl"/>
        </w:rPr>
        <w:tab/>
      </w:r>
      <w:r w:rsidRPr="005917C3">
        <w:rPr>
          <w:lang w:val="es-ES_tradnl"/>
        </w:rPr>
        <w:tab/>
        <w:t>Organización Nacional Fairtrade</w:t>
      </w:r>
    </w:p>
    <w:p w14:paraId="2FFB6FE9"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PF</w:t>
      </w:r>
      <w:r w:rsidRPr="005917C3">
        <w:rPr>
          <w:lang w:val="es-ES_tradnl"/>
        </w:rPr>
        <w:tab/>
      </w:r>
      <w:r w:rsidRPr="005917C3">
        <w:rPr>
          <w:lang w:val="es-ES_tradnl"/>
        </w:rPr>
        <w:tab/>
      </w:r>
      <w:r w:rsidRPr="005917C3">
        <w:rPr>
          <w:lang w:val="es-ES_tradnl"/>
        </w:rPr>
        <w:tab/>
        <w:t>Prima Fairtrade</w:t>
      </w:r>
    </w:p>
    <w:p w14:paraId="5C01087F"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RP</w:t>
      </w:r>
      <w:r w:rsidRPr="005917C3">
        <w:rPr>
          <w:lang w:val="es-ES_tradnl"/>
        </w:rPr>
        <w:tab/>
      </w:r>
      <w:r w:rsidRPr="005917C3">
        <w:rPr>
          <w:lang w:val="es-ES_tradnl"/>
        </w:rPr>
        <w:tab/>
      </w:r>
      <w:r w:rsidRPr="005917C3">
        <w:rPr>
          <w:lang w:val="es-ES_tradnl"/>
        </w:rPr>
        <w:tab/>
        <w:t>Red de Productores</w:t>
      </w:r>
    </w:p>
    <w:p w14:paraId="2EAFDB96" w14:textId="77777777" w:rsidR="00881404" w:rsidRPr="005917C3" w:rsidRDefault="00881404" w:rsidP="00881404">
      <w:pPr>
        <w:tabs>
          <w:tab w:val="left" w:pos="708"/>
          <w:tab w:val="left" w:pos="851"/>
        </w:tabs>
        <w:spacing w:line="276" w:lineRule="auto"/>
        <w:ind w:left="708" w:hanging="708"/>
        <w:rPr>
          <w:lang w:val="es-ES_tradnl"/>
        </w:rPr>
      </w:pPr>
      <w:r w:rsidRPr="005917C3">
        <w:rPr>
          <w:lang w:val="es-ES_tradnl"/>
        </w:rPr>
        <w:t>S&amp;P</w:t>
      </w:r>
      <w:r w:rsidRPr="005917C3">
        <w:rPr>
          <w:lang w:val="es-ES_tradnl"/>
        </w:rPr>
        <w:tab/>
      </w:r>
      <w:r w:rsidRPr="005917C3">
        <w:rPr>
          <w:lang w:val="es-ES_tradnl"/>
        </w:rPr>
        <w:tab/>
      </w:r>
      <w:r w:rsidRPr="005917C3">
        <w:rPr>
          <w:lang w:val="es-ES_tradnl"/>
        </w:rPr>
        <w:tab/>
        <w:t>Unidad de Criterios y Precios</w:t>
      </w:r>
    </w:p>
    <w:p w14:paraId="2B87CF1A"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SD</w:t>
      </w:r>
      <w:r w:rsidRPr="005917C3">
        <w:rPr>
          <w:lang w:val="es-ES_tradnl"/>
        </w:rPr>
        <w:tab/>
      </w:r>
      <w:r w:rsidRPr="005917C3">
        <w:rPr>
          <w:lang w:val="es-ES_tradnl"/>
        </w:rPr>
        <w:tab/>
      </w:r>
      <w:r w:rsidRPr="005917C3">
        <w:rPr>
          <w:lang w:val="es-ES_tradnl"/>
        </w:rPr>
        <w:tab/>
        <w:t>Salario digno</w:t>
      </w:r>
    </w:p>
    <w:p w14:paraId="1420E879" w14:textId="77777777" w:rsidR="00881404" w:rsidRPr="005917C3" w:rsidRDefault="00881404" w:rsidP="008C154C">
      <w:pPr>
        <w:tabs>
          <w:tab w:val="left" w:pos="708"/>
          <w:tab w:val="left" w:pos="851"/>
        </w:tabs>
        <w:spacing w:line="276" w:lineRule="auto"/>
        <w:ind w:left="708" w:hanging="708"/>
        <w:rPr>
          <w:lang w:val="es-ES_tradnl"/>
        </w:rPr>
      </w:pPr>
      <w:r w:rsidRPr="005917C3">
        <w:rPr>
          <w:lang w:val="es-ES_tradnl"/>
        </w:rPr>
        <w:t>SDR</w:t>
      </w:r>
      <w:r w:rsidRPr="005917C3">
        <w:rPr>
          <w:lang w:val="es-ES_tradnl"/>
        </w:rPr>
        <w:tab/>
      </w:r>
      <w:r w:rsidRPr="005917C3">
        <w:rPr>
          <w:lang w:val="es-ES_tradnl"/>
        </w:rPr>
        <w:tab/>
      </w:r>
      <w:r w:rsidRPr="005917C3">
        <w:rPr>
          <w:lang w:val="es-ES_tradnl"/>
        </w:rPr>
        <w:tab/>
        <w:t>Salario digno de referencia</w:t>
      </w:r>
    </w:p>
    <w:p w14:paraId="4D831D22" w14:textId="77777777" w:rsidR="00881404" w:rsidRDefault="00881404" w:rsidP="00881404">
      <w:pPr>
        <w:tabs>
          <w:tab w:val="left" w:pos="708"/>
          <w:tab w:val="left" w:pos="851"/>
        </w:tabs>
        <w:spacing w:after="240" w:line="276" w:lineRule="auto"/>
        <w:ind w:left="708" w:hanging="708"/>
        <w:rPr>
          <w:lang w:val="es-ES_tradnl"/>
        </w:rPr>
      </w:pPr>
      <w:r w:rsidRPr="005917C3">
        <w:rPr>
          <w:lang w:val="es-ES_tradnl"/>
        </w:rPr>
        <w:t>TC</w:t>
      </w:r>
      <w:r w:rsidRPr="005917C3">
        <w:rPr>
          <w:lang w:val="es-ES_tradnl"/>
        </w:rPr>
        <w:tab/>
      </w:r>
      <w:r w:rsidRPr="005917C3">
        <w:rPr>
          <w:lang w:val="es-ES_tradnl"/>
        </w:rPr>
        <w:tab/>
      </w:r>
      <w:r w:rsidRPr="005917C3">
        <w:rPr>
          <w:lang w:val="es-ES_tradnl"/>
        </w:rPr>
        <w:tab/>
        <w:t>Trabajo Contratado</w:t>
      </w:r>
    </w:p>
    <w:p w14:paraId="017B213B" w14:textId="77777777" w:rsidR="00F10E4E" w:rsidRDefault="00F10E4E" w:rsidP="00A22C2A">
      <w:pPr>
        <w:spacing w:before="240" w:after="120" w:line="276" w:lineRule="auto"/>
        <w:rPr>
          <w:lang w:val="es-ES_tradnl"/>
        </w:rPr>
      </w:pPr>
      <w:bookmarkStart w:id="79" w:name="_Toc29570987"/>
      <w:bookmarkStart w:id="80" w:name="_Toc29577189"/>
      <w:bookmarkStart w:id="81" w:name="_Toc31026521"/>
      <w:bookmarkStart w:id="82" w:name="_Toc33791394"/>
      <w:bookmarkStart w:id="83" w:name="_Toc44657066"/>
      <w:bookmarkStart w:id="84" w:name="_Toc44657180"/>
      <w:bookmarkStart w:id="85" w:name="_Toc44657362"/>
      <w:bookmarkStart w:id="86" w:name="_Toc44657388"/>
      <w:bookmarkStart w:id="87" w:name="_Toc48633490"/>
      <w:bookmarkStart w:id="88" w:name="_Toc48633587"/>
      <w:bookmarkStart w:id="89" w:name="_Toc49844603"/>
    </w:p>
    <w:p w14:paraId="1E5F9DBF" w14:textId="1EBE316F" w:rsidR="005F58A2" w:rsidRPr="005917C3" w:rsidRDefault="2AEDAC7E" w:rsidP="00A22C2A">
      <w:pPr>
        <w:spacing w:before="240" w:after="120" w:line="276" w:lineRule="auto"/>
        <w:rPr>
          <w:b/>
          <w:bCs/>
          <w:lang w:val="es-ES_tradnl" w:eastAsia="en-GB"/>
        </w:rPr>
      </w:pPr>
      <w:r w:rsidRPr="005917C3">
        <w:rPr>
          <w:b/>
          <w:bCs/>
          <w:lang w:val="es-ES_tradnl" w:eastAsia="en-GB"/>
        </w:rPr>
        <w:t>Defini</w:t>
      </w:r>
      <w:r w:rsidR="00881404" w:rsidRPr="005917C3">
        <w:rPr>
          <w:b/>
          <w:bCs/>
          <w:lang w:val="es-ES_tradnl" w:eastAsia="en-GB"/>
        </w:rPr>
        <w:t>ciones</w:t>
      </w:r>
      <w:r w:rsidRPr="005917C3">
        <w:rPr>
          <w:b/>
          <w:bCs/>
          <w:lang w:val="es-ES_tradnl" w:eastAsia="en-GB"/>
        </w:rPr>
        <w:t>:</w:t>
      </w:r>
      <w:bookmarkEnd w:id="79"/>
      <w:bookmarkEnd w:id="80"/>
      <w:bookmarkEnd w:id="81"/>
      <w:bookmarkEnd w:id="82"/>
      <w:bookmarkEnd w:id="83"/>
      <w:bookmarkEnd w:id="84"/>
      <w:bookmarkEnd w:id="85"/>
      <w:bookmarkEnd w:id="86"/>
      <w:bookmarkEnd w:id="87"/>
      <w:bookmarkEnd w:id="88"/>
      <w:bookmarkEnd w:id="89"/>
    </w:p>
    <w:p w14:paraId="105E2B1B" w14:textId="6A0978F2" w:rsidR="003029F4" w:rsidRPr="005917C3" w:rsidRDefault="003029F4" w:rsidP="00A22C2A">
      <w:pPr>
        <w:spacing w:after="40" w:line="276" w:lineRule="auto"/>
        <w:rPr>
          <w:lang w:val="es-ES_tradnl"/>
        </w:rPr>
      </w:pPr>
      <w:r w:rsidRPr="005917C3">
        <w:rPr>
          <w:lang w:val="es-ES_tradnl"/>
        </w:rPr>
        <w:t xml:space="preserve">El </w:t>
      </w:r>
      <w:r w:rsidRPr="005917C3">
        <w:rPr>
          <w:rFonts w:eastAsiaTheme="majorEastAsia" w:cstheme="majorBidi"/>
          <w:color w:val="00B9E4" w:themeColor="background2"/>
          <w:lang w:val="es-ES_tradnl"/>
        </w:rPr>
        <w:t xml:space="preserve">salario base </w:t>
      </w:r>
      <w:r w:rsidRPr="005917C3">
        <w:rPr>
          <w:lang w:val="es-ES_tradnl"/>
        </w:rPr>
        <w:t xml:space="preserve">es la cantidad fija mínima de dinero que un trabajador tiene derecho a cobrar de su </w:t>
      </w:r>
      <w:r w:rsidR="00E502F9" w:rsidRPr="005917C3">
        <w:rPr>
          <w:lang w:val="es-ES_tradnl"/>
        </w:rPr>
        <w:t>empleador</w:t>
      </w:r>
      <w:r w:rsidRPr="005917C3">
        <w:rPr>
          <w:lang w:val="es-ES_tradnl"/>
        </w:rPr>
        <w:t xml:space="preserve">. No incluye prestaciones adicionales como </w:t>
      </w:r>
      <w:r w:rsidR="007722DD" w:rsidRPr="005917C3">
        <w:rPr>
          <w:lang w:val="es-ES_tradnl"/>
        </w:rPr>
        <w:t>bonificaciones</w:t>
      </w:r>
      <w:r w:rsidRPr="005917C3">
        <w:rPr>
          <w:lang w:val="es-ES_tradnl"/>
        </w:rPr>
        <w:t xml:space="preserve">, subsidios o compensaciones de </w:t>
      </w:r>
      <w:r w:rsidR="007722DD" w:rsidRPr="005917C3">
        <w:rPr>
          <w:lang w:val="es-ES_tradnl"/>
        </w:rPr>
        <w:t>cualquier</w:t>
      </w:r>
      <w:r w:rsidRPr="005917C3">
        <w:rPr>
          <w:lang w:val="es-ES_tradnl"/>
        </w:rPr>
        <w:t xml:space="preserve"> tipo.</w:t>
      </w:r>
    </w:p>
    <w:p w14:paraId="166357AA" w14:textId="44AFA177" w:rsidR="007722DD" w:rsidRPr="005917C3" w:rsidRDefault="007722DD" w:rsidP="00A22C2A">
      <w:pPr>
        <w:spacing w:after="40" w:line="276" w:lineRule="auto"/>
        <w:rPr>
          <w:lang w:val="es-ES_tradnl"/>
        </w:rPr>
      </w:pPr>
      <w:r w:rsidRPr="005917C3">
        <w:rPr>
          <w:lang w:val="es-ES_tradnl"/>
        </w:rPr>
        <w:t xml:space="preserve">El </w:t>
      </w:r>
      <w:r w:rsidR="004258AA">
        <w:rPr>
          <w:rFonts w:eastAsiaTheme="majorEastAsia" w:cstheme="majorBidi"/>
          <w:color w:val="00B9E4" w:themeColor="background2"/>
          <w:lang w:val="es-ES_tradnl"/>
        </w:rPr>
        <w:t>piso s</w:t>
      </w:r>
      <w:r w:rsidRPr="005917C3">
        <w:rPr>
          <w:rFonts w:eastAsiaTheme="majorEastAsia" w:cstheme="majorBidi"/>
          <w:color w:val="00B9E4" w:themeColor="background2"/>
          <w:lang w:val="es-ES_tradnl"/>
        </w:rPr>
        <w:t>alari</w:t>
      </w:r>
      <w:r w:rsidR="004258AA">
        <w:rPr>
          <w:rFonts w:eastAsiaTheme="majorEastAsia" w:cstheme="majorBidi"/>
          <w:color w:val="00B9E4" w:themeColor="background2"/>
          <w:lang w:val="es-ES_tradnl"/>
        </w:rPr>
        <w:t>al</w:t>
      </w:r>
      <w:r w:rsidRPr="005917C3">
        <w:rPr>
          <w:rFonts w:eastAsiaTheme="majorEastAsia" w:cstheme="majorBidi"/>
          <w:color w:val="00B9E4" w:themeColor="background2"/>
          <w:lang w:val="es-ES_tradnl"/>
        </w:rPr>
        <w:t xml:space="preserve"> </w:t>
      </w:r>
      <w:r w:rsidRPr="005917C3">
        <w:rPr>
          <w:lang w:val="es-ES_tradnl"/>
        </w:rPr>
        <w:t xml:space="preserve">se refiere únicamente al salario bruto, por lo que no pueden contabilizarse los beneficios en especie. Las asignaciones en efectivo concedidas </w:t>
      </w:r>
      <w:r w:rsidR="00E502F9" w:rsidRPr="005917C3">
        <w:rPr>
          <w:lang w:val="es-ES_tradnl"/>
        </w:rPr>
        <w:t>periódicamente</w:t>
      </w:r>
      <w:r w:rsidRPr="005917C3">
        <w:rPr>
          <w:lang w:val="es-ES_tradnl"/>
        </w:rPr>
        <w:t xml:space="preserve"> a todos los trabajadores como un derecho y que permiten a los trabajadores plena discreción sobre cómo gastar el dinero sin relación con la asistencia o el rendimiento de los trabajadores, cuentan para el </w:t>
      </w:r>
      <w:r w:rsidR="004258AA">
        <w:rPr>
          <w:lang w:val="es-ES_tradnl"/>
        </w:rPr>
        <w:t xml:space="preserve">piso </w:t>
      </w:r>
      <w:r w:rsidRPr="005917C3">
        <w:rPr>
          <w:lang w:val="es-ES_tradnl"/>
        </w:rPr>
        <w:t>salari</w:t>
      </w:r>
      <w:r w:rsidR="004258AA">
        <w:rPr>
          <w:lang w:val="es-ES_tradnl"/>
        </w:rPr>
        <w:t>al</w:t>
      </w:r>
      <w:r w:rsidRPr="005917C3">
        <w:rPr>
          <w:lang w:val="es-ES_tradnl"/>
        </w:rPr>
        <w:t>.</w:t>
      </w:r>
    </w:p>
    <w:p w14:paraId="01F4DB64" w14:textId="2DE5F34C" w:rsidR="007722DD" w:rsidRPr="005917C3" w:rsidRDefault="007722DD" w:rsidP="00A22C2A">
      <w:pPr>
        <w:spacing w:after="40" w:line="276" w:lineRule="auto"/>
        <w:rPr>
          <w:lang w:val="es-ES_tradnl"/>
        </w:rPr>
      </w:pPr>
      <w:bookmarkStart w:id="90" w:name="_In-kind_benefits_(IKB)"/>
      <w:bookmarkStart w:id="91" w:name="_Toc29570988"/>
      <w:bookmarkStart w:id="92" w:name="_Toc29577190"/>
      <w:bookmarkStart w:id="93" w:name="_Toc31026523"/>
      <w:bookmarkStart w:id="94" w:name="_Toc33791396"/>
      <w:bookmarkStart w:id="95" w:name="_Toc44657068"/>
      <w:bookmarkStart w:id="96" w:name="_Toc44657182"/>
      <w:bookmarkStart w:id="97" w:name="_Toc44657364"/>
      <w:bookmarkStart w:id="98" w:name="_Toc44657390"/>
      <w:bookmarkStart w:id="99" w:name="_Toc48633493"/>
      <w:bookmarkStart w:id="100" w:name="_Toc48633590"/>
      <w:bookmarkStart w:id="101" w:name="_Toc49844606"/>
      <w:bookmarkEnd w:id="90"/>
      <w:r w:rsidRPr="005917C3">
        <w:rPr>
          <w:lang w:val="es-ES_tradnl"/>
        </w:rPr>
        <w:t>Los</w:t>
      </w:r>
      <w:r w:rsidRPr="005917C3">
        <w:rPr>
          <w:rFonts w:eastAsiaTheme="majorEastAsia" w:cstheme="majorBidi"/>
          <w:color w:val="00B9E4" w:themeColor="background2"/>
          <w:lang w:val="es-ES_tradnl"/>
        </w:rPr>
        <w:t xml:space="preserve"> beneficios en especie (IKB) </w:t>
      </w:r>
      <w:r w:rsidRPr="005917C3">
        <w:rPr>
          <w:lang w:val="es-ES_tradnl"/>
        </w:rPr>
        <w:t xml:space="preserve">son prestaciones no monetarias que el </w:t>
      </w:r>
      <w:r w:rsidR="0089112E" w:rsidRPr="005917C3">
        <w:rPr>
          <w:lang w:val="es-ES_tradnl"/>
        </w:rPr>
        <w:t>empleador</w:t>
      </w:r>
      <w:r w:rsidRPr="005917C3">
        <w:rPr>
          <w:lang w:val="es-ES_tradnl"/>
        </w:rPr>
        <w:t xml:space="preserve"> proporciona a los trabajadores.</w:t>
      </w:r>
    </w:p>
    <w:p w14:paraId="6B83A1C9" w14:textId="2C6B72B9" w:rsidR="00AC757E" w:rsidRPr="005917C3" w:rsidRDefault="007722DD" w:rsidP="00A22C2A">
      <w:pPr>
        <w:spacing w:after="40" w:line="276" w:lineRule="auto"/>
        <w:rPr>
          <w:lang w:val="es-ES_tradnl"/>
        </w:rPr>
      </w:pPr>
      <w:bookmarkStart w:id="102" w:name="_Toc31026524"/>
      <w:bookmarkStart w:id="103" w:name="_Toc33791397"/>
      <w:bookmarkStart w:id="104" w:name="_Toc44657069"/>
      <w:bookmarkStart w:id="105" w:name="_Toc44657183"/>
      <w:bookmarkStart w:id="106" w:name="_Toc44657365"/>
      <w:bookmarkStart w:id="107" w:name="_Toc44657391"/>
      <w:bookmarkStart w:id="108" w:name="_Toc48633494"/>
      <w:bookmarkStart w:id="109" w:name="_Toc48633591"/>
      <w:bookmarkStart w:id="110" w:name="_Toc49844607"/>
      <w:bookmarkEnd w:id="91"/>
      <w:bookmarkEnd w:id="92"/>
      <w:bookmarkEnd w:id="93"/>
      <w:bookmarkEnd w:id="94"/>
      <w:bookmarkEnd w:id="95"/>
      <w:bookmarkEnd w:id="96"/>
      <w:bookmarkEnd w:id="97"/>
      <w:bookmarkEnd w:id="98"/>
      <w:bookmarkEnd w:id="99"/>
      <w:bookmarkEnd w:id="100"/>
      <w:bookmarkEnd w:id="101"/>
      <w:r w:rsidRPr="005917C3">
        <w:rPr>
          <w:lang w:val="es-ES_tradnl"/>
        </w:rPr>
        <w:t>La</w:t>
      </w:r>
      <w:r w:rsidRPr="005917C3">
        <w:rPr>
          <w:rFonts w:eastAsiaTheme="majorEastAsia" w:cstheme="majorBidi"/>
          <w:color w:val="00B9E4" w:themeColor="background2"/>
          <w:lang w:val="es-ES_tradnl"/>
        </w:rPr>
        <w:t xml:space="preserve"> </w:t>
      </w:r>
      <w:hyperlink r:id="rId23" w:history="1">
        <w:r w:rsidRPr="00F35588">
          <w:rPr>
            <w:rStyle w:val="Hyperlink"/>
            <w:color w:val="00B9E4" w:themeColor="background2"/>
            <w:lang w:val="es-ES_tradnl"/>
          </w:rPr>
          <w:t>Coalición Global de Salario Digno</w:t>
        </w:r>
      </w:hyperlink>
      <w:r w:rsidRPr="00F35588">
        <w:rPr>
          <w:color w:val="00B9E4" w:themeColor="background2"/>
          <w:lang w:val="es-ES_tradnl"/>
        </w:rPr>
        <w:t xml:space="preserve"> </w:t>
      </w:r>
      <w:r w:rsidRPr="005917C3">
        <w:rPr>
          <w:lang w:val="es-ES_tradnl"/>
        </w:rPr>
        <w:t>define</w:t>
      </w:r>
      <w:r w:rsidR="003A60AA" w:rsidRPr="005917C3">
        <w:rPr>
          <w:rFonts w:eastAsiaTheme="majorEastAsia" w:cstheme="majorBidi"/>
          <w:color w:val="00B9E4" w:themeColor="background2"/>
          <w:lang w:val="es-ES_tradnl"/>
        </w:rPr>
        <w:t xml:space="preserve"> Salario D</w:t>
      </w:r>
      <w:r w:rsidRPr="005917C3">
        <w:rPr>
          <w:rFonts w:eastAsiaTheme="majorEastAsia" w:cstheme="majorBidi"/>
          <w:color w:val="00B9E4" w:themeColor="background2"/>
          <w:lang w:val="es-ES_tradnl"/>
        </w:rPr>
        <w:t>igno</w:t>
      </w:r>
      <w:r w:rsidR="00A31D23" w:rsidRPr="005917C3">
        <w:rPr>
          <w:rFonts w:eastAsiaTheme="majorEastAsia" w:cstheme="majorBidi"/>
          <w:color w:val="00B9E4" w:themeColor="background2"/>
          <w:lang w:val="es-ES_tradnl"/>
        </w:rPr>
        <w:t xml:space="preserve"> </w:t>
      </w:r>
      <w:r w:rsidR="0034192F" w:rsidRPr="005917C3">
        <w:rPr>
          <w:rFonts w:eastAsiaTheme="majorEastAsia" w:cstheme="majorBidi"/>
          <w:color w:val="00B9E4" w:themeColor="background2"/>
          <w:lang w:val="es-ES_tradnl"/>
        </w:rPr>
        <w:t>(</w:t>
      </w:r>
      <w:r w:rsidRPr="005917C3">
        <w:rPr>
          <w:rFonts w:eastAsiaTheme="majorEastAsia" w:cstheme="majorBidi"/>
          <w:color w:val="00B9E4" w:themeColor="background2"/>
          <w:lang w:val="es-ES_tradnl"/>
        </w:rPr>
        <w:t>SD</w:t>
      </w:r>
      <w:r w:rsidR="0034192F" w:rsidRPr="005917C3">
        <w:rPr>
          <w:rFonts w:eastAsiaTheme="majorEastAsia" w:cstheme="majorBidi"/>
          <w:color w:val="00B9E4" w:themeColor="background2"/>
          <w:lang w:val="es-ES_tradnl"/>
        </w:rPr>
        <w:t>)</w:t>
      </w:r>
      <w:r w:rsidR="006A2B56" w:rsidRPr="005917C3">
        <w:rPr>
          <w:rFonts w:eastAsiaTheme="majorEastAsia" w:cstheme="majorBidi"/>
          <w:color w:val="00B9E4" w:themeColor="background2"/>
          <w:lang w:val="es-ES_tradnl"/>
        </w:rPr>
        <w:t xml:space="preserve"> </w:t>
      </w:r>
      <w:bookmarkEnd w:id="102"/>
      <w:bookmarkEnd w:id="103"/>
      <w:bookmarkEnd w:id="104"/>
      <w:bookmarkEnd w:id="105"/>
      <w:bookmarkEnd w:id="106"/>
      <w:bookmarkEnd w:id="107"/>
      <w:bookmarkEnd w:id="108"/>
      <w:bookmarkEnd w:id="109"/>
      <w:bookmarkEnd w:id="110"/>
      <w:r w:rsidRPr="005917C3">
        <w:rPr>
          <w:lang w:val="es-ES_tradnl"/>
        </w:rPr>
        <w:t xml:space="preserve">como una remuneración recibida </w:t>
      </w:r>
      <w:r w:rsidR="003A60AA" w:rsidRPr="005917C3">
        <w:rPr>
          <w:lang w:val="es-ES_tradnl"/>
        </w:rPr>
        <w:t xml:space="preserve">por un trabajador </w:t>
      </w:r>
      <w:r w:rsidRPr="005917C3">
        <w:rPr>
          <w:lang w:val="es-ES_tradnl"/>
        </w:rPr>
        <w:t>por una semana laboral estándar en un lugar particular suficiente para permitir un nivel de vida decente para el trabajador y su familia. Los elementos de un nivel de vida decente incluyen alimentos, agua, vivienda, educación, atención médica, transporte, ropa y otras necesidades esenciales, incluida la provisión para eventos inesperados</w:t>
      </w:r>
      <w:r w:rsidR="005B1098" w:rsidRPr="005917C3">
        <w:rPr>
          <w:lang w:val="es-ES_tradnl"/>
        </w:rPr>
        <w:t>.</w:t>
      </w:r>
    </w:p>
    <w:p w14:paraId="68B81165" w14:textId="107096D9" w:rsidR="007722DD" w:rsidRPr="005917C3" w:rsidRDefault="007722DD" w:rsidP="00A22C2A">
      <w:pPr>
        <w:spacing w:after="40" w:line="276" w:lineRule="auto"/>
        <w:rPr>
          <w:rFonts w:eastAsiaTheme="majorEastAsia" w:cstheme="majorBidi"/>
          <w:color w:val="00B9E4" w:themeColor="background2"/>
          <w:lang w:val="es-ES_tradnl"/>
        </w:rPr>
      </w:pPr>
      <w:bookmarkStart w:id="111" w:name="_Toc31026525"/>
      <w:bookmarkStart w:id="112" w:name="_Toc33791398"/>
      <w:bookmarkStart w:id="113" w:name="_Toc44657070"/>
      <w:bookmarkStart w:id="114" w:name="_Toc44657184"/>
      <w:bookmarkStart w:id="115" w:name="_Toc44657366"/>
      <w:bookmarkStart w:id="116" w:name="_Toc44657392"/>
      <w:bookmarkStart w:id="117" w:name="_Toc48633495"/>
      <w:bookmarkStart w:id="118" w:name="_Toc48633592"/>
      <w:bookmarkStart w:id="119" w:name="_Toc49844608"/>
      <w:r w:rsidRPr="005917C3">
        <w:rPr>
          <w:lang w:val="es-ES_tradnl"/>
        </w:rPr>
        <w:t>El</w:t>
      </w:r>
      <w:r w:rsidR="003A60AA" w:rsidRPr="005917C3">
        <w:rPr>
          <w:rFonts w:eastAsiaTheme="majorEastAsia" w:cstheme="majorBidi"/>
          <w:color w:val="00B9E4" w:themeColor="background2"/>
          <w:lang w:val="es-ES_tradnl"/>
        </w:rPr>
        <w:t xml:space="preserve"> Diferencial de Salario D</w:t>
      </w:r>
      <w:r w:rsidRPr="005917C3">
        <w:rPr>
          <w:rFonts w:eastAsiaTheme="majorEastAsia" w:cstheme="majorBidi"/>
          <w:color w:val="00B9E4" w:themeColor="background2"/>
          <w:lang w:val="es-ES_tradnl"/>
        </w:rPr>
        <w:t>igno</w:t>
      </w:r>
      <w:r w:rsidR="2AEDAC7E" w:rsidRPr="005917C3">
        <w:rPr>
          <w:rFonts w:eastAsiaTheme="majorEastAsia" w:cstheme="majorBidi"/>
          <w:color w:val="00B9E4" w:themeColor="background2"/>
          <w:lang w:val="es-ES_tradnl"/>
        </w:rPr>
        <w:t xml:space="preserve"> (</w:t>
      </w:r>
      <w:r w:rsidRPr="005917C3">
        <w:rPr>
          <w:rFonts w:eastAsiaTheme="majorEastAsia" w:cstheme="majorBidi"/>
          <w:color w:val="00B9E4" w:themeColor="background2"/>
          <w:lang w:val="es-ES_tradnl"/>
        </w:rPr>
        <w:t>DSD</w:t>
      </w:r>
      <w:r w:rsidR="2AEDAC7E" w:rsidRPr="005917C3">
        <w:rPr>
          <w:rFonts w:eastAsiaTheme="majorEastAsia" w:cstheme="majorBidi"/>
          <w:color w:val="00B9E4" w:themeColor="background2"/>
          <w:lang w:val="es-ES_tradnl"/>
        </w:rPr>
        <w:t>)</w:t>
      </w:r>
      <w:r w:rsidR="00B14FE9" w:rsidRPr="005917C3">
        <w:rPr>
          <w:rFonts w:eastAsiaTheme="majorEastAsia" w:cstheme="majorBidi"/>
          <w:color w:val="00B9E4" w:themeColor="background2"/>
          <w:lang w:val="es-ES_tradnl"/>
        </w:rPr>
        <w:t xml:space="preserve"> </w:t>
      </w:r>
      <w:r w:rsidRPr="005917C3">
        <w:rPr>
          <w:lang w:val="es-ES_tradnl"/>
        </w:rPr>
        <w:t>se define como la cantidad que debe pagar la cadena de suministro (por tallo de flor) para que la remuneración se acerque al salario digno de esa región. Se calcula de la siguiente manera: DSD = Salario Digno menos Remuneración Media menos Contribución de la Prima Fairtrade.</w:t>
      </w:r>
      <w:r w:rsidRPr="005917C3">
        <w:rPr>
          <w:rFonts w:eastAsiaTheme="majorEastAsia" w:cstheme="majorBidi"/>
          <w:color w:val="00B9E4" w:themeColor="background2"/>
          <w:lang w:val="es-ES_tradnl"/>
        </w:rPr>
        <w:t xml:space="preserve"> </w:t>
      </w:r>
    </w:p>
    <w:p w14:paraId="34DF6635" w14:textId="6FB19EFF" w:rsidR="007722DD" w:rsidRPr="005917C3" w:rsidRDefault="002C28AC" w:rsidP="00A22C2A">
      <w:pPr>
        <w:spacing w:after="40" w:line="276" w:lineRule="auto"/>
        <w:rPr>
          <w:lang w:val="es-ES_tradnl"/>
        </w:rPr>
      </w:pPr>
      <w:bookmarkStart w:id="120" w:name="_Cash_Living_Wage"/>
      <w:bookmarkStart w:id="121" w:name="_Living_Wage_gap"/>
      <w:bookmarkStart w:id="122" w:name="_Hlk168479385"/>
      <w:bookmarkStart w:id="123" w:name="_Toc29570990"/>
      <w:bookmarkStart w:id="124" w:name="_Toc29577192"/>
      <w:bookmarkStart w:id="125" w:name="_Toc31026527"/>
      <w:bookmarkStart w:id="126" w:name="_Toc33791400"/>
      <w:bookmarkStart w:id="127" w:name="_Toc44657072"/>
      <w:bookmarkStart w:id="128" w:name="_Toc44657186"/>
      <w:bookmarkStart w:id="129" w:name="_Toc44657368"/>
      <w:bookmarkStart w:id="130" w:name="_Toc44657394"/>
      <w:bookmarkStart w:id="131" w:name="_Toc48633496"/>
      <w:bookmarkStart w:id="132" w:name="_Toc48633593"/>
      <w:bookmarkStart w:id="133" w:name="_Toc49844610"/>
      <w:bookmarkEnd w:id="111"/>
      <w:bookmarkEnd w:id="112"/>
      <w:bookmarkEnd w:id="113"/>
      <w:bookmarkEnd w:id="114"/>
      <w:bookmarkEnd w:id="115"/>
      <w:bookmarkEnd w:id="116"/>
      <w:bookmarkEnd w:id="117"/>
      <w:bookmarkEnd w:id="118"/>
      <w:bookmarkEnd w:id="119"/>
      <w:bookmarkEnd w:id="120"/>
      <w:bookmarkEnd w:id="121"/>
      <w:r>
        <w:rPr>
          <w:lang w:val="es-ES_tradnl"/>
        </w:rPr>
        <w:t>La</w:t>
      </w:r>
      <w:r>
        <w:rPr>
          <w:rFonts w:eastAsiaTheme="majorEastAsia" w:cstheme="majorBidi"/>
          <w:color w:val="00B9E4" w:themeColor="background2"/>
          <w:lang w:val="es-ES_tradnl"/>
        </w:rPr>
        <w:t xml:space="preserve"> Brecha de S</w:t>
      </w:r>
      <w:r w:rsidR="007722DD" w:rsidRPr="005917C3">
        <w:rPr>
          <w:rFonts w:eastAsiaTheme="majorEastAsia" w:cstheme="majorBidi"/>
          <w:color w:val="00B9E4" w:themeColor="background2"/>
          <w:lang w:val="es-ES_tradnl"/>
        </w:rPr>
        <w:t xml:space="preserve">alario </w:t>
      </w:r>
      <w:r w:rsidR="003A60AA" w:rsidRPr="005917C3">
        <w:rPr>
          <w:rFonts w:eastAsiaTheme="majorEastAsia" w:cstheme="majorBidi"/>
          <w:color w:val="00B9E4" w:themeColor="background2"/>
          <w:lang w:val="es-ES_tradnl"/>
        </w:rPr>
        <w:t>D</w:t>
      </w:r>
      <w:r w:rsidR="007722DD" w:rsidRPr="005917C3">
        <w:rPr>
          <w:rFonts w:eastAsiaTheme="majorEastAsia" w:cstheme="majorBidi"/>
          <w:color w:val="00B9E4" w:themeColor="background2"/>
          <w:lang w:val="es-ES_tradnl"/>
        </w:rPr>
        <w:t xml:space="preserve">igno </w:t>
      </w:r>
      <w:r w:rsidR="007722DD" w:rsidRPr="005917C3">
        <w:rPr>
          <w:lang w:val="es-ES_tradnl"/>
        </w:rPr>
        <w:t>es la diferencia entre la remuneración que recibe un trabajador y el salario digno de referencia aplicable a la región o país donde está ubicada la empresa.</w:t>
      </w:r>
    </w:p>
    <w:p w14:paraId="110DC06C" w14:textId="73ED7EF9" w:rsidR="007722DD" w:rsidRPr="005917C3" w:rsidRDefault="007722DD" w:rsidP="00A22C2A">
      <w:pPr>
        <w:spacing w:after="40" w:line="276" w:lineRule="auto"/>
        <w:rPr>
          <w:rFonts w:eastAsiaTheme="majorEastAsia" w:cstheme="majorBidi"/>
          <w:color w:val="00B9E4" w:themeColor="background2"/>
          <w:lang w:val="es-ES_tradnl"/>
        </w:rPr>
      </w:pPr>
      <w:bookmarkStart w:id="134" w:name="_Living_Wage_cash"/>
      <w:bookmarkStart w:id="135" w:name="_Prevailing_Wage_is"/>
      <w:bookmarkStart w:id="136" w:name="_Toc48633497"/>
      <w:bookmarkStart w:id="137" w:name="_Toc48633594"/>
      <w:bookmarkStart w:id="138" w:name="_Toc49844611"/>
      <w:bookmarkStart w:id="139" w:name="_Toc31026528"/>
      <w:bookmarkStart w:id="140" w:name="_Toc33791401"/>
      <w:bookmarkStart w:id="141" w:name="_Toc44657073"/>
      <w:bookmarkStart w:id="142" w:name="_Toc44657187"/>
      <w:bookmarkStart w:id="143" w:name="_Toc4465739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917C3">
        <w:rPr>
          <w:lang w:val="es-ES_tradnl"/>
        </w:rPr>
        <w:t xml:space="preserve">Los </w:t>
      </w:r>
      <w:r w:rsidR="003A60AA" w:rsidRPr="005917C3">
        <w:rPr>
          <w:rFonts w:eastAsiaTheme="majorEastAsia" w:cstheme="majorBidi"/>
          <w:color w:val="00B9E4" w:themeColor="background2"/>
          <w:lang w:val="es-ES_tradnl"/>
        </w:rPr>
        <w:t>Vales</w:t>
      </w:r>
      <w:r w:rsidR="004E26D5" w:rsidRPr="005917C3">
        <w:rPr>
          <w:rFonts w:eastAsiaTheme="majorEastAsia" w:cstheme="majorBidi"/>
          <w:color w:val="00B9E4" w:themeColor="background2"/>
          <w:lang w:val="es-ES_tradnl"/>
        </w:rPr>
        <w:t xml:space="preserve"> de</w:t>
      </w:r>
      <w:r w:rsidRPr="005917C3">
        <w:rPr>
          <w:rFonts w:eastAsiaTheme="majorEastAsia" w:cstheme="majorBidi"/>
          <w:color w:val="00B9E4" w:themeColor="background2"/>
          <w:lang w:val="es-ES_tradnl"/>
        </w:rPr>
        <w:t xml:space="preserve"> Prima </w:t>
      </w:r>
      <w:r w:rsidR="00252B1F" w:rsidRPr="005917C3">
        <w:rPr>
          <w:lang w:val="es-ES_tradnl"/>
        </w:rPr>
        <w:t>(vouchers)</w:t>
      </w:r>
      <w:r w:rsidR="00252B1F" w:rsidRPr="005917C3">
        <w:rPr>
          <w:rFonts w:eastAsiaTheme="majorEastAsia" w:cstheme="majorBidi"/>
          <w:color w:val="00B9E4" w:themeColor="background2"/>
          <w:lang w:val="es-ES_tradnl"/>
        </w:rPr>
        <w:t xml:space="preserve"> </w:t>
      </w:r>
      <w:r w:rsidRPr="005917C3">
        <w:rPr>
          <w:lang w:val="es-ES_tradnl"/>
        </w:rPr>
        <w:t>se definen como cupones que se entregan a los trabajadores cuando los pagos en efectivo de la Prima Fairtrade están fuertemente gravados (</w:t>
      </w:r>
      <w:r w:rsidR="005517D5" w:rsidRPr="005917C3">
        <w:rPr>
          <w:lang w:val="es-ES_tradnl"/>
        </w:rPr>
        <w:t>lo que constituye</w:t>
      </w:r>
      <w:r w:rsidRPr="005917C3">
        <w:rPr>
          <w:lang w:val="es-ES_tradnl"/>
        </w:rPr>
        <w:t xml:space="preserve"> una opción no ventajosa para los trabajadores).</w:t>
      </w:r>
    </w:p>
    <w:bookmarkEnd w:id="136"/>
    <w:bookmarkEnd w:id="137"/>
    <w:bookmarkEnd w:id="138"/>
    <w:bookmarkEnd w:id="139"/>
    <w:bookmarkEnd w:id="140"/>
    <w:bookmarkEnd w:id="141"/>
    <w:bookmarkEnd w:id="142"/>
    <w:bookmarkEnd w:id="143"/>
    <w:p w14:paraId="6ABF98CC" w14:textId="5FCE4D66" w:rsidR="005517D5" w:rsidRPr="005917C3" w:rsidRDefault="005517D5" w:rsidP="00A22C2A">
      <w:pPr>
        <w:spacing w:after="40" w:line="276" w:lineRule="auto"/>
        <w:rPr>
          <w:rFonts w:eastAsiaTheme="majorHAnsi" w:cstheme="majorHAnsi"/>
          <w:color w:val="00B9E4" w:themeColor="background2"/>
          <w:lang w:val="es-ES_tradnl"/>
        </w:rPr>
      </w:pPr>
      <w:r w:rsidRPr="005917C3">
        <w:rPr>
          <w:lang w:val="es-ES_tradnl"/>
        </w:rPr>
        <w:t xml:space="preserve">La </w:t>
      </w:r>
      <w:r w:rsidRPr="005917C3">
        <w:rPr>
          <w:rFonts w:eastAsiaTheme="majorHAnsi" w:cstheme="majorHAnsi"/>
          <w:color w:val="00B9E4" w:themeColor="background2"/>
          <w:lang w:val="es-ES_tradnl"/>
        </w:rPr>
        <w:t xml:space="preserve">remuneración </w:t>
      </w:r>
      <w:r w:rsidRPr="005917C3">
        <w:rPr>
          <w:lang w:val="es-ES_tradnl"/>
        </w:rPr>
        <w:t>es el valor financiero total que incluye todas las formas de pago (salario base, asignaciones en efectivo, bonificaciones y beneficios en especie) que recibe el trabajador en un periodo determinado.</w:t>
      </w:r>
    </w:p>
    <w:p w14:paraId="56F313C9" w14:textId="3642D747" w:rsidR="005517D5" w:rsidRPr="005917C3" w:rsidRDefault="005517D5" w:rsidP="00A22C2A">
      <w:pPr>
        <w:spacing w:after="40" w:line="276" w:lineRule="auto"/>
        <w:rPr>
          <w:lang w:val="es-ES_tradnl" w:eastAsia="es-ES"/>
        </w:rPr>
      </w:pPr>
      <w:r w:rsidRPr="005917C3">
        <w:rPr>
          <w:lang w:val="es-ES_tradnl" w:eastAsia="es-ES"/>
        </w:rPr>
        <w:t>Los</w:t>
      </w:r>
      <w:r w:rsidRPr="005917C3">
        <w:rPr>
          <w:color w:val="00BAE5"/>
          <w:lang w:val="es-ES_tradnl"/>
        </w:rPr>
        <w:t xml:space="preserve"> trabajadores </w:t>
      </w:r>
      <w:r w:rsidRPr="005917C3">
        <w:rPr>
          <w:lang w:val="es-ES_tradnl" w:eastAsia="es-ES"/>
        </w:rPr>
        <w:t xml:space="preserve">se definen como todos los trabajadores, incluidos los migrantes, temporales, de temporada, subcontratados y permanentes. El término «trabajadores» no se limita a los trabajadores del campo, sino que incluye a todo el personal laboral contratado, como los empleados que trabajan en la administración de la empresa. El término se limita al personal </w:t>
      </w:r>
      <w:r w:rsidRPr="005917C3">
        <w:rPr>
          <w:lang w:val="es-ES_tradnl" w:eastAsia="es-ES"/>
        </w:rPr>
        <w:lastRenderedPageBreak/>
        <w:t>que puede sindicarse y, por tanto, normalmente excluye a los mandos intermedios y superiores. Sin embargo, en Kenia, trabajadores incluye también a los supervisores que en la jerarquía de la organización se sitúan inmediatamente después</w:t>
      </w:r>
      <w:r w:rsidR="00015167" w:rsidRPr="005917C3">
        <w:rPr>
          <w:lang w:val="es-ES_tradnl" w:eastAsia="es-ES"/>
        </w:rPr>
        <w:t xml:space="preserve"> </w:t>
      </w:r>
      <w:r w:rsidRPr="005917C3">
        <w:rPr>
          <w:lang w:val="es-ES_tradnl" w:eastAsia="es-ES"/>
        </w:rPr>
        <w:t>/</w:t>
      </w:r>
      <w:r w:rsidR="00015167" w:rsidRPr="005917C3">
        <w:rPr>
          <w:lang w:val="es-ES_tradnl" w:eastAsia="es-ES"/>
        </w:rPr>
        <w:t xml:space="preserve"> </w:t>
      </w:r>
      <w:r w:rsidRPr="005917C3">
        <w:rPr>
          <w:lang w:val="es-ES_tradnl" w:eastAsia="es-ES"/>
        </w:rPr>
        <w:t>por encima del trabajador en general (supervisor de grado inferior, supervisor su</w:t>
      </w:r>
      <w:r w:rsidR="00015167" w:rsidRPr="005917C3">
        <w:rPr>
          <w:lang w:val="es-ES_tradnl" w:eastAsia="es-ES"/>
        </w:rPr>
        <w:t>balterno, supervisor superior), pero no</w:t>
      </w:r>
      <w:r w:rsidRPr="005917C3">
        <w:rPr>
          <w:lang w:val="es-ES_tradnl" w:eastAsia="es-ES"/>
        </w:rPr>
        <w:t xml:space="preserve"> </w:t>
      </w:r>
      <w:r w:rsidR="00015167" w:rsidRPr="005917C3">
        <w:rPr>
          <w:lang w:val="es-ES_tradnl" w:eastAsia="es-ES"/>
        </w:rPr>
        <w:t xml:space="preserve">a </w:t>
      </w:r>
      <w:r w:rsidRPr="005917C3">
        <w:rPr>
          <w:lang w:val="es-ES_tradnl" w:eastAsia="es-ES"/>
        </w:rPr>
        <w:t>ningún otro directivo de nivel superior.</w:t>
      </w:r>
    </w:p>
    <w:p w14:paraId="61ED41E2" w14:textId="0F250FA0" w:rsidR="001F04BD" w:rsidRPr="005917C3" w:rsidRDefault="001F04BD" w:rsidP="002B6322">
      <w:pPr>
        <w:pStyle w:val="Heading2"/>
        <w:rPr>
          <w:lang w:val="es-ES_tradnl" w:eastAsia="en-GB"/>
        </w:rPr>
      </w:pPr>
      <w:bookmarkStart w:id="144" w:name="_Toc48633498"/>
      <w:bookmarkStart w:id="145" w:name="_Toc48633595"/>
      <w:bookmarkStart w:id="146" w:name="_Toc49844612"/>
      <w:bookmarkStart w:id="147" w:name="_Toc168954258"/>
      <w:bookmarkStart w:id="148" w:name="_Toc168963861"/>
      <w:bookmarkStart w:id="149" w:name="_Toc168964521"/>
      <w:bookmarkStart w:id="150" w:name="_Toc169012963"/>
      <w:bookmarkStart w:id="151" w:name="_Toc169149760"/>
      <w:bookmarkStart w:id="152" w:name="_Toc169149935"/>
      <w:r w:rsidRPr="005917C3">
        <w:rPr>
          <w:lang w:val="es-ES_tradnl" w:eastAsia="en-GB"/>
        </w:rPr>
        <w:t xml:space="preserve">7. </w:t>
      </w:r>
      <w:bookmarkEnd w:id="144"/>
      <w:bookmarkEnd w:id="145"/>
      <w:bookmarkEnd w:id="146"/>
      <w:bookmarkEnd w:id="147"/>
      <w:bookmarkEnd w:id="148"/>
      <w:bookmarkEnd w:id="149"/>
      <w:r w:rsidR="00A4788A" w:rsidRPr="005917C3">
        <w:rPr>
          <w:lang w:val="es-ES_tradnl" w:eastAsia="en-GB"/>
        </w:rPr>
        <w:t>Antecedentes de las propuestas de la consulta</w:t>
      </w:r>
      <w:bookmarkEnd w:id="150"/>
      <w:bookmarkEnd w:id="151"/>
      <w:bookmarkEnd w:id="152"/>
    </w:p>
    <w:p w14:paraId="07894175" w14:textId="70DC5721" w:rsidR="005E622B" w:rsidRPr="005917C3" w:rsidRDefault="00A4788A" w:rsidP="00C26BE7">
      <w:pPr>
        <w:spacing w:before="360" w:after="240" w:line="276" w:lineRule="auto"/>
        <w:rPr>
          <w:b/>
          <w:bCs/>
          <w:lang w:val="es-ES_tradnl"/>
        </w:rPr>
      </w:pPr>
      <w:bookmarkStart w:id="153" w:name="_Toc44657397"/>
      <w:bookmarkStart w:id="154" w:name="_Toc48633499"/>
      <w:bookmarkStart w:id="155" w:name="_Toc48633596"/>
      <w:bookmarkStart w:id="156" w:name="_Toc49844613"/>
      <w:r w:rsidRPr="005917C3">
        <w:rPr>
          <w:b/>
          <w:bCs/>
          <w:lang w:val="es-ES_tradnl"/>
        </w:rPr>
        <w:t>Estrategia Fairtrade de salario digno para la</w:t>
      </w:r>
      <w:r w:rsidR="005E622B" w:rsidRPr="005917C3">
        <w:rPr>
          <w:b/>
          <w:bCs/>
          <w:lang w:val="es-ES_tradnl"/>
        </w:rPr>
        <w:t xml:space="preserve"> floricultur</w:t>
      </w:r>
      <w:r w:rsidRPr="005917C3">
        <w:rPr>
          <w:b/>
          <w:bCs/>
          <w:lang w:val="es-ES_tradnl"/>
        </w:rPr>
        <w:t>a</w:t>
      </w:r>
    </w:p>
    <w:p w14:paraId="6331CA11" w14:textId="137E0CB9" w:rsidR="00B84082" w:rsidRPr="005917C3" w:rsidRDefault="00B84082" w:rsidP="00C26BE7">
      <w:pPr>
        <w:spacing w:before="240" w:after="240" w:line="276" w:lineRule="auto"/>
        <w:rPr>
          <w:lang w:val="es-ES_tradnl" w:eastAsia="es-ES"/>
        </w:rPr>
      </w:pPr>
      <w:r w:rsidRPr="005917C3">
        <w:rPr>
          <w:lang w:val="es-ES_tradnl" w:eastAsia="es-ES"/>
        </w:rPr>
        <w:t xml:space="preserve">Fairtrade ha desarrollado un concepto para consultar con nuestras partes interesadas </w:t>
      </w:r>
      <w:r w:rsidR="00B12B53" w:rsidRPr="005917C3">
        <w:rPr>
          <w:lang w:val="es-ES_tradnl" w:eastAsia="es-ES"/>
        </w:rPr>
        <w:t>con vistas a</w:t>
      </w:r>
      <w:r w:rsidRPr="005917C3">
        <w:rPr>
          <w:lang w:val="es-ES_tradnl" w:eastAsia="es-ES"/>
        </w:rPr>
        <w:t xml:space="preserve"> realizar </w:t>
      </w:r>
      <w:r w:rsidR="00015167" w:rsidRPr="005917C3">
        <w:rPr>
          <w:lang w:val="es-ES_tradnl" w:eastAsia="es-ES"/>
        </w:rPr>
        <w:t>aportes</w:t>
      </w:r>
      <w:r w:rsidRPr="005917C3">
        <w:rPr>
          <w:lang w:val="es-ES_tradnl" w:eastAsia="es-ES"/>
        </w:rPr>
        <w:t xml:space="preserve"> de salario digno Fairtrade en las </w:t>
      </w:r>
      <w:r w:rsidR="00B12B53" w:rsidRPr="005917C3">
        <w:rPr>
          <w:lang w:val="es-ES_tradnl" w:eastAsia="es-ES"/>
        </w:rPr>
        <w:t>fincas</w:t>
      </w:r>
      <w:r w:rsidRPr="005917C3">
        <w:rPr>
          <w:lang w:val="es-ES_tradnl" w:eastAsia="es-ES"/>
        </w:rPr>
        <w:t xml:space="preserve"> de flores. El concepto se basa en una contribución de la Prima Fairtrade y una contribución de la cadena de suministro para las flores Fairtrade.</w:t>
      </w:r>
    </w:p>
    <w:p w14:paraId="5E176167" w14:textId="4042FD3F" w:rsidR="00B12B53" w:rsidRPr="005917C3" w:rsidRDefault="00B12B53" w:rsidP="00C26BE7">
      <w:pPr>
        <w:spacing w:before="240" w:after="240" w:line="276" w:lineRule="auto"/>
        <w:rPr>
          <w:lang w:val="es-ES_tradnl" w:eastAsia="es-ES"/>
        </w:rPr>
      </w:pPr>
      <w:r w:rsidRPr="005917C3">
        <w:rPr>
          <w:lang w:val="es-ES_tradnl" w:eastAsia="es-ES"/>
        </w:rPr>
        <w:t xml:space="preserve">Fairtrade reconoce que la actual brecha salarial es demasiado grande para que los productores la reduzcan por sí mismos, y reconocemos que, </w:t>
      </w:r>
      <w:r w:rsidR="006661C1" w:rsidRPr="005917C3">
        <w:rPr>
          <w:lang w:val="es-ES_tradnl" w:eastAsia="es-ES"/>
        </w:rPr>
        <w:t>como promedio</w:t>
      </w:r>
      <w:r w:rsidRPr="005917C3">
        <w:rPr>
          <w:lang w:val="es-ES_tradnl" w:eastAsia="es-ES"/>
        </w:rPr>
        <w:t>, las fincas de flores Fairtrade venden solo el 20% de su producción en condiciones Fairtrade. Por lo tanto, se propone que la cadena de suministro pague un Diferencial de Salario Digno Fairtrade (DSD</w:t>
      </w:r>
      <w:r w:rsidR="007505AE" w:rsidRPr="005917C3">
        <w:rPr>
          <w:lang w:val="es-ES_tradnl" w:eastAsia="es-ES"/>
        </w:rPr>
        <w:t>F</w:t>
      </w:r>
      <w:r w:rsidRPr="005917C3">
        <w:rPr>
          <w:lang w:val="es-ES_tradnl" w:eastAsia="es-ES"/>
        </w:rPr>
        <w:t>)</w:t>
      </w:r>
      <w:r w:rsidR="00015167" w:rsidRPr="005917C3">
        <w:rPr>
          <w:lang w:val="es-ES_tradnl" w:eastAsia="es-ES"/>
        </w:rPr>
        <w:t xml:space="preserve"> </w:t>
      </w:r>
      <w:r w:rsidRPr="005917C3">
        <w:rPr>
          <w:lang w:val="es-ES_tradnl" w:eastAsia="es-ES"/>
        </w:rPr>
        <w:t xml:space="preserve">solo por los volúmenes vendidos como Fairtrade (vea la Figura 1). </w:t>
      </w:r>
    </w:p>
    <w:p w14:paraId="2256F219" w14:textId="6F82B277" w:rsidR="00B12B53" w:rsidRPr="005917C3" w:rsidRDefault="00B12B53" w:rsidP="00C26BE7">
      <w:pPr>
        <w:spacing w:before="240" w:after="240" w:line="276" w:lineRule="auto"/>
        <w:rPr>
          <w:lang w:val="es-ES_tradnl" w:eastAsia="es-ES"/>
        </w:rPr>
      </w:pPr>
      <w:r w:rsidRPr="005917C3">
        <w:rPr>
          <w:lang w:val="es-ES_tradnl" w:eastAsia="es-ES"/>
        </w:rPr>
        <w:t xml:space="preserve">Como resultado de la proporción vendida como Fairtrade, el potencial para cerrar las brechas de salarios dignos es limitado. Reconocemos la necesidad de un enfoque sectorial más amplio en el futuro y animamos a la industria, al comercio minorista, a otros organismos </w:t>
      </w:r>
      <w:r w:rsidR="009E2868" w:rsidRPr="005917C3">
        <w:rPr>
          <w:lang w:val="es-ES_tradnl" w:eastAsia="es-ES"/>
        </w:rPr>
        <w:t>que elaboran</w:t>
      </w:r>
      <w:r w:rsidRPr="005917C3">
        <w:rPr>
          <w:lang w:val="es-ES_tradnl" w:eastAsia="es-ES"/>
        </w:rPr>
        <w:t xml:space="preserve"> norma</w:t>
      </w:r>
      <w:r w:rsidR="009E2868" w:rsidRPr="005917C3">
        <w:rPr>
          <w:lang w:val="es-ES_tradnl" w:eastAsia="es-ES"/>
        </w:rPr>
        <w:t>s</w:t>
      </w:r>
      <w:r w:rsidRPr="005917C3">
        <w:rPr>
          <w:lang w:val="es-ES_tradnl" w:eastAsia="es-ES"/>
        </w:rPr>
        <w:t xml:space="preserve"> y a las ONG a unirse a nosotros e identificar formas de mejorar los salarios en las fincas de flores.</w:t>
      </w:r>
    </w:p>
    <w:p w14:paraId="14AAABBA" w14:textId="0272839E" w:rsidR="009E2868" w:rsidRPr="005917C3" w:rsidRDefault="009E2868" w:rsidP="00C26BE7">
      <w:pPr>
        <w:spacing w:before="240" w:after="240" w:line="276" w:lineRule="auto"/>
        <w:rPr>
          <w:lang w:val="es-ES_tradnl"/>
        </w:rPr>
      </w:pPr>
      <w:r w:rsidRPr="005917C3">
        <w:rPr>
          <w:lang w:val="es-ES_tradnl"/>
        </w:rPr>
        <w:t>La recopilación y el análisis de datos realizados por Fairtrade International en 2023 mostraron que la brecha media entre el salario actual pagado y el SD es de aproximadamente 0,0015 euros por tallo una vez que se tiene en cuenta la contribución de la Prima Fairtrade. Esto se basa en fincas que venden el 100% de su producción en condiciones Fairtrade.</w:t>
      </w:r>
    </w:p>
    <w:p w14:paraId="3AABA212" w14:textId="49D3CEE1" w:rsidR="005E622B" w:rsidRPr="005917C3" w:rsidRDefault="00CA42D6" w:rsidP="00C26BE7">
      <w:pPr>
        <w:spacing w:before="240" w:after="240" w:line="276" w:lineRule="auto"/>
        <w:rPr>
          <w:b/>
          <w:lang w:val="es-ES_tradnl"/>
        </w:rPr>
      </w:pPr>
      <w:r>
        <w:rPr>
          <w:noProof/>
          <w:lang w:val="es-ES_tradnl"/>
        </w:rPr>
        <w:lastRenderedPageBreak/>
        <w:drawing>
          <wp:inline distT="0" distB="0" distL="0" distR="0" wp14:anchorId="5DB45E5C" wp14:editId="306CF1BE">
            <wp:extent cx="5732780" cy="3224530"/>
            <wp:effectExtent l="0" t="0" r="1270" b="0"/>
            <wp:docPr id="993273001" name="Picture 1" descr="A blue background with text and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73001" name="Picture 1" descr="A blue background with text and arrows&#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5732780" cy="3224530"/>
                    </a:xfrm>
                    <a:prstGeom prst="rect">
                      <a:avLst/>
                    </a:prstGeom>
                  </pic:spPr>
                </pic:pic>
              </a:graphicData>
            </a:graphic>
          </wp:inline>
        </w:drawing>
      </w:r>
      <w:r w:rsidR="00DB5989" w:rsidRPr="005917C3">
        <w:rPr>
          <w:noProof/>
          <w:lang w:val="es-ES_tradnl"/>
        </w:rPr>
        <w:t xml:space="preserve"> </w:t>
      </w:r>
    </w:p>
    <w:p w14:paraId="64D11E4E" w14:textId="2B3E1F55" w:rsidR="005E622B" w:rsidRPr="005917C3" w:rsidRDefault="2AEDAC7E" w:rsidP="00C26BE7">
      <w:pPr>
        <w:spacing w:line="276" w:lineRule="auto"/>
        <w:rPr>
          <w:lang w:val="es-ES_tradnl"/>
        </w:rPr>
      </w:pPr>
      <w:r w:rsidRPr="005917C3">
        <w:rPr>
          <w:i/>
          <w:iCs/>
          <w:sz w:val="20"/>
          <w:lang w:val="es-ES_tradnl"/>
        </w:rPr>
        <w:t>Figur</w:t>
      </w:r>
      <w:r w:rsidR="009E2868" w:rsidRPr="005917C3">
        <w:rPr>
          <w:i/>
          <w:iCs/>
          <w:sz w:val="20"/>
          <w:lang w:val="es-ES_tradnl"/>
        </w:rPr>
        <w:t>a</w:t>
      </w:r>
      <w:r w:rsidRPr="005917C3">
        <w:rPr>
          <w:i/>
          <w:iCs/>
          <w:sz w:val="20"/>
          <w:lang w:val="es-ES_tradnl"/>
        </w:rPr>
        <w:t xml:space="preserve"> </w:t>
      </w:r>
      <w:r w:rsidR="005E622B" w:rsidRPr="005917C3">
        <w:rPr>
          <w:b/>
          <w:i/>
          <w:iCs/>
          <w:sz w:val="20"/>
          <w:lang w:val="es-ES_tradnl"/>
        </w:rPr>
        <w:fldChar w:fldCharType="begin"/>
      </w:r>
      <w:r w:rsidR="005E622B" w:rsidRPr="005917C3">
        <w:rPr>
          <w:i/>
          <w:iCs/>
          <w:sz w:val="20"/>
          <w:lang w:val="es-ES_tradnl"/>
        </w:rPr>
        <w:instrText xml:space="preserve"> SEQ Figure \* ARABIC </w:instrText>
      </w:r>
      <w:r w:rsidR="005E622B" w:rsidRPr="005917C3">
        <w:rPr>
          <w:b/>
          <w:i/>
          <w:iCs/>
          <w:sz w:val="20"/>
          <w:lang w:val="es-ES_tradnl"/>
        </w:rPr>
        <w:fldChar w:fldCharType="separate"/>
      </w:r>
      <w:r w:rsidRPr="005917C3">
        <w:rPr>
          <w:i/>
          <w:iCs/>
          <w:sz w:val="20"/>
          <w:lang w:val="es-ES_tradnl"/>
        </w:rPr>
        <w:t>1</w:t>
      </w:r>
      <w:r w:rsidR="005E622B" w:rsidRPr="005917C3">
        <w:rPr>
          <w:b/>
          <w:i/>
          <w:iCs/>
          <w:sz w:val="20"/>
          <w:lang w:val="es-ES_tradnl"/>
        </w:rPr>
        <w:fldChar w:fldCharType="end"/>
      </w:r>
      <w:r w:rsidR="00751D8C" w:rsidRPr="005917C3">
        <w:rPr>
          <w:b/>
          <w:i/>
          <w:iCs/>
          <w:sz w:val="20"/>
          <w:lang w:val="es-ES_tradnl"/>
        </w:rPr>
        <w:t>.</w:t>
      </w:r>
      <w:r w:rsidRPr="005917C3">
        <w:rPr>
          <w:i/>
          <w:iCs/>
          <w:sz w:val="20"/>
          <w:lang w:val="es-ES_tradnl"/>
        </w:rPr>
        <w:t xml:space="preserve"> Model</w:t>
      </w:r>
      <w:r w:rsidR="009E2868" w:rsidRPr="005917C3">
        <w:rPr>
          <w:i/>
          <w:iCs/>
          <w:sz w:val="20"/>
          <w:lang w:val="es-ES_tradnl"/>
        </w:rPr>
        <w:t>o</w:t>
      </w:r>
      <w:r w:rsidRPr="005917C3">
        <w:rPr>
          <w:i/>
          <w:iCs/>
          <w:sz w:val="20"/>
          <w:lang w:val="es-ES_tradnl"/>
        </w:rPr>
        <w:t xml:space="preserve"> </w:t>
      </w:r>
      <w:r w:rsidR="009E2868" w:rsidRPr="005917C3">
        <w:rPr>
          <w:i/>
          <w:iCs/>
          <w:sz w:val="20"/>
          <w:lang w:val="es-ES_tradnl"/>
        </w:rPr>
        <w:t>de</w:t>
      </w:r>
      <w:r w:rsidRPr="005917C3">
        <w:rPr>
          <w:i/>
          <w:iCs/>
          <w:sz w:val="20"/>
          <w:lang w:val="es-ES_tradnl"/>
        </w:rPr>
        <w:t xml:space="preserve"> </w:t>
      </w:r>
      <w:r w:rsidR="00835E07" w:rsidRPr="005917C3">
        <w:rPr>
          <w:i/>
          <w:iCs/>
          <w:sz w:val="20"/>
          <w:lang w:val="es-ES_tradnl"/>
        </w:rPr>
        <w:t>remunera</w:t>
      </w:r>
      <w:r w:rsidR="009E2868" w:rsidRPr="005917C3">
        <w:rPr>
          <w:i/>
          <w:iCs/>
          <w:sz w:val="20"/>
          <w:lang w:val="es-ES_tradnl"/>
        </w:rPr>
        <w:t>ció</w:t>
      </w:r>
      <w:r w:rsidR="00835E07" w:rsidRPr="005917C3">
        <w:rPr>
          <w:i/>
          <w:iCs/>
          <w:sz w:val="20"/>
          <w:lang w:val="es-ES_tradnl"/>
        </w:rPr>
        <w:t xml:space="preserve">n </w:t>
      </w:r>
      <w:r w:rsidR="009E2868" w:rsidRPr="005917C3">
        <w:rPr>
          <w:i/>
          <w:iCs/>
          <w:sz w:val="20"/>
          <w:lang w:val="es-ES_tradnl"/>
        </w:rPr>
        <w:t xml:space="preserve">con </w:t>
      </w:r>
      <w:r w:rsidR="005C4954" w:rsidRPr="005917C3">
        <w:rPr>
          <w:i/>
          <w:iCs/>
          <w:sz w:val="20"/>
          <w:lang w:val="es-ES_tradnl"/>
        </w:rPr>
        <w:t>DSD</w:t>
      </w:r>
      <w:r w:rsidRPr="005917C3">
        <w:rPr>
          <w:i/>
          <w:iCs/>
          <w:sz w:val="20"/>
          <w:lang w:val="es-ES_tradnl"/>
        </w:rPr>
        <w:t xml:space="preserve"> F</w:t>
      </w:r>
      <w:r w:rsidR="00FA211E" w:rsidRPr="005917C3">
        <w:rPr>
          <w:i/>
          <w:iCs/>
          <w:sz w:val="20"/>
          <w:lang w:val="es-ES_tradnl"/>
        </w:rPr>
        <w:t xml:space="preserve">airtrade </w:t>
      </w:r>
      <w:r w:rsidR="009E2868" w:rsidRPr="005917C3">
        <w:rPr>
          <w:i/>
          <w:iCs/>
          <w:sz w:val="20"/>
          <w:lang w:val="es-ES_tradnl"/>
        </w:rPr>
        <w:t>y Prima</w:t>
      </w:r>
      <w:r w:rsidRPr="005917C3">
        <w:rPr>
          <w:i/>
          <w:iCs/>
          <w:sz w:val="20"/>
          <w:lang w:val="es-ES_tradnl"/>
        </w:rPr>
        <w:t xml:space="preserve"> </w:t>
      </w:r>
    </w:p>
    <w:p w14:paraId="041792D7" w14:textId="051F71CC" w:rsidR="009E2868" w:rsidRPr="005917C3" w:rsidRDefault="009E2868" w:rsidP="00C26BE7">
      <w:pPr>
        <w:spacing w:before="240" w:after="240" w:line="276" w:lineRule="auto"/>
        <w:rPr>
          <w:lang w:val="es-ES_tradnl"/>
        </w:rPr>
      </w:pPr>
      <w:r w:rsidRPr="005917C3">
        <w:rPr>
          <w:lang w:val="es-ES_tradnl"/>
        </w:rPr>
        <w:t>Teniendo en cuenta que la brecha es demasiado grande para reducirla de una sola vez, se requiere un enfoque gradual para reducir la brecha salarial. En principio, aproximadamente un tercio de la brecha se reducirá mediante una contribución de la cadena de suministro por parte del minorista</w:t>
      </w:r>
      <w:r w:rsidR="00F10E4E">
        <w:rPr>
          <w:lang w:val="es-ES_tradnl"/>
        </w:rPr>
        <w:t xml:space="preserve"> o </w:t>
      </w:r>
      <w:r w:rsidRPr="005917C3">
        <w:rPr>
          <w:lang w:val="es-ES_tradnl"/>
        </w:rPr>
        <w:t>comerciante, lo que equivale a un pago de 0,005 euros por tallo. Esta cantidad se aplicaría en todos los países del mundo en los que existe una brecha salarial.</w:t>
      </w:r>
    </w:p>
    <w:p w14:paraId="69EA6722" w14:textId="4F67457A" w:rsidR="005E622B" w:rsidRPr="005917C3" w:rsidRDefault="009E2868" w:rsidP="00C26BE7">
      <w:pPr>
        <w:spacing w:before="360" w:after="240" w:line="276" w:lineRule="auto"/>
        <w:rPr>
          <w:b/>
          <w:bCs/>
          <w:lang w:val="es-ES_tradnl"/>
        </w:rPr>
      </w:pPr>
      <w:r w:rsidRPr="005917C3">
        <w:rPr>
          <w:b/>
          <w:bCs/>
          <w:lang w:val="es-ES_tradnl"/>
        </w:rPr>
        <w:t>Enfoque gradual</w:t>
      </w:r>
    </w:p>
    <w:p w14:paraId="292C008C" w14:textId="097DDF29" w:rsidR="00E32139" w:rsidRPr="005917C3" w:rsidRDefault="00E32139" w:rsidP="00C26BE7">
      <w:pPr>
        <w:spacing w:before="240" w:after="240" w:line="276" w:lineRule="auto"/>
        <w:rPr>
          <w:lang w:val="es-ES_tradnl"/>
        </w:rPr>
      </w:pPr>
      <w:r w:rsidRPr="005917C3">
        <w:rPr>
          <w:lang w:val="es-ES_tradnl"/>
        </w:rPr>
        <w:t xml:space="preserve">Una vez introducida esta propuesta, cualquier paso posterior consistirá en evaluar los efectos y el impacto de la introducción del DSD cada 3 años (potencialmente en 2027/28 y 2030/31). Solamente tras un proceso de consulta se adoptarían nuevas medidas para aumentar </w:t>
      </w:r>
      <w:r w:rsidR="00FD5F68" w:rsidRPr="005917C3">
        <w:rPr>
          <w:lang w:val="es-ES_tradnl"/>
        </w:rPr>
        <w:t>el DSD</w:t>
      </w:r>
      <w:r w:rsidRPr="005917C3">
        <w:rPr>
          <w:lang w:val="es-ES_tradnl"/>
        </w:rPr>
        <w:t xml:space="preserve"> (vea la Figura 2).</w:t>
      </w:r>
    </w:p>
    <w:p w14:paraId="42BFEEA6" w14:textId="7DD77427" w:rsidR="00FD5F68" w:rsidRPr="005917C3" w:rsidRDefault="00FD5F68" w:rsidP="00C26BE7">
      <w:pPr>
        <w:spacing w:before="240" w:after="240" w:line="276" w:lineRule="auto"/>
        <w:rPr>
          <w:lang w:val="es-ES_tradnl"/>
        </w:rPr>
      </w:pPr>
      <w:r w:rsidRPr="005917C3">
        <w:rPr>
          <w:lang w:val="es-ES_tradnl"/>
        </w:rPr>
        <w:t>No se proponen más objetivos de contr</w:t>
      </w:r>
      <w:r w:rsidR="00CC3C30" w:rsidRPr="005917C3">
        <w:rPr>
          <w:lang w:val="es-ES_tradnl"/>
        </w:rPr>
        <w:t>ibución durante esta consulta,</w:t>
      </w:r>
      <w:r w:rsidRPr="005917C3">
        <w:rPr>
          <w:lang w:val="es-ES_tradnl"/>
        </w:rPr>
        <w:t xml:space="preserve"> las fases posteriores se consultarán una vez que la primera fase esté totalmente implantada y se haya completado una revisión de monitoreo.  </w:t>
      </w:r>
    </w:p>
    <w:p w14:paraId="0B196399" w14:textId="383CADCE" w:rsidR="00FD5F68" w:rsidRPr="005917C3" w:rsidRDefault="00FD5F68" w:rsidP="00C26BE7">
      <w:pPr>
        <w:spacing w:before="240" w:after="240" w:line="276" w:lineRule="auto"/>
        <w:rPr>
          <w:lang w:val="es-ES_tradnl"/>
        </w:rPr>
      </w:pPr>
      <w:r w:rsidRPr="005917C3">
        <w:rPr>
          <w:lang w:val="es-ES_tradnl"/>
        </w:rPr>
        <w:t xml:space="preserve">Fairtrade lucha por la mejora salarial como resultado de la negociación colectiva y aspira a que el pago del diferencial de salario digno se refleje en los convenios de negociación colectiva, ya sea como bonificación o como incremento salarial </w:t>
      </w:r>
      <w:r w:rsidR="00CC3C30" w:rsidRPr="005917C3">
        <w:rPr>
          <w:lang w:val="es-ES_tradnl"/>
        </w:rPr>
        <w:t>periódico</w:t>
      </w:r>
      <w:r w:rsidRPr="005917C3">
        <w:rPr>
          <w:lang w:val="es-ES_tradnl"/>
        </w:rPr>
        <w:t xml:space="preserve">. La negociación colectiva es la única forma sostenible de fijar salarios que sean derechos contractuales (que los trabajadores puedan llevar «al banco»). Aunque existe negociación colectiva en varios orígenes para las flores Fairtrade, ese proceso tiene resultados desiguales, debido a una combinación de regulación </w:t>
      </w:r>
      <w:r w:rsidR="00CC3C30" w:rsidRPr="005917C3">
        <w:rPr>
          <w:lang w:val="es-ES_tradnl"/>
        </w:rPr>
        <w:t xml:space="preserve">débil </w:t>
      </w:r>
      <w:r w:rsidRPr="005917C3">
        <w:rPr>
          <w:lang w:val="es-ES_tradnl"/>
        </w:rPr>
        <w:t xml:space="preserve">y protección de los derechos de los trabajadores y, en algunos casos, a una aparente falta de buena fe en la negociación por parte de los empleadores. En ocasiones, el requisito del </w:t>
      </w:r>
      <w:r w:rsidR="004258AA">
        <w:rPr>
          <w:lang w:val="es-ES_tradnl"/>
        </w:rPr>
        <w:t xml:space="preserve">piso </w:t>
      </w:r>
      <w:r w:rsidRPr="005917C3">
        <w:rPr>
          <w:lang w:val="es-ES_tradnl"/>
        </w:rPr>
        <w:t>salari</w:t>
      </w:r>
      <w:r w:rsidR="004258AA">
        <w:rPr>
          <w:lang w:val="es-ES_tradnl"/>
        </w:rPr>
        <w:t>al</w:t>
      </w:r>
      <w:r w:rsidRPr="005917C3">
        <w:rPr>
          <w:lang w:val="es-ES_tradnl"/>
        </w:rPr>
        <w:t xml:space="preserve"> de Fairtrade se ha utilizado como motivo para negarse a negociar las tarifas salariales de los trabajadores que ganan </w:t>
      </w:r>
      <w:r w:rsidR="004258AA">
        <w:rPr>
          <w:lang w:val="es-ES_tradnl"/>
        </w:rPr>
        <w:t>por encim d</w:t>
      </w:r>
      <w:r w:rsidRPr="005917C3">
        <w:rPr>
          <w:lang w:val="es-ES_tradnl"/>
        </w:rPr>
        <w:t xml:space="preserve">el </w:t>
      </w:r>
      <w:r w:rsidR="004258AA">
        <w:rPr>
          <w:lang w:val="es-ES_tradnl"/>
        </w:rPr>
        <w:t xml:space="preserve">piso </w:t>
      </w:r>
      <w:r w:rsidRPr="005917C3">
        <w:rPr>
          <w:lang w:val="es-ES_tradnl"/>
        </w:rPr>
        <w:t>salari</w:t>
      </w:r>
      <w:r w:rsidR="004258AA">
        <w:rPr>
          <w:lang w:val="es-ES_tradnl"/>
        </w:rPr>
        <w:t>al</w:t>
      </w:r>
      <w:r w:rsidRPr="005917C3">
        <w:rPr>
          <w:lang w:val="es-ES_tradnl"/>
        </w:rPr>
        <w:t xml:space="preserve">, pero menos que el salario digno. Asimismo, algunos empleadores han </w:t>
      </w:r>
      <w:r w:rsidRPr="005917C3">
        <w:rPr>
          <w:lang w:val="es-ES_tradnl"/>
        </w:rPr>
        <w:lastRenderedPageBreak/>
        <w:t xml:space="preserve">propuesto a su contraparte sindical fijar tarifas salariales básicas por debajo del </w:t>
      </w:r>
      <w:r w:rsidR="004258AA">
        <w:rPr>
          <w:lang w:val="es-ES_tradnl"/>
        </w:rPr>
        <w:t>piso s</w:t>
      </w:r>
      <w:r w:rsidRPr="005917C3">
        <w:rPr>
          <w:lang w:val="es-ES_tradnl"/>
        </w:rPr>
        <w:t>alari</w:t>
      </w:r>
      <w:r w:rsidR="004258AA">
        <w:rPr>
          <w:lang w:val="es-ES_tradnl"/>
        </w:rPr>
        <w:t>al de</w:t>
      </w:r>
      <w:r w:rsidRPr="005917C3">
        <w:rPr>
          <w:lang w:val="es-ES_tradnl"/>
        </w:rPr>
        <w:t xml:space="preserve"> Fairtrade, lo que </w:t>
      </w:r>
      <w:r w:rsidR="00CC3C30" w:rsidRPr="005917C3">
        <w:rPr>
          <w:lang w:val="es-ES_tradnl"/>
        </w:rPr>
        <w:t xml:space="preserve">puede </w:t>
      </w:r>
      <w:r w:rsidRPr="005917C3">
        <w:rPr>
          <w:lang w:val="es-ES_tradnl"/>
        </w:rPr>
        <w:t>provocar que la posición del sindicato entre los trabajadores se v</w:t>
      </w:r>
      <w:r w:rsidR="00CC3C30" w:rsidRPr="005917C3">
        <w:rPr>
          <w:lang w:val="es-ES_tradnl"/>
        </w:rPr>
        <w:t>e</w:t>
      </w:r>
      <w:r w:rsidRPr="005917C3">
        <w:rPr>
          <w:lang w:val="es-ES_tradnl"/>
        </w:rPr>
        <w:t>a debilitada. Por lo tanto, durante esta consulta, también pretendemos reforzar nuestros criterios para promover la negociación de buena fe, especialmente en lo que respecta a los salarios de los trabajadores que no ganan un salario digno. Para ello, Fairtrade trabajará con productores, comerciantes y minoristas, además de implicar a sindicatos y organizaciones del sector como el Consejo de Floricultura de Kenia (KFC), la Asociación de Productores Exportadores de Horticultura de Etiopía (EHPEA), así como la Iniciativa de Comercio Sostenible (IDH) y la Iniciativa de Sostenibilidad de la Floricultura (FSI) en los debates sobre el diseño y la aplicación de nuestra estrategia.</w:t>
      </w:r>
    </w:p>
    <w:p w14:paraId="67DC4F79" w14:textId="7854AF29" w:rsidR="00906621" w:rsidRPr="005917C3" w:rsidRDefault="006E72F8" w:rsidP="00C26BE7">
      <w:pPr>
        <w:spacing w:line="276" w:lineRule="auto"/>
        <w:rPr>
          <w:lang w:val="es-ES_tradnl"/>
        </w:rPr>
      </w:pPr>
      <w:r>
        <w:rPr>
          <w:noProof/>
          <w:lang w:val="es-ES_tradnl"/>
        </w:rPr>
        <w:drawing>
          <wp:inline distT="0" distB="0" distL="0" distR="0" wp14:anchorId="0D554D83" wp14:editId="1F25F59E">
            <wp:extent cx="5741670" cy="29359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3132" cy="2946925"/>
                    </a:xfrm>
                    <a:prstGeom prst="rect">
                      <a:avLst/>
                    </a:prstGeom>
                    <a:noFill/>
                  </pic:spPr>
                </pic:pic>
              </a:graphicData>
            </a:graphic>
          </wp:inline>
        </w:drawing>
      </w:r>
    </w:p>
    <w:p w14:paraId="31AFBAA2" w14:textId="5CF1E37E" w:rsidR="00D915B5" w:rsidRPr="005917C3" w:rsidRDefault="007E2A7A" w:rsidP="00C26BE7">
      <w:pPr>
        <w:spacing w:line="276" w:lineRule="auto"/>
        <w:rPr>
          <w:i/>
          <w:iCs/>
          <w:sz w:val="18"/>
          <w:szCs w:val="15"/>
          <w:lang w:val="es-ES_tradnl"/>
        </w:rPr>
      </w:pPr>
      <w:r w:rsidRPr="005917C3">
        <w:rPr>
          <w:i/>
          <w:iCs/>
          <w:sz w:val="18"/>
          <w:szCs w:val="15"/>
          <w:lang w:val="es-ES_tradnl"/>
        </w:rPr>
        <w:t>Figur</w:t>
      </w:r>
      <w:r w:rsidR="00D915B5" w:rsidRPr="005917C3">
        <w:rPr>
          <w:i/>
          <w:iCs/>
          <w:sz w:val="18"/>
          <w:szCs w:val="15"/>
          <w:lang w:val="es-ES_tradnl"/>
        </w:rPr>
        <w:t>a</w:t>
      </w:r>
      <w:r w:rsidRPr="005917C3">
        <w:rPr>
          <w:i/>
          <w:iCs/>
          <w:sz w:val="18"/>
          <w:szCs w:val="15"/>
          <w:lang w:val="es-ES_tradnl"/>
        </w:rPr>
        <w:t xml:space="preserve"> 2</w:t>
      </w:r>
      <w:r w:rsidR="00751D8C" w:rsidRPr="005917C3">
        <w:rPr>
          <w:i/>
          <w:iCs/>
          <w:sz w:val="18"/>
          <w:szCs w:val="15"/>
          <w:lang w:val="es-ES_tradnl"/>
        </w:rPr>
        <w:t>.</w:t>
      </w:r>
      <w:r w:rsidRPr="005917C3">
        <w:rPr>
          <w:i/>
          <w:iCs/>
          <w:sz w:val="18"/>
          <w:szCs w:val="15"/>
          <w:lang w:val="es-ES_tradnl"/>
        </w:rPr>
        <w:t xml:space="preserve"> </w:t>
      </w:r>
      <w:r w:rsidR="00D915B5" w:rsidRPr="005917C3">
        <w:rPr>
          <w:i/>
          <w:iCs/>
          <w:sz w:val="18"/>
          <w:szCs w:val="15"/>
          <w:lang w:val="es-ES_tradnl"/>
        </w:rPr>
        <w:t xml:space="preserve">Ejemplo ilustrativo del enfoque gradual para progresar hacia un salario digno, suponiendo una contribución fija </w:t>
      </w:r>
      <w:r w:rsidR="00CC3C30" w:rsidRPr="005917C3">
        <w:rPr>
          <w:i/>
          <w:iCs/>
          <w:sz w:val="18"/>
          <w:szCs w:val="15"/>
          <w:lang w:val="es-ES_tradnl"/>
        </w:rPr>
        <w:t>de</w:t>
      </w:r>
      <w:r w:rsidR="00D915B5" w:rsidRPr="005917C3">
        <w:rPr>
          <w:i/>
          <w:iCs/>
          <w:sz w:val="18"/>
          <w:szCs w:val="15"/>
          <w:lang w:val="es-ES_tradnl"/>
        </w:rPr>
        <w:t xml:space="preserve"> la Prima Fairtrade y el recálculo del DSD después de tres y seis años. </w:t>
      </w:r>
    </w:p>
    <w:p w14:paraId="6FE60A59" w14:textId="7BDFCABF" w:rsidR="00660EE4" w:rsidRPr="005917C3" w:rsidRDefault="00660EE4" w:rsidP="00C26BE7">
      <w:pPr>
        <w:spacing w:before="360" w:after="240" w:line="276" w:lineRule="auto"/>
        <w:rPr>
          <w:b/>
          <w:bCs/>
          <w:u w:val="single"/>
          <w:lang w:val="es-ES_tradnl"/>
        </w:rPr>
      </w:pPr>
      <w:r w:rsidRPr="005917C3">
        <w:rPr>
          <w:b/>
          <w:bCs/>
          <w:u w:val="single"/>
          <w:lang w:val="es-ES_tradnl"/>
        </w:rPr>
        <w:t>Verifica</w:t>
      </w:r>
      <w:r w:rsidR="00D75F02" w:rsidRPr="005917C3">
        <w:rPr>
          <w:b/>
          <w:bCs/>
          <w:u w:val="single"/>
          <w:lang w:val="es-ES_tradnl"/>
        </w:rPr>
        <w:t>ció</w:t>
      </w:r>
      <w:r w:rsidRPr="005917C3">
        <w:rPr>
          <w:b/>
          <w:bCs/>
          <w:u w:val="single"/>
          <w:lang w:val="es-ES_tradnl"/>
        </w:rPr>
        <w:t>n</w:t>
      </w:r>
    </w:p>
    <w:p w14:paraId="24CF3743" w14:textId="3653DA74" w:rsidR="00D75F02" w:rsidRPr="005917C3" w:rsidRDefault="00D75F02" w:rsidP="00C26BE7">
      <w:pPr>
        <w:spacing w:before="240" w:after="240" w:line="276" w:lineRule="auto"/>
        <w:rPr>
          <w:lang w:val="es-ES_tradnl"/>
        </w:rPr>
      </w:pPr>
      <w:r w:rsidRPr="005917C3">
        <w:rPr>
          <w:lang w:val="es-ES_tradnl"/>
        </w:rPr>
        <w:t xml:space="preserve">Se propone que el diferencial del salario digno se pague a la empresa productora y figure en la nómina para que cada trabajador tenga plena </w:t>
      </w:r>
      <w:r w:rsidR="0010254E" w:rsidRPr="005917C3">
        <w:rPr>
          <w:lang w:val="es-ES_tradnl"/>
        </w:rPr>
        <w:t>constancia</w:t>
      </w:r>
      <w:r w:rsidRPr="005917C3">
        <w:rPr>
          <w:lang w:val="es-ES_tradnl"/>
        </w:rPr>
        <w:t>. FLOCERT verificará que los importes abonados por la cadena de suministro lleguen a los trabajadores en las cantidades correctas.</w:t>
      </w:r>
    </w:p>
    <w:p w14:paraId="24A0AE17" w14:textId="48B6B118" w:rsidR="00313099" w:rsidRPr="005917C3" w:rsidRDefault="000C43C8" w:rsidP="00C26BE7">
      <w:pPr>
        <w:spacing w:before="360" w:after="240" w:line="276" w:lineRule="auto"/>
        <w:rPr>
          <w:b/>
          <w:bCs/>
          <w:u w:val="single"/>
          <w:lang w:val="es-ES_tradnl"/>
        </w:rPr>
      </w:pPr>
      <w:r w:rsidRPr="005917C3">
        <w:rPr>
          <w:b/>
          <w:bCs/>
          <w:u w:val="single"/>
          <w:lang w:val="es-ES_tradnl"/>
        </w:rPr>
        <w:t>Partes de las contribuciones a la remuneración</w:t>
      </w:r>
    </w:p>
    <w:bookmarkEnd w:id="153"/>
    <w:bookmarkEnd w:id="154"/>
    <w:bookmarkEnd w:id="155"/>
    <w:bookmarkEnd w:id="156"/>
    <w:p w14:paraId="7DEB3928" w14:textId="551EB0E5" w:rsidR="00C765E9" w:rsidRPr="005917C3" w:rsidRDefault="000C43C8" w:rsidP="00C26BE7">
      <w:pPr>
        <w:spacing w:before="240" w:after="240" w:line="276" w:lineRule="auto"/>
        <w:rPr>
          <w:b/>
          <w:bCs/>
          <w:lang w:val="es-ES_tradnl"/>
        </w:rPr>
      </w:pPr>
      <w:r w:rsidRPr="005917C3">
        <w:rPr>
          <w:b/>
          <w:bCs/>
          <w:lang w:val="es-ES_tradnl"/>
        </w:rPr>
        <w:t xml:space="preserve">Contribución de la Prima </w:t>
      </w:r>
      <w:r w:rsidR="00C765E9" w:rsidRPr="005917C3">
        <w:rPr>
          <w:b/>
          <w:bCs/>
          <w:lang w:val="es-ES_tradnl"/>
        </w:rPr>
        <w:t>Fairtrade</w:t>
      </w:r>
    </w:p>
    <w:p w14:paraId="0629CAB9" w14:textId="5E8048B1" w:rsidR="002651C6" w:rsidRPr="005917C3" w:rsidRDefault="000C43C8" w:rsidP="00C26BE7">
      <w:pPr>
        <w:spacing w:before="240" w:after="240" w:line="276" w:lineRule="auto"/>
        <w:rPr>
          <w:rStyle w:val="Hyperlink"/>
          <w:bCs/>
          <w:lang w:val="es-ES_tradnl"/>
        </w:rPr>
      </w:pPr>
      <w:r w:rsidRPr="005917C3">
        <w:rPr>
          <w:bCs/>
          <w:lang w:val="es-ES_tradnl"/>
        </w:rPr>
        <w:t>Una contribución de la Prima Fairtrade (como máximo del 30% de la Prima) se haría en efectivo a los trabajadores mientras la remuneración esté por debajo del SD. Esto se añade a la distribución opcional del 20% de la Prima Fairtrade a los trabajadores que se estipula en el requisito 2.1.20 del</w:t>
      </w:r>
      <w:r w:rsidR="005B2C9E" w:rsidRPr="005917C3">
        <w:rPr>
          <w:bCs/>
          <w:lang w:val="es-ES_tradnl"/>
        </w:rPr>
        <w:t xml:space="preserve"> </w:t>
      </w:r>
      <w:hyperlink r:id="rId26" w:history="1">
        <w:r w:rsidRPr="00F35588">
          <w:rPr>
            <w:rStyle w:val="Hyperlink"/>
            <w:bCs/>
            <w:color w:val="00B9E4" w:themeColor="background2"/>
            <w:lang w:val="es-ES_tradnl"/>
          </w:rPr>
          <w:t>Criterio para Trabajo Contratado</w:t>
        </w:r>
      </w:hyperlink>
      <w:r w:rsidRPr="00F35588">
        <w:rPr>
          <w:color w:val="00B9E4" w:themeColor="background2"/>
          <w:lang w:val="es-ES_tradnl"/>
        </w:rPr>
        <w:t>.</w:t>
      </w:r>
    </w:p>
    <w:p w14:paraId="3B068C73" w14:textId="77777777" w:rsidR="00C26BE7" w:rsidRDefault="00C26BE7" w:rsidP="00C26BE7">
      <w:pPr>
        <w:spacing w:before="360" w:after="240" w:line="276" w:lineRule="auto"/>
        <w:rPr>
          <w:b/>
          <w:bCs/>
          <w:lang w:val="es-ES_tradnl"/>
        </w:rPr>
      </w:pPr>
    </w:p>
    <w:p w14:paraId="5AE15AED" w14:textId="6DB10480" w:rsidR="00A168E1" w:rsidRPr="005917C3" w:rsidRDefault="000C43C8" w:rsidP="00C26BE7">
      <w:pPr>
        <w:spacing w:before="360" w:after="240" w:line="276" w:lineRule="auto"/>
        <w:rPr>
          <w:b/>
          <w:bCs/>
          <w:lang w:val="es-ES_tradnl"/>
        </w:rPr>
      </w:pPr>
      <w:r w:rsidRPr="005917C3">
        <w:rPr>
          <w:b/>
          <w:bCs/>
          <w:lang w:val="es-ES_tradnl"/>
        </w:rPr>
        <w:lastRenderedPageBreak/>
        <w:t xml:space="preserve">Diferencial de Salario </w:t>
      </w:r>
      <w:r w:rsidR="00244E27">
        <w:rPr>
          <w:b/>
          <w:bCs/>
          <w:lang w:val="es-ES_tradnl"/>
        </w:rPr>
        <w:t>D</w:t>
      </w:r>
      <w:r w:rsidR="00244E27" w:rsidRPr="005917C3">
        <w:rPr>
          <w:b/>
          <w:bCs/>
          <w:lang w:val="es-ES_tradnl"/>
        </w:rPr>
        <w:t>igno</w:t>
      </w:r>
    </w:p>
    <w:p w14:paraId="014E30E0" w14:textId="6D610CF1" w:rsidR="00E432E1" w:rsidRPr="005917C3" w:rsidRDefault="00E432E1" w:rsidP="00C26BE7">
      <w:pPr>
        <w:spacing w:before="240" w:after="240" w:line="276" w:lineRule="auto"/>
        <w:rPr>
          <w:lang w:val="es-ES_tradnl"/>
        </w:rPr>
      </w:pPr>
      <w:r w:rsidRPr="005917C3">
        <w:rPr>
          <w:lang w:val="es-ES_tradnl"/>
        </w:rPr>
        <w:t>El Diferencial de Salario Digno Fairtrade (</w:t>
      </w:r>
      <w:r w:rsidR="009B776B" w:rsidRPr="005917C3">
        <w:rPr>
          <w:lang w:val="es-ES_tradnl"/>
        </w:rPr>
        <w:t>DSD</w:t>
      </w:r>
      <w:r w:rsidRPr="005917C3">
        <w:rPr>
          <w:lang w:val="es-ES_tradnl"/>
        </w:rPr>
        <w:t>) se establece como una cifra por tallo para aumentar la remunerac</w:t>
      </w:r>
      <w:r w:rsidR="009B776B" w:rsidRPr="005917C3">
        <w:rPr>
          <w:lang w:val="es-ES_tradnl"/>
        </w:rPr>
        <w:t>ión de los trabajadores cuando e</w:t>
      </w:r>
      <w:r w:rsidRPr="005917C3">
        <w:rPr>
          <w:lang w:val="es-ES_tradnl"/>
        </w:rPr>
        <w:t xml:space="preserve">sta sea inferior al salario digno. La contribución al </w:t>
      </w:r>
      <w:r w:rsidR="009B776B" w:rsidRPr="005917C3">
        <w:rPr>
          <w:lang w:val="es-ES_tradnl"/>
        </w:rPr>
        <w:t>DSD</w:t>
      </w:r>
      <w:r w:rsidRPr="005917C3">
        <w:rPr>
          <w:lang w:val="es-ES_tradnl"/>
        </w:rPr>
        <w:t xml:space="preserve"> será la misma para todos los países en los que la remuneración sea inferior al salario digno.</w:t>
      </w:r>
    </w:p>
    <w:p w14:paraId="078BA792" w14:textId="2B3A904D" w:rsidR="00A168E1" w:rsidRPr="005917C3" w:rsidRDefault="009B776B" w:rsidP="00C26BE7">
      <w:pPr>
        <w:spacing w:before="240" w:after="240" w:line="276" w:lineRule="auto"/>
        <w:rPr>
          <w:lang w:val="es-ES_tradnl"/>
        </w:rPr>
      </w:pPr>
      <w:r w:rsidRPr="005917C3">
        <w:rPr>
          <w:lang w:val="es-ES_tradnl"/>
        </w:rPr>
        <w:t xml:space="preserve">El requisito es complementario del requisito 3.5.4 </w:t>
      </w:r>
      <w:r w:rsidR="0010254E" w:rsidRPr="005917C3">
        <w:rPr>
          <w:lang w:val="es-ES_tradnl"/>
        </w:rPr>
        <w:t>d</w:t>
      </w:r>
      <w:r w:rsidRPr="005917C3">
        <w:rPr>
          <w:lang w:val="es-ES_tradnl"/>
        </w:rPr>
        <w:t>el</w:t>
      </w:r>
      <w:r w:rsidR="00A168E1" w:rsidRPr="005917C3">
        <w:rPr>
          <w:lang w:val="es-ES_tradnl"/>
        </w:rPr>
        <w:t xml:space="preserve"> </w:t>
      </w:r>
      <w:hyperlink r:id="rId27" w:history="1">
        <w:r w:rsidRPr="00F35588">
          <w:rPr>
            <w:rStyle w:val="Hyperlink"/>
            <w:color w:val="00B9E4" w:themeColor="background2"/>
            <w:lang w:val="es-ES_tradnl"/>
          </w:rPr>
          <w:t>Criterio para Trabajo Contratado</w:t>
        </w:r>
      </w:hyperlink>
      <w:r w:rsidR="00A168E1" w:rsidRPr="005917C3">
        <w:rPr>
          <w:lang w:val="es-ES_tradnl"/>
        </w:rPr>
        <w:t xml:space="preserve"> </w:t>
      </w:r>
      <w:r w:rsidRPr="005917C3">
        <w:rPr>
          <w:lang w:val="es-ES_tradnl"/>
        </w:rPr>
        <w:t>sobre incremento del nivel salarial</w:t>
      </w:r>
      <w:r w:rsidR="00A168E1" w:rsidRPr="005917C3">
        <w:rPr>
          <w:lang w:val="es-ES_tradnl"/>
        </w:rPr>
        <w:t xml:space="preserve">. </w:t>
      </w:r>
    </w:p>
    <w:p w14:paraId="15F1628D" w14:textId="5D4F77CA" w:rsidR="00CF2792" w:rsidRPr="005917C3" w:rsidRDefault="00D2632E" w:rsidP="00C26BE7">
      <w:pPr>
        <w:spacing w:before="360" w:after="240" w:line="276" w:lineRule="auto"/>
        <w:rPr>
          <w:b/>
          <w:bCs/>
          <w:lang w:val="es-ES_tradnl"/>
        </w:rPr>
      </w:pPr>
      <w:bookmarkStart w:id="157" w:name="_Hlk168953414"/>
      <w:r w:rsidRPr="005917C3">
        <w:rPr>
          <w:b/>
          <w:bCs/>
          <w:lang w:val="es-ES_tradnl"/>
        </w:rPr>
        <w:t>¿Por qué proponemos 0,5 céntimos de euro por tallo?</w:t>
      </w:r>
    </w:p>
    <w:bookmarkEnd w:id="157"/>
    <w:p w14:paraId="7C4A4C01" w14:textId="6CDF3DFB" w:rsidR="00D2632E" w:rsidRPr="005917C3" w:rsidRDefault="00D2632E" w:rsidP="00C26BE7">
      <w:pPr>
        <w:spacing w:before="120" w:after="240" w:line="276" w:lineRule="auto"/>
        <w:rPr>
          <w:lang w:val="es-ES_tradnl"/>
        </w:rPr>
      </w:pPr>
      <w:r w:rsidRPr="005917C3">
        <w:rPr>
          <w:lang w:val="es-ES_tradnl"/>
        </w:rPr>
        <w:t>Como se menciona en la Introducción general, las brechas de salario digno se calcularon restando la remuneración total (salario base + complementos</w:t>
      </w:r>
      <w:r w:rsidR="00BA113D" w:rsidRPr="005917C3">
        <w:rPr>
          <w:lang w:val="es-ES_tradnl"/>
        </w:rPr>
        <w:t xml:space="preserve"> </w:t>
      </w:r>
      <w:r w:rsidRPr="005917C3">
        <w:rPr>
          <w:lang w:val="es-ES_tradnl"/>
        </w:rPr>
        <w:t>/</w:t>
      </w:r>
      <w:r w:rsidR="00BA113D" w:rsidRPr="005917C3">
        <w:rPr>
          <w:lang w:val="es-ES_tradnl"/>
        </w:rPr>
        <w:t xml:space="preserve"> </w:t>
      </w:r>
      <w:r w:rsidRPr="005917C3">
        <w:rPr>
          <w:lang w:val="es-ES_tradnl"/>
        </w:rPr>
        <w:t xml:space="preserve">bonificaciones en efectivo + beneficios en especie) </w:t>
      </w:r>
      <w:r w:rsidR="00BA113D" w:rsidRPr="005917C3">
        <w:rPr>
          <w:lang w:val="es-ES_tradnl"/>
        </w:rPr>
        <w:t>a</w:t>
      </w:r>
      <w:r w:rsidRPr="005917C3">
        <w:rPr>
          <w:lang w:val="es-ES_tradnl"/>
        </w:rPr>
        <w:t xml:space="preserve">l salario digno de referencia. Se prestó especial atención a que los beneficios en especie no superaran el 30% de la remuneración total. Basándonos en el número de trabajadores que ganan por debajo de un salario digno, la magnitud de la brecha del SD y la producción anual de la finca, calculamos el precio adicional por tallo floral que será necesario para aumentar el salario de todos los trabajadores y alcanzar </w:t>
      </w:r>
      <w:r w:rsidR="00BA113D" w:rsidRPr="005917C3">
        <w:rPr>
          <w:lang w:val="es-ES_tradnl"/>
        </w:rPr>
        <w:t xml:space="preserve">el </w:t>
      </w:r>
      <w:r w:rsidRPr="005917C3">
        <w:rPr>
          <w:lang w:val="es-ES_tradnl"/>
        </w:rPr>
        <w:t>SD</w:t>
      </w:r>
      <w:r w:rsidR="00BA113D" w:rsidRPr="005917C3">
        <w:rPr>
          <w:lang w:val="es-ES_tradnl"/>
        </w:rPr>
        <w:t>R</w:t>
      </w:r>
      <w:r w:rsidRPr="005917C3">
        <w:rPr>
          <w:lang w:val="es-ES_tradnl"/>
        </w:rPr>
        <w:t xml:space="preserve"> del país. Es importante señalar que el aumento de precio no tiene en cuenta los costes laborales adicionales en los que se incurre, por ejemplo, </w:t>
      </w:r>
      <w:r w:rsidR="00BD7C49">
        <w:rPr>
          <w:lang w:val="es-ES_tradnl"/>
        </w:rPr>
        <w:t>contribuciones</w:t>
      </w:r>
      <w:r w:rsidRPr="005917C3">
        <w:rPr>
          <w:lang w:val="es-ES_tradnl"/>
        </w:rPr>
        <w:t xml:space="preserve"> o impuestos.</w:t>
      </w:r>
    </w:p>
    <w:p w14:paraId="233F56F7" w14:textId="58EA366A" w:rsidR="00751D8C" w:rsidRPr="005917C3" w:rsidRDefault="00751D8C" w:rsidP="00C26BE7">
      <w:pPr>
        <w:spacing w:before="120" w:after="240" w:line="276" w:lineRule="auto"/>
        <w:rPr>
          <w:lang w:val="es-ES_tradnl"/>
        </w:rPr>
      </w:pPr>
      <w:r w:rsidRPr="005917C3">
        <w:rPr>
          <w:lang w:val="es-ES_tradnl"/>
        </w:rPr>
        <w:t>En la Tabla 1 se indica el aumento medio de precios necesario para cerrar la brecha del salario digno en cada país. El DSD propuesto de 0,5 céntimos de euro por tallo reduce aproximada</w:t>
      </w:r>
      <w:r w:rsidR="00087440" w:rsidRPr="005917C3">
        <w:rPr>
          <w:lang w:val="es-ES_tradnl"/>
        </w:rPr>
        <w:t xml:space="preserve"> </w:t>
      </w:r>
      <w:r w:rsidRPr="005917C3">
        <w:rPr>
          <w:lang w:val="es-ES_tradnl"/>
        </w:rPr>
        <w:t xml:space="preserve">mente un tercio de la brecha de salario digno. </w:t>
      </w:r>
    </w:p>
    <w:p w14:paraId="5881E8FC" w14:textId="7CFB2885" w:rsidR="00087440" w:rsidRPr="005917C3" w:rsidRDefault="00E47C49" w:rsidP="00F35588">
      <w:pPr>
        <w:spacing w:before="120" w:after="240"/>
        <w:jc w:val="center"/>
        <w:rPr>
          <w:lang w:val="es-ES_tradnl"/>
        </w:rPr>
      </w:pPr>
      <w:r>
        <w:rPr>
          <w:noProof/>
          <w:lang w:val="es-ES_tradnl"/>
        </w:rPr>
        <w:drawing>
          <wp:inline distT="0" distB="0" distL="0" distR="0" wp14:anchorId="52FE6E7D" wp14:editId="6E13F914">
            <wp:extent cx="4778734" cy="1692776"/>
            <wp:effectExtent l="0" t="0" r="3175" b="3175"/>
            <wp:docPr id="581274931" name="Picture 2" descr="A blue and yellow ch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74931" name="Picture 2" descr="A blue and yellow chart with black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07735" cy="1703049"/>
                    </a:xfrm>
                    <a:prstGeom prst="rect">
                      <a:avLst/>
                    </a:prstGeom>
                  </pic:spPr>
                </pic:pic>
              </a:graphicData>
            </a:graphic>
          </wp:inline>
        </w:drawing>
      </w:r>
      <w:r w:rsidR="00BD70FF" w:rsidRPr="005917C3">
        <w:rPr>
          <w:lang w:val="es-ES_tradnl"/>
        </w:rPr>
        <w:t xml:space="preserve"> </w:t>
      </w:r>
    </w:p>
    <w:p w14:paraId="1325AAA0" w14:textId="3FDD3427" w:rsidR="006B118E" w:rsidRPr="005917C3" w:rsidRDefault="00CD7AB9" w:rsidP="00F35588">
      <w:pPr>
        <w:pStyle w:val="Caption"/>
        <w:keepNext/>
        <w:spacing w:after="0" w:line="360" w:lineRule="auto"/>
        <w:rPr>
          <w:color w:val="000000" w:themeColor="text1"/>
          <w:lang w:val="es-ES_tradnl"/>
        </w:rPr>
        <w:sectPr w:rsidR="006B118E" w:rsidRPr="005917C3">
          <w:headerReference w:type="default" r:id="rId29"/>
          <w:footerReference w:type="default" r:id="rId30"/>
          <w:endnotePr>
            <w:pos w:val="sectEnd"/>
          </w:endnotePr>
          <w:pgSz w:w="11908" w:h="16833"/>
          <w:pgMar w:top="188" w:right="1440" w:bottom="898" w:left="1440" w:header="288" w:footer="288" w:gutter="0"/>
          <w:cols w:space="720"/>
        </w:sectPr>
      </w:pPr>
      <w:r w:rsidRPr="005917C3">
        <w:rPr>
          <w:color w:val="000000" w:themeColor="text1"/>
          <w:lang w:val="es-ES_tradnl"/>
        </w:rPr>
        <w:t>Tabl</w:t>
      </w:r>
      <w:r w:rsidR="00751D8C" w:rsidRPr="005917C3">
        <w:rPr>
          <w:color w:val="000000" w:themeColor="text1"/>
          <w:lang w:val="es-ES_tradnl"/>
        </w:rPr>
        <w:t>a</w:t>
      </w:r>
      <w:r w:rsidRPr="005917C3">
        <w:rPr>
          <w:color w:val="000000" w:themeColor="text1"/>
          <w:lang w:val="es-ES_tradnl"/>
        </w:rPr>
        <w:t xml:space="preserve"> </w:t>
      </w:r>
      <w:r w:rsidR="00286BDC" w:rsidRPr="005917C3">
        <w:rPr>
          <w:color w:val="000000" w:themeColor="text1"/>
          <w:lang w:val="es-ES_tradnl"/>
        </w:rPr>
        <w:t>1</w:t>
      </w:r>
      <w:r w:rsidR="00751D8C" w:rsidRPr="005917C3">
        <w:rPr>
          <w:color w:val="000000" w:themeColor="text1"/>
          <w:lang w:val="es-ES_tradnl"/>
        </w:rPr>
        <w:t>. Contribución media (en céntimos de euro por tallo) necesaria para cerrar la brecha salarial en los distintos países.</w:t>
      </w:r>
      <w:r w:rsidR="00673C1D" w:rsidRPr="005917C3">
        <w:rPr>
          <w:rFonts w:eastAsiaTheme="majorHAnsi" w:cstheme="majorHAnsi"/>
          <w:b/>
          <w:color w:val="00B9E4" w:themeColor="background2"/>
          <w:sz w:val="28"/>
          <w:lang w:val="es-ES_tradnl"/>
        </w:rPr>
        <w:br w:type="page"/>
      </w:r>
    </w:p>
    <w:p w14:paraId="6AE1B5E3" w14:textId="085A50A9" w:rsidR="005F58A2" w:rsidRPr="005917C3" w:rsidRDefault="2AEDAC7E" w:rsidP="2AEDAC7E">
      <w:pPr>
        <w:spacing w:before="240" w:line="276" w:lineRule="auto"/>
        <w:rPr>
          <w:rFonts w:eastAsiaTheme="majorEastAsia" w:cstheme="majorBidi"/>
          <w:b/>
          <w:bCs/>
          <w:color w:val="00B9E4" w:themeColor="background2"/>
          <w:sz w:val="28"/>
          <w:szCs w:val="28"/>
          <w:lang w:val="es-ES_tradnl"/>
        </w:rPr>
      </w:pPr>
      <w:r w:rsidRPr="005917C3">
        <w:rPr>
          <w:rFonts w:eastAsiaTheme="majorEastAsia" w:cstheme="majorBidi"/>
          <w:b/>
          <w:bCs/>
          <w:color w:val="00B9E4" w:themeColor="background2"/>
          <w:sz w:val="28"/>
          <w:szCs w:val="28"/>
          <w:lang w:val="es-ES_tradnl"/>
        </w:rPr>
        <w:lastRenderedPageBreak/>
        <w:t>PART</w:t>
      </w:r>
      <w:r w:rsidR="0061442C" w:rsidRPr="005917C3">
        <w:rPr>
          <w:rFonts w:eastAsiaTheme="majorEastAsia" w:cstheme="majorBidi"/>
          <w:b/>
          <w:bCs/>
          <w:color w:val="00B9E4" w:themeColor="background2"/>
          <w:sz w:val="28"/>
          <w:szCs w:val="28"/>
          <w:lang w:val="es-ES_tradnl"/>
        </w:rPr>
        <w:t>E</w:t>
      </w:r>
      <w:r w:rsidRPr="005917C3">
        <w:rPr>
          <w:rFonts w:eastAsiaTheme="majorEastAsia" w:cstheme="majorBidi"/>
          <w:b/>
          <w:bCs/>
          <w:color w:val="00B9E4" w:themeColor="background2"/>
          <w:sz w:val="28"/>
          <w:szCs w:val="28"/>
          <w:lang w:val="es-ES_tradnl"/>
        </w:rPr>
        <w:t xml:space="preserve"> 2 </w:t>
      </w:r>
      <w:r w:rsidR="00751D8C" w:rsidRPr="005917C3">
        <w:rPr>
          <w:rFonts w:eastAsiaTheme="majorEastAsia" w:cstheme="majorBidi"/>
          <w:b/>
          <w:bCs/>
          <w:color w:val="00B9E4" w:themeColor="background2"/>
          <w:sz w:val="28"/>
          <w:szCs w:val="28"/>
          <w:lang w:val="es-ES_tradnl"/>
        </w:rPr>
        <w:t>Consultas sobre el proyecto de Criterio</w:t>
      </w:r>
    </w:p>
    <w:p w14:paraId="51CD2823" w14:textId="77777777" w:rsidR="00EE0A80" w:rsidRPr="005917C3" w:rsidRDefault="00751D8C" w:rsidP="00A22C2A">
      <w:pPr>
        <w:pStyle w:val="TOC1"/>
        <w:tabs>
          <w:tab w:val="right" w:leader="dot" w:pos="9018"/>
        </w:tabs>
        <w:rPr>
          <w:noProof/>
          <w:lang w:val="es-ES_tradnl"/>
        </w:rPr>
      </w:pPr>
      <w:r w:rsidRPr="005917C3">
        <w:rPr>
          <w:lang w:val="es-ES_tradnl"/>
        </w:rPr>
        <w:t>La presente consulta se divide en las siguientes secciones</w:t>
      </w:r>
      <w:r w:rsidR="00A31D23" w:rsidRPr="005917C3">
        <w:rPr>
          <w:lang w:val="es-ES_tradnl"/>
        </w:rPr>
        <w:t>:</w:t>
      </w:r>
      <w:r w:rsidR="00F561D6" w:rsidRPr="005917C3">
        <w:rPr>
          <w:lang w:val="es-ES_tradnl"/>
        </w:rPr>
        <w:t xml:space="preserve"> </w:t>
      </w:r>
      <w:r w:rsidR="00273CE6" w:rsidRPr="005917C3">
        <w:rPr>
          <w:lang w:val="es-ES_tradnl"/>
        </w:rPr>
        <w:fldChar w:fldCharType="begin"/>
      </w:r>
      <w:r w:rsidR="00273CE6" w:rsidRPr="005917C3">
        <w:rPr>
          <w:lang w:val="es-ES_tradnl"/>
        </w:rPr>
        <w:instrText xml:space="preserve"> TOC \o "1-9" \h \z \u </w:instrText>
      </w:r>
      <w:r w:rsidR="00273CE6" w:rsidRPr="005917C3">
        <w:rPr>
          <w:lang w:val="es-ES_tradnl"/>
        </w:rPr>
        <w:fldChar w:fldCharType="separate"/>
      </w:r>
    </w:p>
    <w:p w14:paraId="4FC4CDA3" w14:textId="73032B9A" w:rsidR="00EE0A80" w:rsidRPr="005917C3" w:rsidRDefault="00CA42D6">
      <w:pPr>
        <w:pStyle w:val="TOC2"/>
        <w:tabs>
          <w:tab w:val="left" w:pos="660"/>
          <w:tab w:val="right" w:leader="dot" w:pos="9018"/>
        </w:tabs>
        <w:rPr>
          <w:rFonts w:asciiTheme="minorHAnsi" w:eastAsiaTheme="minorEastAsia" w:hAnsiTheme="minorHAnsi" w:cstheme="minorBidi"/>
          <w:noProof/>
          <w:szCs w:val="22"/>
          <w:lang w:val="es-ES_tradnl" w:eastAsia="es-ES"/>
        </w:rPr>
      </w:pPr>
      <w:hyperlink w:anchor="_Toc169149936" w:history="1">
        <w:r w:rsidR="00EE0A80" w:rsidRPr="005917C3">
          <w:rPr>
            <w:rStyle w:val="Hyperlink"/>
            <w:noProof/>
            <w:lang w:val="es-ES_tradnl"/>
          </w:rPr>
          <w:t>0.</w:t>
        </w:r>
        <w:r w:rsidR="00EE0A80" w:rsidRPr="005917C3">
          <w:rPr>
            <w:rFonts w:asciiTheme="minorHAnsi" w:eastAsiaTheme="minorEastAsia" w:hAnsiTheme="minorHAnsi" w:cstheme="minorBidi"/>
            <w:noProof/>
            <w:szCs w:val="22"/>
            <w:lang w:val="es-ES_tradnl" w:eastAsia="es-ES"/>
          </w:rPr>
          <w:tab/>
        </w:r>
        <w:r w:rsidR="00EE0A80" w:rsidRPr="005917C3">
          <w:rPr>
            <w:rStyle w:val="Hyperlink"/>
            <w:noProof/>
            <w:lang w:val="es-ES_tradnl"/>
          </w:rPr>
          <w:t>Información sobre su organización</w:t>
        </w:r>
        <w:r w:rsidR="00EE0A80" w:rsidRPr="005917C3">
          <w:rPr>
            <w:noProof/>
            <w:webHidden/>
            <w:lang w:val="es-ES_tradnl"/>
          </w:rPr>
          <w:tab/>
        </w:r>
        <w:r w:rsidR="00EE0A80" w:rsidRPr="005917C3">
          <w:rPr>
            <w:noProof/>
            <w:webHidden/>
            <w:lang w:val="es-ES_tradnl"/>
          </w:rPr>
          <w:fldChar w:fldCharType="begin"/>
        </w:r>
        <w:r w:rsidR="00EE0A80" w:rsidRPr="005917C3">
          <w:rPr>
            <w:noProof/>
            <w:webHidden/>
            <w:lang w:val="es-ES_tradnl"/>
          </w:rPr>
          <w:instrText xml:space="preserve"> PAGEREF _Toc169149936 \h </w:instrText>
        </w:r>
        <w:r w:rsidR="00EE0A80" w:rsidRPr="005917C3">
          <w:rPr>
            <w:noProof/>
            <w:webHidden/>
            <w:lang w:val="es-ES_tradnl"/>
          </w:rPr>
        </w:r>
        <w:r w:rsidR="00EE0A80" w:rsidRPr="005917C3">
          <w:rPr>
            <w:noProof/>
            <w:webHidden/>
            <w:lang w:val="es-ES_tradnl"/>
          </w:rPr>
          <w:fldChar w:fldCharType="separate"/>
        </w:r>
        <w:r w:rsidR="00EE0A80" w:rsidRPr="005917C3">
          <w:rPr>
            <w:noProof/>
            <w:webHidden/>
            <w:lang w:val="es-ES_tradnl"/>
          </w:rPr>
          <w:t>13</w:t>
        </w:r>
        <w:r w:rsidR="00EE0A80" w:rsidRPr="005917C3">
          <w:rPr>
            <w:noProof/>
            <w:webHidden/>
            <w:lang w:val="es-ES_tradnl"/>
          </w:rPr>
          <w:fldChar w:fldCharType="end"/>
        </w:r>
      </w:hyperlink>
    </w:p>
    <w:p w14:paraId="4C11BE7B" w14:textId="656098EC" w:rsidR="00EE0A80" w:rsidRPr="005917C3" w:rsidRDefault="00CA42D6">
      <w:pPr>
        <w:pStyle w:val="TOC2"/>
        <w:tabs>
          <w:tab w:val="left" w:pos="660"/>
          <w:tab w:val="right" w:leader="dot" w:pos="9018"/>
        </w:tabs>
        <w:rPr>
          <w:rFonts w:asciiTheme="minorHAnsi" w:eastAsiaTheme="minorEastAsia" w:hAnsiTheme="minorHAnsi" w:cstheme="minorBidi"/>
          <w:noProof/>
          <w:szCs w:val="22"/>
          <w:lang w:val="es-ES_tradnl" w:eastAsia="es-ES"/>
        </w:rPr>
      </w:pPr>
      <w:hyperlink w:anchor="_Toc169149937" w:history="1">
        <w:r w:rsidR="00EE0A80" w:rsidRPr="005917C3">
          <w:rPr>
            <w:rStyle w:val="Hyperlink"/>
            <w:noProof/>
            <w:lang w:val="es-ES_tradnl"/>
          </w:rPr>
          <w:t>1.</w:t>
        </w:r>
        <w:r w:rsidR="00EE0A80" w:rsidRPr="005917C3">
          <w:rPr>
            <w:rFonts w:asciiTheme="minorHAnsi" w:eastAsiaTheme="minorEastAsia" w:hAnsiTheme="minorHAnsi" w:cstheme="minorBidi"/>
            <w:noProof/>
            <w:szCs w:val="22"/>
            <w:lang w:val="es-ES_tradnl" w:eastAsia="es-ES"/>
          </w:rPr>
          <w:tab/>
        </w:r>
        <w:r w:rsidR="00EE0A80" w:rsidRPr="005917C3">
          <w:rPr>
            <w:rStyle w:val="Hyperlink"/>
            <w:noProof/>
            <w:lang w:val="es-ES_tradnl"/>
          </w:rPr>
          <w:t>Distribución parcial de la Prima Fairtrade en efectivo</w:t>
        </w:r>
        <w:r w:rsidR="00EE0A80" w:rsidRPr="005917C3">
          <w:rPr>
            <w:noProof/>
            <w:webHidden/>
            <w:lang w:val="es-ES_tradnl"/>
          </w:rPr>
          <w:tab/>
        </w:r>
        <w:r w:rsidR="00EE0A80" w:rsidRPr="005917C3">
          <w:rPr>
            <w:noProof/>
            <w:webHidden/>
            <w:lang w:val="es-ES_tradnl"/>
          </w:rPr>
          <w:fldChar w:fldCharType="begin"/>
        </w:r>
        <w:r w:rsidR="00EE0A80" w:rsidRPr="005917C3">
          <w:rPr>
            <w:noProof/>
            <w:webHidden/>
            <w:lang w:val="es-ES_tradnl"/>
          </w:rPr>
          <w:instrText xml:space="preserve"> PAGEREF _Toc169149937 \h </w:instrText>
        </w:r>
        <w:r w:rsidR="00EE0A80" w:rsidRPr="005917C3">
          <w:rPr>
            <w:noProof/>
            <w:webHidden/>
            <w:lang w:val="es-ES_tradnl"/>
          </w:rPr>
        </w:r>
        <w:r w:rsidR="00EE0A80" w:rsidRPr="005917C3">
          <w:rPr>
            <w:noProof/>
            <w:webHidden/>
            <w:lang w:val="es-ES_tradnl"/>
          </w:rPr>
          <w:fldChar w:fldCharType="separate"/>
        </w:r>
        <w:r w:rsidR="00EE0A80" w:rsidRPr="005917C3">
          <w:rPr>
            <w:noProof/>
            <w:webHidden/>
            <w:lang w:val="es-ES_tradnl"/>
          </w:rPr>
          <w:t>14</w:t>
        </w:r>
        <w:r w:rsidR="00EE0A80" w:rsidRPr="005917C3">
          <w:rPr>
            <w:noProof/>
            <w:webHidden/>
            <w:lang w:val="es-ES_tradnl"/>
          </w:rPr>
          <w:fldChar w:fldCharType="end"/>
        </w:r>
      </w:hyperlink>
    </w:p>
    <w:p w14:paraId="5FC54D79" w14:textId="7212A89B" w:rsidR="00EE0A80" w:rsidRPr="005917C3" w:rsidRDefault="00CA42D6">
      <w:pPr>
        <w:pStyle w:val="TOC2"/>
        <w:tabs>
          <w:tab w:val="left" w:pos="660"/>
          <w:tab w:val="right" w:leader="dot" w:pos="9018"/>
        </w:tabs>
        <w:rPr>
          <w:rFonts w:asciiTheme="minorHAnsi" w:eastAsiaTheme="minorEastAsia" w:hAnsiTheme="minorHAnsi" w:cstheme="minorBidi"/>
          <w:noProof/>
          <w:szCs w:val="22"/>
          <w:lang w:val="es-ES_tradnl" w:eastAsia="es-ES"/>
        </w:rPr>
      </w:pPr>
      <w:hyperlink w:anchor="_Toc169149938" w:history="1">
        <w:r w:rsidR="00EE0A80" w:rsidRPr="005917C3">
          <w:rPr>
            <w:rStyle w:val="Hyperlink"/>
            <w:noProof/>
            <w:lang w:val="es-ES_tradnl"/>
          </w:rPr>
          <w:t>2.</w:t>
        </w:r>
        <w:r w:rsidR="00EE0A80" w:rsidRPr="005917C3">
          <w:rPr>
            <w:rFonts w:asciiTheme="minorHAnsi" w:eastAsiaTheme="minorEastAsia" w:hAnsiTheme="minorHAnsi" w:cstheme="minorBidi"/>
            <w:noProof/>
            <w:szCs w:val="22"/>
            <w:lang w:val="es-ES_tradnl" w:eastAsia="es-ES"/>
          </w:rPr>
          <w:tab/>
        </w:r>
        <w:r w:rsidR="00EE0A80" w:rsidRPr="005917C3">
          <w:rPr>
            <w:rStyle w:val="Hyperlink"/>
            <w:noProof/>
            <w:lang w:val="es-ES_tradnl"/>
          </w:rPr>
          <w:t>Diferencial de Salario Digno Fairtrade</w:t>
        </w:r>
        <w:r w:rsidR="00EE0A80" w:rsidRPr="005917C3">
          <w:rPr>
            <w:noProof/>
            <w:webHidden/>
            <w:lang w:val="es-ES_tradnl"/>
          </w:rPr>
          <w:tab/>
        </w:r>
        <w:r w:rsidR="00EE0A80" w:rsidRPr="005917C3">
          <w:rPr>
            <w:noProof/>
            <w:webHidden/>
            <w:lang w:val="es-ES_tradnl"/>
          </w:rPr>
          <w:fldChar w:fldCharType="begin"/>
        </w:r>
        <w:r w:rsidR="00EE0A80" w:rsidRPr="005917C3">
          <w:rPr>
            <w:noProof/>
            <w:webHidden/>
            <w:lang w:val="es-ES_tradnl"/>
          </w:rPr>
          <w:instrText xml:space="preserve"> PAGEREF _Toc169149938 \h </w:instrText>
        </w:r>
        <w:r w:rsidR="00EE0A80" w:rsidRPr="005917C3">
          <w:rPr>
            <w:noProof/>
            <w:webHidden/>
            <w:lang w:val="es-ES_tradnl"/>
          </w:rPr>
        </w:r>
        <w:r w:rsidR="00EE0A80" w:rsidRPr="005917C3">
          <w:rPr>
            <w:noProof/>
            <w:webHidden/>
            <w:lang w:val="es-ES_tradnl"/>
          </w:rPr>
          <w:fldChar w:fldCharType="separate"/>
        </w:r>
        <w:r w:rsidR="00EE0A80" w:rsidRPr="005917C3">
          <w:rPr>
            <w:noProof/>
            <w:webHidden/>
            <w:lang w:val="es-ES_tradnl"/>
          </w:rPr>
          <w:t>18</w:t>
        </w:r>
        <w:r w:rsidR="00EE0A80" w:rsidRPr="005917C3">
          <w:rPr>
            <w:noProof/>
            <w:webHidden/>
            <w:lang w:val="es-ES_tradnl"/>
          </w:rPr>
          <w:fldChar w:fldCharType="end"/>
        </w:r>
      </w:hyperlink>
    </w:p>
    <w:p w14:paraId="2F39FE2A" w14:textId="61F5D309" w:rsidR="00EE0A80" w:rsidRPr="005917C3" w:rsidRDefault="00CA42D6">
      <w:pPr>
        <w:pStyle w:val="TOC2"/>
        <w:tabs>
          <w:tab w:val="left" w:pos="660"/>
          <w:tab w:val="right" w:leader="dot" w:pos="9018"/>
        </w:tabs>
        <w:rPr>
          <w:rFonts w:asciiTheme="minorHAnsi" w:eastAsiaTheme="minorEastAsia" w:hAnsiTheme="minorHAnsi" w:cstheme="minorBidi"/>
          <w:noProof/>
          <w:szCs w:val="22"/>
          <w:lang w:val="es-ES_tradnl" w:eastAsia="es-ES"/>
        </w:rPr>
      </w:pPr>
      <w:hyperlink w:anchor="_Toc169149939" w:history="1">
        <w:r w:rsidR="00EE0A80" w:rsidRPr="005917C3">
          <w:rPr>
            <w:rStyle w:val="Hyperlink"/>
            <w:noProof/>
            <w:lang w:val="es-ES_tradnl"/>
          </w:rPr>
          <w:t>3.</w:t>
        </w:r>
        <w:r w:rsidR="00EE0A80" w:rsidRPr="005917C3">
          <w:rPr>
            <w:rFonts w:asciiTheme="minorHAnsi" w:eastAsiaTheme="minorEastAsia" w:hAnsiTheme="minorHAnsi" w:cstheme="minorBidi"/>
            <w:noProof/>
            <w:szCs w:val="22"/>
            <w:lang w:val="es-ES_tradnl" w:eastAsia="es-ES"/>
          </w:rPr>
          <w:tab/>
        </w:r>
        <w:r w:rsidR="00EE0A80" w:rsidRPr="005917C3">
          <w:rPr>
            <w:rStyle w:val="Hyperlink"/>
            <w:noProof/>
            <w:lang w:val="es-ES_tradnl"/>
          </w:rPr>
          <w:t>Promover la negociación colectiva y los derechos sindicales, aclarar el requisito sobre el salario mínimo</w:t>
        </w:r>
        <w:r w:rsidR="00EE0A80" w:rsidRPr="005917C3">
          <w:rPr>
            <w:noProof/>
            <w:webHidden/>
            <w:lang w:val="es-ES_tradnl"/>
          </w:rPr>
          <w:tab/>
        </w:r>
        <w:r w:rsidR="00EE0A80" w:rsidRPr="005917C3">
          <w:rPr>
            <w:noProof/>
            <w:webHidden/>
            <w:lang w:val="es-ES_tradnl"/>
          </w:rPr>
          <w:fldChar w:fldCharType="begin"/>
        </w:r>
        <w:r w:rsidR="00EE0A80" w:rsidRPr="005917C3">
          <w:rPr>
            <w:noProof/>
            <w:webHidden/>
            <w:lang w:val="es-ES_tradnl"/>
          </w:rPr>
          <w:instrText xml:space="preserve"> PAGEREF _Toc169149939 \h </w:instrText>
        </w:r>
        <w:r w:rsidR="00EE0A80" w:rsidRPr="005917C3">
          <w:rPr>
            <w:noProof/>
            <w:webHidden/>
            <w:lang w:val="es-ES_tradnl"/>
          </w:rPr>
        </w:r>
        <w:r w:rsidR="00EE0A80" w:rsidRPr="005917C3">
          <w:rPr>
            <w:noProof/>
            <w:webHidden/>
            <w:lang w:val="es-ES_tradnl"/>
          </w:rPr>
          <w:fldChar w:fldCharType="separate"/>
        </w:r>
        <w:r w:rsidR="00EE0A80" w:rsidRPr="005917C3">
          <w:rPr>
            <w:noProof/>
            <w:webHidden/>
            <w:lang w:val="es-ES_tradnl"/>
          </w:rPr>
          <w:t>21</w:t>
        </w:r>
        <w:r w:rsidR="00EE0A80" w:rsidRPr="005917C3">
          <w:rPr>
            <w:noProof/>
            <w:webHidden/>
            <w:lang w:val="es-ES_tradnl"/>
          </w:rPr>
          <w:fldChar w:fldCharType="end"/>
        </w:r>
      </w:hyperlink>
    </w:p>
    <w:p w14:paraId="5ED8579D" w14:textId="18B55F01" w:rsidR="00EE0A80" w:rsidRPr="005917C3" w:rsidRDefault="00CA42D6">
      <w:pPr>
        <w:pStyle w:val="TOC2"/>
        <w:tabs>
          <w:tab w:val="left" w:pos="660"/>
          <w:tab w:val="right" w:leader="dot" w:pos="9018"/>
        </w:tabs>
        <w:rPr>
          <w:rFonts w:asciiTheme="minorHAnsi" w:eastAsiaTheme="minorEastAsia" w:hAnsiTheme="minorHAnsi" w:cstheme="minorBidi"/>
          <w:noProof/>
          <w:szCs w:val="22"/>
          <w:lang w:val="es-ES_tradnl" w:eastAsia="es-ES"/>
        </w:rPr>
      </w:pPr>
      <w:hyperlink w:anchor="_Toc169149940" w:history="1">
        <w:r w:rsidR="00EE0A80" w:rsidRPr="005917C3">
          <w:rPr>
            <w:rStyle w:val="Hyperlink"/>
            <w:noProof/>
            <w:lang w:val="es-ES_tradnl"/>
          </w:rPr>
          <w:t>4.</w:t>
        </w:r>
        <w:r w:rsidR="00EE0A80" w:rsidRPr="005917C3">
          <w:rPr>
            <w:rFonts w:asciiTheme="minorHAnsi" w:eastAsiaTheme="minorEastAsia" w:hAnsiTheme="minorHAnsi" w:cstheme="minorBidi"/>
            <w:noProof/>
            <w:szCs w:val="22"/>
            <w:lang w:val="es-ES_tradnl" w:eastAsia="es-ES"/>
          </w:rPr>
          <w:tab/>
        </w:r>
        <w:r w:rsidR="00EE0A80" w:rsidRPr="005917C3">
          <w:rPr>
            <w:rStyle w:val="Hyperlink"/>
            <w:noProof/>
            <w:lang w:val="es-ES_tradnl"/>
          </w:rPr>
          <w:t>Comentarios / opiniones de las partes interesadas sobre la presente consulta</w:t>
        </w:r>
        <w:r w:rsidR="00EE0A80" w:rsidRPr="005917C3">
          <w:rPr>
            <w:noProof/>
            <w:webHidden/>
            <w:lang w:val="es-ES_tradnl"/>
          </w:rPr>
          <w:tab/>
        </w:r>
        <w:r w:rsidR="00EE0A80" w:rsidRPr="005917C3">
          <w:rPr>
            <w:noProof/>
            <w:webHidden/>
            <w:lang w:val="es-ES_tradnl"/>
          </w:rPr>
          <w:fldChar w:fldCharType="begin"/>
        </w:r>
        <w:r w:rsidR="00EE0A80" w:rsidRPr="005917C3">
          <w:rPr>
            <w:noProof/>
            <w:webHidden/>
            <w:lang w:val="es-ES_tradnl"/>
          </w:rPr>
          <w:instrText xml:space="preserve"> PAGEREF _Toc169149940 \h </w:instrText>
        </w:r>
        <w:r w:rsidR="00EE0A80" w:rsidRPr="005917C3">
          <w:rPr>
            <w:noProof/>
            <w:webHidden/>
            <w:lang w:val="es-ES_tradnl"/>
          </w:rPr>
        </w:r>
        <w:r w:rsidR="00EE0A80" w:rsidRPr="005917C3">
          <w:rPr>
            <w:noProof/>
            <w:webHidden/>
            <w:lang w:val="es-ES_tradnl"/>
          </w:rPr>
          <w:fldChar w:fldCharType="separate"/>
        </w:r>
        <w:r w:rsidR="00EE0A80" w:rsidRPr="005917C3">
          <w:rPr>
            <w:noProof/>
            <w:webHidden/>
            <w:lang w:val="es-ES_tradnl"/>
          </w:rPr>
          <w:t>23</w:t>
        </w:r>
        <w:r w:rsidR="00EE0A80" w:rsidRPr="005917C3">
          <w:rPr>
            <w:noProof/>
            <w:webHidden/>
            <w:lang w:val="es-ES_tradnl"/>
          </w:rPr>
          <w:fldChar w:fldCharType="end"/>
        </w:r>
      </w:hyperlink>
    </w:p>
    <w:p w14:paraId="0AC394D5" w14:textId="7AF5B827" w:rsidR="005F58A2" w:rsidRPr="005917C3" w:rsidRDefault="00273CE6" w:rsidP="00F561D6">
      <w:pPr>
        <w:spacing w:before="360" w:after="240" w:line="276" w:lineRule="auto"/>
        <w:rPr>
          <w:b/>
          <w:bCs/>
          <w:lang w:val="es-ES_tradnl"/>
        </w:rPr>
      </w:pPr>
      <w:r w:rsidRPr="005917C3">
        <w:rPr>
          <w:lang w:val="es-ES_tradnl"/>
        </w:rPr>
        <w:fldChar w:fldCharType="end"/>
      </w:r>
      <w:r w:rsidR="009A7F65" w:rsidRPr="005917C3">
        <w:rPr>
          <w:b/>
          <w:bCs/>
          <w:lang w:val="es-ES_tradnl"/>
        </w:rPr>
        <w:t>La presente consulta está dirigida a los siguientes grupos</w:t>
      </w:r>
      <w:r w:rsidR="2AEDAC7E" w:rsidRPr="005917C3">
        <w:rPr>
          <w:b/>
          <w:bCs/>
          <w:lang w:val="es-ES_tradnl"/>
        </w:rPr>
        <w:t>:</w:t>
      </w:r>
    </w:p>
    <w:p w14:paraId="24AAD40B" w14:textId="04BAE638" w:rsidR="006638B4" w:rsidRPr="005917C3" w:rsidRDefault="00EE174D" w:rsidP="00EE174D">
      <w:pPr>
        <w:numPr>
          <w:ilvl w:val="0"/>
          <w:numId w:val="3"/>
        </w:numPr>
        <w:spacing w:before="120" w:after="120" w:line="276" w:lineRule="auto"/>
        <w:ind w:left="1068"/>
        <w:rPr>
          <w:lang w:val="es-ES_tradnl"/>
        </w:rPr>
      </w:pPr>
      <w:r w:rsidRPr="005917C3">
        <w:rPr>
          <w:lang w:val="es-ES_tradnl"/>
        </w:rPr>
        <w:t>Trabajadores y representantes de los trabajadores de organizaciones de productores certificadas</w:t>
      </w:r>
      <w:r w:rsidR="001A5BE9" w:rsidRPr="005917C3">
        <w:rPr>
          <w:lang w:val="es-ES_tradnl"/>
        </w:rPr>
        <w:t>.</w:t>
      </w:r>
    </w:p>
    <w:p w14:paraId="7933DC8D" w14:textId="0A0A84E9" w:rsidR="006638B4" w:rsidRPr="005917C3" w:rsidRDefault="004A1A6C" w:rsidP="004A1A6C">
      <w:pPr>
        <w:numPr>
          <w:ilvl w:val="0"/>
          <w:numId w:val="3"/>
        </w:numPr>
        <w:spacing w:before="120" w:after="120" w:line="276" w:lineRule="auto"/>
        <w:ind w:left="1068"/>
        <w:rPr>
          <w:lang w:val="es-ES_tradnl"/>
        </w:rPr>
      </w:pPr>
      <w:r w:rsidRPr="005917C3">
        <w:rPr>
          <w:lang w:val="es-ES_tradnl"/>
        </w:rPr>
        <w:t>Sindicatos que representan a los trabajadores de organizaciones certificadas Fairtrade</w:t>
      </w:r>
      <w:r w:rsidR="001A5BE9" w:rsidRPr="005917C3">
        <w:rPr>
          <w:lang w:val="es-ES_tradnl"/>
        </w:rPr>
        <w:t>.</w:t>
      </w:r>
    </w:p>
    <w:p w14:paraId="28837A39" w14:textId="1BC785BF" w:rsidR="006638B4" w:rsidRPr="005917C3" w:rsidRDefault="004A1A6C" w:rsidP="004A1A6C">
      <w:pPr>
        <w:numPr>
          <w:ilvl w:val="0"/>
          <w:numId w:val="3"/>
        </w:numPr>
        <w:spacing w:before="120" w:after="120" w:line="276" w:lineRule="auto"/>
        <w:ind w:left="1068"/>
        <w:rPr>
          <w:lang w:val="es-ES_tradnl"/>
        </w:rPr>
      </w:pPr>
      <w:r w:rsidRPr="005917C3">
        <w:rPr>
          <w:lang w:val="es-ES_tradnl"/>
        </w:rPr>
        <w:t>Productores de flores ya certificados o interesados en obtener la certificación según el Criterio Fairtrade para Flores y Plantas para Trabajo Contratado</w:t>
      </w:r>
      <w:r w:rsidR="006638B4" w:rsidRPr="005917C3">
        <w:rPr>
          <w:lang w:val="es-ES_tradnl"/>
        </w:rPr>
        <w:t>.</w:t>
      </w:r>
    </w:p>
    <w:p w14:paraId="5D2AD850" w14:textId="55265D35" w:rsidR="004A1A6C" w:rsidRPr="005917C3" w:rsidRDefault="004A1A6C" w:rsidP="004A1A6C">
      <w:pPr>
        <w:pStyle w:val="ListParagraph"/>
        <w:numPr>
          <w:ilvl w:val="0"/>
          <w:numId w:val="3"/>
        </w:numPr>
        <w:spacing w:after="240" w:line="276" w:lineRule="auto"/>
        <w:ind w:left="1068"/>
        <w:rPr>
          <w:rFonts w:ascii="Arial" w:eastAsia="Arial" w:hAnsi="Arial" w:cs="Arial"/>
          <w:lang w:val="es-ES_tradnl"/>
        </w:rPr>
      </w:pPr>
      <w:r w:rsidRPr="005917C3">
        <w:rPr>
          <w:rFonts w:ascii="Arial" w:eastAsia="Arial" w:hAnsi="Arial" w:cs="Arial"/>
          <w:lang w:val="es-ES_tradnl"/>
        </w:rPr>
        <w:t>Licenciatarios y comerciantes certificados o interesados en obtener la certificación según el Criterio Fairtrade para Organizaciones de Trabajo Contratado</w:t>
      </w:r>
    </w:p>
    <w:p w14:paraId="1D9AE366" w14:textId="1B63A3CF" w:rsidR="004A1A6C" w:rsidRPr="005917C3" w:rsidRDefault="004A1A6C" w:rsidP="004A1A6C">
      <w:pPr>
        <w:pStyle w:val="ListParagraph"/>
        <w:numPr>
          <w:ilvl w:val="0"/>
          <w:numId w:val="3"/>
        </w:numPr>
        <w:spacing w:after="240" w:line="276" w:lineRule="auto"/>
        <w:ind w:left="1068"/>
        <w:rPr>
          <w:rFonts w:ascii="Arial" w:eastAsia="Arial" w:hAnsi="Arial" w:cs="Arial"/>
          <w:lang w:val="es-ES_tradnl"/>
        </w:rPr>
      </w:pPr>
      <w:r w:rsidRPr="005917C3">
        <w:rPr>
          <w:rFonts w:ascii="Arial" w:eastAsia="Arial" w:hAnsi="Arial" w:cs="Arial"/>
          <w:lang w:val="es-ES_tradnl"/>
        </w:rPr>
        <w:t>Redes de Productores (RP), Organizaciones Nacionales Fairtrade (ONF), Fairtrade International, FLOCERT, ONG</w:t>
      </w:r>
      <w:r w:rsidR="00E47C49">
        <w:rPr>
          <w:rFonts w:ascii="Arial" w:eastAsia="Arial" w:hAnsi="Arial" w:cs="Arial"/>
          <w:lang w:val="es-ES_tradnl"/>
        </w:rPr>
        <w:t>s</w:t>
      </w:r>
      <w:r w:rsidRPr="005917C3">
        <w:rPr>
          <w:rFonts w:ascii="Arial" w:eastAsia="Arial" w:hAnsi="Arial" w:cs="Arial"/>
          <w:lang w:val="es-ES_tradnl"/>
        </w:rPr>
        <w:t>, consumidores, investigadores, etc.</w:t>
      </w:r>
    </w:p>
    <w:p w14:paraId="76243EF1" w14:textId="77777777" w:rsidR="00687718" w:rsidRPr="005917C3" w:rsidRDefault="00687718" w:rsidP="008C154C">
      <w:pPr>
        <w:spacing w:after="240" w:line="276" w:lineRule="auto"/>
        <w:rPr>
          <w:lang w:val="es-ES_tradnl"/>
        </w:rPr>
      </w:pPr>
      <w:r w:rsidRPr="005917C3">
        <w:rPr>
          <w:lang w:val="es-ES_tradnl"/>
        </w:rPr>
        <w:t>Por favor, responda a cada pregunta invitando a las partes interesadas a comentar la descripción del tema y a compartir sus opiniones sobre la pregunta. También se invita a las partes interesadas a sugerir ideas adicionales para abordar el tema y propuestas para cerrar o reducir la brecha salarial.</w:t>
      </w:r>
    </w:p>
    <w:p w14:paraId="3503ACD2" w14:textId="52A18CE1" w:rsidR="00687718" w:rsidRPr="005917C3" w:rsidRDefault="00687718" w:rsidP="2AEDAC7E">
      <w:pPr>
        <w:pStyle w:val="CommentText"/>
        <w:spacing w:after="240" w:line="276" w:lineRule="auto"/>
        <w:rPr>
          <w:sz w:val="22"/>
          <w:szCs w:val="22"/>
          <w:lang w:val="es-ES_tradnl"/>
        </w:rPr>
      </w:pPr>
      <w:r w:rsidRPr="005917C3">
        <w:rPr>
          <w:sz w:val="22"/>
          <w:szCs w:val="22"/>
          <w:lang w:val="es-ES_tradnl"/>
        </w:rPr>
        <w:t>Durante la consulta, Criterios y Precios (S&amp;P) junto con las Redes de Productores en Fairtrade África (FTA), CLAC en América Latina / Caribe y NAPP en Asia podrían llevar a cabo talleres independientes con los trabajadores y la gerencia de las plantaciones para discutir los temas de este cuestionario. Los talleres dependerán de la situación local.</w:t>
      </w:r>
    </w:p>
    <w:p w14:paraId="5C205161" w14:textId="187A5C34" w:rsidR="00687718" w:rsidRPr="005917C3" w:rsidRDefault="00687718" w:rsidP="008C154C">
      <w:pPr>
        <w:spacing w:before="120" w:after="240" w:line="276" w:lineRule="auto"/>
        <w:rPr>
          <w:lang w:val="es-ES_tradnl"/>
        </w:rPr>
      </w:pPr>
      <w:r w:rsidRPr="005917C3">
        <w:rPr>
          <w:lang w:val="es-ES_tradnl"/>
        </w:rPr>
        <w:t>El tiempo que dedique a responder al cuestionario dependerá de lo detalladas que sean sus respuestas. Su aporte es muy importante, así que tómese su tiempo.</w:t>
      </w:r>
    </w:p>
    <w:p w14:paraId="5C50F990" w14:textId="55984998" w:rsidR="00687718" w:rsidRPr="005917C3" w:rsidRDefault="00687718" w:rsidP="008C154C">
      <w:pPr>
        <w:spacing w:before="120" w:after="240" w:line="276" w:lineRule="auto"/>
        <w:rPr>
          <w:lang w:val="es-ES_tradnl"/>
        </w:rPr>
      </w:pPr>
      <w:r w:rsidRPr="005917C3">
        <w:rPr>
          <w:lang w:val="es-ES_tradnl"/>
        </w:rPr>
        <w:t xml:space="preserve">Tenga en cuenta que también se consulta a los trabajadores sobre la distribución y el uso de la Prima </w:t>
      </w:r>
      <w:r w:rsidR="001B5EF4" w:rsidRPr="005917C3">
        <w:rPr>
          <w:lang w:val="es-ES_tradnl"/>
        </w:rPr>
        <w:t>Fairtrade</w:t>
      </w:r>
      <w:r w:rsidRPr="005917C3">
        <w:rPr>
          <w:lang w:val="es-ES_tradnl"/>
        </w:rPr>
        <w:t>.</w:t>
      </w:r>
    </w:p>
    <w:p w14:paraId="54E30A45" w14:textId="4A83B550" w:rsidR="005F58A2" w:rsidRPr="005917C3" w:rsidRDefault="001B5EF4" w:rsidP="2AEDAC7E">
      <w:pPr>
        <w:spacing w:before="120" w:after="120" w:line="276" w:lineRule="auto"/>
        <w:rPr>
          <w:b/>
          <w:bCs/>
          <w:lang w:val="es-ES_tradnl"/>
        </w:rPr>
      </w:pPr>
      <w:r w:rsidRPr="005917C3">
        <w:rPr>
          <w:b/>
          <w:bCs/>
          <w:lang w:val="es-ES_tradnl"/>
        </w:rPr>
        <w:t>Por favor, utilice todo el espacio que necesite para responder a las preguntas.</w:t>
      </w:r>
    </w:p>
    <w:p w14:paraId="250DDAB3" w14:textId="428CBC82" w:rsidR="005F58A2" w:rsidRPr="005917C3" w:rsidRDefault="00A31D23" w:rsidP="00A22C2A">
      <w:pPr>
        <w:pStyle w:val="Heading2"/>
        <w:numPr>
          <w:ilvl w:val="0"/>
          <w:numId w:val="16"/>
        </w:numPr>
        <w:spacing w:before="480" w:line="276" w:lineRule="auto"/>
        <w:ind w:left="714" w:hanging="357"/>
        <w:rPr>
          <w:lang w:val="es-ES_tradnl"/>
        </w:rPr>
      </w:pPr>
      <w:bookmarkStart w:id="158" w:name="_Toczw_bm_14"/>
      <w:bookmarkStart w:id="159" w:name="_Toc44657076"/>
      <w:bookmarkStart w:id="160" w:name="_Toc44657191"/>
      <w:bookmarkStart w:id="161" w:name="_Toc44657400"/>
      <w:bookmarkStart w:id="162" w:name="_Toc48633500"/>
      <w:bookmarkStart w:id="163" w:name="_Toc49844614"/>
      <w:bookmarkStart w:id="164" w:name="_Toc169149936"/>
      <w:r w:rsidRPr="005917C3">
        <w:rPr>
          <w:lang w:val="es-ES_tradnl"/>
        </w:rPr>
        <w:lastRenderedPageBreak/>
        <w:t>Informa</w:t>
      </w:r>
      <w:r w:rsidR="00751D8C" w:rsidRPr="005917C3">
        <w:rPr>
          <w:lang w:val="es-ES_tradnl"/>
        </w:rPr>
        <w:t>ció</w:t>
      </w:r>
      <w:r w:rsidRPr="005917C3">
        <w:rPr>
          <w:lang w:val="es-ES_tradnl"/>
        </w:rPr>
        <w:t xml:space="preserve">n </w:t>
      </w:r>
      <w:r w:rsidR="00751D8C" w:rsidRPr="005917C3">
        <w:rPr>
          <w:lang w:val="es-ES_tradnl"/>
        </w:rPr>
        <w:t>sobre su</w:t>
      </w:r>
      <w:r w:rsidRPr="005917C3">
        <w:rPr>
          <w:lang w:val="es-ES_tradnl"/>
        </w:rPr>
        <w:t xml:space="preserve"> organi</w:t>
      </w:r>
      <w:r w:rsidR="00751D8C" w:rsidRPr="005917C3">
        <w:rPr>
          <w:lang w:val="es-ES_tradnl"/>
        </w:rPr>
        <w:t>zació</w:t>
      </w:r>
      <w:r w:rsidRPr="005917C3">
        <w:rPr>
          <w:lang w:val="es-ES_tradnl"/>
        </w:rPr>
        <w:t>n</w:t>
      </w:r>
      <w:bookmarkEnd w:id="158"/>
      <w:bookmarkEnd w:id="159"/>
      <w:bookmarkEnd w:id="160"/>
      <w:bookmarkEnd w:id="161"/>
      <w:bookmarkEnd w:id="162"/>
      <w:bookmarkEnd w:id="163"/>
      <w:bookmarkEnd w:id="164"/>
    </w:p>
    <w:p w14:paraId="1F8BD281" w14:textId="0AF173F3" w:rsidR="005F58A2" w:rsidRPr="005917C3" w:rsidRDefault="0023700C" w:rsidP="008C154C">
      <w:pPr>
        <w:keepNext/>
        <w:keepLines/>
        <w:spacing w:before="120" w:after="120" w:line="276" w:lineRule="auto"/>
        <w:rPr>
          <w:lang w:val="es-ES_tradnl"/>
        </w:rPr>
      </w:pPr>
      <w:r w:rsidRPr="005917C3">
        <w:rPr>
          <w:lang w:val="es-ES_tradnl"/>
        </w:rPr>
        <w:t>Rellene los siguientes datos</w:t>
      </w:r>
      <w:r w:rsidR="00A31D23" w:rsidRPr="005917C3">
        <w:rPr>
          <w:lang w:val="es-ES_tradnl"/>
        </w:rPr>
        <w:t>:</w:t>
      </w:r>
    </w:p>
    <w:tbl>
      <w:tblPr>
        <w:tblStyle w:val="12"/>
        <w:tblW w:w="9129" w:type="dxa"/>
        <w:tblInd w:w="90"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single" w:sz="6" w:space="0" w:color="00B9E4" w:themeColor="background2"/>
          <w:insideV w:val="single" w:sz="6" w:space="0" w:color="00B9E4" w:themeColor="background2"/>
        </w:tblBorders>
        <w:tblLook w:val="0600" w:firstRow="0" w:lastRow="0" w:firstColumn="0" w:lastColumn="0" w:noHBand="1" w:noVBand="1"/>
      </w:tblPr>
      <w:tblGrid>
        <w:gridCol w:w="9129"/>
      </w:tblGrid>
      <w:tr w:rsidR="005F58A2" w:rsidRPr="00F62A2D" w14:paraId="36186340" w14:textId="77777777" w:rsidTr="00F35588">
        <w:trPr>
          <w:trHeight w:val="482"/>
        </w:trPr>
        <w:tc>
          <w:tcPr>
            <w:tcW w:w="9129" w:type="dxa"/>
            <w:tcBorders>
              <w:top w:val="single" w:sz="4" w:space="0" w:color="00B9E4" w:themeColor="background2"/>
              <w:left w:val="single" w:sz="4" w:space="0" w:color="00B9E4" w:themeColor="background2"/>
              <w:bottom w:val="nil"/>
              <w:right w:val="single" w:sz="4" w:space="0" w:color="00B9E4" w:themeColor="background2"/>
            </w:tcBorders>
            <w:vAlign w:val="center"/>
          </w:tcPr>
          <w:p w14:paraId="521771A9" w14:textId="158F9EC4" w:rsidR="005F58A2" w:rsidRPr="005917C3" w:rsidRDefault="0023700C" w:rsidP="008C154C">
            <w:pPr>
              <w:keepNext/>
              <w:keepLines/>
              <w:spacing w:before="120" w:after="120" w:line="276" w:lineRule="auto"/>
              <w:rPr>
                <w:b/>
                <w:lang w:val="es-ES_tradnl"/>
              </w:rPr>
            </w:pPr>
            <w:r w:rsidRPr="005917C3">
              <w:rPr>
                <w:b/>
                <w:lang w:val="es-ES_tradnl"/>
              </w:rPr>
              <w:t>P</w:t>
            </w:r>
            <w:r w:rsidR="00A31D23" w:rsidRPr="005917C3">
              <w:rPr>
                <w:b/>
                <w:lang w:val="es-ES_tradnl"/>
              </w:rPr>
              <w:t xml:space="preserve"> 0.1</w:t>
            </w:r>
            <w:r w:rsidR="00A31D23" w:rsidRPr="005917C3">
              <w:rPr>
                <w:lang w:val="es-ES_tradnl"/>
              </w:rPr>
              <w:t xml:space="preserve"> </w:t>
            </w:r>
            <w:r w:rsidRPr="005917C3">
              <w:rPr>
                <w:b/>
                <w:lang w:val="es-ES_tradnl"/>
              </w:rPr>
              <w:t>Por favor, facilítenos información sobre su organización para que podamos analizar los datos con precisión y contactarle para pedirle aclaraciones si fuera necesario. Los resultados de la encuesta solo se presentarán de forma compilada y todos los datos de los encuestados se considerarán confidenciales</w:t>
            </w:r>
            <w:r w:rsidR="00A31D23" w:rsidRPr="005917C3">
              <w:rPr>
                <w:b/>
                <w:lang w:val="es-ES_tradnl"/>
              </w:rPr>
              <w:t>.</w:t>
            </w:r>
          </w:p>
          <w:p w14:paraId="68702F38" w14:textId="3EF5AC68" w:rsidR="005F58A2" w:rsidRPr="005917C3" w:rsidRDefault="0023700C" w:rsidP="008C154C">
            <w:pPr>
              <w:keepNext/>
              <w:keepLines/>
              <w:spacing w:before="120" w:after="120" w:line="276" w:lineRule="auto"/>
              <w:rPr>
                <w:rStyle w:val="PlaceholderText"/>
                <w:lang w:val="es-ES_tradnl"/>
              </w:rPr>
            </w:pPr>
            <w:r w:rsidRPr="005917C3">
              <w:rPr>
                <w:lang w:val="es-ES_tradnl"/>
              </w:rPr>
              <w:t>Nombre de su organización:</w:t>
            </w:r>
            <w:r w:rsidR="00A31D23" w:rsidRPr="005917C3">
              <w:rPr>
                <w:lang w:val="es-ES_tradnl"/>
              </w:rPr>
              <w:t xml:space="preserve"> </w:t>
            </w:r>
            <w:r w:rsidR="0057767C" w:rsidRPr="005917C3">
              <w:rPr>
                <w:lang w:val="es-ES_tradnl"/>
              </w:rPr>
              <w:t xml:space="preserve"> </w:t>
            </w:r>
            <w:sdt>
              <w:sdtPr>
                <w:rPr>
                  <w:rStyle w:val="PlaceholderText"/>
                  <w:lang w:val="es-ES_tradnl"/>
                </w:rPr>
                <w:id w:val="1587186212"/>
                <w:placeholder>
                  <w:docPart w:val="DefaultPlaceholder_-1854013440"/>
                </w:placeholder>
              </w:sdtPr>
              <w:sdtEndPr>
                <w:rPr>
                  <w:rStyle w:val="PlaceholderText"/>
                </w:rPr>
              </w:sdtEndPr>
              <w:sdtContent>
                <w:bookmarkStart w:id="165" w:name="Text8"/>
                <w:r w:rsidR="00CF7E9A">
                  <w:rPr>
                    <w:rStyle w:val="PlaceholderText"/>
                    <w:lang w:val="es-ES_tradnl"/>
                  </w:rPr>
                  <w:fldChar w:fldCharType="begin">
                    <w:ffData>
                      <w:name w:val="Text8"/>
                      <w:enabled/>
                      <w:calcOnExit w:val="0"/>
                      <w:textInput/>
                    </w:ffData>
                  </w:fldChar>
                </w:r>
                <w:r w:rsidR="00CF7E9A">
                  <w:rPr>
                    <w:rStyle w:val="PlaceholderText"/>
                    <w:lang w:val="es-ES_tradnl"/>
                  </w:rPr>
                  <w:instrText xml:space="preserve"> FORMTEXT </w:instrText>
                </w:r>
                <w:r w:rsidR="00CF7E9A">
                  <w:rPr>
                    <w:rStyle w:val="PlaceholderText"/>
                    <w:lang w:val="es-ES_tradnl"/>
                  </w:rPr>
                </w:r>
                <w:r w:rsidR="00CF7E9A">
                  <w:rPr>
                    <w:rStyle w:val="PlaceholderText"/>
                    <w:lang w:val="es-ES_tradnl"/>
                  </w:rPr>
                  <w:fldChar w:fldCharType="separate"/>
                </w:r>
                <w:r w:rsidR="00CF7E9A">
                  <w:rPr>
                    <w:rStyle w:val="PlaceholderText"/>
                    <w:noProof/>
                    <w:lang w:val="es-ES_tradnl"/>
                  </w:rPr>
                  <w:t> </w:t>
                </w:r>
                <w:r w:rsidR="00CF7E9A">
                  <w:rPr>
                    <w:rStyle w:val="PlaceholderText"/>
                    <w:noProof/>
                    <w:lang w:val="es-ES_tradnl"/>
                  </w:rPr>
                  <w:t> </w:t>
                </w:r>
                <w:r w:rsidR="00CF7E9A">
                  <w:rPr>
                    <w:rStyle w:val="PlaceholderText"/>
                    <w:noProof/>
                    <w:lang w:val="es-ES_tradnl"/>
                  </w:rPr>
                  <w:t> </w:t>
                </w:r>
                <w:r w:rsidR="00CF7E9A">
                  <w:rPr>
                    <w:rStyle w:val="PlaceholderText"/>
                    <w:noProof/>
                    <w:lang w:val="es-ES_tradnl"/>
                  </w:rPr>
                  <w:t> </w:t>
                </w:r>
                <w:r w:rsidR="00CF7E9A">
                  <w:rPr>
                    <w:rStyle w:val="PlaceholderText"/>
                    <w:noProof/>
                    <w:lang w:val="es-ES_tradnl"/>
                  </w:rPr>
                  <w:t> </w:t>
                </w:r>
                <w:r w:rsidR="00CF7E9A">
                  <w:rPr>
                    <w:rStyle w:val="PlaceholderText"/>
                    <w:lang w:val="es-ES_tradnl"/>
                  </w:rPr>
                  <w:fldChar w:fldCharType="end"/>
                </w:r>
                <w:bookmarkEnd w:id="165"/>
              </w:sdtContent>
            </w:sdt>
          </w:p>
          <w:p w14:paraId="32D0547B" w14:textId="306C1516" w:rsidR="005F58A2" w:rsidRPr="005917C3" w:rsidRDefault="0023700C" w:rsidP="008C154C">
            <w:pPr>
              <w:keepNext/>
              <w:keepLines/>
              <w:spacing w:before="120" w:after="120" w:line="276" w:lineRule="auto"/>
              <w:rPr>
                <w:lang w:val="es-ES_tradnl"/>
              </w:rPr>
            </w:pPr>
            <w:r w:rsidRPr="005917C3">
              <w:rPr>
                <w:lang w:val="es-ES_tradnl"/>
              </w:rPr>
              <w:t>Nombre de la persona de contacto:</w:t>
            </w:r>
            <w:r w:rsidR="00A31D23" w:rsidRPr="005917C3">
              <w:rPr>
                <w:lang w:val="es-ES_tradnl"/>
              </w:rPr>
              <w:t xml:space="preserve"> </w:t>
            </w:r>
            <w:r w:rsidR="0057767C" w:rsidRPr="005917C3">
              <w:rPr>
                <w:lang w:val="es-ES_tradnl"/>
              </w:rPr>
              <w:t xml:space="preserve"> </w:t>
            </w:r>
            <w:r w:rsidR="00CF7E9A">
              <w:rPr>
                <w:lang w:val="es-ES_tradnl"/>
              </w:rPr>
              <w:fldChar w:fldCharType="begin">
                <w:ffData>
                  <w:name w:val="Text9"/>
                  <w:enabled/>
                  <w:calcOnExit w:val="0"/>
                  <w:textInput/>
                </w:ffData>
              </w:fldChar>
            </w:r>
            <w:bookmarkStart w:id="166" w:name="Text9"/>
            <w:r w:rsidR="00CF7E9A">
              <w:rPr>
                <w:lang w:val="es-ES_tradnl"/>
              </w:rPr>
              <w:instrText xml:space="preserve"> FORMTEXT </w:instrText>
            </w:r>
            <w:r w:rsidR="00CF7E9A">
              <w:rPr>
                <w:lang w:val="es-ES_tradnl"/>
              </w:rPr>
            </w:r>
            <w:r w:rsidR="00CF7E9A">
              <w:rPr>
                <w:lang w:val="es-ES_tradnl"/>
              </w:rPr>
              <w:fldChar w:fldCharType="separate"/>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lang w:val="es-ES_tradnl"/>
              </w:rPr>
              <w:fldChar w:fldCharType="end"/>
            </w:r>
            <w:bookmarkEnd w:id="166"/>
          </w:p>
          <w:p w14:paraId="7D45C40D" w14:textId="698593BB" w:rsidR="005F58A2" w:rsidRPr="005917C3" w:rsidRDefault="0023700C" w:rsidP="008C154C">
            <w:pPr>
              <w:keepNext/>
              <w:keepLines/>
              <w:spacing w:before="120" w:after="120" w:line="276" w:lineRule="auto"/>
              <w:rPr>
                <w:lang w:val="es-ES_tradnl"/>
              </w:rPr>
            </w:pPr>
            <w:r w:rsidRPr="005917C3">
              <w:rPr>
                <w:lang w:val="es-ES_tradnl"/>
              </w:rPr>
              <w:t>Correo electrónico de la persona de contacto:</w:t>
            </w:r>
            <w:r w:rsidR="00A31D23" w:rsidRPr="005917C3">
              <w:rPr>
                <w:lang w:val="es-ES_tradnl"/>
              </w:rPr>
              <w:t xml:space="preserve"> </w:t>
            </w:r>
            <w:r w:rsidR="0057767C" w:rsidRPr="005917C3">
              <w:rPr>
                <w:lang w:val="es-ES_tradnl"/>
              </w:rPr>
              <w:t xml:space="preserve"> </w:t>
            </w:r>
            <w:r w:rsidR="00CF7E9A">
              <w:rPr>
                <w:lang w:val="es-ES_tradnl"/>
              </w:rPr>
              <w:fldChar w:fldCharType="begin">
                <w:ffData>
                  <w:name w:val="Text10"/>
                  <w:enabled/>
                  <w:calcOnExit w:val="0"/>
                  <w:textInput/>
                </w:ffData>
              </w:fldChar>
            </w:r>
            <w:bookmarkStart w:id="167" w:name="Text10"/>
            <w:r w:rsidR="00CF7E9A">
              <w:rPr>
                <w:lang w:val="es-ES_tradnl"/>
              </w:rPr>
              <w:instrText xml:space="preserve"> FORMTEXT </w:instrText>
            </w:r>
            <w:r w:rsidR="00CF7E9A">
              <w:rPr>
                <w:lang w:val="es-ES_tradnl"/>
              </w:rPr>
            </w:r>
            <w:r w:rsidR="00CF7E9A">
              <w:rPr>
                <w:lang w:val="es-ES_tradnl"/>
              </w:rPr>
              <w:fldChar w:fldCharType="separate"/>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lang w:val="es-ES_tradnl"/>
              </w:rPr>
              <w:fldChar w:fldCharType="end"/>
            </w:r>
            <w:bookmarkEnd w:id="167"/>
          </w:p>
          <w:p w14:paraId="787F30F6" w14:textId="6D2EC488" w:rsidR="005F58A2" w:rsidRPr="00CF7E9A" w:rsidRDefault="0023700C" w:rsidP="008C154C">
            <w:pPr>
              <w:keepNext/>
              <w:keepLines/>
              <w:spacing w:before="120" w:after="120" w:line="276" w:lineRule="auto"/>
              <w:rPr>
                <w:lang w:val="es-ES"/>
              </w:rPr>
            </w:pPr>
            <w:r w:rsidRPr="00CF7E9A">
              <w:rPr>
                <w:lang w:val="es-ES"/>
              </w:rPr>
              <w:t>País:</w:t>
            </w:r>
            <w:r w:rsidR="00A31D23" w:rsidRPr="00CF7E9A">
              <w:rPr>
                <w:lang w:val="es-ES"/>
              </w:rPr>
              <w:t xml:space="preserve"> </w:t>
            </w:r>
            <w:r w:rsidR="0057767C" w:rsidRPr="00CF7E9A">
              <w:rPr>
                <w:lang w:val="es-ES"/>
              </w:rPr>
              <w:t xml:space="preserve"> </w:t>
            </w:r>
            <w:r w:rsidR="00CF7E9A">
              <w:rPr>
                <w:lang w:val="es-ES_tradnl"/>
              </w:rPr>
              <w:fldChar w:fldCharType="begin">
                <w:ffData>
                  <w:name w:val="Text11"/>
                  <w:enabled/>
                  <w:calcOnExit w:val="0"/>
                  <w:textInput/>
                </w:ffData>
              </w:fldChar>
            </w:r>
            <w:bookmarkStart w:id="168" w:name="Text11"/>
            <w:r w:rsidR="00CF7E9A">
              <w:rPr>
                <w:lang w:val="es-ES_tradnl"/>
              </w:rPr>
              <w:instrText xml:space="preserve"> FORMTEXT </w:instrText>
            </w:r>
            <w:r w:rsidR="00CF7E9A">
              <w:rPr>
                <w:lang w:val="es-ES_tradnl"/>
              </w:rPr>
            </w:r>
            <w:r w:rsidR="00CF7E9A">
              <w:rPr>
                <w:lang w:val="es-ES_tradnl"/>
              </w:rPr>
              <w:fldChar w:fldCharType="separate"/>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lang w:val="es-ES_tradnl"/>
              </w:rPr>
              <w:fldChar w:fldCharType="end"/>
            </w:r>
            <w:bookmarkEnd w:id="168"/>
          </w:p>
          <w:p w14:paraId="42865284" w14:textId="234039A7" w:rsidR="005F58A2" w:rsidRPr="005917C3" w:rsidRDefault="0023700C" w:rsidP="008C154C">
            <w:pPr>
              <w:keepNext/>
              <w:keepLines/>
              <w:spacing w:before="120" w:after="120" w:line="276" w:lineRule="auto"/>
              <w:rPr>
                <w:b/>
                <w:lang w:val="es-ES_tradnl"/>
              </w:rPr>
            </w:pPr>
            <w:r w:rsidRPr="005917C3">
              <w:rPr>
                <w:lang w:val="es-ES_tradnl"/>
              </w:rPr>
              <w:t xml:space="preserve">Identificador </w:t>
            </w:r>
            <w:r w:rsidR="00A31D23" w:rsidRPr="005917C3">
              <w:rPr>
                <w:lang w:val="es-ES_tradnl"/>
              </w:rPr>
              <w:t>FLO (</w:t>
            </w:r>
            <w:r w:rsidRPr="005917C3">
              <w:rPr>
                <w:lang w:val="es-ES_tradnl"/>
              </w:rPr>
              <w:t>si procede</w:t>
            </w:r>
            <w:r w:rsidR="0057767C" w:rsidRPr="005917C3">
              <w:rPr>
                <w:lang w:val="es-ES_tradnl"/>
              </w:rPr>
              <w:t>)</w:t>
            </w:r>
            <w:r w:rsidRPr="005917C3">
              <w:rPr>
                <w:lang w:val="es-ES_tradnl"/>
              </w:rPr>
              <w:t>:</w:t>
            </w:r>
            <w:r w:rsidR="0057767C" w:rsidRPr="005917C3">
              <w:rPr>
                <w:lang w:val="es-ES_tradnl"/>
              </w:rPr>
              <w:t xml:space="preserve">  </w:t>
            </w:r>
            <w:r w:rsidR="00CF7E9A">
              <w:rPr>
                <w:lang w:val="es-ES_tradnl"/>
              </w:rPr>
              <w:fldChar w:fldCharType="begin">
                <w:ffData>
                  <w:name w:val="Text12"/>
                  <w:enabled/>
                  <w:calcOnExit w:val="0"/>
                  <w:textInput/>
                </w:ffData>
              </w:fldChar>
            </w:r>
            <w:bookmarkStart w:id="169" w:name="Text12"/>
            <w:r w:rsidR="00CF7E9A">
              <w:rPr>
                <w:lang w:val="es-ES_tradnl"/>
              </w:rPr>
              <w:instrText xml:space="preserve"> FORMTEXT </w:instrText>
            </w:r>
            <w:r w:rsidR="00CF7E9A">
              <w:rPr>
                <w:lang w:val="es-ES_tradnl"/>
              </w:rPr>
            </w:r>
            <w:r w:rsidR="00CF7E9A">
              <w:rPr>
                <w:lang w:val="es-ES_tradnl"/>
              </w:rPr>
              <w:fldChar w:fldCharType="separate"/>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lang w:val="es-ES_tradnl"/>
              </w:rPr>
              <w:fldChar w:fldCharType="end"/>
            </w:r>
            <w:bookmarkEnd w:id="169"/>
          </w:p>
        </w:tc>
      </w:tr>
      <w:tr w:rsidR="005F58A2" w:rsidRPr="00CA42D6" w14:paraId="1B61E9E5" w14:textId="77777777" w:rsidTr="00F35588">
        <w:trPr>
          <w:trHeight w:val="9040"/>
        </w:trPr>
        <w:tc>
          <w:tcPr>
            <w:tcW w:w="9129" w:type="dxa"/>
            <w:tcBorders>
              <w:top w:val="nil"/>
            </w:tcBorders>
          </w:tcPr>
          <w:p w14:paraId="60A46B29" w14:textId="7D661DB4" w:rsidR="005F58A2" w:rsidRPr="005917C3" w:rsidRDefault="0023700C" w:rsidP="008C154C">
            <w:pPr>
              <w:keepNext/>
              <w:keepLines/>
              <w:spacing w:before="120" w:after="120" w:line="276" w:lineRule="auto"/>
              <w:rPr>
                <w:b/>
                <w:lang w:val="es-ES_tradnl"/>
              </w:rPr>
            </w:pPr>
            <w:r w:rsidRPr="005917C3">
              <w:rPr>
                <w:b/>
                <w:lang w:val="es-ES_tradnl"/>
              </w:rPr>
              <w:t>P</w:t>
            </w:r>
            <w:r w:rsidR="00A31D23" w:rsidRPr="005917C3">
              <w:rPr>
                <w:b/>
                <w:lang w:val="es-ES_tradnl"/>
              </w:rPr>
              <w:t xml:space="preserve"> 0.2 </w:t>
            </w:r>
            <w:r w:rsidRPr="005917C3">
              <w:rPr>
                <w:b/>
                <w:lang w:val="es-ES_tradnl"/>
              </w:rPr>
              <w:t>¿Cuál es su responsabilidad en la cadena de suministro</w:t>
            </w:r>
            <w:r w:rsidR="00A31D23" w:rsidRPr="005917C3">
              <w:rPr>
                <w:b/>
                <w:lang w:val="es-ES_tradnl"/>
              </w:rPr>
              <w:t xml:space="preserve">? </w:t>
            </w:r>
            <w:r w:rsidRPr="005917C3">
              <w:rPr>
                <w:b/>
                <w:lang w:val="es-ES_tradnl"/>
              </w:rPr>
              <w:t>Marque todas las casillas que correspondan.</w:t>
            </w:r>
          </w:p>
          <w:p w14:paraId="20B9818D" w14:textId="61CC4C6C" w:rsidR="00B40854" w:rsidRPr="005917C3" w:rsidRDefault="00CF7E9A" w:rsidP="00B40854">
            <w:pPr>
              <w:keepNext/>
              <w:keepLines/>
              <w:tabs>
                <w:tab w:val="left" w:pos="2174"/>
              </w:tabs>
              <w:spacing w:before="120" w:after="120" w:line="276" w:lineRule="auto"/>
              <w:rPr>
                <w:lang w:val="es-ES_tradnl"/>
              </w:rPr>
            </w:pPr>
            <w:r>
              <w:rPr>
                <w:rFonts w:ascii="MS Gothic" w:eastAsia="MS Gothic" w:hAnsi="MS Gothic"/>
                <w:lang w:val="es-ES_tradnl"/>
              </w:rPr>
              <w:fldChar w:fldCharType="begin">
                <w:ffData>
                  <w:name w:val="Check18"/>
                  <w:enabled/>
                  <w:calcOnExit w:val="0"/>
                  <w:checkBox>
                    <w:sizeAuto/>
                    <w:default w:val="0"/>
                  </w:checkBox>
                </w:ffData>
              </w:fldChar>
            </w:r>
            <w:bookmarkStart w:id="170" w:name="Check18"/>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0"/>
            <w:r w:rsidR="0023700C" w:rsidRPr="005917C3">
              <w:rPr>
                <w:lang w:val="es-ES_tradnl"/>
              </w:rPr>
              <w:t>Trabajadores</w:t>
            </w:r>
          </w:p>
          <w:p w14:paraId="1EAFE6BA" w14:textId="4F9F422B" w:rsidR="005F58A2" w:rsidRPr="005917C3" w:rsidRDefault="00CF7E9A" w:rsidP="008C154C">
            <w:pPr>
              <w:keepNext/>
              <w:keepLines/>
              <w:tabs>
                <w:tab w:val="left" w:pos="2174"/>
              </w:tabs>
              <w:spacing w:before="120" w:after="120" w:line="276" w:lineRule="auto"/>
              <w:rPr>
                <w:lang w:val="es-ES_tradnl"/>
              </w:rPr>
            </w:pPr>
            <w:r>
              <w:rPr>
                <w:rFonts w:ascii="MS Gothic" w:eastAsia="MS Gothic" w:hAnsi="MS Gothic"/>
                <w:lang w:val="es-ES_tradnl"/>
              </w:rPr>
              <w:fldChar w:fldCharType="begin">
                <w:ffData>
                  <w:name w:val="Check19"/>
                  <w:enabled/>
                  <w:calcOnExit w:val="0"/>
                  <w:checkBox>
                    <w:sizeAuto/>
                    <w:default w:val="0"/>
                  </w:checkBox>
                </w:ffData>
              </w:fldChar>
            </w:r>
            <w:bookmarkStart w:id="171" w:name="Check19"/>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1"/>
            <w:r w:rsidR="00A31D23" w:rsidRPr="005917C3">
              <w:rPr>
                <w:lang w:val="es-ES_tradnl"/>
              </w:rPr>
              <w:t>Produc</w:t>
            </w:r>
            <w:r w:rsidR="0023700C" w:rsidRPr="005917C3">
              <w:rPr>
                <w:lang w:val="es-ES_tradnl"/>
              </w:rPr>
              <w:t>to</w:t>
            </w:r>
            <w:r w:rsidR="00A31D23" w:rsidRPr="005917C3">
              <w:rPr>
                <w:lang w:val="es-ES_tradnl"/>
              </w:rPr>
              <w:t>r</w:t>
            </w:r>
          </w:p>
          <w:p w14:paraId="5D333773" w14:textId="1DE163F1" w:rsidR="005F58A2" w:rsidRPr="005917C3" w:rsidRDefault="00CF7E9A" w:rsidP="008C154C">
            <w:pPr>
              <w:keepNext/>
              <w:keepLines/>
              <w:tabs>
                <w:tab w:val="left" w:pos="2174"/>
              </w:tabs>
              <w:spacing w:before="120" w:after="120" w:line="276" w:lineRule="auto"/>
              <w:rPr>
                <w:lang w:val="es-ES_tradnl"/>
              </w:rPr>
            </w:pPr>
            <w:r>
              <w:rPr>
                <w:rFonts w:ascii="MS Gothic" w:eastAsia="MS Gothic" w:hAnsi="MS Gothic"/>
                <w:lang w:val="es-ES_tradnl"/>
              </w:rPr>
              <w:fldChar w:fldCharType="begin">
                <w:ffData>
                  <w:name w:val="Check20"/>
                  <w:enabled/>
                  <w:calcOnExit w:val="0"/>
                  <w:checkBox>
                    <w:sizeAuto/>
                    <w:default w:val="0"/>
                  </w:checkBox>
                </w:ffData>
              </w:fldChar>
            </w:r>
            <w:bookmarkStart w:id="172" w:name="Check20"/>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2"/>
            <w:r w:rsidR="0023700C" w:rsidRPr="005917C3">
              <w:rPr>
                <w:lang w:val="es-ES_tradnl"/>
              </w:rPr>
              <w:t>Sindicato u organización de trabajadores</w:t>
            </w:r>
          </w:p>
          <w:p w14:paraId="10E3145E" w14:textId="19921797" w:rsidR="005F58A2" w:rsidRPr="005917C3" w:rsidRDefault="00CF7E9A" w:rsidP="008C154C">
            <w:pPr>
              <w:keepNext/>
              <w:keepLines/>
              <w:tabs>
                <w:tab w:val="left" w:pos="3060"/>
              </w:tabs>
              <w:spacing w:before="120" w:after="120" w:line="276" w:lineRule="auto"/>
              <w:rPr>
                <w:lang w:val="es-ES_tradnl"/>
              </w:rPr>
            </w:pPr>
            <w:r>
              <w:rPr>
                <w:rFonts w:ascii="MS Gothic" w:eastAsia="MS Gothic" w:hAnsi="MS Gothic"/>
                <w:lang w:val="es-ES_tradnl"/>
              </w:rPr>
              <w:fldChar w:fldCharType="begin">
                <w:ffData>
                  <w:name w:val="Check21"/>
                  <w:enabled/>
                  <w:calcOnExit w:val="0"/>
                  <w:checkBox>
                    <w:sizeAuto/>
                    <w:default w:val="0"/>
                  </w:checkBox>
                </w:ffData>
              </w:fldChar>
            </w:r>
            <w:bookmarkStart w:id="173" w:name="Check21"/>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3"/>
            <w:r w:rsidR="0023700C" w:rsidRPr="005917C3">
              <w:rPr>
                <w:lang w:val="es-ES_tradnl"/>
              </w:rPr>
              <w:t>Exportado</w:t>
            </w:r>
            <w:r w:rsidR="00A31D23" w:rsidRPr="005917C3">
              <w:rPr>
                <w:lang w:val="es-ES_tradnl"/>
              </w:rPr>
              <w:t>r</w:t>
            </w:r>
          </w:p>
          <w:p w14:paraId="7291089A" w14:textId="183202B0" w:rsidR="005F58A2" w:rsidRPr="005917C3" w:rsidRDefault="00CF7E9A" w:rsidP="008C154C">
            <w:pPr>
              <w:keepNext/>
              <w:keepLines/>
              <w:tabs>
                <w:tab w:val="left" w:pos="1409"/>
              </w:tabs>
              <w:spacing w:before="120" w:after="120" w:line="276" w:lineRule="auto"/>
              <w:rPr>
                <w:lang w:val="es-ES_tradnl"/>
              </w:rPr>
            </w:pPr>
            <w:r>
              <w:rPr>
                <w:rFonts w:ascii="MS Gothic" w:eastAsia="MS Gothic" w:hAnsi="MS Gothic"/>
                <w:lang w:val="es-ES_tradnl"/>
              </w:rPr>
              <w:fldChar w:fldCharType="begin">
                <w:ffData>
                  <w:name w:val="Check22"/>
                  <w:enabled/>
                  <w:calcOnExit w:val="0"/>
                  <w:checkBox>
                    <w:sizeAuto/>
                    <w:default w:val="0"/>
                  </w:checkBox>
                </w:ffData>
              </w:fldChar>
            </w:r>
            <w:bookmarkStart w:id="174" w:name="Check22"/>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4"/>
            <w:r w:rsidR="0023700C" w:rsidRPr="005917C3">
              <w:rPr>
                <w:lang w:val="es-ES_tradnl"/>
              </w:rPr>
              <w:t>Importado</w:t>
            </w:r>
            <w:r w:rsidR="00A31D23" w:rsidRPr="005917C3">
              <w:rPr>
                <w:lang w:val="es-ES_tradnl"/>
              </w:rPr>
              <w:t>r</w:t>
            </w:r>
          </w:p>
          <w:p w14:paraId="4103ED76" w14:textId="2A3E7B89" w:rsidR="005F58A2" w:rsidRPr="005917C3" w:rsidRDefault="00CF7E9A" w:rsidP="008C154C">
            <w:pPr>
              <w:keepNext/>
              <w:keepLines/>
              <w:tabs>
                <w:tab w:val="left" w:pos="1409"/>
              </w:tabs>
              <w:spacing w:before="120" w:after="120" w:line="276" w:lineRule="auto"/>
              <w:rPr>
                <w:lang w:val="es-ES_tradnl"/>
              </w:rPr>
            </w:pPr>
            <w:r>
              <w:rPr>
                <w:rFonts w:ascii="MS Gothic" w:eastAsia="MS Gothic" w:hAnsi="MS Gothic"/>
                <w:lang w:val="es-ES_tradnl"/>
              </w:rPr>
              <w:fldChar w:fldCharType="begin">
                <w:ffData>
                  <w:name w:val="Check23"/>
                  <w:enabled/>
                  <w:calcOnExit w:val="0"/>
                  <w:checkBox>
                    <w:sizeAuto/>
                    <w:default w:val="0"/>
                  </w:checkBox>
                </w:ffData>
              </w:fldChar>
            </w:r>
            <w:bookmarkStart w:id="175" w:name="Check23"/>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5"/>
            <w:r w:rsidR="0023700C" w:rsidRPr="005917C3">
              <w:rPr>
                <w:lang w:val="es-ES_tradnl"/>
              </w:rPr>
              <w:t>Procesad</w:t>
            </w:r>
            <w:r w:rsidR="00A31D23" w:rsidRPr="005917C3">
              <w:rPr>
                <w:lang w:val="es-ES_tradnl"/>
              </w:rPr>
              <w:t>or</w:t>
            </w:r>
          </w:p>
          <w:p w14:paraId="4EB9A8E6" w14:textId="1D8E8E66" w:rsidR="005F58A2" w:rsidRPr="005917C3" w:rsidRDefault="00CF7E9A" w:rsidP="008C154C">
            <w:pPr>
              <w:keepNext/>
              <w:keepLines/>
              <w:tabs>
                <w:tab w:val="left" w:pos="1409"/>
              </w:tabs>
              <w:spacing w:before="120" w:after="120" w:line="276" w:lineRule="auto"/>
              <w:rPr>
                <w:lang w:val="es-ES_tradnl"/>
              </w:rPr>
            </w:pPr>
            <w:r>
              <w:rPr>
                <w:rFonts w:ascii="MS Gothic" w:eastAsia="MS Gothic" w:hAnsi="MS Gothic"/>
                <w:lang w:val="es-ES_tradnl"/>
              </w:rPr>
              <w:fldChar w:fldCharType="begin">
                <w:ffData>
                  <w:name w:val="Check24"/>
                  <w:enabled/>
                  <w:calcOnExit w:val="0"/>
                  <w:checkBox>
                    <w:sizeAuto/>
                    <w:default w:val="0"/>
                  </w:checkBox>
                </w:ffData>
              </w:fldChar>
            </w:r>
            <w:bookmarkStart w:id="176" w:name="Check24"/>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6"/>
            <w:r w:rsidR="0023700C" w:rsidRPr="005917C3">
              <w:rPr>
                <w:lang w:val="es-ES_tradnl"/>
              </w:rPr>
              <w:t xml:space="preserve">Minorista </w:t>
            </w:r>
          </w:p>
          <w:p w14:paraId="43916203" w14:textId="66CD11E0" w:rsidR="005F58A2" w:rsidRPr="005917C3" w:rsidRDefault="00CF7E9A" w:rsidP="008C154C">
            <w:pPr>
              <w:keepNext/>
              <w:keepLines/>
              <w:tabs>
                <w:tab w:val="left" w:pos="2279"/>
              </w:tabs>
              <w:spacing w:before="120" w:after="120" w:line="276" w:lineRule="auto"/>
              <w:rPr>
                <w:lang w:val="es-ES_tradnl"/>
              </w:rPr>
            </w:pPr>
            <w:r>
              <w:rPr>
                <w:rFonts w:ascii="MS Gothic" w:eastAsia="MS Gothic" w:hAnsi="MS Gothic"/>
                <w:lang w:val="es-ES_tradnl"/>
              </w:rPr>
              <w:fldChar w:fldCharType="begin">
                <w:ffData>
                  <w:name w:val="Check25"/>
                  <w:enabled/>
                  <w:calcOnExit w:val="0"/>
                  <w:checkBox>
                    <w:sizeAuto/>
                    <w:default w:val="0"/>
                  </w:checkBox>
                </w:ffData>
              </w:fldChar>
            </w:r>
            <w:bookmarkStart w:id="177" w:name="Check25"/>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7"/>
            <w:r w:rsidR="0023700C" w:rsidRPr="005917C3">
              <w:rPr>
                <w:lang w:val="es-ES_tradnl"/>
              </w:rPr>
              <w:t>Licenciatario</w:t>
            </w:r>
          </w:p>
          <w:p w14:paraId="3B69DA7E" w14:textId="17DA4C86" w:rsidR="005F58A2" w:rsidRPr="005917C3" w:rsidRDefault="00CF7E9A" w:rsidP="008C154C">
            <w:pPr>
              <w:keepNext/>
              <w:keepLines/>
              <w:tabs>
                <w:tab w:val="left" w:pos="1650"/>
              </w:tabs>
              <w:spacing w:before="120" w:after="120" w:line="276" w:lineRule="auto"/>
              <w:rPr>
                <w:lang w:val="es-ES_tradnl"/>
              </w:rPr>
            </w:pPr>
            <w:r>
              <w:rPr>
                <w:rFonts w:ascii="MS Gothic" w:eastAsia="MS Gothic" w:hAnsi="MS Gothic"/>
                <w:lang w:val="es-ES_tradnl"/>
              </w:rPr>
              <w:fldChar w:fldCharType="begin">
                <w:ffData>
                  <w:name w:val="Check26"/>
                  <w:enabled/>
                  <w:calcOnExit w:val="0"/>
                  <w:checkBox>
                    <w:sizeAuto/>
                    <w:default w:val="0"/>
                  </w:checkBox>
                </w:ffData>
              </w:fldChar>
            </w:r>
            <w:bookmarkStart w:id="178" w:name="Check26"/>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78"/>
            <w:r w:rsidR="00A31D23" w:rsidRPr="005917C3">
              <w:rPr>
                <w:lang w:val="es-ES_tradnl"/>
              </w:rPr>
              <w:t>Ot</w:t>
            </w:r>
            <w:r w:rsidR="0023700C" w:rsidRPr="005917C3">
              <w:rPr>
                <w:lang w:val="es-ES_tradnl"/>
              </w:rPr>
              <w:t>ro</w:t>
            </w:r>
            <w:r w:rsidR="00A31D23" w:rsidRPr="005917C3">
              <w:rPr>
                <w:lang w:val="es-ES_tradnl"/>
              </w:rPr>
              <w:t xml:space="preserve"> (</w:t>
            </w:r>
            <w:r w:rsidR="0023700C" w:rsidRPr="005917C3">
              <w:rPr>
                <w:lang w:val="es-ES_tradnl"/>
              </w:rPr>
              <w:t>p. ej.,</w:t>
            </w:r>
            <w:r w:rsidR="00A31D23" w:rsidRPr="005917C3">
              <w:rPr>
                <w:lang w:val="es-ES_tradnl"/>
              </w:rPr>
              <w:t xml:space="preserve"> CLAC, FTA, </w:t>
            </w:r>
            <w:r w:rsidR="0023700C" w:rsidRPr="005917C3">
              <w:rPr>
                <w:lang w:val="es-ES_tradnl"/>
              </w:rPr>
              <w:t>ONF</w:t>
            </w:r>
            <w:r w:rsidR="00A31D23" w:rsidRPr="005917C3">
              <w:rPr>
                <w:lang w:val="es-ES_tradnl"/>
              </w:rPr>
              <w:t xml:space="preserve">, FLOCERT, </w:t>
            </w:r>
            <w:r w:rsidR="005D3D2F" w:rsidRPr="005917C3">
              <w:rPr>
                <w:lang w:val="es-ES_tradnl"/>
              </w:rPr>
              <w:t>Fairtrade International</w:t>
            </w:r>
            <w:r w:rsidR="00A31D23" w:rsidRPr="005917C3">
              <w:rPr>
                <w:lang w:val="es-ES_tradnl"/>
              </w:rPr>
              <w:t xml:space="preserve">, </w:t>
            </w:r>
            <w:r w:rsidR="0023700C" w:rsidRPr="005917C3">
              <w:rPr>
                <w:lang w:val="es-ES_tradnl"/>
              </w:rPr>
              <w:t>investigadores</w:t>
            </w:r>
            <w:r w:rsidR="00A31D23" w:rsidRPr="005917C3">
              <w:rPr>
                <w:lang w:val="es-ES_tradnl"/>
              </w:rPr>
              <w:t xml:space="preserve">, </w:t>
            </w:r>
            <w:r w:rsidR="0023700C" w:rsidRPr="005917C3">
              <w:rPr>
                <w:lang w:val="es-ES_tradnl"/>
              </w:rPr>
              <w:t>ONG</w:t>
            </w:r>
            <w:r w:rsidR="00D971CE" w:rsidRPr="005917C3">
              <w:rPr>
                <w:lang w:val="es-ES_tradnl"/>
              </w:rPr>
              <w:t>, consum</w:t>
            </w:r>
            <w:r w:rsidR="0023700C" w:rsidRPr="005917C3">
              <w:rPr>
                <w:lang w:val="es-ES_tradnl"/>
              </w:rPr>
              <w:t>idor</w:t>
            </w:r>
            <w:r w:rsidR="00A31D23" w:rsidRPr="005917C3">
              <w:rPr>
                <w:lang w:val="es-ES_tradnl"/>
              </w:rPr>
              <w:t>)</w:t>
            </w:r>
          </w:p>
          <w:p w14:paraId="66EFDF99" w14:textId="6F191FAA" w:rsidR="005F58A2" w:rsidRPr="005917C3" w:rsidRDefault="0023700C" w:rsidP="007E7944">
            <w:pPr>
              <w:keepNext/>
              <w:keepLines/>
              <w:tabs>
                <w:tab w:val="left" w:pos="1650"/>
              </w:tabs>
              <w:spacing w:before="120" w:after="120" w:line="276" w:lineRule="auto"/>
              <w:rPr>
                <w:lang w:val="es-ES_tradnl"/>
              </w:rPr>
            </w:pPr>
            <w:r w:rsidRPr="005917C3">
              <w:rPr>
                <w:lang w:val="es-ES_tradnl"/>
              </w:rPr>
              <w:t>Si es otro, especifíquelo aquí</w:t>
            </w:r>
            <w:r w:rsidR="00A31D23" w:rsidRPr="005917C3">
              <w:rPr>
                <w:lang w:val="es-ES_tradnl"/>
              </w:rPr>
              <w:t xml:space="preserve">: </w:t>
            </w:r>
            <w:r w:rsidR="00CF7E9A">
              <w:rPr>
                <w:lang w:val="es-ES_tradnl"/>
              </w:rPr>
              <w:fldChar w:fldCharType="begin">
                <w:ffData>
                  <w:name w:val="Text13"/>
                  <w:enabled/>
                  <w:calcOnExit w:val="0"/>
                  <w:textInput/>
                </w:ffData>
              </w:fldChar>
            </w:r>
            <w:bookmarkStart w:id="179" w:name="Text13"/>
            <w:r w:rsidR="00CF7E9A">
              <w:rPr>
                <w:lang w:val="es-ES_tradnl"/>
              </w:rPr>
              <w:instrText xml:space="preserve"> FORMTEXT </w:instrText>
            </w:r>
            <w:r w:rsidR="00CF7E9A">
              <w:rPr>
                <w:lang w:val="es-ES_tradnl"/>
              </w:rPr>
            </w:r>
            <w:r w:rsidR="00CF7E9A">
              <w:rPr>
                <w:lang w:val="es-ES_tradnl"/>
              </w:rPr>
              <w:fldChar w:fldCharType="separate"/>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noProof/>
                <w:lang w:val="es-ES_tradnl"/>
              </w:rPr>
              <w:t> </w:t>
            </w:r>
            <w:r w:rsidR="00CF7E9A">
              <w:rPr>
                <w:lang w:val="es-ES_tradnl"/>
              </w:rPr>
              <w:fldChar w:fldCharType="end"/>
            </w:r>
            <w:bookmarkEnd w:id="179"/>
          </w:p>
        </w:tc>
      </w:tr>
    </w:tbl>
    <w:p w14:paraId="1656AC98" w14:textId="77777777" w:rsidR="005F58A2" w:rsidRPr="005917C3" w:rsidRDefault="00A31D23" w:rsidP="008C154C">
      <w:pPr>
        <w:spacing w:line="276" w:lineRule="auto"/>
        <w:rPr>
          <w:b/>
          <w:color w:val="00B9E4" w:themeColor="background2"/>
          <w:sz w:val="26"/>
          <w:lang w:val="es-ES_tradnl"/>
        </w:rPr>
      </w:pPr>
      <w:r w:rsidRPr="005917C3">
        <w:rPr>
          <w:lang w:val="es-ES_tradnl"/>
        </w:rPr>
        <w:br w:type="page"/>
      </w:r>
    </w:p>
    <w:p w14:paraId="5440AFA4" w14:textId="1287BE07" w:rsidR="007F5F19" w:rsidRPr="005917C3" w:rsidRDefault="00751D8C" w:rsidP="00A22C2A">
      <w:pPr>
        <w:pStyle w:val="Heading2"/>
        <w:numPr>
          <w:ilvl w:val="0"/>
          <w:numId w:val="16"/>
        </w:numPr>
        <w:spacing w:before="480" w:line="276" w:lineRule="auto"/>
        <w:ind w:left="714" w:hanging="357"/>
        <w:rPr>
          <w:lang w:val="es-ES_tradnl"/>
        </w:rPr>
      </w:pPr>
      <w:bookmarkStart w:id="180" w:name="_Fairtrade_Base_Wage"/>
      <w:bookmarkStart w:id="181" w:name="_Toc169149937"/>
      <w:bookmarkStart w:id="182" w:name="_Toc44657077"/>
      <w:bookmarkStart w:id="183" w:name="_Toc44657192"/>
      <w:bookmarkStart w:id="184" w:name="_Toc44657401"/>
      <w:bookmarkStart w:id="185" w:name="_Toc48633501"/>
      <w:bookmarkStart w:id="186" w:name="_Toc49844615"/>
      <w:bookmarkEnd w:id="180"/>
      <w:r w:rsidRPr="005917C3">
        <w:rPr>
          <w:lang w:val="es-ES_tradnl"/>
        </w:rPr>
        <w:lastRenderedPageBreak/>
        <w:t>Distribución parcial</w:t>
      </w:r>
      <w:r w:rsidR="007F5F19" w:rsidRPr="005917C3">
        <w:rPr>
          <w:lang w:val="es-ES_tradnl"/>
        </w:rPr>
        <w:t xml:space="preserve"> </w:t>
      </w:r>
      <w:r w:rsidRPr="005917C3">
        <w:rPr>
          <w:lang w:val="es-ES_tradnl"/>
        </w:rPr>
        <w:t>de la Prima</w:t>
      </w:r>
      <w:r w:rsidR="007F5F19" w:rsidRPr="005917C3">
        <w:rPr>
          <w:lang w:val="es-ES_tradnl"/>
        </w:rPr>
        <w:t xml:space="preserve"> Fairtrade </w:t>
      </w:r>
      <w:r w:rsidR="00EE0A80" w:rsidRPr="005917C3">
        <w:rPr>
          <w:lang w:val="es-ES_tradnl"/>
        </w:rPr>
        <w:t>en</w:t>
      </w:r>
      <w:r w:rsidRPr="005917C3">
        <w:rPr>
          <w:lang w:val="es-ES_tradnl"/>
        </w:rPr>
        <w:t xml:space="preserve"> efectivo</w:t>
      </w:r>
      <w:bookmarkEnd w:id="181"/>
    </w:p>
    <w:tbl>
      <w:tblPr>
        <w:tblStyle w:val="6"/>
        <w:tblpPr w:leftFromText="180" w:rightFromText="180" w:vertAnchor="text" w:tblpX="90" w:tblpY="1"/>
        <w:tblOverlap w:val="never"/>
        <w:tblW w:w="9525" w:type="dxa"/>
        <w:tblInd w:w="0"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single" w:sz="4" w:space="0" w:color="00B9E4" w:themeColor="background2"/>
          <w:insideV w:val="single" w:sz="4" w:space="0" w:color="00B9E4" w:themeColor="background2"/>
        </w:tblBorders>
        <w:tblLook w:val="0600" w:firstRow="0" w:lastRow="0" w:firstColumn="0" w:lastColumn="0" w:noHBand="1" w:noVBand="1"/>
      </w:tblPr>
      <w:tblGrid>
        <w:gridCol w:w="9525"/>
      </w:tblGrid>
      <w:tr w:rsidR="007F5F19" w:rsidRPr="005917C3" w14:paraId="0DFD6782" w14:textId="77777777" w:rsidTr="00F35588">
        <w:tc>
          <w:tcPr>
            <w:tcW w:w="9525" w:type="dxa"/>
          </w:tcPr>
          <w:p w14:paraId="509F0E94" w14:textId="548DCE41" w:rsidR="007F5F19" w:rsidRPr="005917C3" w:rsidRDefault="00695695" w:rsidP="001813C4">
            <w:pPr>
              <w:keepNext/>
              <w:keepLines/>
              <w:spacing w:before="120" w:line="276" w:lineRule="auto"/>
              <w:rPr>
                <w:b/>
                <w:szCs w:val="22"/>
                <w:lang w:val="es-ES_tradnl"/>
              </w:rPr>
            </w:pPr>
            <w:r w:rsidRPr="005917C3">
              <w:rPr>
                <w:b/>
                <w:szCs w:val="22"/>
                <w:lang w:val="es-ES_tradnl"/>
              </w:rPr>
              <w:t>El objetivo de la propuesta es</w:t>
            </w:r>
            <w:r w:rsidR="007F5F19" w:rsidRPr="005917C3">
              <w:rPr>
                <w:b/>
                <w:szCs w:val="22"/>
                <w:lang w:val="es-ES_tradnl"/>
              </w:rPr>
              <w:t>:</w:t>
            </w:r>
          </w:p>
          <w:p w14:paraId="7AE337BA" w14:textId="18AA235C" w:rsidR="00695695" w:rsidRPr="005917C3" w:rsidRDefault="00695695" w:rsidP="00A22C2A">
            <w:pPr>
              <w:keepNext/>
              <w:keepLines/>
              <w:spacing w:before="120" w:after="240" w:line="276" w:lineRule="auto"/>
              <w:ind w:left="34"/>
              <w:rPr>
                <w:szCs w:val="22"/>
                <w:lang w:val="es-ES_tradnl"/>
              </w:rPr>
            </w:pPr>
            <w:r w:rsidRPr="005917C3">
              <w:rPr>
                <w:szCs w:val="22"/>
                <w:lang w:val="es-ES_tradnl"/>
              </w:rPr>
              <w:t xml:space="preserve">Introducir una asignación fija de un porcentaje de la Prima Fairtrade que se </w:t>
            </w:r>
            <w:r w:rsidR="00980A8E" w:rsidRPr="005917C3">
              <w:rPr>
                <w:szCs w:val="22"/>
                <w:lang w:val="es-ES_tradnl"/>
              </w:rPr>
              <w:t xml:space="preserve">abonará </w:t>
            </w:r>
            <w:r w:rsidRPr="005917C3">
              <w:rPr>
                <w:szCs w:val="22"/>
                <w:lang w:val="es-ES_tradnl"/>
              </w:rPr>
              <w:t>en efectivo (o en especie) a los trabajadores como contribución adicional para lograr un salario digno. Esto se añade a la distribución opcional del 20% de la Prima Fairtrade a los trabajadores estipula</w:t>
            </w:r>
            <w:r w:rsidR="00EE0A80" w:rsidRPr="005917C3">
              <w:rPr>
                <w:szCs w:val="22"/>
                <w:lang w:val="es-ES_tradnl"/>
              </w:rPr>
              <w:t>da</w:t>
            </w:r>
            <w:r w:rsidRPr="005917C3">
              <w:rPr>
                <w:szCs w:val="22"/>
                <w:lang w:val="es-ES_tradnl"/>
              </w:rPr>
              <w:t xml:space="preserve"> en el requisito 2.1.20 del </w:t>
            </w:r>
            <w:hyperlink r:id="rId31" w:history="1">
              <w:r w:rsidRPr="00F35588">
                <w:rPr>
                  <w:rStyle w:val="Hyperlink"/>
                  <w:color w:val="00B9E4" w:themeColor="background2"/>
                  <w:szCs w:val="22"/>
                  <w:lang w:val="es-ES_tradnl"/>
                </w:rPr>
                <w:t>Criterio para Trabajo Contratado</w:t>
              </w:r>
            </w:hyperlink>
            <w:r w:rsidRPr="00F35588">
              <w:rPr>
                <w:color w:val="00B9E4" w:themeColor="background2"/>
                <w:szCs w:val="22"/>
                <w:lang w:val="es-ES_tradnl"/>
              </w:rPr>
              <w:t xml:space="preserve">. </w:t>
            </w:r>
            <w:r w:rsidRPr="005917C3">
              <w:rPr>
                <w:szCs w:val="22"/>
                <w:lang w:val="es-ES_tradnl"/>
              </w:rPr>
              <w:t>Esto reduciría la brecha salarial, proporcionalmente a las ventas Fairtrade, cuando la remuneración esté por debajo del salario digno.</w:t>
            </w:r>
          </w:p>
          <w:p w14:paraId="6D240C03" w14:textId="0F6A1D34" w:rsidR="007F5F19" w:rsidRPr="005917C3" w:rsidRDefault="00980A8E" w:rsidP="00661F61">
            <w:pPr>
              <w:keepNext/>
              <w:keepLines/>
              <w:spacing w:before="120" w:line="276" w:lineRule="auto"/>
              <w:rPr>
                <w:b/>
                <w:szCs w:val="22"/>
                <w:lang w:val="es-ES_tradnl"/>
              </w:rPr>
            </w:pPr>
            <w:r w:rsidRPr="005917C3">
              <w:rPr>
                <w:b/>
                <w:szCs w:val="22"/>
                <w:lang w:val="es-ES_tradnl"/>
              </w:rPr>
              <w:t>El cambio propuesto es</w:t>
            </w:r>
            <w:r w:rsidR="007F5F19" w:rsidRPr="005917C3">
              <w:rPr>
                <w:b/>
                <w:szCs w:val="22"/>
                <w:lang w:val="es-ES_tradnl"/>
              </w:rPr>
              <w:t>:</w:t>
            </w:r>
          </w:p>
          <w:p w14:paraId="485CF407" w14:textId="46CBC6CD" w:rsidR="00F10E4E" w:rsidRPr="0037510B" w:rsidRDefault="0037510B" w:rsidP="0037510B">
            <w:pPr>
              <w:spacing w:before="120" w:after="120" w:line="276" w:lineRule="auto"/>
              <w:rPr>
                <w:b/>
                <w:bCs/>
                <w:lang w:val="es-ES_tradnl"/>
              </w:rPr>
            </w:pPr>
            <w:r>
              <w:rPr>
                <w:b/>
                <w:bCs/>
                <w:lang w:val="es-ES_tradnl"/>
              </w:rPr>
              <w:t xml:space="preserve">1.1 </w:t>
            </w:r>
            <w:r w:rsidR="00980A8E" w:rsidRPr="00F10E4E">
              <w:rPr>
                <w:b/>
                <w:bCs/>
                <w:lang w:val="es-ES_tradnl"/>
              </w:rPr>
              <w:t>Asignar un porcentaje de la Prima Fairtrade a los trabajadores como dinero en efectivo en las plantaciones de flores Fairtrade mientras no se hayan alcanzado los salarios dignos.</w:t>
            </w:r>
          </w:p>
          <w:tbl>
            <w:tblPr>
              <w:tblStyle w:val="5"/>
              <w:tblW w:w="9299" w:type="dxa"/>
              <w:tblInd w:w="0" w:type="dxa"/>
              <w:tblLook w:val="0600" w:firstRow="0" w:lastRow="0" w:firstColumn="0" w:lastColumn="0" w:noHBand="1" w:noVBand="1"/>
            </w:tblPr>
            <w:tblGrid>
              <w:gridCol w:w="851"/>
              <w:gridCol w:w="8448"/>
            </w:tblGrid>
            <w:tr w:rsidR="007F5F19" w:rsidRPr="005917C3" w14:paraId="7DB20907" w14:textId="77777777" w:rsidTr="5CACF39A">
              <w:trPr>
                <w:cantSplit/>
                <w:trHeight w:val="279"/>
              </w:trPr>
              <w:tc>
                <w:tcPr>
                  <w:tcW w:w="9299" w:type="dxa"/>
                  <w:gridSpan w:val="2"/>
                </w:tcPr>
                <w:p w14:paraId="2DCF1DAC" w14:textId="19B7DA55" w:rsidR="007F5F19" w:rsidRPr="00F35588" w:rsidRDefault="00980A8E" w:rsidP="00CA42D6">
                  <w:pPr>
                    <w:framePr w:hSpace="180" w:wrap="around" w:vAnchor="text" w:hAnchor="text" w:x="90" w:y="1"/>
                    <w:spacing w:after="120" w:line="276" w:lineRule="auto"/>
                    <w:suppressOverlap/>
                    <w:rPr>
                      <w:color w:val="565656"/>
                      <w:spacing w:val="-1"/>
                      <w:sz w:val="20"/>
                      <w:lang w:val="es-ES_tradnl"/>
                    </w:rPr>
                  </w:pPr>
                  <w:r w:rsidRPr="00F35588">
                    <w:rPr>
                      <w:b/>
                      <w:color w:val="565656"/>
                      <w:spacing w:val="-1"/>
                      <w:sz w:val="20"/>
                      <w:lang w:val="es-ES_tradnl"/>
                    </w:rPr>
                    <w:t>Se aplica a</w:t>
                  </w:r>
                  <w:r w:rsidR="007F5F19" w:rsidRPr="00F35588">
                    <w:rPr>
                      <w:b/>
                      <w:color w:val="565656"/>
                      <w:spacing w:val="-1"/>
                      <w:sz w:val="20"/>
                      <w:lang w:val="es-ES_tradnl"/>
                    </w:rPr>
                    <w:t>:</w:t>
                  </w:r>
                  <w:r w:rsidR="007F5F19" w:rsidRPr="00F35588">
                    <w:rPr>
                      <w:color w:val="565656"/>
                      <w:spacing w:val="-1"/>
                      <w:sz w:val="20"/>
                      <w:lang w:val="es-ES_tradnl"/>
                    </w:rPr>
                    <w:t xml:space="preserve">  </w:t>
                  </w:r>
                  <w:r w:rsidRPr="00F35588">
                    <w:rPr>
                      <w:color w:val="565656"/>
                      <w:spacing w:val="-1"/>
                      <w:sz w:val="20"/>
                      <w:lang w:val="es-ES_tradnl"/>
                    </w:rPr>
                    <w:t>Empresas</w:t>
                  </w:r>
                </w:p>
              </w:tc>
            </w:tr>
            <w:tr w:rsidR="007F5F19" w:rsidRPr="00CA42D6" w14:paraId="5A30D65F" w14:textId="77777777" w:rsidTr="5CACF39A">
              <w:trPr>
                <w:cantSplit/>
                <w:trHeight w:val="279"/>
              </w:trPr>
              <w:tc>
                <w:tcPr>
                  <w:tcW w:w="851" w:type="dxa"/>
                </w:tcPr>
                <w:p w14:paraId="32113E91" w14:textId="3D985850" w:rsidR="007F5F19" w:rsidRPr="00F35588" w:rsidRDefault="00980A8E" w:rsidP="00CA42D6">
                  <w:pPr>
                    <w:framePr w:hSpace="180" w:wrap="around" w:vAnchor="text" w:hAnchor="text" w:x="90" w:y="1"/>
                    <w:spacing w:after="240" w:line="276" w:lineRule="auto"/>
                    <w:suppressOverlap/>
                    <w:rPr>
                      <w:b/>
                      <w:color w:val="565656"/>
                      <w:spacing w:val="-1"/>
                      <w:sz w:val="20"/>
                      <w:lang w:val="es-ES_tradnl"/>
                    </w:rPr>
                  </w:pPr>
                  <w:r w:rsidRPr="00F35588">
                    <w:rPr>
                      <w:b/>
                      <w:color w:val="565656"/>
                      <w:spacing w:val="-1"/>
                      <w:sz w:val="20"/>
                      <w:lang w:val="es-ES_tradnl"/>
                    </w:rPr>
                    <w:t>Básico</w:t>
                  </w:r>
                </w:p>
              </w:tc>
              <w:tc>
                <w:tcPr>
                  <w:tcW w:w="8448" w:type="dxa"/>
                  <w:vMerge w:val="restart"/>
                </w:tcPr>
                <w:p w14:paraId="3CF7CAAC" w14:textId="501B11D4" w:rsidR="00980A8E" w:rsidRPr="00F35588" w:rsidRDefault="00980A8E" w:rsidP="00CA42D6">
                  <w:pPr>
                    <w:framePr w:hSpace="180" w:wrap="around" w:vAnchor="text" w:hAnchor="text" w:x="90" w:y="1"/>
                    <w:spacing w:after="120" w:line="276" w:lineRule="auto"/>
                    <w:suppressOverlap/>
                    <w:rPr>
                      <w:color w:val="565656"/>
                      <w:spacing w:val="-1"/>
                      <w:sz w:val="20"/>
                      <w:lang w:val="es-ES_tradnl"/>
                    </w:rPr>
                  </w:pPr>
                  <w:r w:rsidRPr="00F35588">
                    <w:rPr>
                      <w:color w:val="565656"/>
                      <w:spacing w:val="-1"/>
                      <w:sz w:val="20"/>
                      <w:lang w:val="es-ES_tradnl"/>
                    </w:rPr>
                    <w:t>Mientras exista una brecha entre el salario digno y la remuneración percibida por los trabajadores, un máximo del 30 por ciento de la Prima Fairtrade se abona equitativamente en efectivo o en especie, so</w:t>
                  </w:r>
                  <w:r w:rsidR="00EE0A80" w:rsidRPr="00F35588">
                    <w:rPr>
                      <w:color w:val="565656"/>
                      <w:spacing w:val="-1"/>
                      <w:sz w:val="20"/>
                      <w:lang w:val="es-ES_tradnl"/>
                    </w:rPr>
                    <w:t>lamente</w:t>
                  </w:r>
                  <w:r w:rsidRPr="00F35588">
                    <w:rPr>
                      <w:color w:val="565656"/>
                      <w:spacing w:val="-1"/>
                      <w:sz w:val="20"/>
                      <w:lang w:val="es-ES_tradnl"/>
                    </w:rPr>
                    <w:t xml:space="preserve"> entre los trabajadores que ganan menos que el salario digno, de acuerdo con el tiempo trabajado, como una </w:t>
                  </w:r>
                  <w:r w:rsidR="00EE0A80" w:rsidRPr="00F35588">
                    <w:rPr>
                      <w:color w:val="565656"/>
                      <w:spacing w:val="-1"/>
                      <w:sz w:val="20"/>
                      <w:lang w:val="es-ES_tradnl"/>
                    </w:rPr>
                    <w:t>b</w:t>
                  </w:r>
                  <w:r w:rsidRPr="00F35588">
                    <w:rPr>
                      <w:color w:val="565656"/>
                      <w:spacing w:val="-1"/>
                      <w:sz w:val="20"/>
                      <w:lang w:val="es-ES_tradnl"/>
                    </w:rPr>
                    <w:t>onificación Fairtrade hasta que se cierre la brecha del salario digno.</w:t>
                  </w:r>
                </w:p>
                <w:p w14:paraId="3B7E547B" w14:textId="046607C8" w:rsidR="00980A8E" w:rsidRPr="00F35588" w:rsidRDefault="00980A8E" w:rsidP="00CA42D6">
                  <w:pPr>
                    <w:framePr w:hSpace="180" w:wrap="around" w:vAnchor="text" w:hAnchor="text" w:x="90" w:y="1"/>
                    <w:spacing w:after="120" w:line="276" w:lineRule="auto"/>
                    <w:suppressOverlap/>
                    <w:rPr>
                      <w:color w:val="565656"/>
                      <w:spacing w:val="-1"/>
                      <w:sz w:val="20"/>
                      <w:lang w:val="es-ES_tradnl"/>
                    </w:rPr>
                  </w:pPr>
                  <w:r w:rsidRPr="00F35588">
                    <w:rPr>
                      <w:color w:val="565656"/>
                      <w:spacing w:val="-1"/>
                      <w:sz w:val="20"/>
                      <w:lang w:val="es-ES_tradnl"/>
                    </w:rPr>
                    <w:t xml:space="preserve">Los pagos se realizan en efectivo o pueden abonarse </w:t>
                  </w:r>
                  <w:r w:rsidR="00015167" w:rsidRPr="00F35588">
                    <w:rPr>
                      <w:color w:val="565656"/>
                      <w:spacing w:val="-1"/>
                      <w:sz w:val="20"/>
                      <w:lang w:val="es-ES_tradnl"/>
                    </w:rPr>
                    <w:t>vale</w:t>
                  </w:r>
                  <w:r w:rsidRPr="00F35588">
                    <w:rPr>
                      <w:color w:val="565656"/>
                      <w:spacing w:val="-1"/>
                      <w:sz w:val="20"/>
                      <w:lang w:val="es-ES_tradnl"/>
                    </w:rPr>
                    <w:t xml:space="preserve">s de Prima de igual valor que los abonos en efectivo en aquellos orígenes en los que el pago en efectivo no sea una opción ventajosa. </w:t>
                  </w:r>
                </w:p>
                <w:p w14:paraId="7C394FB9" w14:textId="44972483" w:rsidR="00980A8E" w:rsidRPr="00F35588" w:rsidRDefault="00980A8E" w:rsidP="00CA42D6">
                  <w:pPr>
                    <w:framePr w:hSpace="180" w:wrap="around" w:vAnchor="text" w:hAnchor="text" w:x="90" w:y="1"/>
                    <w:spacing w:after="120" w:line="276" w:lineRule="auto"/>
                    <w:suppressOverlap/>
                    <w:rPr>
                      <w:color w:val="565656"/>
                      <w:spacing w:val="-1"/>
                      <w:sz w:val="20"/>
                      <w:lang w:val="es-ES_tradnl"/>
                    </w:rPr>
                  </w:pPr>
                  <w:r w:rsidRPr="00F35588">
                    <w:rPr>
                      <w:color w:val="565656"/>
                      <w:spacing w:val="-1"/>
                      <w:sz w:val="20"/>
                      <w:lang w:val="es-ES_tradnl"/>
                    </w:rPr>
                    <w:t>Su empresa demuestra la transparencia y exactitud de los pagos realizados por el Comité de la Prima Fairtrade según las normas descritas en este requisito</w:t>
                  </w:r>
                  <w:r w:rsidR="0045553A" w:rsidRPr="00F35588">
                    <w:rPr>
                      <w:color w:val="565656"/>
                      <w:spacing w:val="-1"/>
                      <w:sz w:val="20"/>
                      <w:lang w:val="es-ES_tradnl"/>
                    </w:rPr>
                    <w:t>.</w:t>
                  </w:r>
                  <w:r w:rsidRPr="00F35588">
                    <w:rPr>
                      <w:color w:val="565656"/>
                      <w:spacing w:val="-1"/>
                      <w:sz w:val="20"/>
                      <w:lang w:val="es-ES_tradnl"/>
                    </w:rPr>
                    <w:t xml:space="preserve"> </w:t>
                  </w:r>
                </w:p>
                <w:p w14:paraId="4EC44250" w14:textId="166A644D" w:rsidR="007F5F19" w:rsidRPr="00F35588" w:rsidRDefault="00980A8E" w:rsidP="00CA42D6">
                  <w:pPr>
                    <w:framePr w:hSpace="180" w:wrap="around" w:vAnchor="text" w:hAnchor="text" w:x="90" w:y="1"/>
                    <w:spacing w:after="120" w:line="276" w:lineRule="auto"/>
                    <w:suppressOverlap/>
                    <w:rPr>
                      <w:color w:val="565656"/>
                      <w:spacing w:val="-1"/>
                      <w:sz w:val="20"/>
                      <w:lang w:val="es-ES_tradnl"/>
                    </w:rPr>
                  </w:pPr>
                  <w:r w:rsidRPr="00F35588">
                    <w:rPr>
                      <w:color w:val="565656"/>
                      <w:spacing w:val="-1"/>
                      <w:sz w:val="20"/>
                      <w:lang w:val="es-ES_tradnl"/>
                    </w:rPr>
                    <w:t>Su empresa garantiza que no se empeoren</w:t>
                  </w:r>
                  <w:r w:rsidR="0037510B">
                    <w:rPr>
                      <w:color w:val="565656"/>
                      <w:spacing w:val="-1"/>
                      <w:sz w:val="20"/>
                      <w:lang w:val="es-ES_tradnl"/>
                    </w:rPr>
                    <w:t xml:space="preserve"> ni </w:t>
                  </w:r>
                  <w:r w:rsidRPr="00F35588">
                    <w:rPr>
                      <w:color w:val="565656"/>
                      <w:spacing w:val="-1"/>
                      <w:sz w:val="20"/>
                      <w:lang w:val="es-ES_tradnl"/>
                    </w:rPr>
                    <w:t xml:space="preserve">reduzcan las prestaciones tras la introducción de este requisito, salvo cuando se acuerde formalmente con los representantes </w:t>
                  </w:r>
                  <w:r w:rsidR="0045553A" w:rsidRPr="00F35588">
                    <w:rPr>
                      <w:color w:val="565656"/>
                      <w:spacing w:val="-1"/>
                      <w:sz w:val="20"/>
                      <w:lang w:val="es-ES_tradnl"/>
                    </w:rPr>
                    <w:t>electos de los trabajadores, quienes</w:t>
                  </w:r>
                  <w:r w:rsidRPr="00F35588">
                    <w:rPr>
                      <w:color w:val="565656"/>
                      <w:spacing w:val="-1"/>
                      <w:sz w:val="20"/>
                      <w:lang w:val="es-ES_tradnl"/>
                    </w:rPr>
                    <w:t xml:space="preserve"> tienen derecho a negociar</w:t>
                  </w:r>
                  <w:r w:rsidR="0045553A" w:rsidRPr="00F35588">
                    <w:rPr>
                      <w:color w:val="565656"/>
                      <w:spacing w:val="-1"/>
                      <w:sz w:val="20"/>
                      <w:lang w:val="es-ES_tradnl"/>
                    </w:rPr>
                    <w:t>.</w:t>
                  </w:r>
                </w:p>
              </w:tc>
            </w:tr>
            <w:tr w:rsidR="007F5F19" w:rsidRPr="005917C3" w14:paraId="2F7DA6EA" w14:textId="77777777" w:rsidTr="5CACF39A">
              <w:trPr>
                <w:cantSplit/>
                <w:trHeight w:val="279"/>
              </w:trPr>
              <w:tc>
                <w:tcPr>
                  <w:tcW w:w="851" w:type="dxa"/>
                  <w:tcBorders>
                    <w:bottom w:val="single" w:sz="5" w:space="0" w:color="BFBFBF" w:themeColor="background1" w:themeShade="BF"/>
                  </w:tcBorders>
                </w:tcPr>
                <w:p w14:paraId="1E9CD627" w14:textId="1656A934" w:rsidR="007F5F19" w:rsidRPr="005917C3" w:rsidRDefault="00980A8E" w:rsidP="00CA42D6">
                  <w:pPr>
                    <w:framePr w:hSpace="180" w:wrap="around" w:vAnchor="text" w:hAnchor="text" w:x="90" w:y="1"/>
                    <w:spacing w:after="240" w:line="276" w:lineRule="auto"/>
                    <w:suppressOverlap/>
                    <w:rPr>
                      <w:b/>
                      <w:color w:val="565656"/>
                      <w:spacing w:val="-1"/>
                      <w:szCs w:val="22"/>
                      <w:lang w:val="es-ES_tradnl"/>
                    </w:rPr>
                  </w:pPr>
                  <w:r w:rsidRPr="00F35588">
                    <w:rPr>
                      <w:b/>
                      <w:color w:val="565656"/>
                      <w:spacing w:val="-1"/>
                      <w:sz w:val="20"/>
                      <w:lang w:val="es-ES_tradnl"/>
                    </w:rPr>
                    <w:t>Año</w:t>
                  </w:r>
                  <w:r w:rsidR="007F5F19" w:rsidRPr="00F35588">
                    <w:rPr>
                      <w:b/>
                      <w:color w:val="565656"/>
                      <w:spacing w:val="-1"/>
                      <w:sz w:val="20"/>
                      <w:lang w:val="es-ES_tradnl"/>
                    </w:rPr>
                    <w:t xml:space="preserve"> 1</w:t>
                  </w:r>
                </w:p>
              </w:tc>
              <w:tc>
                <w:tcPr>
                  <w:tcW w:w="8448" w:type="dxa"/>
                  <w:vMerge/>
                </w:tcPr>
                <w:p w14:paraId="01D04F44" w14:textId="77777777" w:rsidR="007F5F19" w:rsidRPr="005917C3" w:rsidRDefault="007F5F19" w:rsidP="00CA42D6">
                  <w:pPr>
                    <w:framePr w:hSpace="180" w:wrap="around" w:vAnchor="text" w:hAnchor="text" w:x="90" w:y="1"/>
                    <w:spacing w:line="276" w:lineRule="auto"/>
                    <w:suppressOverlap/>
                    <w:rPr>
                      <w:szCs w:val="22"/>
                      <w:lang w:val="es-ES_tradnl"/>
                    </w:rPr>
                  </w:pPr>
                </w:p>
              </w:tc>
            </w:tr>
            <w:tr w:rsidR="007F5F19" w:rsidRPr="00CA42D6" w14:paraId="4FE70A8F" w14:textId="77777777" w:rsidTr="5CACF39A">
              <w:trPr>
                <w:cantSplit/>
                <w:trHeight w:val="810"/>
              </w:trPr>
              <w:tc>
                <w:tcPr>
                  <w:tcW w:w="9299"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0279363B" w14:textId="6F376D96" w:rsidR="007F5F19" w:rsidRPr="005917C3" w:rsidRDefault="0045553A" w:rsidP="00CA42D6">
                  <w:pPr>
                    <w:pStyle w:val="CommentText"/>
                    <w:framePr w:hSpace="180" w:wrap="around" w:vAnchor="text" w:hAnchor="text" w:x="90" w:y="1"/>
                    <w:spacing w:line="276" w:lineRule="auto"/>
                    <w:suppressOverlap/>
                    <w:rPr>
                      <w:color w:val="565656"/>
                      <w:spacing w:val="-1"/>
                      <w:sz w:val="16"/>
                      <w:szCs w:val="22"/>
                      <w:lang w:val="es-ES_tradnl"/>
                    </w:rPr>
                  </w:pPr>
                  <w:r w:rsidRPr="005917C3">
                    <w:rPr>
                      <w:b/>
                      <w:color w:val="565656"/>
                      <w:spacing w:val="-1"/>
                      <w:sz w:val="16"/>
                      <w:szCs w:val="22"/>
                      <w:lang w:val="es-ES_tradnl"/>
                    </w:rPr>
                    <w:t>Orientación</w:t>
                  </w:r>
                  <w:r w:rsidR="007F5F19" w:rsidRPr="005917C3">
                    <w:rPr>
                      <w:b/>
                      <w:color w:val="565656"/>
                      <w:spacing w:val="-1"/>
                      <w:sz w:val="16"/>
                      <w:szCs w:val="22"/>
                      <w:lang w:val="es-ES_tradnl"/>
                    </w:rPr>
                    <w:t>:</w:t>
                  </w:r>
                  <w:r w:rsidR="007F5F19" w:rsidRPr="005917C3">
                    <w:rPr>
                      <w:color w:val="565656"/>
                      <w:spacing w:val="-1"/>
                      <w:sz w:val="16"/>
                      <w:szCs w:val="22"/>
                      <w:lang w:val="es-ES_tradnl"/>
                    </w:rPr>
                    <w:t xml:space="preserve"> </w:t>
                  </w:r>
                </w:p>
                <w:p w14:paraId="24668BF9" w14:textId="2BDBC657" w:rsidR="0045553A" w:rsidRPr="005917C3" w:rsidRDefault="0045553A" w:rsidP="00CA42D6">
                  <w:pPr>
                    <w:pStyle w:val="CommentText"/>
                    <w:framePr w:hSpace="180" w:wrap="around" w:vAnchor="text" w:hAnchor="text" w:x="90" w:y="1"/>
                    <w:spacing w:line="276" w:lineRule="auto"/>
                    <w:suppressOverlap/>
                    <w:rPr>
                      <w:color w:val="565656"/>
                      <w:spacing w:val="-1"/>
                      <w:sz w:val="16"/>
                      <w:szCs w:val="22"/>
                      <w:lang w:val="es-ES_tradnl"/>
                    </w:rPr>
                  </w:pPr>
                  <w:r w:rsidRPr="005917C3">
                    <w:rPr>
                      <w:color w:val="565656"/>
                      <w:spacing w:val="-1"/>
                      <w:sz w:val="16"/>
                      <w:szCs w:val="22"/>
                      <w:lang w:val="es-ES_tradnl"/>
                    </w:rPr>
                    <w:t xml:space="preserve">Si la brecha entre la remuneración más baja y el salario digno puede </w:t>
                  </w:r>
                  <w:r w:rsidR="00F10E4E">
                    <w:rPr>
                      <w:color w:val="565656"/>
                      <w:spacing w:val="-1"/>
                      <w:sz w:val="16"/>
                      <w:szCs w:val="22"/>
                      <w:lang w:val="es-ES_tradnl"/>
                    </w:rPr>
                    <w:t>minimizarse</w:t>
                  </w:r>
                  <w:r w:rsidRPr="005917C3">
                    <w:rPr>
                      <w:color w:val="565656"/>
                      <w:spacing w:val="-1"/>
                      <w:sz w:val="16"/>
                      <w:szCs w:val="22"/>
                      <w:lang w:val="es-ES_tradnl"/>
                    </w:rPr>
                    <w:t xml:space="preserve"> utilizando menos del 30 por ciento de la Prima Fairtrade, el porcentaje de abono obligatorio debe reducirse en consecuencia. </w:t>
                  </w:r>
                </w:p>
                <w:p w14:paraId="45F7B98F" w14:textId="6944D3EB" w:rsidR="0045553A" w:rsidRPr="005917C3" w:rsidRDefault="0045553A" w:rsidP="00CA42D6">
                  <w:pPr>
                    <w:pStyle w:val="CommentText"/>
                    <w:framePr w:hSpace="180" w:wrap="around" w:vAnchor="text" w:hAnchor="text" w:x="90" w:y="1"/>
                    <w:spacing w:line="276" w:lineRule="auto"/>
                    <w:suppressOverlap/>
                    <w:rPr>
                      <w:color w:val="565656"/>
                      <w:spacing w:val="-1"/>
                      <w:sz w:val="16"/>
                      <w:szCs w:val="22"/>
                      <w:lang w:val="es-ES_tradnl"/>
                    </w:rPr>
                  </w:pPr>
                  <w:r w:rsidRPr="005917C3">
                    <w:rPr>
                      <w:color w:val="565656"/>
                      <w:spacing w:val="-1"/>
                      <w:sz w:val="16"/>
                      <w:szCs w:val="22"/>
                      <w:lang w:val="es-ES_tradnl"/>
                    </w:rPr>
                    <w:t>Además del abono del 30 por ciento de la Prima Fairtrade, se mantiene la opción de abonar el 20 por ciento de los fondos de la Prima en efectivo (vea el requisito 2.1.20 del Criterio para Trabajo Contratado). Por consiguiente, los trabajadores podrán percibir hasta el 50% de la Prima en efectivo si así lo desean.</w:t>
                  </w:r>
                </w:p>
                <w:p w14:paraId="73838EB6" w14:textId="77777777" w:rsidR="0045553A" w:rsidRPr="005917C3" w:rsidRDefault="0045553A" w:rsidP="00CA42D6">
                  <w:pPr>
                    <w:pStyle w:val="CommentText"/>
                    <w:framePr w:hSpace="180" w:wrap="around" w:vAnchor="text" w:hAnchor="text" w:x="90" w:y="1"/>
                    <w:spacing w:line="276" w:lineRule="auto"/>
                    <w:suppressOverlap/>
                    <w:rPr>
                      <w:color w:val="565656"/>
                      <w:spacing w:val="-1"/>
                      <w:sz w:val="16"/>
                      <w:szCs w:val="22"/>
                      <w:lang w:val="es-ES_tradnl"/>
                    </w:rPr>
                  </w:pPr>
                </w:p>
                <w:p w14:paraId="486FF7D4" w14:textId="40F7A7C1" w:rsidR="0045553A" w:rsidRPr="005917C3" w:rsidRDefault="0045553A" w:rsidP="00CA42D6">
                  <w:pPr>
                    <w:pStyle w:val="CommentText"/>
                    <w:framePr w:hSpace="180" w:wrap="around" w:vAnchor="text" w:hAnchor="text" w:x="90" w:y="1"/>
                    <w:spacing w:line="276" w:lineRule="auto"/>
                    <w:suppressOverlap/>
                    <w:rPr>
                      <w:color w:val="565656"/>
                      <w:spacing w:val="-1"/>
                      <w:sz w:val="16"/>
                      <w:szCs w:val="16"/>
                      <w:lang w:val="es-ES_tradnl"/>
                    </w:rPr>
                  </w:pPr>
                  <w:r w:rsidRPr="005917C3">
                    <w:rPr>
                      <w:color w:val="565656"/>
                      <w:spacing w:val="-1"/>
                      <w:sz w:val="16"/>
                      <w:szCs w:val="16"/>
                      <w:lang w:val="es-ES_tradnl"/>
                    </w:rPr>
                    <w:t xml:space="preserve">Los </w:t>
                  </w:r>
                  <w:r w:rsidR="00015167" w:rsidRPr="005917C3">
                    <w:rPr>
                      <w:color w:val="565656"/>
                      <w:spacing w:val="-1"/>
                      <w:sz w:val="16"/>
                      <w:szCs w:val="16"/>
                      <w:lang w:val="es-ES_tradnl"/>
                    </w:rPr>
                    <w:t>vale</w:t>
                  </w:r>
                  <w:r w:rsidRPr="005917C3">
                    <w:rPr>
                      <w:color w:val="565656"/>
                      <w:spacing w:val="-1"/>
                      <w:sz w:val="16"/>
                      <w:szCs w:val="16"/>
                      <w:lang w:val="es-ES_tradnl"/>
                    </w:rPr>
                    <w:t xml:space="preserve">s de Prima pueden </w:t>
                  </w:r>
                  <w:r w:rsidR="00F8620B" w:rsidRPr="005917C3">
                    <w:rPr>
                      <w:color w:val="565656"/>
                      <w:spacing w:val="-1"/>
                      <w:sz w:val="16"/>
                      <w:szCs w:val="16"/>
                      <w:lang w:val="es-ES_tradnl"/>
                    </w:rPr>
                    <w:t>distribuirse</w:t>
                  </w:r>
                  <w:r w:rsidRPr="005917C3">
                    <w:rPr>
                      <w:color w:val="565656"/>
                      <w:spacing w:val="-1"/>
                      <w:sz w:val="16"/>
                      <w:szCs w:val="16"/>
                      <w:lang w:val="es-ES_tradnl"/>
                    </w:rPr>
                    <w:t xml:space="preserve"> en los casos en que el abono en efectivo no sea una opción ventajosa - por ejemplo, cuando el abono de la Prima en efectivo pueda dar lugar a elevado pago de impuestos. Los </w:t>
                  </w:r>
                  <w:r w:rsidR="00015167" w:rsidRPr="005917C3">
                    <w:rPr>
                      <w:color w:val="565656"/>
                      <w:spacing w:val="-1"/>
                      <w:sz w:val="16"/>
                      <w:szCs w:val="16"/>
                      <w:lang w:val="es-ES_tradnl"/>
                    </w:rPr>
                    <w:t>vale</w:t>
                  </w:r>
                  <w:r w:rsidRPr="005917C3">
                    <w:rPr>
                      <w:color w:val="565656"/>
                      <w:spacing w:val="-1"/>
                      <w:sz w:val="16"/>
                      <w:szCs w:val="16"/>
                      <w:lang w:val="es-ES_tradnl"/>
                    </w:rPr>
                    <w:t>s de Prima pueden utilizarse para necesidades esenciales que contribuyan a un medio de vida digno, tales como: construcción o renovación de viviendas, gastos de educación y artículos domésticos</w:t>
                  </w:r>
                  <w:r w:rsidR="00F8620B" w:rsidRPr="005917C3">
                    <w:rPr>
                      <w:color w:val="565656"/>
                      <w:spacing w:val="-1"/>
                      <w:sz w:val="16"/>
                      <w:szCs w:val="16"/>
                      <w:lang w:val="es-ES_tradnl"/>
                    </w:rPr>
                    <w:t xml:space="preserve"> cotidianos</w:t>
                  </w:r>
                  <w:r w:rsidRPr="005917C3">
                    <w:rPr>
                      <w:color w:val="565656"/>
                      <w:spacing w:val="-1"/>
                      <w:sz w:val="16"/>
                      <w:szCs w:val="16"/>
                      <w:lang w:val="es-ES_tradnl"/>
                    </w:rPr>
                    <w:t xml:space="preserve">. </w:t>
                  </w:r>
                </w:p>
                <w:p w14:paraId="10540743" w14:textId="0136B9B4" w:rsidR="0045553A" w:rsidRPr="005917C3" w:rsidRDefault="0045553A" w:rsidP="00CA42D6">
                  <w:pPr>
                    <w:pStyle w:val="CommentText"/>
                    <w:framePr w:hSpace="180" w:wrap="around" w:vAnchor="text" w:hAnchor="text" w:x="90" w:y="1"/>
                    <w:spacing w:line="276" w:lineRule="auto"/>
                    <w:suppressOverlap/>
                    <w:rPr>
                      <w:color w:val="565656"/>
                      <w:spacing w:val="-1"/>
                      <w:sz w:val="16"/>
                      <w:szCs w:val="16"/>
                      <w:lang w:val="es-ES_tradnl"/>
                    </w:rPr>
                  </w:pPr>
                  <w:r w:rsidRPr="005917C3">
                    <w:rPr>
                      <w:color w:val="565656"/>
                      <w:spacing w:val="-1"/>
                      <w:sz w:val="16"/>
                      <w:szCs w:val="16"/>
                      <w:lang w:val="es-ES_tradnl"/>
                    </w:rPr>
                    <w:t xml:space="preserve">La naturaleza y frecuencia de los </w:t>
                  </w:r>
                  <w:r w:rsidR="00203BD3" w:rsidRPr="005917C3">
                    <w:rPr>
                      <w:color w:val="565656"/>
                      <w:spacing w:val="-1"/>
                      <w:sz w:val="16"/>
                      <w:szCs w:val="16"/>
                      <w:lang w:val="es-ES_tradnl"/>
                    </w:rPr>
                    <w:t>abonos</w:t>
                  </w:r>
                  <w:r w:rsidRPr="005917C3">
                    <w:rPr>
                      <w:color w:val="565656"/>
                      <w:spacing w:val="-1"/>
                      <w:sz w:val="16"/>
                      <w:szCs w:val="16"/>
                      <w:lang w:val="es-ES_tradnl"/>
                    </w:rPr>
                    <w:t xml:space="preserve"> deben consultarse con los sindicatos locales o, en su defecto, con otros representantes electos de los trabajadores, para garantizar que no se socava la negociación colectiva.</w:t>
                  </w:r>
                </w:p>
                <w:p w14:paraId="6263DF08" w14:textId="77777777" w:rsidR="0045553A" w:rsidRPr="005917C3" w:rsidRDefault="0045553A" w:rsidP="00CA42D6">
                  <w:pPr>
                    <w:pStyle w:val="CommentText"/>
                    <w:framePr w:hSpace="180" w:wrap="around" w:vAnchor="text" w:hAnchor="text" w:x="90" w:y="1"/>
                    <w:spacing w:line="276" w:lineRule="auto"/>
                    <w:suppressOverlap/>
                    <w:rPr>
                      <w:color w:val="565656"/>
                      <w:spacing w:val="-1"/>
                      <w:sz w:val="16"/>
                      <w:szCs w:val="16"/>
                      <w:lang w:val="es-ES_tradnl"/>
                    </w:rPr>
                  </w:pPr>
                </w:p>
                <w:p w14:paraId="1409C95B" w14:textId="4EDCEA02" w:rsidR="006426E7" w:rsidRPr="005917C3" w:rsidRDefault="0045553A" w:rsidP="00CA42D6">
                  <w:pPr>
                    <w:framePr w:hSpace="180" w:wrap="around" w:vAnchor="text" w:hAnchor="text" w:x="90" w:y="1"/>
                    <w:spacing w:line="276" w:lineRule="auto"/>
                    <w:suppressOverlap/>
                    <w:rPr>
                      <w:b/>
                      <w:bCs/>
                      <w:color w:val="565656"/>
                      <w:spacing w:val="-1"/>
                      <w:sz w:val="16"/>
                      <w:szCs w:val="22"/>
                      <w:lang w:val="es-ES_tradnl"/>
                    </w:rPr>
                  </w:pPr>
                  <w:r w:rsidRPr="005917C3">
                    <w:rPr>
                      <w:b/>
                      <w:bCs/>
                      <w:color w:val="565656"/>
                      <w:spacing w:val="-1"/>
                      <w:sz w:val="16"/>
                      <w:szCs w:val="22"/>
                      <w:lang w:val="es-ES_tradnl"/>
                    </w:rPr>
                    <w:t xml:space="preserve">Los </w:t>
                  </w:r>
                  <w:r w:rsidR="00015167" w:rsidRPr="005917C3">
                    <w:rPr>
                      <w:b/>
                      <w:bCs/>
                      <w:color w:val="565656"/>
                      <w:spacing w:val="-1"/>
                      <w:sz w:val="16"/>
                      <w:szCs w:val="22"/>
                      <w:lang w:val="es-ES_tradnl"/>
                    </w:rPr>
                    <w:t>vale</w:t>
                  </w:r>
                  <w:r w:rsidRPr="005917C3">
                    <w:rPr>
                      <w:b/>
                      <w:bCs/>
                      <w:color w:val="565656"/>
                      <w:spacing w:val="-1"/>
                      <w:sz w:val="16"/>
                      <w:szCs w:val="22"/>
                      <w:lang w:val="es-ES_tradnl"/>
                    </w:rPr>
                    <w:t>s de Prima no pueden utilizarse para</w:t>
                  </w:r>
                  <w:r w:rsidR="006426E7" w:rsidRPr="005917C3">
                    <w:rPr>
                      <w:b/>
                      <w:bCs/>
                      <w:color w:val="565656"/>
                      <w:spacing w:val="-1"/>
                      <w:sz w:val="16"/>
                      <w:szCs w:val="22"/>
                      <w:lang w:val="es-ES_tradnl"/>
                    </w:rPr>
                    <w:t>:</w:t>
                  </w:r>
                </w:p>
                <w:p w14:paraId="76AB393A" w14:textId="1BE3A830" w:rsidR="006426E7"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Bienes o servicios que las empresas estén obligadas a suministrar por ley, por los Criterios Fairtrade o por los convenios colectivos, o a los suministrados habitualmente por la empresa,</w:t>
                  </w:r>
                </w:p>
                <w:p w14:paraId="4365B6B7" w14:textId="5AB671E2" w:rsidR="006426E7"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Visados o permisos de trabajo para trabajadores migrantes,</w:t>
                  </w:r>
                </w:p>
                <w:p w14:paraId="6403B013" w14:textId="0A62F310"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Ropa o equipamiento de trabajo,</w:t>
                  </w:r>
                </w:p>
                <w:p w14:paraId="7C86A9A2" w14:textId="108BABC3"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Dormitorios o viviendas compartidas para trabajadores de temporada,</w:t>
                  </w:r>
                </w:p>
                <w:p w14:paraId="5C87D6EF" w14:textId="557D1A5C" w:rsidR="006426E7"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Agua potable,</w:t>
                  </w:r>
                  <w:r w:rsidR="007F5F19" w:rsidRPr="005917C3">
                    <w:rPr>
                      <w:rFonts w:ascii="Arial" w:hAnsi="Arial" w:cs="Arial"/>
                      <w:color w:val="565656"/>
                      <w:spacing w:val="-1"/>
                      <w:sz w:val="16"/>
                      <w:szCs w:val="22"/>
                      <w:lang w:val="es-ES_tradnl"/>
                    </w:rPr>
                    <w:t xml:space="preserve"> </w:t>
                  </w:r>
                </w:p>
                <w:p w14:paraId="38FF3A45" w14:textId="55CBD8BF"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Terrenos para huertos,</w:t>
                  </w:r>
                </w:p>
                <w:p w14:paraId="326B4168" w14:textId="289D5629"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Contribuciones benéficas a la comunidad que no se destinan exclusivamente a los trabajadores,</w:t>
                  </w:r>
                </w:p>
                <w:p w14:paraId="57B9128A" w14:textId="316323CD"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lastRenderedPageBreak/>
                    <w:t xml:space="preserve">Cotizaciones empresariales a la seguridad social, </w:t>
                  </w:r>
                </w:p>
                <w:p w14:paraId="72091737" w14:textId="7AE9ECA8" w:rsidR="005D4CEF"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Licencias por vacaciones, enfermedad o maternidad,</w:t>
                  </w:r>
                </w:p>
                <w:p w14:paraId="352B0EE4" w14:textId="1D2C693E" w:rsidR="007F5F19" w:rsidRPr="005917C3" w:rsidRDefault="005D4CEF" w:rsidP="00CA42D6">
                  <w:pPr>
                    <w:pStyle w:val="ListParagraph"/>
                    <w:framePr w:hSpace="180" w:wrap="around" w:vAnchor="text" w:hAnchor="text" w:x="90" w:y="1"/>
                    <w:numPr>
                      <w:ilvl w:val="0"/>
                      <w:numId w:val="32"/>
                    </w:numPr>
                    <w:spacing w:line="276" w:lineRule="auto"/>
                    <w:suppressOverlap/>
                    <w:rPr>
                      <w:rFonts w:ascii="Arial" w:hAnsi="Arial" w:cs="Arial"/>
                      <w:color w:val="565656"/>
                      <w:spacing w:val="-1"/>
                      <w:sz w:val="16"/>
                      <w:szCs w:val="22"/>
                      <w:lang w:val="es-ES_tradnl"/>
                    </w:rPr>
                  </w:pPr>
                  <w:r w:rsidRPr="005917C3">
                    <w:rPr>
                      <w:rFonts w:ascii="Arial" w:hAnsi="Arial" w:cs="Arial"/>
                      <w:color w:val="565656"/>
                      <w:spacing w:val="-1"/>
                      <w:sz w:val="16"/>
                      <w:szCs w:val="22"/>
                      <w:lang w:val="es-ES_tradnl"/>
                    </w:rPr>
                    <w:t>Otros gastos no reglamentarios realizados de forma continua, como comidas de trabajo y transporte de ida y vuelta al trabajo, cuidado de niños, etc.</w:t>
                  </w:r>
                </w:p>
              </w:tc>
            </w:tr>
          </w:tbl>
          <w:p w14:paraId="292D320A" w14:textId="77777777" w:rsidR="00F35588" w:rsidRDefault="00F35588" w:rsidP="00F35588">
            <w:pPr>
              <w:keepNext/>
              <w:keepLines/>
              <w:spacing w:before="120" w:line="276" w:lineRule="auto"/>
              <w:rPr>
                <w:lang w:val="es-ES_tradnl"/>
              </w:rPr>
            </w:pPr>
            <w:r>
              <w:rPr>
                <w:b/>
                <w:bCs/>
                <w:lang w:val="es-ES_tradnl"/>
              </w:rPr>
              <w:lastRenderedPageBreak/>
              <w:t>Justificación</w:t>
            </w:r>
            <w:r w:rsidR="5CACF39A" w:rsidRPr="005917C3">
              <w:rPr>
                <w:b/>
                <w:bCs/>
                <w:lang w:val="es-ES_tradnl"/>
              </w:rPr>
              <w:t>:</w:t>
            </w:r>
            <w:r w:rsidR="5CACF39A" w:rsidRPr="005917C3">
              <w:rPr>
                <w:lang w:val="es-ES_tradnl"/>
              </w:rPr>
              <w:t xml:space="preserve"> </w:t>
            </w:r>
          </w:p>
          <w:p w14:paraId="37B7C50A" w14:textId="60FA100A" w:rsidR="005D4CEF" w:rsidRPr="005917C3" w:rsidRDefault="004E26D5" w:rsidP="00F35588">
            <w:pPr>
              <w:keepNext/>
              <w:keepLines/>
              <w:spacing w:before="120" w:line="276" w:lineRule="auto"/>
              <w:rPr>
                <w:lang w:val="es-ES_tradnl"/>
              </w:rPr>
            </w:pPr>
            <w:r w:rsidRPr="005917C3">
              <w:rPr>
                <w:lang w:val="es-ES_tradnl"/>
              </w:rPr>
              <w:t>Una contribución fija de</w:t>
            </w:r>
            <w:r w:rsidR="005D4CEF" w:rsidRPr="005917C3">
              <w:rPr>
                <w:lang w:val="es-ES_tradnl"/>
              </w:rPr>
              <w:t xml:space="preserve"> la Prima Fairtrade </w:t>
            </w:r>
            <w:r w:rsidRPr="005917C3">
              <w:rPr>
                <w:lang w:val="es-ES_tradnl"/>
              </w:rPr>
              <w:t>ayudará</w:t>
            </w:r>
            <w:r w:rsidR="005D4CEF" w:rsidRPr="005917C3">
              <w:rPr>
                <w:lang w:val="es-ES_tradnl"/>
              </w:rPr>
              <w:t xml:space="preserve"> a mejorar la remuneración de los trabajadores, avanzando así hacia el salario digno de referencia. La propuesta es que un porcentaje máximo de la Prima Fairtrade - más allá del 20% que ya es posible - sea utilizado individualmente por los trabajadores para cubrir necesidades esenciales. Es importante mencionar que la contribución en efectivo de la Prima Fairtrade no se consider</w:t>
            </w:r>
            <w:r w:rsidR="00423C9E">
              <w:rPr>
                <w:lang w:val="es-ES_tradnl"/>
              </w:rPr>
              <w:t>e</w:t>
            </w:r>
            <w:r w:rsidR="005D4CEF" w:rsidRPr="005917C3">
              <w:rPr>
                <w:lang w:val="es-ES_tradnl"/>
              </w:rPr>
              <w:t xml:space="preserve"> como parte del salario pagado por la empresa, sino como una bonificación pagada por otras partes interesadas en la cadena de valor y </w:t>
            </w:r>
            <w:r w:rsidR="00423C9E">
              <w:rPr>
                <w:lang w:val="es-ES_tradnl"/>
              </w:rPr>
              <w:t xml:space="preserve">que </w:t>
            </w:r>
            <w:r w:rsidR="005D4CEF" w:rsidRPr="005917C3">
              <w:rPr>
                <w:lang w:val="es-ES_tradnl"/>
              </w:rPr>
              <w:t>varía en función de las ventas Fairtrade.</w:t>
            </w:r>
          </w:p>
          <w:p w14:paraId="7E56437F" w14:textId="6102A096" w:rsidR="005D4CEF" w:rsidRPr="005917C3" w:rsidRDefault="005D4CEF" w:rsidP="00A22C2A">
            <w:pPr>
              <w:keepNext/>
              <w:keepLines/>
              <w:spacing w:before="120" w:after="120" w:line="276" w:lineRule="auto"/>
              <w:rPr>
                <w:lang w:val="es-ES_tradnl"/>
              </w:rPr>
            </w:pPr>
            <w:r w:rsidRPr="005917C3">
              <w:rPr>
                <w:lang w:val="es-ES_tradnl"/>
              </w:rPr>
              <w:t>El uso de la Prima Fairtrade en efectivo para ayudar a reducir la brecha del salario digno es una medida temporal hasta que la remuneración recibida alcance el nivel del salario digno</w:t>
            </w:r>
            <w:r w:rsidR="004E26D5" w:rsidRPr="005917C3">
              <w:rPr>
                <w:lang w:val="es-ES_tradnl"/>
              </w:rPr>
              <w:t xml:space="preserve"> de referencia</w:t>
            </w:r>
            <w:r w:rsidRPr="005917C3">
              <w:rPr>
                <w:lang w:val="es-ES_tradnl"/>
              </w:rPr>
              <w:t>.</w:t>
            </w:r>
          </w:p>
          <w:p w14:paraId="246F4D05" w14:textId="42EF8DDB" w:rsidR="005D4CEF" w:rsidRPr="005917C3" w:rsidRDefault="005D4CEF" w:rsidP="00A22C2A">
            <w:pPr>
              <w:pStyle w:val="CommentText"/>
              <w:spacing w:before="120" w:after="120" w:line="276" w:lineRule="auto"/>
              <w:rPr>
                <w:sz w:val="22"/>
                <w:szCs w:val="22"/>
                <w:lang w:val="es-ES_tradnl"/>
              </w:rPr>
            </w:pPr>
            <w:r w:rsidRPr="005917C3">
              <w:rPr>
                <w:sz w:val="22"/>
                <w:szCs w:val="22"/>
                <w:lang w:val="es-ES_tradnl"/>
              </w:rPr>
              <w:t>Para evitar confusiones con los salarios, y dado que la Prima depende de las ventas Fairtrade que varían de una semana a otra, el abono en efectivo de la Prima solo deber</w:t>
            </w:r>
            <w:r w:rsidR="00423C9E">
              <w:rPr>
                <w:sz w:val="22"/>
                <w:szCs w:val="22"/>
                <w:lang w:val="es-ES_tradnl"/>
              </w:rPr>
              <w:t>á</w:t>
            </w:r>
            <w:r w:rsidRPr="005917C3">
              <w:rPr>
                <w:sz w:val="22"/>
                <w:szCs w:val="22"/>
                <w:lang w:val="es-ES_tradnl"/>
              </w:rPr>
              <w:t xml:space="preserve"> </w:t>
            </w:r>
            <w:r w:rsidR="009E59A4">
              <w:rPr>
                <w:sz w:val="22"/>
                <w:szCs w:val="22"/>
                <w:lang w:val="es-ES_tradnl"/>
              </w:rPr>
              <w:t>efectuar</w:t>
            </w:r>
            <w:r w:rsidR="00423C9E">
              <w:rPr>
                <w:sz w:val="22"/>
                <w:szCs w:val="22"/>
                <w:lang w:val="es-ES_tradnl"/>
              </w:rPr>
              <w:t>se</w:t>
            </w:r>
            <w:r w:rsidRPr="005917C3">
              <w:rPr>
                <w:sz w:val="22"/>
                <w:szCs w:val="22"/>
                <w:lang w:val="es-ES_tradnl"/>
              </w:rPr>
              <w:t xml:space="preserve"> ocasionalmente </w:t>
            </w:r>
            <w:r w:rsidR="00423C9E" w:rsidRPr="00423C9E">
              <w:rPr>
                <w:sz w:val="22"/>
                <w:szCs w:val="22"/>
                <w:lang w:val="es-ES_tradnl"/>
              </w:rPr>
              <w:t>en el transcurs</w:t>
            </w:r>
            <w:r w:rsidR="00423C9E">
              <w:rPr>
                <w:sz w:val="22"/>
                <w:szCs w:val="22"/>
                <w:lang w:val="es-ES_tradnl"/>
              </w:rPr>
              <w:t xml:space="preserve">o del </w:t>
            </w:r>
            <w:r w:rsidRPr="005917C3">
              <w:rPr>
                <w:sz w:val="22"/>
                <w:szCs w:val="22"/>
                <w:lang w:val="es-ES_tradnl"/>
              </w:rPr>
              <w:t>año. Una sugerencia realizada durante la consulta previa con los trabajadores en Kenia fue que los abonos en efectivo de la Prima se distribuyan trimestralmente.</w:t>
            </w:r>
          </w:p>
          <w:p w14:paraId="3BC721A1" w14:textId="33646FE9" w:rsidR="005D4CEF" w:rsidRPr="005917C3" w:rsidRDefault="005D4CEF" w:rsidP="00A22C2A">
            <w:pPr>
              <w:pStyle w:val="CommentText"/>
              <w:spacing w:before="120" w:after="120" w:line="276" w:lineRule="auto"/>
              <w:rPr>
                <w:sz w:val="22"/>
                <w:szCs w:val="22"/>
                <w:lang w:val="es-ES_tradnl"/>
              </w:rPr>
            </w:pPr>
            <w:r w:rsidRPr="005917C3">
              <w:rPr>
                <w:sz w:val="22"/>
                <w:szCs w:val="22"/>
                <w:lang w:val="es-ES_tradnl"/>
              </w:rPr>
              <w:t>Se sugiere que el Comité de la Prima Fairtrade (CPF) contrate a la empresa para que abone esta cantidad en efectivo a través del sistema de nóminas, de modo que se puedan pagar los impuestos o deducciones que correspondan y en aras de la transparencia</w:t>
            </w:r>
            <w:r w:rsidR="0037510B">
              <w:rPr>
                <w:sz w:val="22"/>
                <w:szCs w:val="22"/>
                <w:lang w:val="es-ES_tradnl"/>
              </w:rPr>
              <w:t>.</w:t>
            </w:r>
          </w:p>
          <w:p w14:paraId="2A85C02C" w14:textId="2E15DBF5" w:rsidR="005D4CEF" w:rsidRPr="005917C3" w:rsidRDefault="005D4CEF" w:rsidP="005D4CEF">
            <w:pPr>
              <w:pStyle w:val="CommentText"/>
              <w:spacing w:before="120" w:after="120" w:line="276" w:lineRule="auto"/>
              <w:rPr>
                <w:sz w:val="22"/>
                <w:szCs w:val="22"/>
                <w:lang w:val="es-ES_tradnl"/>
              </w:rPr>
            </w:pPr>
            <w:r w:rsidRPr="005917C3">
              <w:rPr>
                <w:sz w:val="22"/>
                <w:szCs w:val="22"/>
                <w:lang w:val="es-ES_tradnl"/>
              </w:rPr>
              <w:t xml:space="preserve">Los </w:t>
            </w:r>
            <w:r w:rsidR="00015167" w:rsidRPr="005917C3">
              <w:rPr>
                <w:sz w:val="22"/>
                <w:szCs w:val="22"/>
                <w:lang w:val="es-ES_tradnl"/>
              </w:rPr>
              <w:t>vale</w:t>
            </w:r>
            <w:r w:rsidRPr="005917C3">
              <w:rPr>
                <w:sz w:val="22"/>
                <w:szCs w:val="22"/>
                <w:lang w:val="es-ES_tradnl"/>
              </w:rPr>
              <w:t xml:space="preserve">s de Prima deben tener un valor equivalente al de la Prima </w:t>
            </w:r>
            <w:r w:rsidR="000C0719" w:rsidRPr="005917C3">
              <w:rPr>
                <w:sz w:val="22"/>
                <w:szCs w:val="22"/>
                <w:lang w:val="es-ES_tradnl"/>
              </w:rPr>
              <w:t>abonada</w:t>
            </w:r>
            <w:r w:rsidRPr="005917C3">
              <w:rPr>
                <w:sz w:val="22"/>
                <w:szCs w:val="22"/>
                <w:lang w:val="es-ES_tradnl"/>
              </w:rPr>
              <w:t xml:space="preserve"> en efectivo y s</w:t>
            </w:r>
            <w:r w:rsidR="000C0719" w:rsidRPr="005917C3">
              <w:rPr>
                <w:sz w:val="22"/>
                <w:szCs w:val="22"/>
                <w:lang w:val="es-ES_tradnl"/>
              </w:rPr>
              <w:t>o</w:t>
            </w:r>
            <w:r w:rsidRPr="005917C3">
              <w:rPr>
                <w:sz w:val="22"/>
                <w:szCs w:val="22"/>
                <w:lang w:val="es-ES_tradnl"/>
              </w:rPr>
              <w:t xml:space="preserve">lo pueden utilizarse en casos en los que el </w:t>
            </w:r>
            <w:r w:rsidR="000C0719" w:rsidRPr="005917C3">
              <w:rPr>
                <w:sz w:val="22"/>
                <w:szCs w:val="22"/>
                <w:lang w:val="es-ES_tradnl"/>
              </w:rPr>
              <w:t>abono</w:t>
            </w:r>
            <w:r w:rsidRPr="005917C3">
              <w:rPr>
                <w:sz w:val="22"/>
                <w:szCs w:val="22"/>
                <w:lang w:val="es-ES_tradnl"/>
              </w:rPr>
              <w:t xml:space="preserve"> en efectivo no merezca la pena, por ejemplo, cuando se impongan restricciones fiscales muy elevadas a los pagos de la Prima que se distribuyan en efectivo.</w:t>
            </w:r>
          </w:p>
          <w:p w14:paraId="44184413" w14:textId="5E3EE8B3" w:rsidR="005D4CEF" w:rsidRPr="005917C3" w:rsidRDefault="005D4CEF" w:rsidP="005D4CEF">
            <w:pPr>
              <w:pStyle w:val="CommentText"/>
              <w:spacing w:before="120" w:after="120" w:line="276" w:lineRule="auto"/>
              <w:rPr>
                <w:sz w:val="22"/>
                <w:szCs w:val="22"/>
                <w:lang w:val="es-ES_tradnl"/>
              </w:rPr>
            </w:pPr>
            <w:r w:rsidRPr="005917C3">
              <w:rPr>
                <w:sz w:val="22"/>
                <w:szCs w:val="22"/>
                <w:lang w:val="es-ES_tradnl"/>
              </w:rPr>
              <w:t xml:space="preserve">Los </w:t>
            </w:r>
            <w:r w:rsidR="00015167" w:rsidRPr="005917C3">
              <w:rPr>
                <w:sz w:val="22"/>
                <w:szCs w:val="22"/>
                <w:lang w:val="es-ES_tradnl"/>
              </w:rPr>
              <w:t>vale</w:t>
            </w:r>
            <w:r w:rsidR="000C0719" w:rsidRPr="005917C3">
              <w:rPr>
                <w:sz w:val="22"/>
                <w:szCs w:val="22"/>
                <w:lang w:val="es-ES_tradnl"/>
              </w:rPr>
              <w:t>s</w:t>
            </w:r>
            <w:r w:rsidRPr="005917C3">
              <w:rPr>
                <w:sz w:val="22"/>
                <w:szCs w:val="22"/>
                <w:lang w:val="es-ES_tradnl"/>
              </w:rPr>
              <w:t xml:space="preserve"> de Prima no deben </w:t>
            </w:r>
            <w:r w:rsidR="004E26D5" w:rsidRPr="005917C3">
              <w:rPr>
                <w:sz w:val="22"/>
                <w:szCs w:val="22"/>
                <w:lang w:val="es-ES_tradnl"/>
              </w:rPr>
              <w:t>utilizarse</w:t>
            </w:r>
            <w:r w:rsidRPr="005917C3">
              <w:rPr>
                <w:sz w:val="22"/>
                <w:szCs w:val="22"/>
                <w:lang w:val="es-ES_tradnl"/>
              </w:rPr>
              <w:t xml:space="preserve"> para cubrir costes que las empresas estén obligadas a sufragar por ley, por los Criterios </w:t>
            </w:r>
            <w:r w:rsidR="000C0719" w:rsidRPr="005917C3">
              <w:rPr>
                <w:sz w:val="22"/>
                <w:szCs w:val="22"/>
                <w:lang w:val="es-ES_tradnl"/>
              </w:rPr>
              <w:t>Fairtrade</w:t>
            </w:r>
            <w:r w:rsidRPr="005917C3">
              <w:rPr>
                <w:sz w:val="22"/>
                <w:szCs w:val="22"/>
                <w:lang w:val="es-ES_tradnl"/>
              </w:rPr>
              <w:t xml:space="preserve"> o por los convenios </w:t>
            </w:r>
            <w:r w:rsidR="000C0719" w:rsidRPr="005917C3">
              <w:rPr>
                <w:sz w:val="22"/>
                <w:szCs w:val="22"/>
                <w:lang w:val="es-ES_tradnl"/>
              </w:rPr>
              <w:t xml:space="preserve">de negociación </w:t>
            </w:r>
            <w:r w:rsidRPr="005917C3">
              <w:rPr>
                <w:sz w:val="22"/>
                <w:szCs w:val="22"/>
                <w:lang w:val="es-ES_tradnl"/>
              </w:rPr>
              <w:t>colectiv</w:t>
            </w:r>
            <w:r w:rsidR="000C0719" w:rsidRPr="005917C3">
              <w:rPr>
                <w:sz w:val="22"/>
                <w:szCs w:val="22"/>
                <w:lang w:val="es-ES_tradnl"/>
              </w:rPr>
              <w:t>a</w:t>
            </w:r>
            <w:r w:rsidRPr="005917C3">
              <w:rPr>
                <w:sz w:val="22"/>
                <w:szCs w:val="22"/>
                <w:lang w:val="es-ES_tradnl"/>
              </w:rPr>
              <w:t>; o aquellos que se proporcionan de forma continua (como comidas de trabajo, cuidado de niños o transporte desde y hacia el trabajo).</w:t>
            </w:r>
          </w:p>
          <w:p w14:paraId="11396766" w14:textId="77777777" w:rsidR="00F35588" w:rsidRDefault="00F35588" w:rsidP="00A22C2A">
            <w:pPr>
              <w:pStyle w:val="CommentText"/>
              <w:spacing w:before="120" w:line="276" w:lineRule="auto"/>
              <w:rPr>
                <w:b/>
                <w:sz w:val="22"/>
                <w:szCs w:val="22"/>
                <w:lang w:val="es-ES_tradnl"/>
              </w:rPr>
            </w:pPr>
            <w:r>
              <w:rPr>
                <w:b/>
                <w:sz w:val="22"/>
                <w:szCs w:val="22"/>
                <w:lang w:val="es-ES_tradnl"/>
              </w:rPr>
              <w:t xml:space="preserve">Implicaciones: </w:t>
            </w:r>
          </w:p>
          <w:p w14:paraId="0A66542B" w14:textId="45E58558" w:rsidR="000C0719" w:rsidRPr="00F35588" w:rsidRDefault="000C0719" w:rsidP="00A22C2A">
            <w:pPr>
              <w:pStyle w:val="CommentText"/>
              <w:spacing w:before="120" w:line="276" w:lineRule="auto"/>
              <w:rPr>
                <w:b/>
                <w:sz w:val="22"/>
                <w:szCs w:val="22"/>
                <w:lang w:val="es-ES_tradnl"/>
              </w:rPr>
            </w:pPr>
            <w:r w:rsidRPr="005917C3">
              <w:rPr>
                <w:sz w:val="22"/>
                <w:szCs w:val="22"/>
                <w:lang w:val="es-ES_tradnl"/>
              </w:rPr>
              <w:t>El Comité de la Prima Fairtrade debe calcular el 30% del total de la Prima recibida en un per</w:t>
            </w:r>
            <w:r w:rsidR="004E26D5" w:rsidRPr="005917C3">
              <w:rPr>
                <w:sz w:val="22"/>
                <w:szCs w:val="22"/>
                <w:lang w:val="es-ES_tradnl"/>
              </w:rPr>
              <w:t>í</w:t>
            </w:r>
            <w:r w:rsidRPr="005917C3">
              <w:rPr>
                <w:sz w:val="22"/>
                <w:szCs w:val="22"/>
                <w:lang w:val="es-ES_tradnl"/>
              </w:rPr>
              <w:t>odo determinado y asignarlo para empezar a reducir la brecha salarial. El CPF asignará estos fondos en efectivo o en especie para que se reciban de forma equitativa y de acuerdo con el tiempo trabajado por los trabajadores.</w:t>
            </w:r>
          </w:p>
          <w:p w14:paraId="70998142" w14:textId="53247ACE" w:rsidR="000C0719" w:rsidRPr="005917C3" w:rsidRDefault="000C0719" w:rsidP="00A22C2A">
            <w:pPr>
              <w:pStyle w:val="CommentText"/>
              <w:spacing w:before="120" w:after="120" w:line="276" w:lineRule="auto"/>
              <w:rPr>
                <w:sz w:val="22"/>
                <w:szCs w:val="22"/>
                <w:lang w:val="es-ES_tradnl"/>
              </w:rPr>
            </w:pPr>
            <w:r w:rsidRPr="005917C3">
              <w:rPr>
                <w:sz w:val="22"/>
                <w:szCs w:val="22"/>
                <w:lang w:val="es-ES_tradnl"/>
              </w:rPr>
              <w:t>En caso de que el 30% de la Prima sea más de lo que se necesita para reducir la brecha salarial, entonces so</w:t>
            </w:r>
            <w:r w:rsidR="004E26D5" w:rsidRPr="005917C3">
              <w:rPr>
                <w:sz w:val="22"/>
                <w:szCs w:val="22"/>
                <w:lang w:val="es-ES_tradnl"/>
              </w:rPr>
              <w:t>lo se utilizará el porcentaje de la Prima necesario</w:t>
            </w:r>
            <w:r w:rsidRPr="005917C3">
              <w:rPr>
                <w:sz w:val="22"/>
                <w:szCs w:val="22"/>
                <w:lang w:val="es-ES_tradnl"/>
              </w:rPr>
              <w:t>. El Comité de la Prima Fairtrade abonará esta cantidad según lo acordado en la Asamblea General. S</w:t>
            </w:r>
            <w:r w:rsidR="004E26D5" w:rsidRPr="005917C3">
              <w:rPr>
                <w:sz w:val="22"/>
                <w:szCs w:val="22"/>
                <w:lang w:val="es-ES_tradnl"/>
              </w:rPr>
              <w:t>e espera que esta contribución de</w:t>
            </w:r>
            <w:r w:rsidRPr="005917C3">
              <w:rPr>
                <w:sz w:val="22"/>
                <w:szCs w:val="22"/>
                <w:lang w:val="es-ES_tradnl"/>
              </w:rPr>
              <w:t xml:space="preserve"> la Prima pase al productor certificado para su distribución a través de la nómina con los salarios de los trabajadores, permitiendo así deducir cualquier impuesto asociado. Se requieren informes escritos y un registro transparente.</w:t>
            </w:r>
          </w:p>
          <w:p w14:paraId="1DE71035" w14:textId="0ABE1DF5" w:rsidR="000C0719" w:rsidRPr="005917C3" w:rsidRDefault="000C0719" w:rsidP="000C0719">
            <w:pPr>
              <w:keepNext/>
              <w:keepLines/>
              <w:spacing w:before="120" w:after="120" w:line="276" w:lineRule="auto"/>
              <w:rPr>
                <w:szCs w:val="22"/>
                <w:lang w:val="es-ES_tradnl"/>
              </w:rPr>
            </w:pPr>
            <w:r w:rsidRPr="005917C3">
              <w:rPr>
                <w:szCs w:val="22"/>
                <w:lang w:val="es-ES_tradnl"/>
              </w:rPr>
              <w:t xml:space="preserve">La implementación de este cambio requiere el desarrollo de capacidades </w:t>
            </w:r>
            <w:r w:rsidR="004E26D5" w:rsidRPr="005917C3">
              <w:rPr>
                <w:szCs w:val="22"/>
                <w:lang w:val="es-ES_tradnl"/>
              </w:rPr>
              <w:t>en</w:t>
            </w:r>
            <w:r w:rsidRPr="005917C3">
              <w:rPr>
                <w:szCs w:val="22"/>
                <w:lang w:val="es-ES_tradnl"/>
              </w:rPr>
              <w:t xml:space="preserve"> las empresas y, en particular, </w:t>
            </w:r>
            <w:r w:rsidR="004E26D5" w:rsidRPr="005917C3">
              <w:rPr>
                <w:szCs w:val="22"/>
                <w:lang w:val="es-ES_tradnl"/>
              </w:rPr>
              <w:t>en</w:t>
            </w:r>
            <w:r w:rsidRPr="005917C3">
              <w:rPr>
                <w:szCs w:val="22"/>
                <w:lang w:val="es-ES_tradnl"/>
              </w:rPr>
              <w:t xml:space="preserve"> el Comité de la Prima Fairtrade, no solo para garantizar la transparencia y la </w:t>
            </w:r>
            <w:r w:rsidR="004E26D5" w:rsidRPr="005917C3">
              <w:rPr>
                <w:szCs w:val="22"/>
                <w:lang w:val="es-ES_tradnl"/>
              </w:rPr>
              <w:lastRenderedPageBreak/>
              <w:t>rendición de cuentas</w:t>
            </w:r>
            <w:r w:rsidRPr="005917C3">
              <w:rPr>
                <w:szCs w:val="22"/>
                <w:lang w:val="es-ES_tradnl"/>
              </w:rPr>
              <w:t xml:space="preserve"> de la Prima Fairtrade, sino también para fortalecer los procesos de toma de decisiones del Comité de la Prima Fairtrade y de los trabajadores en relación con sus inversiones de la Prima Fairtrade (p. ej., inversiones de los fondos de la Prima como bonificación a la espera de la consecución de un salario digno frente a otras inversiones para proyectos colectivos).</w:t>
            </w:r>
          </w:p>
          <w:p w14:paraId="03347FF6" w14:textId="1ECD1577" w:rsidR="000C0719" w:rsidRPr="005917C3" w:rsidRDefault="000C0719" w:rsidP="000C0719">
            <w:pPr>
              <w:keepNext/>
              <w:keepLines/>
              <w:spacing w:before="120" w:after="120" w:line="276" w:lineRule="auto"/>
              <w:rPr>
                <w:szCs w:val="22"/>
                <w:lang w:val="es-ES_tradnl"/>
              </w:rPr>
            </w:pPr>
            <w:r w:rsidRPr="005917C3">
              <w:rPr>
                <w:szCs w:val="22"/>
                <w:lang w:val="es-ES_tradnl"/>
              </w:rPr>
              <w:t xml:space="preserve">Si se pagara en efectivo, cualquier impuesto adicional o coste de seguridad social, se pagaría con la contribución de la Prima y no </w:t>
            </w:r>
            <w:r w:rsidR="004E26D5" w:rsidRPr="005917C3">
              <w:rPr>
                <w:szCs w:val="22"/>
                <w:lang w:val="es-ES_tradnl"/>
              </w:rPr>
              <w:t>desde</w:t>
            </w:r>
            <w:r w:rsidRPr="005917C3">
              <w:rPr>
                <w:szCs w:val="22"/>
                <w:lang w:val="es-ES_tradnl"/>
              </w:rPr>
              <w:t xml:space="preserve"> la empresa.</w:t>
            </w:r>
          </w:p>
          <w:p w14:paraId="72AB39AC" w14:textId="335BAFDE" w:rsidR="00023822" w:rsidRPr="005917C3" w:rsidRDefault="00023822" w:rsidP="00A22C2A">
            <w:pPr>
              <w:keepNext/>
              <w:keepLines/>
              <w:spacing w:before="360" w:after="120" w:line="276" w:lineRule="auto"/>
              <w:rPr>
                <w:b/>
                <w:color w:val="00B9E4" w:themeColor="background2"/>
                <w:lang w:val="es-ES_tradnl"/>
              </w:rPr>
            </w:pPr>
            <w:r w:rsidRPr="005917C3">
              <w:rPr>
                <w:b/>
                <w:color w:val="00B9E4" w:themeColor="background2"/>
                <w:lang w:val="es-ES_tradnl"/>
              </w:rPr>
              <w:t>P</w:t>
            </w:r>
            <w:r w:rsidR="00085F1C" w:rsidRPr="005917C3">
              <w:rPr>
                <w:b/>
                <w:color w:val="00B9E4" w:themeColor="background2"/>
                <w:lang w:val="es-ES_tradnl"/>
              </w:rPr>
              <w:t xml:space="preserve"> </w:t>
            </w:r>
            <w:r w:rsidR="003663F0" w:rsidRPr="005917C3">
              <w:rPr>
                <w:b/>
                <w:color w:val="00B9E4" w:themeColor="background2"/>
                <w:lang w:val="es-ES_tradnl"/>
              </w:rPr>
              <w:t>1</w:t>
            </w:r>
            <w:r w:rsidR="007F5F19" w:rsidRPr="005917C3">
              <w:rPr>
                <w:b/>
                <w:color w:val="00B9E4" w:themeColor="background2"/>
                <w:lang w:val="es-ES_tradnl"/>
              </w:rPr>
              <w:t xml:space="preserve">.1 </w:t>
            </w:r>
            <w:r w:rsidRPr="005917C3">
              <w:rPr>
                <w:b/>
                <w:color w:val="00B9E4" w:themeColor="background2"/>
                <w:lang w:val="es-ES_tradnl"/>
              </w:rPr>
              <w:t xml:space="preserve">¿Está usted de acuerdo </w:t>
            </w:r>
            <w:r w:rsidR="00D06413" w:rsidRPr="005917C3">
              <w:rPr>
                <w:b/>
                <w:color w:val="00B9E4" w:themeColor="background2"/>
                <w:lang w:val="es-ES_tradnl"/>
              </w:rPr>
              <w:t>con</w:t>
            </w:r>
            <w:r w:rsidRPr="005917C3">
              <w:rPr>
                <w:b/>
                <w:color w:val="00B9E4" w:themeColor="background2"/>
                <w:lang w:val="es-ES_tradnl"/>
              </w:rPr>
              <w:t xml:space="preserve"> </w:t>
            </w:r>
            <w:r w:rsidR="00C2584B" w:rsidRPr="005917C3">
              <w:rPr>
                <w:b/>
                <w:color w:val="00B9E4" w:themeColor="background2"/>
                <w:lang w:val="es-ES_tradnl"/>
              </w:rPr>
              <w:t>que,</w:t>
            </w:r>
            <w:r w:rsidRPr="005917C3">
              <w:rPr>
                <w:b/>
                <w:color w:val="00B9E4" w:themeColor="background2"/>
                <w:lang w:val="es-ES_tradnl"/>
              </w:rPr>
              <w:t xml:space="preserve"> a partir del 1 de enero de 2026, mientras exista una brecha entre el salario digno y el salario bruto más bajo percibido por los trabajadores, un máximo del 30 por ciento de la Prima Fairtrade se abone equitativamente en efectivo / en especie, solo entre los trabajadores que ganan menos que el salario digno, de acuerdo con el tiempo trabajado, como una </w:t>
            </w:r>
            <w:r w:rsidR="00C2584B" w:rsidRPr="005917C3">
              <w:rPr>
                <w:b/>
                <w:color w:val="00B9E4" w:themeColor="background2"/>
                <w:lang w:val="es-ES_tradnl"/>
              </w:rPr>
              <w:t>bonificación Fairtrade</w:t>
            </w:r>
            <w:r w:rsidRPr="005917C3">
              <w:rPr>
                <w:b/>
                <w:color w:val="00B9E4" w:themeColor="background2"/>
                <w:lang w:val="es-ES_tradnl"/>
              </w:rPr>
              <w:t xml:space="preserve"> hasta que se cierre la brecha del salario digno?</w:t>
            </w:r>
          </w:p>
          <w:p w14:paraId="2389AA2A" w14:textId="77777777" w:rsidR="00F35588" w:rsidRDefault="00C2584B" w:rsidP="00F35588">
            <w:pPr>
              <w:keepNext/>
              <w:keepLines/>
              <w:spacing w:before="120" w:after="120" w:line="276" w:lineRule="auto"/>
              <w:rPr>
                <w:color w:val="FF0000"/>
                <w:sz w:val="18"/>
                <w:szCs w:val="18"/>
                <w:lang w:val="es-ES_tradnl"/>
              </w:rPr>
            </w:pPr>
            <w:r w:rsidRPr="00F35588">
              <w:rPr>
                <w:color w:val="FF0000"/>
                <w:sz w:val="18"/>
                <w:szCs w:val="18"/>
                <w:lang w:val="es-ES_tradnl"/>
              </w:rPr>
              <w:t xml:space="preserve">Nota: el 30 por ciento debe utilizarse además del Requisito 2.1.20 del Criterio para Trabajo Contratado que permite a los trabajadores - si así lo desean - distribuir el 20 por ciento de la Prima Fairtrade en efectivo. Dependiendo de las normas fiscales locales, los trabajadores pueden optar por recibir la Prima en forma de </w:t>
            </w:r>
            <w:r w:rsidR="00015167" w:rsidRPr="00F35588">
              <w:rPr>
                <w:color w:val="FF0000"/>
                <w:sz w:val="18"/>
                <w:szCs w:val="18"/>
                <w:lang w:val="es-ES_tradnl"/>
              </w:rPr>
              <w:t>vale</w:t>
            </w:r>
            <w:r w:rsidRPr="00F35588">
              <w:rPr>
                <w:color w:val="FF0000"/>
                <w:sz w:val="18"/>
                <w:szCs w:val="18"/>
                <w:lang w:val="es-ES_tradnl"/>
              </w:rPr>
              <w:t>s, en lugar de en efectivo.</w:t>
            </w:r>
          </w:p>
          <w:p w14:paraId="2DC6A306" w14:textId="2F23F7BB" w:rsidR="007F5F19" w:rsidRPr="00F35588" w:rsidRDefault="00F35588" w:rsidP="00F35588">
            <w:pPr>
              <w:keepNext/>
              <w:keepLines/>
              <w:spacing w:before="120" w:after="120" w:line="276" w:lineRule="auto"/>
              <w:rPr>
                <w:color w:val="FF0000"/>
                <w:sz w:val="18"/>
                <w:szCs w:val="18"/>
                <w:lang w:val="es-ES_tradnl"/>
              </w:rPr>
            </w:pPr>
            <w:r>
              <w:rPr>
                <w:lang w:val="es-ES_tradnl"/>
              </w:rPr>
              <w:fldChar w:fldCharType="begin">
                <w:ffData>
                  <w:name w:val="Check3"/>
                  <w:enabled/>
                  <w:calcOnExit w:val="0"/>
                  <w:checkBox>
                    <w:sizeAuto/>
                    <w:default w:val="0"/>
                  </w:checkBox>
                </w:ffData>
              </w:fldChar>
            </w:r>
            <w:bookmarkStart w:id="187" w:name="Check3"/>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187"/>
            <w:r w:rsidR="00C2584B" w:rsidRPr="005917C3">
              <w:rPr>
                <w:lang w:val="es-ES_tradnl"/>
              </w:rPr>
              <w:t>De acuerdo.</w:t>
            </w:r>
          </w:p>
          <w:p w14:paraId="3868E6C3" w14:textId="6B428840" w:rsidR="007F5F19" w:rsidRPr="005917C3" w:rsidRDefault="00F35588" w:rsidP="001813C4">
            <w:pPr>
              <w:keepNext/>
              <w:keepLines/>
              <w:tabs>
                <w:tab w:val="left" w:pos="734"/>
              </w:tabs>
              <w:spacing w:before="120" w:after="120" w:line="276" w:lineRule="auto"/>
              <w:rPr>
                <w:lang w:val="es-ES_tradnl"/>
              </w:rPr>
            </w:pPr>
            <w:r>
              <w:rPr>
                <w:lang w:val="es-ES_tradnl"/>
              </w:rPr>
              <w:fldChar w:fldCharType="begin">
                <w:ffData>
                  <w:name w:val="Check2"/>
                  <w:enabled/>
                  <w:calcOnExit w:val="0"/>
                  <w:checkBox>
                    <w:sizeAuto/>
                    <w:default w:val="0"/>
                  </w:checkBox>
                </w:ffData>
              </w:fldChar>
            </w:r>
            <w:bookmarkStart w:id="188" w:name="Check2"/>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188"/>
            <w:r w:rsidR="00C2584B" w:rsidRPr="005917C3">
              <w:rPr>
                <w:lang w:val="es-ES_tradnl"/>
              </w:rPr>
              <w:t>En desacuerdo.</w:t>
            </w:r>
          </w:p>
          <w:p w14:paraId="2B69888E" w14:textId="7E2B706D" w:rsidR="007F5F19" w:rsidRPr="005917C3" w:rsidRDefault="00F35588" w:rsidP="001813C4">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1"/>
                  <w:enabled/>
                  <w:calcOnExit w:val="0"/>
                  <w:checkBox>
                    <w:sizeAuto/>
                    <w:default w:val="0"/>
                  </w:checkBox>
                </w:ffData>
              </w:fldChar>
            </w:r>
            <w:bookmarkStart w:id="189" w:name="Check1"/>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89"/>
            <w:r w:rsidR="00C2584B" w:rsidRPr="005917C3">
              <w:rPr>
                <w:lang w:val="es-ES_tradnl"/>
              </w:rPr>
              <w:t>Indeciso.</w:t>
            </w:r>
          </w:p>
          <w:p w14:paraId="0AA86E87" w14:textId="62603DF5" w:rsidR="007F5F19" w:rsidRPr="005917C3" w:rsidRDefault="00C2584B" w:rsidP="001813C4">
            <w:pPr>
              <w:keepNext/>
              <w:keepLines/>
              <w:tabs>
                <w:tab w:val="left" w:pos="734"/>
              </w:tabs>
              <w:spacing w:before="120" w:after="120" w:line="276" w:lineRule="auto"/>
              <w:rPr>
                <w:szCs w:val="22"/>
                <w:lang w:val="es-ES_tradnl"/>
              </w:rPr>
            </w:pPr>
            <w:r w:rsidRPr="005917C3">
              <w:rPr>
                <w:b/>
                <w:color w:val="00B9E4" w:themeColor="background2"/>
                <w:lang w:val="es-ES_tradnl"/>
              </w:rPr>
              <w:t>Si no está de acuerdo, sugiera una propuesta alternativa:</w:t>
            </w:r>
            <w:r w:rsidR="007F5F19" w:rsidRPr="005917C3">
              <w:rPr>
                <w:b/>
                <w:color w:val="00B9E4" w:themeColor="background2"/>
                <w:lang w:val="es-ES_tradnl"/>
              </w:rPr>
              <w:t xml:space="preserve"> </w:t>
            </w:r>
            <w:r w:rsidR="00F35588">
              <w:rPr>
                <w:szCs w:val="22"/>
                <w:lang w:val="es-ES_tradnl"/>
              </w:rPr>
              <w:fldChar w:fldCharType="begin">
                <w:ffData>
                  <w:name w:val="Text2"/>
                  <w:enabled/>
                  <w:calcOnExit w:val="0"/>
                  <w:textInput/>
                </w:ffData>
              </w:fldChar>
            </w:r>
            <w:bookmarkStart w:id="190" w:name="Text2"/>
            <w:r w:rsidR="00F35588">
              <w:rPr>
                <w:szCs w:val="22"/>
                <w:lang w:val="es-ES_tradnl"/>
              </w:rPr>
              <w:instrText xml:space="preserve"> FORMTEXT </w:instrText>
            </w:r>
            <w:r w:rsidR="00F35588">
              <w:rPr>
                <w:szCs w:val="22"/>
                <w:lang w:val="es-ES_tradnl"/>
              </w:rPr>
            </w:r>
            <w:r w:rsidR="00F35588">
              <w:rPr>
                <w:szCs w:val="22"/>
                <w:lang w:val="es-ES_tradnl"/>
              </w:rPr>
              <w:fldChar w:fldCharType="separate"/>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szCs w:val="22"/>
                <w:lang w:val="es-ES_tradnl"/>
              </w:rPr>
              <w:fldChar w:fldCharType="end"/>
            </w:r>
            <w:bookmarkEnd w:id="190"/>
          </w:p>
          <w:p w14:paraId="1F887CE1" w14:textId="5973465F" w:rsidR="00C2584B" w:rsidRPr="005917C3" w:rsidRDefault="00023822" w:rsidP="00A22C2A">
            <w:pPr>
              <w:keepNext/>
              <w:keepLines/>
              <w:spacing w:before="360" w:after="120" w:line="276" w:lineRule="auto"/>
              <w:rPr>
                <w:b/>
                <w:color w:val="00B9E4" w:themeColor="background2"/>
                <w:lang w:val="es-ES_tradnl"/>
              </w:rPr>
            </w:pPr>
            <w:r w:rsidRPr="005917C3">
              <w:rPr>
                <w:b/>
                <w:color w:val="00B9E4" w:themeColor="background2"/>
                <w:lang w:val="es-ES_tradnl"/>
              </w:rPr>
              <w:t>P</w:t>
            </w:r>
            <w:r w:rsidR="00085F1C" w:rsidRPr="005917C3">
              <w:rPr>
                <w:b/>
                <w:color w:val="00B9E4" w:themeColor="background2"/>
                <w:lang w:val="es-ES_tradnl"/>
              </w:rPr>
              <w:t xml:space="preserve"> </w:t>
            </w:r>
            <w:r w:rsidR="003663F0" w:rsidRPr="005917C3">
              <w:rPr>
                <w:b/>
                <w:color w:val="00B9E4" w:themeColor="background2"/>
                <w:lang w:val="es-ES_tradnl"/>
              </w:rPr>
              <w:t>1</w:t>
            </w:r>
            <w:r w:rsidR="007F5F19" w:rsidRPr="005917C3">
              <w:rPr>
                <w:b/>
                <w:color w:val="00B9E4" w:themeColor="background2"/>
                <w:lang w:val="es-ES_tradnl"/>
              </w:rPr>
              <w:t xml:space="preserve">.2 </w:t>
            </w:r>
            <w:r w:rsidR="00C2584B" w:rsidRPr="005917C3">
              <w:rPr>
                <w:b/>
                <w:color w:val="00B9E4" w:themeColor="background2"/>
                <w:lang w:val="es-ES_tradnl"/>
              </w:rPr>
              <w:t xml:space="preserve">¿Está usted de acuerdo </w:t>
            </w:r>
            <w:r w:rsidR="0085526B" w:rsidRPr="005917C3">
              <w:rPr>
                <w:b/>
                <w:color w:val="00B9E4" w:themeColor="background2"/>
                <w:lang w:val="es-ES_tradnl"/>
              </w:rPr>
              <w:t>con</w:t>
            </w:r>
            <w:r w:rsidR="00C2584B" w:rsidRPr="005917C3">
              <w:rPr>
                <w:b/>
                <w:color w:val="00B9E4" w:themeColor="background2"/>
                <w:lang w:val="es-ES_tradnl"/>
              </w:rPr>
              <w:t xml:space="preserve"> que este requisito se aplique a la Prima recibida de las ventas Fairtrade a partir del 1 de enero de 2026? Este requisito no se aplica a la Prima Fairtrade de 2025 recibida en 2026 y </w:t>
            </w:r>
            <w:r w:rsidR="0085526B" w:rsidRPr="005917C3">
              <w:rPr>
                <w:b/>
                <w:color w:val="00B9E4" w:themeColor="background2"/>
                <w:lang w:val="es-ES_tradnl"/>
              </w:rPr>
              <w:t xml:space="preserve">ni </w:t>
            </w:r>
            <w:r w:rsidR="00C2584B" w:rsidRPr="005917C3">
              <w:rPr>
                <w:b/>
                <w:color w:val="00B9E4" w:themeColor="background2"/>
                <w:lang w:val="es-ES_tradnl"/>
              </w:rPr>
              <w:t xml:space="preserve">a cualquier </w:t>
            </w:r>
            <w:r w:rsidR="0085526B" w:rsidRPr="005917C3">
              <w:rPr>
                <w:b/>
                <w:color w:val="00B9E4" w:themeColor="background2"/>
                <w:lang w:val="es-ES_tradnl"/>
              </w:rPr>
              <w:t xml:space="preserve">otro </w:t>
            </w:r>
            <w:r w:rsidR="00C2584B" w:rsidRPr="005917C3">
              <w:rPr>
                <w:b/>
                <w:color w:val="00B9E4" w:themeColor="background2"/>
                <w:lang w:val="es-ES_tradnl"/>
              </w:rPr>
              <w:t xml:space="preserve">ahorro </w:t>
            </w:r>
            <w:r w:rsidR="0085526B" w:rsidRPr="005917C3">
              <w:rPr>
                <w:b/>
                <w:color w:val="00B9E4" w:themeColor="background2"/>
                <w:lang w:val="es-ES_tradnl"/>
              </w:rPr>
              <w:t>asociado a</w:t>
            </w:r>
            <w:r w:rsidR="00C2584B" w:rsidRPr="005917C3">
              <w:rPr>
                <w:b/>
                <w:color w:val="00B9E4" w:themeColor="background2"/>
                <w:lang w:val="es-ES_tradnl"/>
              </w:rPr>
              <w:t xml:space="preserve"> la Prima Fairtrade de 2025.</w:t>
            </w:r>
          </w:p>
          <w:p w14:paraId="1B0F2A3D" w14:textId="77777777" w:rsidR="00F35588" w:rsidRPr="00F35588" w:rsidRDefault="00F35588" w:rsidP="00F35588">
            <w:pPr>
              <w:keepNext/>
              <w:keepLines/>
              <w:spacing w:before="120" w:after="120" w:line="276" w:lineRule="auto"/>
              <w:rPr>
                <w:color w:val="FF0000"/>
                <w:sz w:val="18"/>
                <w:szCs w:val="18"/>
                <w:lang w:val="es-ES_tradnl"/>
              </w:rPr>
            </w:pPr>
            <w:r>
              <w:rPr>
                <w:lang w:val="es-ES_tradnl"/>
              </w:rPr>
              <w:fldChar w:fldCharType="begin">
                <w:ffData>
                  <w:name w:val="Check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2FD41C2F" w14:textId="77777777" w:rsidR="00F35588" w:rsidRPr="005917C3" w:rsidRDefault="00F35588" w:rsidP="00F35588">
            <w:pPr>
              <w:keepNext/>
              <w:keepLines/>
              <w:tabs>
                <w:tab w:val="left" w:pos="734"/>
              </w:tabs>
              <w:spacing w:before="120" w:after="120" w:line="276" w:lineRule="auto"/>
              <w:rPr>
                <w:lang w:val="es-ES_tradnl"/>
              </w:rPr>
            </w:pPr>
            <w:r>
              <w:rPr>
                <w:lang w:val="es-ES_tradnl"/>
              </w:rPr>
              <w:fldChar w:fldCharType="begin">
                <w:ffData>
                  <w:name w:val="Check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774A0F7D" w14:textId="77777777" w:rsidR="00F35588" w:rsidRPr="005917C3" w:rsidRDefault="00F35588" w:rsidP="00F35588">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1"/>
                  <w:enabled/>
                  <w:calcOnExit w:val="0"/>
                  <w:checkBox>
                    <w:sizeAuto/>
                    <w:default w:val="0"/>
                  </w:checkBox>
                </w:ffData>
              </w:fldChar>
            </w:r>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r w:rsidRPr="005917C3">
              <w:rPr>
                <w:lang w:val="es-ES_tradnl"/>
              </w:rPr>
              <w:t>Indeciso.</w:t>
            </w:r>
          </w:p>
          <w:p w14:paraId="6F411522" w14:textId="77777777" w:rsidR="00F35588" w:rsidRPr="005917C3" w:rsidRDefault="00F35588" w:rsidP="00F35588">
            <w:pPr>
              <w:keepNext/>
              <w:keepLines/>
              <w:tabs>
                <w:tab w:val="left" w:pos="734"/>
              </w:tabs>
              <w:spacing w:before="120" w:after="120" w:line="276" w:lineRule="auto"/>
              <w:rPr>
                <w:szCs w:val="22"/>
                <w:lang w:val="es-ES_tradnl"/>
              </w:rPr>
            </w:pPr>
            <w:r w:rsidRPr="005917C3">
              <w:rPr>
                <w:b/>
                <w:color w:val="00B9E4" w:themeColor="background2"/>
                <w:lang w:val="es-ES_tradnl"/>
              </w:rPr>
              <w:t xml:space="preserve">Si no está de acuerdo, sugiera una propuesta alternativa: </w:t>
            </w:r>
            <w:r>
              <w:rPr>
                <w:szCs w:val="22"/>
                <w:lang w:val="es-ES_tradnl"/>
              </w:rPr>
              <w:fldChar w:fldCharType="begin">
                <w:ffData>
                  <w:name w:val="Text2"/>
                  <w:enabled/>
                  <w:calcOnExit w:val="0"/>
                  <w:textInput/>
                </w:ffData>
              </w:fldChar>
            </w:r>
            <w:r>
              <w:rPr>
                <w:szCs w:val="22"/>
                <w:lang w:val="es-ES_tradnl"/>
              </w:rPr>
              <w:instrText xml:space="preserve"> FORMTEXT </w:instrText>
            </w:r>
            <w:r>
              <w:rPr>
                <w:szCs w:val="22"/>
                <w:lang w:val="es-ES_tradnl"/>
              </w:rPr>
            </w:r>
            <w:r>
              <w:rPr>
                <w:szCs w:val="22"/>
                <w:lang w:val="es-ES_tradnl"/>
              </w:rPr>
              <w:fldChar w:fldCharType="separate"/>
            </w:r>
            <w:r>
              <w:rPr>
                <w:noProof/>
                <w:szCs w:val="22"/>
                <w:lang w:val="es-ES_tradnl"/>
              </w:rPr>
              <w:t> </w:t>
            </w:r>
            <w:r>
              <w:rPr>
                <w:noProof/>
                <w:szCs w:val="22"/>
                <w:lang w:val="es-ES_tradnl"/>
              </w:rPr>
              <w:t> </w:t>
            </w:r>
            <w:r>
              <w:rPr>
                <w:noProof/>
                <w:szCs w:val="22"/>
                <w:lang w:val="es-ES_tradnl"/>
              </w:rPr>
              <w:t> </w:t>
            </w:r>
            <w:r>
              <w:rPr>
                <w:noProof/>
                <w:szCs w:val="22"/>
                <w:lang w:val="es-ES_tradnl"/>
              </w:rPr>
              <w:t> </w:t>
            </w:r>
            <w:r>
              <w:rPr>
                <w:noProof/>
                <w:szCs w:val="22"/>
                <w:lang w:val="es-ES_tradnl"/>
              </w:rPr>
              <w:t> </w:t>
            </w:r>
            <w:r>
              <w:rPr>
                <w:szCs w:val="22"/>
                <w:lang w:val="es-ES_tradnl"/>
              </w:rPr>
              <w:fldChar w:fldCharType="end"/>
            </w:r>
          </w:p>
          <w:p w14:paraId="1FF5080D" w14:textId="0179A3B6" w:rsidR="00C2584B" w:rsidRPr="005917C3" w:rsidRDefault="00023822" w:rsidP="00A22C2A">
            <w:pPr>
              <w:keepNext/>
              <w:keepLines/>
              <w:spacing w:before="360" w:after="120" w:line="276" w:lineRule="auto"/>
              <w:rPr>
                <w:b/>
                <w:color w:val="00B9E4" w:themeColor="background2"/>
                <w:szCs w:val="22"/>
                <w:lang w:val="es-ES_tradnl"/>
              </w:rPr>
            </w:pPr>
            <w:r w:rsidRPr="005917C3">
              <w:rPr>
                <w:b/>
                <w:color w:val="00B9E4" w:themeColor="background2"/>
                <w:szCs w:val="22"/>
                <w:lang w:val="es-ES_tradnl"/>
              </w:rPr>
              <w:t>P</w:t>
            </w:r>
            <w:r w:rsidR="00085F1C" w:rsidRPr="005917C3">
              <w:rPr>
                <w:b/>
                <w:color w:val="00B9E4" w:themeColor="background2"/>
                <w:szCs w:val="22"/>
                <w:lang w:val="es-ES_tradnl"/>
              </w:rPr>
              <w:t xml:space="preserve"> </w:t>
            </w:r>
            <w:r w:rsidR="00003860" w:rsidRPr="005917C3">
              <w:rPr>
                <w:b/>
                <w:color w:val="00B9E4" w:themeColor="background2"/>
                <w:szCs w:val="22"/>
                <w:lang w:val="es-ES_tradnl"/>
              </w:rPr>
              <w:t xml:space="preserve">1.3 </w:t>
            </w:r>
            <w:r w:rsidR="00C2584B" w:rsidRPr="005917C3">
              <w:rPr>
                <w:b/>
                <w:color w:val="00B9E4" w:themeColor="background2"/>
                <w:szCs w:val="22"/>
                <w:lang w:val="es-ES_tradnl"/>
              </w:rPr>
              <w:t xml:space="preserve">¿Está usted de acuerdo </w:t>
            </w:r>
            <w:r w:rsidR="0085526B" w:rsidRPr="005917C3">
              <w:rPr>
                <w:b/>
                <w:color w:val="00B9E4" w:themeColor="background2"/>
                <w:szCs w:val="22"/>
                <w:lang w:val="es-ES_tradnl"/>
              </w:rPr>
              <w:t>con</w:t>
            </w:r>
            <w:r w:rsidR="00C2584B" w:rsidRPr="005917C3">
              <w:rPr>
                <w:b/>
                <w:color w:val="00B9E4" w:themeColor="background2"/>
                <w:szCs w:val="22"/>
                <w:lang w:val="es-ES_tradnl"/>
              </w:rPr>
              <w:t xml:space="preserve"> que la contribución de</w:t>
            </w:r>
            <w:r w:rsidR="0085526B" w:rsidRPr="005917C3">
              <w:rPr>
                <w:b/>
                <w:color w:val="00B9E4" w:themeColor="background2"/>
                <w:szCs w:val="22"/>
                <w:lang w:val="es-ES_tradnl"/>
              </w:rPr>
              <w:t xml:space="preserve"> la P</w:t>
            </w:r>
            <w:r w:rsidR="00C2584B" w:rsidRPr="005917C3">
              <w:rPr>
                <w:b/>
                <w:color w:val="00B9E4" w:themeColor="background2"/>
                <w:szCs w:val="22"/>
                <w:lang w:val="es-ES_tradnl"/>
              </w:rPr>
              <w:t>rima se pague en efectivo a través de la nómina, teniendo en cuenta que pueden deducirse algunos impuestos?</w:t>
            </w:r>
          </w:p>
          <w:p w14:paraId="07BADAAC" w14:textId="77777777" w:rsidR="00F35588" w:rsidRPr="00F35588" w:rsidRDefault="00F35588" w:rsidP="00F35588">
            <w:pPr>
              <w:keepNext/>
              <w:keepLines/>
              <w:spacing w:before="120" w:after="120" w:line="276" w:lineRule="auto"/>
              <w:rPr>
                <w:color w:val="FF0000"/>
                <w:sz w:val="18"/>
                <w:szCs w:val="18"/>
                <w:lang w:val="es-ES_tradnl"/>
              </w:rPr>
            </w:pPr>
            <w:r>
              <w:rPr>
                <w:lang w:val="es-ES_tradnl"/>
              </w:rPr>
              <w:fldChar w:fldCharType="begin">
                <w:ffData>
                  <w:name w:val="Check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2663A405" w14:textId="77777777" w:rsidR="00F35588" w:rsidRPr="005917C3" w:rsidRDefault="00F35588" w:rsidP="00F35588">
            <w:pPr>
              <w:keepNext/>
              <w:keepLines/>
              <w:tabs>
                <w:tab w:val="left" w:pos="734"/>
              </w:tabs>
              <w:spacing w:before="120" w:after="120" w:line="276" w:lineRule="auto"/>
              <w:rPr>
                <w:lang w:val="es-ES_tradnl"/>
              </w:rPr>
            </w:pPr>
            <w:r>
              <w:rPr>
                <w:lang w:val="es-ES_tradnl"/>
              </w:rPr>
              <w:fldChar w:fldCharType="begin">
                <w:ffData>
                  <w:name w:val="Check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57981BBF" w14:textId="77777777" w:rsidR="00F35588" w:rsidRPr="005917C3" w:rsidRDefault="00F35588" w:rsidP="00F35588">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1"/>
                  <w:enabled/>
                  <w:calcOnExit w:val="0"/>
                  <w:checkBox>
                    <w:sizeAuto/>
                    <w:default w:val="0"/>
                  </w:checkBox>
                </w:ffData>
              </w:fldChar>
            </w:r>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r w:rsidRPr="005917C3">
              <w:rPr>
                <w:lang w:val="es-ES_tradnl"/>
              </w:rPr>
              <w:t>Indeciso.</w:t>
            </w:r>
          </w:p>
          <w:p w14:paraId="016D569E" w14:textId="77777777" w:rsidR="00F35588" w:rsidRDefault="00F35588" w:rsidP="00F35588">
            <w:pPr>
              <w:keepNext/>
              <w:keepLines/>
              <w:tabs>
                <w:tab w:val="left" w:pos="734"/>
              </w:tabs>
              <w:spacing w:before="120" w:after="120" w:line="276" w:lineRule="auto"/>
              <w:rPr>
                <w:szCs w:val="22"/>
                <w:lang w:val="es-ES_tradnl"/>
              </w:rPr>
            </w:pPr>
            <w:r w:rsidRPr="005917C3">
              <w:rPr>
                <w:b/>
                <w:color w:val="00B9E4" w:themeColor="background2"/>
                <w:lang w:val="es-ES_tradnl"/>
              </w:rPr>
              <w:t xml:space="preserve">Si no está de acuerdo, sugiera una propuesta alternativa: </w:t>
            </w:r>
            <w:r>
              <w:rPr>
                <w:szCs w:val="22"/>
                <w:lang w:val="es-ES_tradnl"/>
              </w:rPr>
              <w:fldChar w:fldCharType="begin">
                <w:ffData>
                  <w:name w:val="Text2"/>
                  <w:enabled/>
                  <w:calcOnExit w:val="0"/>
                  <w:textInput/>
                </w:ffData>
              </w:fldChar>
            </w:r>
            <w:r>
              <w:rPr>
                <w:szCs w:val="22"/>
                <w:lang w:val="es-ES_tradnl"/>
              </w:rPr>
              <w:instrText xml:space="preserve"> FORMTEXT </w:instrText>
            </w:r>
            <w:r>
              <w:rPr>
                <w:szCs w:val="22"/>
                <w:lang w:val="es-ES_tradnl"/>
              </w:rPr>
            </w:r>
            <w:r>
              <w:rPr>
                <w:szCs w:val="22"/>
                <w:lang w:val="es-ES_tradnl"/>
              </w:rPr>
              <w:fldChar w:fldCharType="separate"/>
            </w:r>
            <w:r>
              <w:rPr>
                <w:noProof/>
                <w:szCs w:val="22"/>
                <w:lang w:val="es-ES_tradnl"/>
              </w:rPr>
              <w:t> </w:t>
            </w:r>
            <w:r>
              <w:rPr>
                <w:noProof/>
                <w:szCs w:val="22"/>
                <w:lang w:val="es-ES_tradnl"/>
              </w:rPr>
              <w:t> </w:t>
            </w:r>
            <w:r>
              <w:rPr>
                <w:noProof/>
                <w:szCs w:val="22"/>
                <w:lang w:val="es-ES_tradnl"/>
              </w:rPr>
              <w:t> </w:t>
            </w:r>
            <w:r>
              <w:rPr>
                <w:noProof/>
                <w:szCs w:val="22"/>
                <w:lang w:val="es-ES_tradnl"/>
              </w:rPr>
              <w:t> </w:t>
            </w:r>
            <w:r>
              <w:rPr>
                <w:noProof/>
                <w:szCs w:val="22"/>
                <w:lang w:val="es-ES_tradnl"/>
              </w:rPr>
              <w:t> </w:t>
            </w:r>
            <w:r>
              <w:rPr>
                <w:szCs w:val="22"/>
                <w:lang w:val="es-ES_tradnl"/>
              </w:rPr>
              <w:fldChar w:fldCharType="end"/>
            </w:r>
          </w:p>
          <w:p w14:paraId="55A54584" w14:textId="77777777" w:rsidR="0037510B" w:rsidRDefault="0037510B" w:rsidP="00F35588">
            <w:pPr>
              <w:keepNext/>
              <w:keepLines/>
              <w:tabs>
                <w:tab w:val="left" w:pos="734"/>
              </w:tabs>
              <w:spacing w:before="120" w:after="120" w:line="276" w:lineRule="auto"/>
              <w:rPr>
                <w:szCs w:val="22"/>
                <w:lang w:val="es-ES_tradnl"/>
              </w:rPr>
            </w:pPr>
          </w:p>
          <w:p w14:paraId="7CC3461F" w14:textId="77777777" w:rsidR="0037510B" w:rsidRPr="005917C3" w:rsidRDefault="0037510B" w:rsidP="00F35588">
            <w:pPr>
              <w:keepNext/>
              <w:keepLines/>
              <w:tabs>
                <w:tab w:val="left" w:pos="734"/>
              </w:tabs>
              <w:spacing w:before="120" w:after="120" w:line="276" w:lineRule="auto"/>
              <w:rPr>
                <w:szCs w:val="22"/>
                <w:lang w:val="es-ES_tradnl"/>
              </w:rPr>
            </w:pPr>
          </w:p>
          <w:p w14:paraId="67B0F097" w14:textId="34AEDDC0" w:rsidR="00D85AA1" w:rsidRPr="005917C3" w:rsidRDefault="00C2584B" w:rsidP="00A22C2A">
            <w:pPr>
              <w:keepNext/>
              <w:keepLines/>
              <w:spacing w:before="360" w:after="120" w:line="276" w:lineRule="auto"/>
              <w:rPr>
                <w:b/>
                <w:color w:val="FF0000"/>
                <w:u w:val="single"/>
                <w:lang w:val="es-ES_tradnl"/>
              </w:rPr>
            </w:pPr>
            <w:r w:rsidRPr="005917C3">
              <w:rPr>
                <w:b/>
                <w:color w:val="FF0000"/>
                <w:u w:val="single"/>
                <w:lang w:val="es-ES_tradnl"/>
              </w:rPr>
              <w:lastRenderedPageBreak/>
              <w:t>PREGUNTAS SOLO PARA TRABAJADORES</w:t>
            </w:r>
          </w:p>
          <w:p w14:paraId="77B0D383" w14:textId="3EDB38A9" w:rsidR="00F76513" w:rsidRPr="005917C3" w:rsidRDefault="00023822" w:rsidP="00A22C2A">
            <w:pPr>
              <w:spacing w:before="240" w:after="120" w:line="276" w:lineRule="auto"/>
              <w:jc w:val="left"/>
              <w:rPr>
                <w:b/>
                <w:color w:val="00B9E4" w:themeColor="background2"/>
                <w:lang w:val="es-ES_tradnl"/>
              </w:rPr>
            </w:pPr>
            <w:r w:rsidRPr="005917C3">
              <w:rPr>
                <w:b/>
                <w:color w:val="00B9E4" w:themeColor="background2"/>
                <w:lang w:val="es-ES_tradnl"/>
              </w:rPr>
              <w:t>P</w:t>
            </w:r>
            <w:r w:rsidR="00085F1C" w:rsidRPr="005917C3">
              <w:rPr>
                <w:b/>
                <w:color w:val="00B9E4" w:themeColor="background2"/>
                <w:lang w:val="es-ES_tradnl"/>
              </w:rPr>
              <w:t xml:space="preserve"> </w:t>
            </w:r>
            <w:r w:rsidR="00F76513" w:rsidRPr="005917C3">
              <w:rPr>
                <w:b/>
                <w:color w:val="00B9E4" w:themeColor="background2"/>
                <w:lang w:val="es-ES_tradnl"/>
              </w:rPr>
              <w:t xml:space="preserve">1.4 </w:t>
            </w:r>
            <w:r w:rsidR="00C2584B" w:rsidRPr="005917C3">
              <w:rPr>
                <w:b/>
                <w:color w:val="00B9E4" w:themeColor="background2"/>
                <w:lang w:val="es-ES_tradnl"/>
              </w:rPr>
              <w:t>¿Los beneficios en efectivo</w:t>
            </w:r>
            <w:r w:rsidR="00044C73" w:rsidRPr="005917C3">
              <w:rPr>
                <w:b/>
                <w:color w:val="00B9E4" w:themeColor="background2"/>
                <w:lang w:val="es-ES_tradnl"/>
              </w:rPr>
              <w:t xml:space="preserve"> o en especie de la actual P</w:t>
            </w:r>
            <w:r w:rsidR="00C2584B" w:rsidRPr="005917C3">
              <w:rPr>
                <w:b/>
                <w:color w:val="00B9E4" w:themeColor="background2"/>
                <w:lang w:val="es-ES_tradnl"/>
              </w:rPr>
              <w:t xml:space="preserve">rima Fairtrade han repercutido en su bienestar como trabajador? </w:t>
            </w:r>
          </w:p>
          <w:p w14:paraId="76832A8A" w14:textId="6435C2DC" w:rsidR="001D251F" w:rsidRPr="005917C3" w:rsidRDefault="00F35588" w:rsidP="001D251F">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4"/>
                  <w:enabled/>
                  <w:calcOnExit w:val="0"/>
                  <w:checkBox>
                    <w:sizeAuto/>
                    <w:default w:val="0"/>
                  </w:checkBox>
                </w:ffData>
              </w:fldChar>
            </w:r>
            <w:bookmarkStart w:id="191" w:name="Check4"/>
            <w:r>
              <w:rPr>
                <w:rFonts w:ascii="MS Gothic" w:eastAsia="MS Gothic" w:hAnsi="MS Gothic"/>
                <w:lang w:val="es-ES_tradnl"/>
              </w:rPr>
              <w:instrText xml:space="preserve"> </w:instrText>
            </w:r>
            <w:r>
              <w:rPr>
                <w:rFonts w:ascii="MS Gothic" w:eastAsia="MS Gothic" w:hAnsi="MS Gothic" w:hint="eastAsia"/>
                <w:lang w:val="es-ES_tradnl"/>
              </w:rPr>
              <w:instrText>FORMCHECKBOX</w:instrText>
            </w:r>
            <w:r>
              <w:rPr>
                <w:rFonts w:ascii="MS Gothic" w:eastAsia="MS Gothic" w:hAnsi="MS Gothic"/>
                <w:lang w:val="es-ES_tradnl"/>
              </w:rPr>
              <w:instrText xml:space="preserve">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1"/>
            <w:r w:rsidR="0085526B" w:rsidRPr="005917C3">
              <w:rPr>
                <w:lang w:val="es-ES_tradnl"/>
              </w:rPr>
              <w:t>Sí,</w:t>
            </w:r>
          </w:p>
          <w:p w14:paraId="2103D7D6" w14:textId="77013C8C" w:rsidR="001D251F" w:rsidRPr="005917C3" w:rsidRDefault="00F35588" w:rsidP="001D251F">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5"/>
                  <w:enabled/>
                  <w:calcOnExit w:val="0"/>
                  <w:checkBox>
                    <w:sizeAuto/>
                    <w:default w:val="0"/>
                  </w:checkBox>
                </w:ffData>
              </w:fldChar>
            </w:r>
            <w:bookmarkStart w:id="192" w:name="Check5"/>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2"/>
            <w:r w:rsidR="00493380" w:rsidRPr="005917C3">
              <w:rPr>
                <w:lang w:val="es-ES_tradnl"/>
              </w:rPr>
              <w:t>No</w:t>
            </w:r>
            <w:r w:rsidR="0085526B" w:rsidRPr="005917C3">
              <w:rPr>
                <w:lang w:val="es-ES_tradnl"/>
              </w:rPr>
              <w:t>,</w:t>
            </w:r>
          </w:p>
          <w:p w14:paraId="2B7BEF35" w14:textId="37151E20" w:rsidR="001D251F" w:rsidRPr="005917C3" w:rsidRDefault="00F35588" w:rsidP="001D251F">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6"/>
                  <w:enabled/>
                  <w:calcOnExit w:val="0"/>
                  <w:checkBox>
                    <w:sizeAuto/>
                    <w:default w:val="0"/>
                  </w:checkBox>
                </w:ffData>
              </w:fldChar>
            </w:r>
            <w:bookmarkStart w:id="193" w:name="Check6"/>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3"/>
            <w:r w:rsidR="00C2584B" w:rsidRPr="005917C3">
              <w:rPr>
                <w:lang w:val="es-ES_tradnl"/>
              </w:rPr>
              <w:t>Indeciso,</w:t>
            </w:r>
          </w:p>
          <w:p w14:paraId="13016829" w14:textId="6145F415" w:rsidR="00F76513" w:rsidRPr="005917C3" w:rsidRDefault="00C2584B" w:rsidP="00F76513">
            <w:pPr>
              <w:keepNext/>
              <w:keepLines/>
              <w:tabs>
                <w:tab w:val="left" w:pos="734"/>
              </w:tabs>
              <w:spacing w:before="120" w:after="120" w:line="276" w:lineRule="auto"/>
              <w:rPr>
                <w:szCs w:val="22"/>
                <w:lang w:val="es-ES_tradnl"/>
              </w:rPr>
            </w:pPr>
            <w:r w:rsidRPr="005917C3">
              <w:rPr>
                <w:szCs w:val="22"/>
                <w:lang w:val="es-ES_tradnl"/>
              </w:rPr>
              <w:t>porque</w:t>
            </w:r>
            <w:r w:rsidR="00F76513" w:rsidRPr="005917C3">
              <w:rPr>
                <w:szCs w:val="22"/>
                <w:lang w:val="es-ES_tradnl"/>
              </w:rPr>
              <w:t xml:space="preserve"> </w:t>
            </w:r>
            <w:sdt>
              <w:sdtPr>
                <w:rPr>
                  <w:szCs w:val="22"/>
                  <w:lang w:val="es-ES_tradnl"/>
                </w:rPr>
                <w:id w:val="-515853555"/>
                <w:placeholder>
                  <w:docPart w:val="DefaultPlaceholder_-1854013440"/>
                </w:placeholder>
              </w:sdtPr>
              <w:sdtEndPr/>
              <w:sdtContent>
                <w:bookmarkStart w:id="194" w:name="Text3"/>
                <w:r w:rsidR="00F35588">
                  <w:rPr>
                    <w:szCs w:val="22"/>
                    <w:lang w:val="es-ES_tradnl"/>
                  </w:rPr>
                  <w:fldChar w:fldCharType="begin">
                    <w:ffData>
                      <w:name w:val="Text3"/>
                      <w:enabled/>
                      <w:calcOnExit w:val="0"/>
                      <w:textInput/>
                    </w:ffData>
                  </w:fldChar>
                </w:r>
                <w:r w:rsidR="00F35588">
                  <w:rPr>
                    <w:szCs w:val="22"/>
                    <w:lang w:val="es-ES_tradnl"/>
                  </w:rPr>
                  <w:instrText xml:space="preserve"> FORMTEXT </w:instrText>
                </w:r>
                <w:r w:rsidR="00F35588">
                  <w:rPr>
                    <w:szCs w:val="22"/>
                    <w:lang w:val="es-ES_tradnl"/>
                  </w:rPr>
                </w:r>
                <w:r w:rsidR="00F35588">
                  <w:rPr>
                    <w:szCs w:val="22"/>
                    <w:lang w:val="es-ES_tradnl"/>
                  </w:rPr>
                  <w:fldChar w:fldCharType="separate"/>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szCs w:val="22"/>
                    <w:lang w:val="es-ES_tradnl"/>
                  </w:rPr>
                  <w:fldChar w:fldCharType="end"/>
                </w:r>
                <w:bookmarkEnd w:id="194"/>
              </w:sdtContent>
            </w:sdt>
          </w:p>
          <w:p w14:paraId="68B685C7" w14:textId="4A2FBFB8" w:rsidR="00044C73" w:rsidRPr="005917C3" w:rsidRDefault="00023822" w:rsidP="00A22C2A">
            <w:pPr>
              <w:spacing w:before="360" w:after="120" w:line="276" w:lineRule="auto"/>
              <w:rPr>
                <w:b/>
                <w:color w:val="00B9E4" w:themeColor="background2"/>
                <w:lang w:val="es-ES_tradnl"/>
              </w:rPr>
            </w:pPr>
            <w:r w:rsidRPr="005917C3">
              <w:rPr>
                <w:b/>
                <w:color w:val="00B9E4" w:themeColor="background2"/>
                <w:lang w:val="es-ES_tradnl"/>
              </w:rPr>
              <w:t>P</w:t>
            </w:r>
            <w:r w:rsidR="00085F1C" w:rsidRPr="005917C3">
              <w:rPr>
                <w:b/>
                <w:color w:val="00B9E4" w:themeColor="background2"/>
                <w:lang w:val="es-ES_tradnl"/>
              </w:rPr>
              <w:t xml:space="preserve"> </w:t>
            </w:r>
            <w:r w:rsidR="00F76513" w:rsidRPr="005917C3">
              <w:rPr>
                <w:b/>
                <w:color w:val="00B9E4" w:themeColor="background2"/>
                <w:lang w:val="es-ES_tradnl"/>
              </w:rPr>
              <w:t xml:space="preserve">1.5 </w:t>
            </w:r>
            <w:r w:rsidR="00044C73" w:rsidRPr="005917C3">
              <w:rPr>
                <w:b/>
                <w:color w:val="00B9E4" w:themeColor="background2"/>
                <w:lang w:val="es-ES_tradnl"/>
              </w:rPr>
              <w:t>¿Está usted de acuerdo con el requisito propuesto de que un 30% adicional de la Prima Fairtrade se asigne a los trabajadores en especie o en efectivo?</w:t>
            </w:r>
          </w:p>
          <w:p w14:paraId="425021E1" w14:textId="3B778139" w:rsidR="00C2584B" w:rsidRPr="005917C3" w:rsidRDefault="00F35588" w:rsidP="00C2584B">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7"/>
                  <w:enabled/>
                  <w:calcOnExit w:val="0"/>
                  <w:checkBox>
                    <w:sizeAuto/>
                    <w:default w:val="0"/>
                  </w:checkBox>
                </w:ffData>
              </w:fldChar>
            </w:r>
            <w:bookmarkStart w:id="195" w:name="Check7"/>
            <w:r>
              <w:rPr>
                <w:rFonts w:ascii="MS Gothic" w:eastAsia="MS Gothic" w:hAnsi="MS Gothic"/>
                <w:lang w:val="es-ES_tradnl"/>
              </w:rPr>
              <w:instrText xml:space="preserve"> </w:instrText>
            </w:r>
            <w:r>
              <w:rPr>
                <w:rFonts w:ascii="MS Gothic" w:eastAsia="MS Gothic" w:hAnsi="MS Gothic" w:hint="eastAsia"/>
                <w:lang w:val="es-ES_tradnl"/>
              </w:rPr>
              <w:instrText>FORMCHECKBOX</w:instrText>
            </w:r>
            <w:r>
              <w:rPr>
                <w:rFonts w:ascii="MS Gothic" w:eastAsia="MS Gothic" w:hAnsi="MS Gothic"/>
                <w:lang w:val="es-ES_tradnl"/>
              </w:rPr>
              <w:instrText xml:space="preserve">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5"/>
            <w:r w:rsidR="0085526B" w:rsidRPr="005917C3">
              <w:rPr>
                <w:lang w:val="es-ES_tradnl"/>
              </w:rPr>
              <w:t>De acuerdo,</w:t>
            </w:r>
          </w:p>
          <w:p w14:paraId="1730861D" w14:textId="34A93B63" w:rsidR="00C2584B" w:rsidRPr="005917C3" w:rsidRDefault="00F35588" w:rsidP="00C2584B">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8"/>
                  <w:enabled/>
                  <w:calcOnExit w:val="0"/>
                  <w:checkBox>
                    <w:sizeAuto/>
                    <w:default w:val="0"/>
                  </w:checkBox>
                </w:ffData>
              </w:fldChar>
            </w:r>
            <w:bookmarkStart w:id="196" w:name="Check8"/>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6"/>
            <w:r w:rsidR="0085526B" w:rsidRPr="005917C3">
              <w:rPr>
                <w:lang w:val="es-ES_tradnl"/>
              </w:rPr>
              <w:t>En desacuerdo,</w:t>
            </w:r>
          </w:p>
          <w:p w14:paraId="3B95C40D" w14:textId="74F58EEB" w:rsidR="00C2584B" w:rsidRPr="005917C3" w:rsidRDefault="00F35588" w:rsidP="00C2584B">
            <w:pPr>
              <w:keepNext/>
              <w:keepLines/>
              <w:tabs>
                <w:tab w:val="left" w:pos="734"/>
              </w:tabs>
              <w:spacing w:before="120" w:after="120" w:line="276" w:lineRule="auto"/>
              <w:rPr>
                <w:lang w:val="es-ES_tradnl"/>
              </w:rPr>
            </w:pPr>
            <w:r>
              <w:rPr>
                <w:rFonts w:ascii="MS Gothic" w:eastAsia="MS Gothic" w:hAnsi="MS Gothic"/>
                <w:lang w:val="es-ES_tradnl"/>
              </w:rPr>
              <w:fldChar w:fldCharType="begin">
                <w:ffData>
                  <w:name w:val="Check9"/>
                  <w:enabled/>
                  <w:calcOnExit w:val="0"/>
                  <w:checkBox>
                    <w:sizeAuto/>
                    <w:default w:val="0"/>
                  </w:checkBox>
                </w:ffData>
              </w:fldChar>
            </w:r>
            <w:bookmarkStart w:id="197" w:name="Check9"/>
            <w:r>
              <w:rPr>
                <w:rFonts w:ascii="MS Gothic" w:eastAsia="MS Gothic" w:hAnsi="MS Gothic"/>
                <w:lang w:val="es-ES_tradnl"/>
              </w:rPr>
              <w:instrText xml:space="preserve"> FORMCHECKBOX </w:instrText>
            </w:r>
            <w:r w:rsidR="00CA42D6">
              <w:rPr>
                <w:rFonts w:ascii="MS Gothic" w:eastAsia="MS Gothic" w:hAnsi="MS Gothic"/>
                <w:lang w:val="es-ES_tradnl"/>
              </w:rPr>
            </w:r>
            <w:r w:rsidR="00CA42D6">
              <w:rPr>
                <w:rFonts w:ascii="MS Gothic" w:eastAsia="MS Gothic" w:hAnsi="MS Gothic"/>
                <w:lang w:val="es-ES_tradnl"/>
              </w:rPr>
              <w:fldChar w:fldCharType="separate"/>
            </w:r>
            <w:r>
              <w:rPr>
                <w:rFonts w:ascii="MS Gothic" w:eastAsia="MS Gothic" w:hAnsi="MS Gothic"/>
                <w:lang w:val="es-ES_tradnl"/>
              </w:rPr>
              <w:fldChar w:fldCharType="end"/>
            </w:r>
            <w:bookmarkEnd w:id="197"/>
            <w:r w:rsidR="00C2584B" w:rsidRPr="005917C3">
              <w:rPr>
                <w:lang w:val="es-ES_tradnl"/>
              </w:rPr>
              <w:t>Indeciso,</w:t>
            </w:r>
          </w:p>
          <w:p w14:paraId="29BEE5BB" w14:textId="2D5FC4B0" w:rsidR="00AB6CD9" w:rsidRPr="005917C3" w:rsidRDefault="00C2584B" w:rsidP="00AB6CD9">
            <w:pPr>
              <w:keepNext/>
              <w:keepLines/>
              <w:tabs>
                <w:tab w:val="left" w:pos="734"/>
              </w:tabs>
              <w:spacing w:before="120" w:after="120" w:line="276" w:lineRule="auto"/>
              <w:rPr>
                <w:szCs w:val="22"/>
                <w:lang w:val="es-ES_tradnl"/>
              </w:rPr>
            </w:pPr>
            <w:r w:rsidRPr="005917C3">
              <w:rPr>
                <w:szCs w:val="22"/>
                <w:lang w:val="es-ES_tradnl"/>
              </w:rPr>
              <w:t>porque</w:t>
            </w:r>
            <w:r w:rsidR="00AB6CD9" w:rsidRPr="005917C3">
              <w:rPr>
                <w:szCs w:val="22"/>
                <w:lang w:val="es-ES_tradnl"/>
              </w:rPr>
              <w:t xml:space="preserve"> </w:t>
            </w:r>
            <w:r w:rsidR="00F35588">
              <w:rPr>
                <w:szCs w:val="22"/>
                <w:lang w:val="es-ES_tradnl"/>
              </w:rPr>
              <w:fldChar w:fldCharType="begin">
                <w:ffData>
                  <w:name w:val="Text4"/>
                  <w:enabled/>
                  <w:calcOnExit w:val="0"/>
                  <w:textInput/>
                </w:ffData>
              </w:fldChar>
            </w:r>
            <w:bookmarkStart w:id="198" w:name="Text4"/>
            <w:r w:rsidR="00F35588">
              <w:rPr>
                <w:szCs w:val="22"/>
                <w:lang w:val="es-ES_tradnl"/>
              </w:rPr>
              <w:instrText xml:space="preserve"> FORMTEXT </w:instrText>
            </w:r>
            <w:r w:rsidR="00F35588">
              <w:rPr>
                <w:szCs w:val="22"/>
                <w:lang w:val="es-ES_tradnl"/>
              </w:rPr>
            </w:r>
            <w:r w:rsidR="00F35588">
              <w:rPr>
                <w:szCs w:val="22"/>
                <w:lang w:val="es-ES_tradnl"/>
              </w:rPr>
              <w:fldChar w:fldCharType="separate"/>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noProof/>
                <w:szCs w:val="22"/>
                <w:lang w:val="es-ES_tradnl"/>
              </w:rPr>
              <w:t> </w:t>
            </w:r>
            <w:r w:rsidR="00F35588">
              <w:rPr>
                <w:szCs w:val="22"/>
                <w:lang w:val="es-ES_tradnl"/>
              </w:rPr>
              <w:fldChar w:fldCharType="end"/>
            </w:r>
            <w:bookmarkEnd w:id="198"/>
          </w:p>
          <w:p w14:paraId="0AA57C24" w14:textId="6A9D855A" w:rsidR="00044C73" w:rsidRPr="005917C3" w:rsidRDefault="00023822" w:rsidP="00A22C2A">
            <w:pPr>
              <w:spacing w:before="360" w:after="120" w:line="276" w:lineRule="auto"/>
              <w:jc w:val="left"/>
              <w:rPr>
                <w:b/>
                <w:color w:val="00B9E4" w:themeColor="background2"/>
                <w:lang w:val="es-ES_tradnl"/>
              </w:rPr>
            </w:pPr>
            <w:r w:rsidRPr="005917C3">
              <w:rPr>
                <w:b/>
                <w:color w:val="00B9E4" w:themeColor="background2"/>
                <w:lang w:val="es-ES_tradnl"/>
              </w:rPr>
              <w:t>P</w:t>
            </w:r>
            <w:r w:rsidR="00085F1C" w:rsidRPr="005917C3">
              <w:rPr>
                <w:b/>
                <w:color w:val="00B9E4" w:themeColor="background2"/>
                <w:lang w:val="es-ES_tradnl"/>
              </w:rPr>
              <w:t xml:space="preserve"> </w:t>
            </w:r>
            <w:r w:rsidR="00F76513" w:rsidRPr="005917C3">
              <w:rPr>
                <w:b/>
                <w:color w:val="00B9E4" w:themeColor="background2"/>
                <w:lang w:val="es-ES_tradnl"/>
              </w:rPr>
              <w:t>1.6</w:t>
            </w:r>
            <w:r w:rsidR="00FB42A1" w:rsidRPr="005917C3">
              <w:rPr>
                <w:b/>
                <w:color w:val="00B9E4" w:themeColor="background2"/>
                <w:lang w:val="es-ES_tradnl"/>
              </w:rPr>
              <w:t xml:space="preserve"> </w:t>
            </w:r>
            <w:r w:rsidR="00044C73" w:rsidRPr="005917C3">
              <w:rPr>
                <w:b/>
                <w:color w:val="00B9E4" w:themeColor="background2"/>
                <w:lang w:val="es-ES_tradnl"/>
              </w:rPr>
              <w:t xml:space="preserve">¿Preferiría usted que la Prima adicional del 30% se asigne trimestralmente a los trabajadores en efectivo </w:t>
            </w:r>
            <w:r w:rsidR="00044C73" w:rsidRPr="005917C3">
              <w:rPr>
                <w:b/>
                <w:color w:val="FF0000"/>
                <w:u w:val="single"/>
                <w:lang w:val="es-ES_tradnl"/>
              </w:rPr>
              <w:t>o</w:t>
            </w:r>
            <w:r w:rsidR="00044C73" w:rsidRPr="005917C3">
              <w:rPr>
                <w:b/>
                <w:color w:val="00B9E4" w:themeColor="background2"/>
                <w:lang w:val="es-ES_tradnl"/>
              </w:rPr>
              <w:t xml:space="preserve"> en especie (como vales de comida, colchones, etc.)? ¿Por qué?</w:t>
            </w:r>
          </w:p>
          <w:p w14:paraId="6C226D0F" w14:textId="3161E99E" w:rsidR="001867DD" w:rsidRPr="005917C3" w:rsidRDefault="00685403" w:rsidP="001867DD">
            <w:pPr>
              <w:keepNext/>
              <w:keepLines/>
              <w:tabs>
                <w:tab w:val="left" w:pos="734"/>
              </w:tabs>
              <w:spacing w:before="120" w:after="120" w:line="276" w:lineRule="auto"/>
              <w:rPr>
                <w:szCs w:val="22"/>
                <w:lang w:val="es-ES_tradnl"/>
              </w:rPr>
            </w:pPr>
            <w:r>
              <w:rPr>
                <w:rFonts w:ascii="MS Gothic" w:eastAsia="MS Gothic" w:hAnsi="MS Gothic"/>
                <w:szCs w:val="22"/>
                <w:lang w:val="es-ES_tradnl"/>
              </w:rPr>
              <w:fldChar w:fldCharType="begin">
                <w:ffData>
                  <w:name w:val="Check10"/>
                  <w:enabled/>
                  <w:calcOnExit w:val="0"/>
                  <w:checkBox>
                    <w:sizeAuto/>
                    <w:default w:val="0"/>
                  </w:checkBox>
                </w:ffData>
              </w:fldChar>
            </w:r>
            <w:bookmarkStart w:id="199" w:name="Check10"/>
            <w:r>
              <w:rPr>
                <w:rFonts w:ascii="MS Gothic" w:eastAsia="MS Gothic" w:hAnsi="MS Gothic"/>
                <w:szCs w:val="22"/>
                <w:lang w:val="es-ES_tradnl"/>
              </w:rPr>
              <w:instrText xml:space="preserve"> FORMCHECKBOX </w:instrText>
            </w:r>
            <w:r w:rsidR="00CA42D6">
              <w:rPr>
                <w:rFonts w:ascii="MS Gothic" w:eastAsia="MS Gothic" w:hAnsi="MS Gothic"/>
                <w:szCs w:val="22"/>
                <w:lang w:val="es-ES_tradnl"/>
              </w:rPr>
            </w:r>
            <w:r w:rsidR="00CA42D6">
              <w:rPr>
                <w:rFonts w:ascii="MS Gothic" w:eastAsia="MS Gothic" w:hAnsi="MS Gothic"/>
                <w:szCs w:val="22"/>
                <w:lang w:val="es-ES_tradnl"/>
              </w:rPr>
              <w:fldChar w:fldCharType="separate"/>
            </w:r>
            <w:r>
              <w:rPr>
                <w:rFonts w:ascii="MS Gothic" w:eastAsia="MS Gothic" w:hAnsi="MS Gothic"/>
                <w:szCs w:val="22"/>
                <w:lang w:val="es-ES_tradnl"/>
              </w:rPr>
              <w:fldChar w:fldCharType="end"/>
            </w:r>
            <w:bookmarkEnd w:id="199"/>
            <w:r w:rsidR="00C2584B" w:rsidRPr="005917C3">
              <w:rPr>
                <w:szCs w:val="22"/>
                <w:lang w:val="es-ES_tradnl"/>
              </w:rPr>
              <w:t>Efectivo,</w:t>
            </w:r>
          </w:p>
          <w:p w14:paraId="7FBEB8BB" w14:textId="5D7AC5E1" w:rsidR="001867DD" w:rsidRPr="005917C3" w:rsidRDefault="00685403" w:rsidP="001867DD">
            <w:pPr>
              <w:keepNext/>
              <w:keepLines/>
              <w:tabs>
                <w:tab w:val="left" w:pos="734"/>
              </w:tabs>
              <w:spacing w:before="120" w:after="120" w:line="276" w:lineRule="auto"/>
              <w:rPr>
                <w:szCs w:val="22"/>
                <w:lang w:val="es-ES_tradnl"/>
              </w:rPr>
            </w:pPr>
            <w:r>
              <w:rPr>
                <w:rFonts w:ascii="MS Gothic" w:eastAsia="MS Gothic" w:hAnsi="MS Gothic"/>
                <w:szCs w:val="22"/>
                <w:lang w:val="es-ES_tradnl"/>
              </w:rPr>
              <w:fldChar w:fldCharType="begin">
                <w:ffData>
                  <w:name w:val="Check11"/>
                  <w:enabled/>
                  <w:calcOnExit w:val="0"/>
                  <w:checkBox>
                    <w:sizeAuto/>
                    <w:default w:val="0"/>
                  </w:checkBox>
                </w:ffData>
              </w:fldChar>
            </w:r>
            <w:bookmarkStart w:id="200" w:name="Check11"/>
            <w:r>
              <w:rPr>
                <w:rFonts w:ascii="MS Gothic" w:eastAsia="MS Gothic" w:hAnsi="MS Gothic"/>
                <w:szCs w:val="22"/>
                <w:lang w:val="es-ES_tradnl"/>
              </w:rPr>
              <w:instrText xml:space="preserve"> </w:instrText>
            </w:r>
            <w:r>
              <w:rPr>
                <w:rFonts w:ascii="MS Gothic" w:eastAsia="MS Gothic" w:hAnsi="MS Gothic" w:hint="eastAsia"/>
                <w:szCs w:val="22"/>
                <w:lang w:val="es-ES_tradnl"/>
              </w:rPr>
              <w:instrText>FORMCHECKBOX</w:instrText>
            </w:r>
            <w:r>
              <w:rPr>
                <w:rFonts w:ascii="MS Gothic" w:eastAsia="MS Gothic" w:hAnsi="MS Gothic"/>
                <w:szCs w:val="22"/>
                <w:lang w:val="es-ES_tradnl"/>
              </w:rPr>
              <w:instrText xml:space="preserve"> </w:instrText>
            </w:r>
            <w:r w:rsidR="00CA42D6">
              <w:rPr>
                <w:rFonts w:ascii="MS Gothic" w:eastAsia="MS Gothic" w:hAnsi="MS Gothic"/>
                <w:szCs w:val="22"/>
                <w:lang w:val="es-ES_tradnl"/>
              </w:rPr>
            </w:r>
            <w:r w:rsidR="00CA42D6">
              <w:rPr>
                <w:rFonts w:ascii="MS Gothic" w:eastAsia="MS Gothic" w:hAnsi="MS Gothic"/>
                <w:szCs w:val="22"/>
                <w:lang w:val="es-ES_tradnl"/>
              </w:rPr>
              <w:fldChar w:fldCharType="separate"/>
            </w:r>
            <w:r>
              <w:rPr>
                <w:rFonts w:ascii="MS Gothic" w:eastAsia="MS Gothic" w:hAnsi="MS Gothic"/>
                <w:szCs w:val="22"/>
                <w:lang w:val="es-ES_tradnl"/>
              </w:rPr>
              <w:fldChar w:fldCharType="end"/>
            </w:r>
            <w:bookmarkEnd w:id="200"/>
            <w:r w:rsidR="00C2584B" w:rsidRPr="005917C3">
              <w:rPr>
                <w:szCs w:val="22"/>
                <w:lang w:val="es-ES_tradnl"/>
              </w:rPr>
              <w:t>En especie,</w:t>
            </w:r>
            <w:r w:rsidR="001867DD" w:rsidRPr="005917C3">
              <w:rPr>
                <w:szCs w:val="22"/>
                <w:lang w:val="es-ES_tradnl"/>
              </w:rPr>
              <w:t xml:space="preserve"> </w:t>
            </w:r>
          </w:p>
          <w:p w14:paraId="52C1C782" w14:textId="48D2D478" w:rsidR="001867DD" w:rsidRPr="005917C3" w:rsidRDefault="00C2584B" w:rsidP="001867DD">
            <w:pPr>
              <w:keepNext/>
              <w:keepLines/>
              <w:tabs>
                <w:tab w:val="left" w:pos="734"/>
              </w:tabs>
              <w:spacing w:before="120" w:after="120" w:line="276" w:lineRule="auto"/>
              <w:rPr>
                <w:szCs w:val="22"/>
                <w:lang w:val="es-ES_tradnl"/>
              </w:rPr>
            </w:pPr>
            <w:r w:rsidRPr="005917C3">
              <w:rPr>
                <w:szCs w:val="22"/>
                <w:lang w:val="es-ES_tradnl"/>
              </w:rPr>
              <w:t>porque</w:t>
            </w:r>
            <w:r w:rsidR="001867DD" w:rsidRPr="005917C3">
              <w:rPr>
                <w:szCs w:val="22"/>
                <w:lang w:val="es-ES_tradnl"/>
              </w:rPr>
              <w:t xml:space="preserve"> </w:t>
            </w:r>
            <w:r w:rsidR="00685403">
              <w:rPr>
                <w:szCs w:val="22"/>
                <w:lang w:val="es-ES_tradnl"/>
              </w:rPr>
              <w:fldChar w:fldCharType="begin">
                <w:ffData>
                  <w:name w:val="Text5"/>
                  <w:enabled/>
                  <w:calcOnExit w:val="0"/>
                  <w:textInput/>
                </w:ffData>
              </w:fldChar>
            </w:r>
            <w:bookmarkStart w:id="201" w:name="Text5"/>
            <w:r w:rsidR="00685403">
              <w:rPr>
                <w:szCs w:val="22"/>
                <w:lang w:val="es-ES_tradnl"/>
              </w:rPr>
              <w:instrText xml:space="preserve"> FORMTEXT </w:instrText>
            </w:r>
            <w:r w:rsidR="00685403">
              <w:rPr>
                <w:szCs w:val="22"/>
                <w:lang w:val="es-ES_tradnl"/>
              </w:rPr>
            </w:r>
            <w:r w:rsidR="00685403">
              <w:rPr>
                <w:szCs w:val="22"/>
                <w:lang w:val="es-ES_tradnl"/>
              </w:rPr>
              <w:fldChar w:fldCharType="separate"/>
            </w:r>
            <w:r w:rsidR="00685403">
              <w:rPr>
                <w:noProof/>
                <w:szCs w:val="22"/>
                <w:lang w:val="es-ES_tradnl"/>
              </w:rPr>
              <w:t> </w:t>
            </w:r>
            <w:r w:rsidR="00685403">
              <w:rPr>
                <w:noProof/>
                <w:szCs w:val="22"/>
                <w:lang w:val="es-ES_tradnl"/>
              </w:rPr>
              <w:t> </w:t>
            </w:r>
            <w:r w:rsidR="00685403">
              <w:rPr>
                <w:noProof/>
                <w:szCs w:val="22"/>
                <w:lang w:val="es-ES_tradnl"/>
              </w:rPr>
              <w:t> </w:t>
            </w:r>
            <w:r w:rsidR="00685403">
              <w:rPr>
                <w:noProof/>
                <w:szCs w:val="22"/>
                <w:lang w:val="es-ES_tradnl"/>
              </w:rPr>
              <w:t> </w:t>
            </w:r>
            <w:r w:rsidR="00685403">
              <w:rPr>
                <w:noProof/>
                <w:szCs w:val="22"/>
                <w:lang w:val="es-ES_tradnl"/>
              </w:rPr>
              <w:t> </w:t>
            </w:r>
            <w:r w:rsidR="00685403">
              <w:rPr>
                <w:szCs w:val="22"/>
                <w:lang w:val="es-ES_tradnl"/>
              </w:rPr>
              <w:fldChar w:fldCharType="end"/>
            </w:r>
            <w:bookmarkEnd w:id="201"/>
          </w:p>
          <w:p w14:paraId="109AEB93" w14:textId="77777777" w:rsidR="0075718C" w:rsidRDefault="0075718C" w:rsidP="001813C4">
            <w:pPr>
              <w:keepNext/>
              <w:keepLines/>
              <w:spacing w:before="120" w:after="120" w:line="276" w:lineRule="auto"/>
              <w:rPr>
                <w:szCs w:val="22"/>
                <w:lang w:val="es-ES_tradnl"/>
              </w:rPr>
            </w:pPr>
          </w:p>
          <w:p w14:paraId="5BAC485E" w14:textId="77777777" w:rsidR="00685403" w:rsidRDefault="00685403" w:rsidP="001813C4">
            <w:pPr>
              <w:keepNext/>
              <w:keepLines/>
              <w:spacing w:before="120" w:after="120" w:line="276" w:lineRule="auto"/>
              <w:rPr>
                <w:szCs w:val="22"/>
                <w:lang w:val="es-ES_tradnl"/>
              </w:rPr>
            </w:pPr>
          </w:p>
          <w:p w14:paraId="71FFE661" w14:textId="77777777" w:rsidR="00685403" w:rsidRDefault="00685403" w:rsidP="001813C4">
            <w:pPr>
              <w:keepNext/>
              <w:keepLines/>
              <w:spacing w:before="120" w:after="120" w:line="276" w:lineRule="auto"/>
              <w:rPr>
                <w:szCs w:val="22"/>
                <w:lang w:val="es-ES_tradnl"/>
              </w:rPr>
            </w:pPr>
          </w:p>
          <w:p w14:paraId="0F400911" w14:textId="77777777" w:rsidR="00685403" w:rsidRDefault="00685403" w:rsidP="001813C4">
            <w:pPr>
              <w:keepNext/>
              <w:keepLines/>
              <w:spacing w:before="120" w:after="120" w:line="276" w:lineRule="auto"/>
              <w:rPr>
                <w:szCs w:val="22"/>
                <w:lang w:val="es-ES_tradnl"/>
              </w:rPr>
            </w:pPr>
          </w:p>
          <w:p w14:paraId="289FC73C" w14:textId="77777777" w:rsidR="00685403" w:rsidRDefault="00685403" w:rsidP="001813C4">
            <w:pPr>
              <w:keepNext/>
              <w:keepLines/>
              <w:spacing w:before="120" w:after="120" w:line="276" w:lineRule="auto"/>
              <w:rPr>
                <w:szCs w:val="22"/>
                <w:lang w:val="es-ES_tradnl"/>
              </w:rPr>
            </w:pPr>
          </w:p>
          <w:p w14:paraId="5126E12A" w14:textId="77777777" w:rsidR="001D1D08" w:rsidRDefault="001D1D08" w:rsidP="001813C4">
            <w:pPr>
              <w:keepNext/>
              <w:keepLines/>
              <w:spacing w:before="120" w:after="120" w:line="276" w:lineRule="auto"/>
              <w:rPr>
                <w:szCs w:val="22"/>
                <w:lang w:val="es-ES_tradnl"/>
              </w:rPr>
            </w:pPr>
          </w:p>
          <w:p w14:paraId="4B3370EC" w14:textId="77777777" w:rsidR="00685403" w:rsidRDefault="00685403" w:rsidP="001813C4">
            <w:pPr>
              <w:keepNext/>
              <w:keepLines/>
              <w:spacing w:before="120" w:after="120" w:line="276" w:lineRule="auto"/>
              <w:rPr>
                <w:szCs w:val="22"/>
                <w:lang w:val="es-ES_tradnl"/>
              </w:rPr>
            </w:pPr>
          </w:p>
          <w:p w14:paraId="38FDA2E9" w14:textId="77777777" w:rsidR="00685403" w:rsidRDefault="00685403" w:rsidP="001813C4">
            <w:pPr>
              <w:keepNext/>
              <w:keepLines/>
              <w:spacing w:before="120" w:after="120" w:line="276" w:lineRule="auto"/>
              <w:rPr>
                <w:szCs w:val="22"/>
                <w:lang w:val="es-ES_tradnl"/>
              </w:rPr>
            </w:pPr>
          </w:p>
          <w:p w14:paraId="706F6B4B" w14:textId="77777777" w:rsidR="00685403" w:rsidRDefault="00685403" w:rsidP="001813C4">
            <w:pPr>
              <w:keepNext/>
              <w:keepLines/>
              <w:spacing w:before="120" w:after="120" w:line="276" w:lineRule="auto"/>
              <w:rPr>
                <w:szCs w:val="22"/>
                <w:lang w:val="es-ES_tradnl"/>
              </w:rPr>
            </w:pPr>
          </w:p>
          <w:p w14:paraId="695A8632" w14:textId="77777777" w:rsidR="00685403" w:rsidRDefault="00685403" w:rsidP="001813C4">
            <w:pPr>
              <w:keepNext/>
              <w:keepLines/>
              <w:spacing w:before="120" w:after="120" w:line="276" w:lineRule="auto"/>
              <w:rPr>
                <w:szCs w:val="22"/>
                <w:lang w:val="es-ES_tradnl"/>
              </w:rPr>
            </w:pPr>
          </w:p>
          <w:p w14:paraId="018737BE" w14:textId="77777777" w:rsidR="00685403" w:rsidRDefault="00685403" w:rsidP="001813C4">
            <w:pPr>
              <w:keepNext/>
              <w:keepLines/>
              <w:spacing w:before="120" w:after="120" w:line="276" w:lineRule="auto"/>
              <w:rPr>
                <w:szCs w:val="22"/>
                <w:lang w:val="es-ES_tradnl"/>
              </w:rPr>
            </w:pPr>
          </w:p>
          <w:p w14:paraId="73C95637" w14:textId="19482FFB" w:rsidR="00685403" w:rsidRPr="005917C3" w:rsidRDefault="00685403" w:rsidP="001813C4">
            <w:pPr>
              <w:keepNext/>
              <w:keepLines/>
              <w:spacing w:before="120" w:after="120" w:line="276" w:lineRule="auto"/>
              <w:rPr>
                <w:szCs w:val="22"/>
                <w:lang w:val="es-ES_tradnl"/>
              </w:rPr>
            </w:pPr>
          </w:p>
        </w:tc>
      </w:tr>
    </w:tbl>
    <w:p w14:paraId="1627F1C1" w14:textId="70D561F5" w:rsidR="005F58A2" w:rsidRPr="005917C3" w:rsidRDefault="00751D8C" w:rsidP="006210F7">
      <w:pPr>
        <w:pStyle w:val="Heading2"/>
        <w:numPr>
          <w:ilvl w:val="0"/>
          <w:numId w:val="16"/>
        </w:numPr>
        <w:spacing w:before="480" w:line="276" w:lineRule="auto"/>
        <w:ind w:left="714" w:hanging="357"/>
        <w:rPr>
          <w:lang w:val="es-ES_tradnl"/>
        </w:rPr>
      </w:pPr>
      <w:bookmarkStart w:id="202" w:name="_Toc169149938"/>
      <w:r w:rsidRPr="005917C3">
        <w:rPr>
          <w:lang w:val="es-ES_tradnl"/>
        </w:rPr>
        <w:lastRenderedPageBreak/>
        <w:t xml:space="preserve">Diferencial de Salario Digno </w:t>
      </w:r>
      <w:r w:rsidR="00A31D23" w:rsidRPr="005917C3">
        <w:rPr>
          <w:lang w:val="es-ES_tradnl"/>
        </w:rPr>
        <w:t>Fairtrade</w:t>
      </w:r>
      <w:bookmarkEnd w:id="182"/>
      <w:bookmarkEnd w:id="183"/>
      <w:bookmarkEnd w:id="184"/>
      <w:bookmarkEnd w:id="185"/>
      <w:bookmarkEnd w:id="186"/>
      <w:bookmarkEnd w:id="202"/>
    </w:p>
    <w:tbl>
      <w:tblPr>
        <w:tblStyle w:val="11"/>
        <w:tblW w:w="9623" w:type="dxa"/>
        <w:tblInd w:w="90"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none" w:sz="0" w:space="0" w:color="auto"/>
          <w:insideV w:val="none" w:sz="0" w:space="0" w:color="auto"/>
        </w:tblBorders>
        <w:tblLook w:val="0600" w:firstRow="0" w:lastRow="0" w:firstColumn="0" w:lastColumn="0" w:noHBand="1" w:noVBand="1"/>
      </w:tblPr>
      <w:tblGrid>
        <w:gridCol w:w="9623"/>
      </w:tblGrid>
      <w:tr w:rsidR="005F58A2" w:rsidRPr="00685403" w14:paraId="183060CC" w14:textId="77777777" w:rsidTr="00685403">
        <w:trPr>
          <w:trHeight w:val="13232"/>
        </w:trPr>
        <w:tc>
          <w:tcPr>
            <w:tcW w:w="9623" w:type="dxa"/>
          </w:tcPr>
          <w:p w14:paraId="401388EB" w14:textId="59A333DB" w:rsidR="005F58A2" w:rsidRPr="005917C3" w:rsidRDefault="0085526B" w:rsidP="00A22C2A">
            <w:pPr>
              <w:spacing w:before="120" w:line="276" w:lineRule="auto"/>
              <w:rPr>
                <w:b/>
                <w:lang w:val="es-ES_tradnl"/>
              </w:rPr>
            </w:pPr>
            <w:r w:rsidRPr="005917C3">
              <w:rPr>
                <w:b/>
                <w:szCs w:val="22"/>
                <w:lang w:val="es-ES_tradnl"/>
              </w:rPr>
              <w:t>El objetivo de la propuesta es:</w:t>
            </w:r>
          </w:p>
          <w:p w14:paraId="53AE1D46" w14:textId="7BECDCEE" w:rsidR="0085526B" w:rsidRPr="005917C3" w:rsidRDefault="0085526B" w:rsidP="00A22C2A">
            <w:pPr>
              <w:keepNext/>
              <w:keepLines/>
              <w:spacing w:before="120" w:after="240" w:line="276" w:lineRule="auto"/>
              <w:rPr>
                <w:lang w:val="es-ES_tradnl"/>
              </w:rPr>
            </w:pPr>
            <w:r w:rsidRPr="005917C3">
              <w:rPr>
                <w:lang w:val="es-ES_tradnl"/>
              </w:rPr>
              <w:t>Fijar el Diferencial de Salario Digno Fairtrade en 0,5 céntimos de euro por tallo solamente para las flores cortadas. Este importe se abonará a los trabajadores trimestralmente en forma de bonificación. La intención es aumentar los ingresos de los trabajadores al tiempo que se contribuya a un nivel de vida digno para los trabajadores y sus familias y se reduzca la brecha hasta el Salario Digno.</w:t>
            </w:r>
          </w:p>
          <w:p w14:paraId="51CEB2C7" w14:textId="30958F33" w:rsidR="005F58A2" w:rsidRPr="005917C3" w:rsidRDefault="0085526B" w:rsidP="00A22C2A">
            <w:pPr>
              <w:keepNext/>
              <w:keepLines/>
              <w:spacing w:before="120" w:line="276" w:lineRule="auto"/>
              <w:rPr>
                <w:b/>
                <w:lang w:val="es-ES_tradnl"/>
              </w:rPr>
            </w:pPr>
            <w:r w:rsidRPr="005917C3">
              <w:rPr>
                <w:b/>
                <w:szCs w:val="22"/>
                <w:lang w:val="es-ES_tradnl"/>
              </w:rPr>
              <w:t>El cambio propuesto es:</w:t>
            </w:r>
          </w:p>
          <w:p w14:paraId="01AD668C" w14:textId="64F0360D" w:rsidR="005F58A2" w:rsidRPr="005917C3" w:rsidRDefault="45D9F5B4" w:rsidP="00A22C2A">
            <w:pPr>
              <w:spacing w:before="120" w:after="120" w:line="276" w:lineRule="auto"/>
              <w:rPr>
                <w:b/>
                <w:bCs/>
                <w:lang w:val="es-ES_tradnl"/>
              </w:rPr>
            </w:pPr>
            <w:r w:rsidRPr="005917C3">
              <w:rPr>
                <w:b/>
                <w:bCs/>
                <w:lang w:val="es-ES_tradnl"/>
              </w:rPr>
              <w:t xml:space="preserve">2.1 </w:t>
            </w:r>
            <w:r w:rsidR="0085526B" w:rsidRPr="005917C3">
              <w:rPr>
                <w:b/>
                <w:bCs/>
                <w:lang w:val="es-ES_tradnl"/>
              </w:rPr>
              <w:t>Introducir un Diferencial de Salario Digno Fairtrade para las flores cortadas Fairtrade</w:t>
            </w:r>
          </w:p>
          <w:tbl>
            <w:tblPr>
              <w:tblStyle w:val="8"/>
              <w:tblW w:w="9265" w:type="dxa"/>
              <w:tblInd w:w="0" w:type="dxa"/>
              <w:tblLook w:val="0600" w:firstRow="0" w:lastRow="0" w:firstColumn="0" w:lastColumn="0" w:noHBand="1" w:noVBand="1"/>
            </w:tblPr>
            <w:tblGrid>
              <w:gridCol w:w="847"/>
              <w:gridCol w:w="8418"/>
            </w:tblGrid>
            <w:tr w:rsidR="006662BE" w:rsidRPr="00F62A2D" w14:paraId="3CD74918" w14:textId="77777777" w:rsidTr="006C563E">
              <w:trPr>
                <w:cantSplit/>
                <w:trHeight w:val="260"/>
              </w:trPr>
              <w:tc>
                <w:tcPr>
                  <w:tcW w:w="9265" w:type="dxa"/>
                  <w:gridSpan w:val="2"/>
                </w:tcPr>
                <w:p w14:paraId="1160778E" w14:textId="14943622" w:rsidR="006662BE" w:rsidRPr="005917C3" w:rsidRDefault="0085526B" w:rsidP="008C154C">
                  <w:pPr>
                    <w:spacing w:line="276" w:lineRule="auto"/>
                    <w:rPr>
                      <w:color w:val="565656"/>
                      <w:spacing w:val="-1"/>
                      <w:sz w:val="20"/>
                      <w:lang w:val="es-ES_tradnl"/>
                    </w:rPr>
                  </w:pPr>
                  <w:r w:rsidRPr="005917C3">
                    <w:rPr>
                      <w:b/>
                      <w:color w:val="565656"/>
                      <w:spacing w:val="-1"/>
                      <w:sz w:val="20"/>
                      <w:lang w:val="es-ES_tradnl"/>
                    </w:rPr>
                    <w:t>Se aplica a</w:t>
                  </w:r>
                  <w:r w:rsidR="006662BE" w:rsidRPr="005917C3">
                    <w:rPr>
                      <w:b/>
                      <w:color w:val="565656"/>
                      <w:spacing w:val="-1"/>
                      <w:sz w:val="20"/>
                      <w:lang w:val="es-ES_tradnl"/>
                    </w:rPr>
                    <w:t>:</w:t>
                  </w:r>
                  <w:r w:rsidR="006662BE" w:rsidRPr="005917C3">
                    <w:rPr>
                      <w:color w:val="565656"/>
                      <w:spacing w:val="-1"/>
                      <w:sz w:val="20"/>
                      <w:lang w:val="es-ES_tradnl"/>
                    </w:rPr>
                    <w:t xml:space="preserve"> </w:t>
                  </w:r>
                  <w:r w:rsidRPr="005917C3">
                    <w:rPr>
                      <w:color w:val="565656"/>
                      <w:spacing w:val="-1"/>
                      <w:sz w:val="20"/>
                      <w:lang w:val="es-ES_tradnl"/>
                    </w:rPr>
                    <w:t>Comerciantes de flor cortada (no se aplica a los productos de relleno, plantas o bulbos)</w:t>
                  </w:r>
                </w:p>
              </w:tc>
            </w:tr>
            <w:tr w:rsidR="005F58A2" w:rsidRPr="00CA42D6" w14:paraId="7D6D690E" w14:textId="77777777" w:rsidTr="006C563E">
              <w:trPr>
                <w:cantSplit/>
                <w:trHeight w:val="260"/>
              </w:trPr>
              <w:tc>
                <w:tcPr>
                  <w:tcW w:w="847" w:type="dxa"/>
                </w:tcPr>
                <w:p w14:paraId="7443ABB3" w14:textId="6AF1C5F6" w:rsidR="005F58A2" w:rsidRPr="005917C3" w:rsidRDefault="0085526B" w:rsidP="008C154C">
                  <w:pPr>
                    <w:spacing w:line="276" w:lineRule="auto"/>
                    <w:rPr>
                      <w:b/>
                      <w:color w:val="565656"/>
                      <w:spacing w:val="-1"/>
                      <w:sz w:val="20"/>
                      <w:lang w:val="es-ES_tradnl"/>
                    </w:rPr>
                  </w:pPr>
                  <w:r w:rsidRPr="005917C3">
                    <w:rPr>
                      <w:b/>
                      <w:color w:val="565656"/>
                      <w:spacing w:val="-1"/>
                      <w:sz w:val="20"/>
                      <w:lang w:val="es-ES_tradnl"/>
                    </w:rPr>
                    <w:t>Básico</w:t>
                  </w:r>
                </w:p>
              </w:tc>
              <w:tc>
                <w:tcPr>
                  <w:tcW w:w="8417" w:type="dxa"/>
                  <w:vMerge w:val="restart"/>
                </w:tcPr>
                <w:p w14:paraId="693E5836" w14:textId="392F214E" w:rsidR="0085526B" w:rsidRPr="005917C3" w:rsidRDefault="0085526B" w:rsidP="0085526B">
                  <w:pPr>
                    <w:spacing w:line="276" w:lineRule="auto"/>
                    <w:rPr>
                      <w:color w:val="565656"/>
                      <w:spacing w:val="-1"/>
                      <w:sz w:val="20"/>
                      <w:lang w:val="es-ES_tradnl"/>
                    </w:rPr>
                  </w:pPr>
                  <w:r w:rsidRPr="005917C3">
                    <w:rPr>
                      <w:color w:val="565656"/>
                      <w:spacing w:val="-1"/>
                      <w:sz w:val="20"/>
                      <w:lang w:val="es-ES_tradnl"/>
                    </w:rPr>
                    <w:t xml:space="preserve">Los comerciantes pagan </w:t>
                  </w:r>
                  <w:r w:rsidR="0084318F" w:rsidRPr="005917C3">
                    <w:rPr>
                      <w:color w:val="565656"/>
                      <w:spacing w:val="-1"/>
                      <w:sz w:val="20"/>
                      <w:lang w:val="es-ES_tradnl"/>
                    </w:rPr>
                    <w:t xml:space="preserve">al productor </w:t>
                  </w:r>
                  <w:r w:rsidRPr="005917C3">
                    <w:rPr>
                      <w:b/>
                      <w:color w:val="565656"/>
                      <w:spacing w:val="-1"/>
                      <w:sz w:val="20"/>
                      <w:lang w:val="es-ES_tradnl"/>
                    </w:rPr>
                    <w:t>0,5 céntimos de euro</w:t>
                  </w:r>
                  <w:r w:rsidR="0084318F" w:rsidRPr="005917C3">
                    <w:rPr>
                      <w:b/>
                      <w:color w:val="565656"/>
                      <w:spacing w:val="-1"/>
                      <w:sz w:val="20"/>
                      <w:lang w:val="es-ES_tradnl"/>
                    </w:rPr>
                    <w:t xml:space="preserve"> por </w:t>
                  </w:r>
                  <w:r w:rsidRPr="005917C3">
                    <w:rPr>
                      <w:b/>
                      <w:color w:val="565656"/>
                      <w:spacing w:val="-1"/>
                      <w:sz w:val="20"/>
                      <w:lang w:val="es-ES_tradnl"/>
                    </w:rPr>
                    <w:t>tallo</w:t>
                  </w:r>
                  <w:r w:rsidRPr="005917C3">
                    <w:rPr>
                      <w:color w:val="565656"/>
                      <w:spacing w:val="-1"/>
                      <w:sz w:val="20"/>
                      <w:lang w:val="es-ES_tradnl"/>
                    </w:rPr>
                    <w:t xml:space="preserve"> además del precio de compra comercial </w:t>
                  </w:r>
                  <w:r w:rsidR="0084318F" w:rsidRPr="005917C3">
                    <w:rPr>
                      <w:color w:val="565656"/>
                      <w:spacing w:val="-1"/>
                      <w:sz w:val="20"/>
                      <w:lang w:val="es-ES_tradnl"/>
                    </w:rPr>
                    <w:t>por</w:t>
                  </w:r>
                  <w:r w:rsidRPr="005917C3">
                    <w:rPr>
                      <w:color w:val="565656"/>
                      <w:spacing w:val="-1"/>
                      <w:sz w:val="20"/>
                      <w:lang w:val="es-ES_tradnl"/>
                    </w:rPr>
                    <w:t xml:space="preserve"> concepto de Diferencial de Salario Digno</w:t>
                  </w:r>
                  <w:r w:rsidR="0084318F" w:rsidRPr="005917C3">
                    <w:rPr>
                      <w:color w:val="565656"/>
                      <w:spacing w:val="-1"/>
                      <w:sz w:val="20"/>
                      <w:lang w:val="es-ES_tradnl"/>
                    </w:rPr>
                    <w:t>,</w:t>
                  </w:r>
                  <w:r w:rsidRPr="005917C3">
                    <w:rPr>
                      <w:color w:val="565656"/>
                      <w:spacing w:val="-1"/>
                      <w:sz w:val="20"/>
                      <w:lang w:val="es-ES_tradnl"/>
                    </w:rPr>
                    <w:t xml:space="preserve"> si la remuneración de los trabajadores está por debaj</w:t>
                  </w:r>
                  <w:r w:rsidR="0084318F" w:rsidRPr="005917C3">
                    <w:rPr>
                      <w:color w:val="565656"/>
                      <w:spacing w:val="-1"/>
                      <w:sz w:val="20"/>
                      <w:lang w:val="es-ES_tradnl"/>
                    </w:rPr>
                    <w:t xml:space="preserve">o del salario digno de ese país o </w:t>
                  </w:r>
                  <w:r w:rsidRPr="005917C3">
                    <w:rPr>
                      <w:color w:val="565656"/>
                      <w:spacing w:val="-1"/>
                      <w:sz w:val="20"/>
                      <w:lang w:val="es-ES_tradnl"/>
                    </w:rPr>
                    <w:t>región.</w:t>
                  </w:r>
                </w:p>
                <w:p w14:paraId="17CAFED0" w14:textId="6182AE19" w:rsidR="0085526B" w:rsidRPr="005917C3" w:rsidRDefault="0085526B" w:rsidP="0085526B">
                  <w:pPr>
                    <w:spacing w:line="276" w:lineRule="auto"/>
                    <w:rPr>
                      <w:color w:val="565656"/>
                      <w:spacing w:val="-1"/>
                      <w:sz w:val="20"/>
                      <w:lang w:val="es-ES_tradnl"/>
                    </w:rPr>
                  </w:pPr>
                  <w:r w:rsidRPr="005917C3">
                    <w:rPr>
                      <w:color w:val="565656"/>
                      <w:spacing w:val="-1"/>
                      <w:sz w:val="20"/>
                      <w:lang w:val="es-ES_tradnl"/>
                    </w:rPr>
                    <w:t xml:space="preserve">Esta cantidad se paga trimestralmente (por los tallos vendidos en el trimestre anterior) y debe abonarse en el plazo de un mes </w:t>
                  </w:r>
                  <w:r w:rsidR="0084318F" w:rsidRPr="005917C3">
                    <w:rPr>
                      <w:color w:val="565656"/>
                      <w:spacing w:val="-1"/>
                      <w:sz w:val="20"/>
                      <w:lang w:val="es-ES_tradnl"/>
                    </w:rPr>
                    <w:t>luego</w:t>
                  </w:r>
                  <w:r w:rsidRPr="005917C3">
                    <w:rPr>
                      <w:color w:val="565656"/>
                      <w:spacing w:val="-1"/>
                      <w:sz w:val="20"/>
                      <w:lang w:val="es-ES_tradnl"/>
                    </w:rPr>
                    <w:t xml:space="preserve"> </w:t>
                  </w:r>
                  <w:r w:rsidR="0084318F" w:rsidRPr="005917C3">
                    <w:rPr>
                      <w:color w:val="565656"/>
                      <w:spacing w:val="-1"/>
                      <w:sz w:val="20"/>
                      <w:lang w:val="es-ES_tradnl"/>
                    </w:rPr>
                    <w:t>d</w:t>
                  </w:r>
                  <w:r w:rsidRPr="005917C3">
                    <w:rPr>
                      <w:color w:val="565656"/>
                      <w:spacing w:val="-1"/>
                      <w:sz w:val="20"/>
                      <w:lang w:val="es-ES_tradnl"/>
                    </w:rPr>
                    <w:t xml:space="preserve">el final del trimestre. </w:t>
                  </w:r>
                </w:p>
                <w:p w14:paraId="2D56FE7A" w14:textId="413E7C3E" w:rsidR="005F58A2" w:rsidRPr="005917C3" w:rsidRDefault="0084318F" w:rsidP="00E50AC0">
                  <w:pPr>
                    <w:spacing w:line="276" w:lineRule="auto"/>
                    <w:rPr>
                      <w:color w:val="565656"/>
                      <w:spacing w:val="-1"/>
                      <w:sz w:val="20"/>
                      <w:lang w:val="es-ES_tradnl"/>
                    </w:rPr>
                  </w:pPr>
                  <w:r w:rsidRPr="005917C3">
                    <w:rPr>
                      <w:color w:val="565656"/>
                      <w:spacing w:val="-1"/>
                      <w:sz w:val="20"/>
                      <w:lang w:val="es-ES_tradnl"/>
                    </w:rPr>
                    <w:t>Usted garantiza</w:t>
                  </w:r>
                  <w:r w:rsidR="0085526B" w:rsidRPr="005917C3">
                    <w:rPr>
                      <w:color w:val="565656"/>
                      <w:spacing w:val="-1"/>
                      <w:sz w:val="20"/>
                      <w:lang w:val="es-ES_tradnl"/>
                    </w:rPr>
                    <w:t xml:space="preserve"> que </w:t>
                  </w:r>
                  <w:r w:rsidR="00F14860" w:rsidRPr="005917C3">
                    <w:rPr>
                      <w:color w:val="565656"/>
                      <w:spacing w:val="-1"/>
                      <w:sz w:val="20"/>
                      <w:lang w:val="es-ES_tradnl"/>
                    </w:rPr>
                    <w:t xml:space="preserve">los beneficios </w:t>
                  </w:r>
                  <w:r w:rsidR="0085526B" w:rsidRPr="005917C3">
                    <w:rPr>
                      <w:color w:val="565656"/>
                      <w:spacing w:val="-1"/>
                      <w:sz w:val="20"/>
                      <w:lang w:val="es-ES_tradnl"/>
                    </w:rPr>
                    <w:t>no empeor</w:t>
                  </w:r>
                  <w:r w:rsidR="00F14860">
                    <w:rPr>
                      <w:color w:val="565656"/>
                      <w:spacing w:val="-1"/>
                      <w:sz w:val="20"/>
                      <w:lang w:val="es-ES_tradnl"/>
                    </w:rPr>
                    <w:t>en</w:t>
                  </w:r>
                  <w:r w:rsidRPr="005917C3">
                    <w:rPr>
                      <w:color w:val="565656"/>
                      <w:spacing w:val="-1"/>
                      <w:sz w:val="20"/>
                      <w:lang w:val="es-ES_tradnl"/>
                    </w:rPr>
                    <w:t xml:space="preserve"> o </w:t>
                  </w:r>
                  <w:r w:rsidR="00F14860">
                    <w:rPr>
                      <w:color w:val="565656"/>
                      <w:spacing w:val="-1"/>
                      <w:sz w:val="20"/>
                      <w:lang w:val="es-ES_tradnl"/>
                    </w:rPr>
                    <w:t xml:space="preserve">se </w:t>
                  </w:r>
                  <w:r w:rsidR="0085526B" w:rsidRPr="005917C3">
                    <w:rPr>
                      <w:color w:val="565656"/>
                      <w:spacing w:val="-1"/>
                      <w:sz w:val="20"/>
                      <w:lang w:val="es-ES_tradnl"/>
                    </w:rPr>
                    <w:t>redu</w:t>
                  </w:r>
                  <w:r w:rsidR="00F14860">
                    <w:rPr>
                      <w:color w:val="565656"/>
                      <w:spacing w:val="-1"/>
                      <w:sz w:val="20"/>
                      <w:lang w:val="es-ES_tradnl"/>
                    </w:rPr>
                    <w:t>zcan</w:t>
                  </w:r>
                  <w:r w:rsidR="0085526B" w:rsidRPr="005917C3">
                    <w:rPr>
                      <w:color w:val="565656"/>
                      <w:spacing w:val="-1"/>
                      <w:sz w:val="20"/>
                      <w:lang w:val="es-ES_tradnl"/>
                    </w:rPr>
                    <w:t xml:space="preserve"> tras la </w:t>
                  </w:r>
                  <w:r w:rsidRPr="005917C3">
                    <w:rPr>
                      <w:color w:val="565656"/>
                      <w:spacing w:val="-1"/>
                      <w:sz w:val="20"/>
                      <w:lang w:val="es-ES_tradnl"/>
                    </w:rPr>
                    <w:t>introducción de este requisito.</w:t>
                  </w:r>
                </w:p>
              </w:tc>
            </w:tr>
            <w:tr w:rsidR="005F58A2" w:rsidRPr="005917C3" w14:paraId="3014CE94" w14:textId="77777777" w:rsidTr="001D1D08">
              <w:trPr>
                <w:cantSplit/>
                <w:trHeight w:val="1638"/>
              </w:trPr>
              <w:tc>
                <w:tcPr>
                  <w:tcW w:w="847" w:type="dxa"/>
                  <w:tcBorders>
                    <w:bottom w:val="single" w:sz="5" w:space="0" w:color="BFBFBF" w:themeColor="background1" w:themeShade="BF"/>
                  </w:tcBorders>
                </w:tcPr>
                <w:p w14:paraId="69643D03" w14:textId="7E7B8188" w:rsidR="005F58A2" w:rsidRPr="005917C3" w:rsidRDefault="0085526B" w:rsidP="008C154C">
                  <w:pPr>
                    <w:spacing w:line="276" w:lineRule="auto"/>
                    <w:rPr>
                      <w:b/>
                      <w:color w:val="565656"/>
                      <w:spacing w:val="-1"/>
                      <w:sz w:val="20"/>
                      <w:lang w:val="es-ES_tradnl"/>
                    </w:rPr>
                  </w:pPr>
                  <w:r w:rsidRPr="005917C3">
                    <w:rPr>
                      <w:b/>
                      <w:color w:val="565656"/>
                      <w:spacing w:val="-1"/>
                      <w:sz w:val="20"/>
                      <w:lang w:val="es-ES_tradnl"/>
                    </w:rPr>
                    <w:t>Año</w:t>
                  </w:r>
                  <w:r w:rsidR="00A31D23" w:rsidRPr="005917C3">
                    <w:rPr>
                      <w:b/>
                      <w:color w:val="565656"/>
                      <w:spacing w:val="-1"/>
                      <w:sz w:val="20"/>
                      <w:lang w:val="es-ES_tradnl"/>
                    </w:rPr>
                    <w:t xml:space="preserve"> 0</w:t>
                  </w:r>
                </w:p>
              </w:tc>
              <w:tc>
                <w:tcPr>
                  <w:tcW w:w="8417" w:type="dxa"/>
                  <w:vMerge/>
                </w:tcPr>
                <w:p w14:paraId="458590E7" w14:textId="77777777" w:rsidR="005F58A2" w:rsidRPr="005917C3" w:rsidRDefault="005F58A2" w:rsidP="008C154C">
                  <w:pPr>
                    <w:spacing w:line="276" w:lineRule="auto"/>
                    <w:rPr>
                      <w:lang w:val="es-ES_tradnl"/>
                    </w:rPr>
                  </w:pPr>
                </w:p>
              </w:tc>
            </w:tr>
            <w:tr w:rsidR="005F58A2" w:rsidRPr="00CA42D6" w14:paraId="67840409" w14:textId="77777777" w:rsidTr="006C563E">
              <w:trPr>
                <w:cantSplit/>
                <w:trHeight w:val="1409"/>
              </w:trPr>
              <w:tc>
                <w:tcPr>
                  <w:tcW w:w="9265"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2CE21EAF" w14:textId="729189B6" w:rsidR="0084318F" w:rsidRPr="005917C3" w:rsidRDefault="0085526B" w:rsidP="0084318F">
                  <w:pPr>
                    <w:spacing w:after="120" w:line="276" w:lineRule="auto"/>
                    <w:rPr>
                      <w:color w:val="565656"/>
                      <w:spacing w:val="-1"/>
                      <w:sz w:val="16"/>
                      <w:lang w:val="es-ES_tradnl"/>
                    </w:rPr>
                  </w:pPr>
                  <w:r w:rsidRPr="005917C3">
                    <w:rPr>
                      <w:b/>
                      <w:color w:val="565656"/>
                      <w:spacing w:val="-1"/>
                      <w:sz w:val="16"/>
                      <w:lang w:val="es-ES_tradnl"/>
                    </w:rPr>
                    <w:t>Orientación</w:t>
                  </w:r>
                  <w:r w:rsidR="00A31D23" w:rsidRPr="005917C3">
                    <w:rPr>
                      <w:b/>
                      <w:color w:val="565656"/>
                      <w:spacing w:val="-1"/>
                      <w:sz w:val="16"/>
                      <w:lang w:val="es-ES_tradnl"/>
                    </w:rPr>
                    <w:t>:</w:t>
                  </w:r>
                  <w:r w:rsidR="00A31D23" w:rsidRPr="005917C3">
                    <w:rPr>
                      <w:color w:val="565656"/>
                      <w:spacing w:val="-1"/>
                      <w:sz w:val="16"/>
                      <w:lang w:val="es-ES_tradnl"/>
                    </w:rPr>
                    <w:t xml:space="preserve"> </w:t>
                  </w:r>
                  <w:r w:rsidR="0084318F" w:rsidRPr="005917C3">
                    <w:rPr>
                      <w:color w:val="565656"/>
                      <w:spacing w:val="-1"/>
                      <w:sz w:val="16"/>
                      <w:lang w:val="es-ES_tradnl"/>
                    </w:rPr>
                    <w:t>Fairtrade define un "salario digno" como la remuneración recibida por un trabajador por una semana laboral estándar en un lugar determinado, suficiente para que el trabajador y su familia puedan permitirse un nivel de vida digno. Entre los elementos de un nivel de vida digno se encuentran la alimentación, el agua, la vivienda, la educación, la atención médica, el transporte, la ropa y otras necesidades esenciales, incluida la pr</w:t>
                  </w:r>
                  <w:r w:rsidR="00F14860">
                    <w:rPr>
                      <w:color w:val="565656"/>
                      <w:spacing w:val="-1"/>
                      <w:sz w:val="16"/>
                      <w:lang w:val="es-ES_tradnl"/>
                    </w:rPr>
                    <w:t>o</w:t>
                  </w:r>
                  <w:r w:rsidR="0084318F" w:rsidRPr="005917C3">
                    <w:rPr>
                      <w:color w:val="565656"/>
                      <w:spacing w:val="-1"/>
                      <w:sz w:val="16"/>
                      <w:lang w:val="es-ES_tradnl"/>
                    </w:rPr>
                    <w:t>visión ante imprevistos.</w:t>
                  </w:r>
                </w:p>
                <w:p w14:paraId="389DDD3A" w14:textId="42BDDA3D" w:rsidR="0084318F" w:rsidRPr="005917C3" w:rsidRDefault="0084318F" w:rsidP="0084318F">
                  <w:pPr>
                    <w:spacing w:after="120" w:line="276" w:lineRule="auto"/>
                    <w:rPr>
                      <w:color w:val="565656"/>
                      <w:spacing w:val="-1"/>
                      <w:sz w:val="16"/>
                      <w:lang w:val="es-ES_tradnl"/>
                    </w:rPr>
                  </w:pPr>
                  <w:r w:rsidRPr="005917C3">
                    <w:rPr>
                      <w:color w:val="565656"/>
                      <w:spacing w:val="-1"/>
                      <w:sz w:val="16"/>
                      <w:lang w:val="es-ES_tradnl"/>
                    </w:rPr>
                    <w:t xml:space="preserve">Los trabajadores de temporada que no estén empleados al final del trimestre deben percibir el DSD en proporción al tiempo trabajado. </w:t>
                  </w:r>
                </w:p>
                <w:p w14:paraId="221700BC" w14:textId="2B3DB0B8" w:rsidR="005F58A2" w:rsidRPr="005917C3" w:rsidRDefault="0084318F" w:rsidP="0084318F">
                  <w:pPr>
                    <w:spacing w:after="120" w:line="276" w:lineRule="auto"/>
                    <w:rPr>
                      <w:color w:val="565656"/>
                      <w:spacing w:val="-1"/>
                      <w:sz w:val="16"/>
                      <w:lang w:val="es-ES_tradnl"/>
                    </w:rPr>
                  </w:pPr>
                  <w:r w:rsidRPr="005917C3">
                    <w:rPr>
                      <w:color w:val="565656"/>
                      <w:spacing w:val="-1"/>
                      <w:sz w:val="16"/>
                      <w:lang w:val="es-ES_tradnl"/>
                    </w:rPr>
                    <w:t xml:space="preserve">El 0,5 céntimo de euro se aplicará por igual a todos los países </w:t>
                  </w:r>
                  <w:r w:rsidR="00F14860">
                    <w:rPr>
                      <w:color w:val="565656"/>
                      <w:spacing w:val="-1"/>
                      <w:sz w:val="16"/>
                      <w:lang w:val="es-ES_tradnl"/>
                    </w:rPr>
                    <w:t xml:space="preserve">que se encuentren </w:t>
                  </w:r>
                  <w:r w:rsidRPr="005917C3">
                    <w:rPr>
                      <w:color w:val="565656"/>
                      <w:spacing w:val="-1"/>
                      <w:sz w:val="16"/>
                      <w:lang w:val="es-ES_tradnl"/>
                    </w:rPr>
                    <w:t>por debajo del salario digno.</w:t>
                  </w:r>
                </w:p>
              </w:tc>
            </w:tr>
          </w:tbl>
          <w:p w14:paraId="1A537B16" w14:textId="2706FCC3" w:rsidR="0084318F" w:rsidRPr="005917C3" w:rsidRDefault="00685403" w:rsidP="00A22C2A">
            <w:pPr>
              <w:spacing w:before="120" w:line="276" w:lineRule="auto"/>
              <w:rPr>
                <w:lang w:val="es-ES_tradnl"/>
              </w:rPr>
            </w:pPr>
            <w:r>
              <w:rPr>
                <w:b/>
                <w:bCs/>
                <w:lang w:val="es-ES_tradnl"/>
              </w:rPr>
              <w:t>Justificación</w:t>
            </w:r>
            <w:r w:rsidR="5CACF39A" w:rsidRPr="005917C3">
              <w:rPr>
                <w:b/>
                <w:bCs/>
                <w:lang w:val="es-ES_tradnl"/>
              </w:rPr>
              <w:t>:</w:t>
            </w:r>
            <w:r w:rsidR="5CACF39A" w:rsidRPr="005917C3">
              <w:rPr>
                <w:lang w:val="es-ES_tradnl"/>
              </w:rPr>
              <w:t xml:space="preserve"> </w:t>
            </w:r>
            <w:r w:rsidR="00F14860">
              <w:rPr>
                <w:lang w:val="es-ES_tradnl"/>
              </w:rPr>
              <w:t>Alcanzar</w:t>
            </w:r>
            <w:r w:rsidR="0084318F" w:rsidRPr="005917C3">
              <w:rPr>
                <w:lang w:val="es-ES_tradnl"/>
              </w:rPr>
              <w:t xml:space="preserve"> salarios dignos es una prioridad para Fairtrade, el DSD se propone como una de las herramientas para avanzar hacia la reducción de las brechas existentes en los salarios dignos. Se propone un enfoque gradual, pero en esta fase solamente se propone el paso inicial y cualquier paso posterior estará sujeto a consulta.</w:t>
            </w:r>
          </w:p>
          <w:p w14:paraId="739C66A0" w14:textId="2AA407F1" w:rsidR="0084318F" w:rsidRPr="005917C3" w:rsidRDefault="0084318F" w:rsidP="00A22C2A">
            <w:pPr>
              <w:spacing w:before="120" w:after="240" w:line="276" w:lineRule="auto"/>
              <w:rPr>
                <w:lang w:val="es-ES_tradnl"/>
              </w:rPr>
            </w:pPr>
            <w:r w:rsidRPr="005917C3">
              <w:rPr>
                <w:lang w:val="es-ES_tradnl"/>
              </w:rPr>
              <w:t xml:space="preserve">La cifra de 0,5 céntimos de euro se basa en un análisis realizado en 2023 con datos cuidadosamente revisados y validados. Vea en la Tabla 1 las cifras promedio por país. </w:t>
            </w:r>
            <w:r w:rsidR="00F14860">
              <w:rPr>
                <w:lang w:val="es-ES_tradnl"/>
              </w:rPr>
              <w:t>P</w:t>
            </w:r>
            <w:r w:rsidR="00F14860" w:rsidRPr="005917C3">
              <w:rPr>
                <w:lang w:val="es-ES_tradnl"/>
              </w:rPr>
              <w:t>ara las revisiones posteriores del DSD</w:t>
            </w:r>
            <w:r w:rsidR="00F14860">
              <w:rPr>
                <w:lang w:val="es-ES_tradnl"/>
              </w:rPr>
              <w:t>,</w:t>
            </w:r>
            <w:r w:rsidR="00F14860" w:rsidRPr="005917C3">
              <w:rPr>
                <w:lang w:val="es-ES_tradnl"/>
              </w:rPr>
              <w:t xml:space="preserve"> </w:t>
            </w:r>
            <w:r w:rsidR="00F14860">
              <w:rPr>
                <w:lang w:val="es-ES_tradnl"/>
              </w:rPr>
              <w:t>s</w:t>
            </w:r>
            <w:r w:rsidRPr="005917C3">
              <w:rPr>
                <w:lang w:val="es-ES_tradnl"/>
              </w:rPr>
              <w:t>e dispondrá de datos más precisos.</w:t>
            </w:r>
          </w:p>
          <w:p w14:paraId="601BD614" w14:textId="77777777" w:rsidR="00685403" w:rsidRDefault="00685403" w:rsidP="00685403">
            <w:pPr>
              <w:spacing w:before="120" w:line="276" w:lineRule="auto"/>
              <w:rPr>
                <w:lang w:val="es-ES_tradnl"/>
              </w:rPr>
            </w:pPr>
            <w:r>
              <w:rPr>
                <w:b/>
                <w:lang w:val="es-ES_tradnl"/>
              </w:rPr>
              <w:t>Implicaciones</w:t>
            </w:r>
            <w:r w:rsidR="00A31D23" w:rsidRPr="005917C3">
              <w:rPr>
                <w:b/>
                <w:lang w:val="es-ES_tradnl"/>
              </w:rPr>
              <w:t>:</w:t>
            </w:r>
            <w:r w:rsidR="00A31D23" w:rsidRPr="005917C3">
              <w:rPr>
                <w:lang w:val="es-ES_tradnl"/>
              </w:rPr>
              <w:t xml:space="preserve"> </w:t>
            </w:r>
            <w:r w:rsidR="0084318F" w:rsidRPr="005917C3">
              <w:rPr>
                <w:lang w:val="es-ES_tradnl"/>
              </w:rPr>
              <w:t>Si los trabajadores perciben una remuneración inferior al salario digno, la cadena de suministro deberá contribuir a reducir la brecha del salario mínimo mediante el pago del DS</w:t>
            </w:r>
            <w:r w:rsidR="00AE1A5B" w:rsidRPr="005917C3">
              <w:rPr>
                <w:lang w:val="es-ES_tradnl"/>
              </w:rPr>
              <w:t>D</w:t>
            </w:r>
            <w:r w:rsidR="00A31D23" w:rsidRPr="005917C3">
              <w:rPr>
                <w:lang w:val="es-ES_tradnl"/>
              </w:rPr>
              <w:t xml:space="preserve">. </w:t>
            </w:r>
          </w:p>
          <w:p w14:paraId="2CC9BBFC" w14:textId="77777777" w:rsidR="00685403" w:rsidRDefault="0085526B" w:rsidP="00685403">
            <w:pPr>
              <w:spacing w:before="120" w:line="276" w:lineRule="auto"/>
              <w:rPr>
                <w:b/>
                <w:color w:val="00B9E4" w:themeColor="background2"/>
                <w:lang w:val="es-ES_tradnl"/>
              </w:rPr>
            </w:pPr>
            <w:r w:rsidRPr="005917C3">
              <w:rPr>
                <w:b/>
                <w:color w:val="00B9E4" w:themeColor="background2"/>
                <w:lang w:val="es-ES_tradnl"/>
              </w:rPr>
              <w:t>P</w:t>
            </w:r>
            <w:r w:rsidR="00BF6A82" w:rsidRPr="005917C3">
              <w:rPr>
                <w:b/>
                <w:color w:val="00B9E4" w:themeColor="background2"/>
                <w:lang w:val="es-ES_tradnl"/>
              </w:rPr>
              <w:t xml:space="preserve"> 2.1</w:t>
            </w:r>
            <w:r w:rsidR="00C644CB" w:rsidRPr="005917C3">
              <w:rPr>
                <w:b/>
                <w:color w:val="00B9E4" w:themeColor="background2"/>
                <w:lang w:val="es-ES_tradnl"/>
              </w:rPr>
              <w:t>.1</w:t>
            </w:r>
            <w:r w:rsidR="00BF6A82" w:rsidRPr="005917C3">
              <w:rPr>
                <w:b/>
                <w:color w:val="00B9E4" w:themeColor="background2"/>
                <w:lang w:val="es-ES_tradnl"/>
              </w:rPr>
              <w:t xml:space="preserve"> </w:t>
            </w:r>
            <w:r w:rsidR="00593562" w:rsidRPr="005917C3">
              <w:rPr>
                <w:b/>
                <w:color w:val="00B9E4" w:themeColor="background2"/>
                <w:lang w:val="es-ES_tradnl"/>
              </w:rPr>
              <w:t>¿Está usted de acuerdo con que Fairtrade introduzca</w:t>
            </w:r>
            <w:r w:rsidR="00083A6F">
              <w:rPr>
                <w:b/>
                <w:color w:val="00B9E4" w:themeColor="background2"/>
                <w:lang w:val="es-ES_tradnl"/>
              </w:rPr>
              <w:t>,</w:t>
            </w:r>
            <w:r w:rsidR="00593562" w:rsidRPr="005917C3">
              <w:rPr>
                <w:b/>
                <w:color w:val="00B9E4" w:themeColor="background2"/>
                <w:lang w:val="es-ES_tradnl"/>
              </w:rPr>
              <w:t xml:space="preserve"> </w:t>
            </w:r>
            <w:r w:rsidR="00083A6F" w:rsidRPr="005917C3">
              <w:rPr>
                <w:b/>
                <w:color w:val="00B9E4" w:themeColor="background2"/>
                <w:lang w:val="es-ES_tradnl"/>
              </w:rPr>
              <w:t>a partir del 1 de enero de 2026</w:t>
            </w:r>
            <w:r w:rsidR="00083A6F">
              <w:rPr>
                <w:b/>
                <w:color w:val="00B9E4" w:themeColor="background2"/>
                <w:lang w:val="es-ES_tradnl"/>
              </w:rPr>
              <w:t xml:space="preserve">, </w:t>
            </w:r>
            <w:r w:rsidR="00593562" w:rsidRPr="005917C3">
              <w:rPr>
                <w:b/>
                <w:color w:val="00B9E4" w:themeColor="background2"/>
                <w:lang w:val="es-ES_tradnl"/>
              </w:rPr>
              <w:t xml:space="preserve">un Diferencial </w:t>
            </w:r>
            <w:r w:rsidR="007515E2" w:rsidRPr="005917C3">
              <w:rPr>
                <w:b/>
                <w:color w:val="00B9E4" w:themeColor="background2"/>
                <w:lang w:val="es-ES_tradnl"/>
              </w:rPr>
              <w:t>de Salario Digno</w:t>
            </w:r>
            <w:r w:rsidR="00593562" w:rsidRPr="005917C3">
              <w:rPr>
                <w:b/>
                <w:color w:val="00B9E4" w:themeColor="background2"/>
                <w:lang w:val="es-ES_tradnl"/>
              </w:rPr>
              <w:t xml:space="preserve"> para las flores cortadas?</w:t>
            </w:r>
          </w:p>
          <w:p w14:paraId="29611A42" w14:textId="77777777" w:rsidR="00685403" w:rsidRDefault="007515E2" w:rsidP="00685403">
            <w:pPr>
              <w:spacing w:before="120" w:line="276" w:lineRule="auto"/>
              <w:rPr>
                <w:b/>
                <w:i/>
                <w:iCs/>
                <w:color w:val="FF0000"/>
                <w:lang w:val="es-ES_tradnl"/>
              </w:rPr>
            </w:pPr>
            <w:r w:rsidRPr="005917C3">
              <w:rPr>
                <w:b/>
                <w:i/>
                <w:iCs/>
                <w:color w:val="FF0000"/>
                <w:lang w:val="es-ES_tradnl"/>
              </w:rPr>
              <w:t>Este requisito se aplica solamente a las flores cortadas Fairtrade</w:t>
            </w:r>
            <w:r w:rsidR="007937F2" w:rsidRPr="005917C3">
              <w:rPr>
                <w:b/>
                <w:i/>
                <w:iCs/>
                <w:color w:val="FF0000"/>
                <w:lang w:val="es-ES_tradnl"/>
              </w:rPr>
              <w:t>.</w:t>
            </w:r>
          </w:p>
          <w:p w14:paraId="387D2F90" w14:textId="77777777" w:rsidR="001D1D08" w:rsidRDefault="00685403" w:rsidP="001D1D08">
            <w:pPr>
              <w:spacing w:before="120" w:line="276" w:lineRule="auto"/>
              <w:rPr>
                <w:lang w:val="es-ES_tradnl"/>
              </w:rPr>
            </w:pPr>
            <w:r>
              <w:rPr>
                <w:lang w:val="es-ES_tradnl"/>
              </w:rPr>
              <w:fldChar w:fldCharType="begin">
                <w:ffData>
                  <w:name w:val="Check12"/>
                  <w:enabled/>
                  <w:calcOnExit w:val="0"/>
                  <w:checkBox>
                    <w:sizeAuto/>
                    <w:default w:val="0"/>
                  </w:checkBox>
                </w:ffData>
              </w:fldChar>
            </w:r>
            <w:bookmarkStart w:id="203" w:name="Check12"/>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03"/>
            <w:r w:rsidR="007515E2" w:rsidRPr="005917C3">
              <w:rPr>
                <w:lang w:val="es-ES_tradnl"/>
              </w:rPr>
              <w:t>De acuerdo.</w:t>
            </w:r>
          </w:p>
          <w:p w14:paraId="5D21F76B" w14:textId="77777777" w:rsidR="001D1D08" w:rsidRDefault="00685403" w:rsidP="001D1D08">
            <w:pPr>
              <w:spacing w:before="120" w:line="276" w:lineRule="auto"/>
              <w:rPr>
                <w:lang w:val="es-ES_tradnl"/>
              </w:rPr>
            </w:pPr>
            <w:r>
              <w:rPr>
                <w:lang w:val="es-ES_tradnl"/>
              </w:rPr>
              <w:fldChar w:fldCharType="begin">
                <w:ffData>
                  <w:name w:val="Check13"/>
                  <w:enabled/>
                  <w:calcOnExit w:val="0"/>
                  <w:checkBox>
                    <w:sizeAuto/>
                    <w:default w:val="0"/>
                  </w:checkBox>
                </w:ffData>
              </w:fldChar>
            </w:r>
            <w:bookmarkStart w:id="204" w:name="Check13"/>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04"/>
            <w:r w:rsidR="007515E2" w:rsidRPr="005917C3">
              <w:rPr>
                <w:lang w:val="es-ES_tradnl"/>
              </w:rPr>
              <w:t>En desacuerdo.</w:t>
            </w:r>
          </w:p>
          <w:p w14:paraId="1B67D982" w14:textId="77777777" w:rsidR="001D1D08" w:rsidRDefault="00685403" w:rsidP="001D1D08">
            <w:pPr>
              <w:spacing w:before="120" w:line="276" w:lineRule="auto"/>
              <w:rPr>
                <w:lang w:val="es-ES_tradnl"/>
              </w:rPr>
            </w:pPr>
            <w:r>
              <w:rPr>
                <w:lang w:val="es-ES_tradnl"/>
              </w:rPr>
              <w:fldChar w:fldCharType="begin">
                <w:ffData>
                  <w:name w:val="Check14"/>
                  <w:enabled/>
                  <w:calcOnExit w:val="0"/>
                  <w:checkBox>
                    <w:sizeAuto/>
                    <w:default w:val="0"/>
                  </w:checkBox>
                </w:ffData>
              </w:fldChar>
            </w:r>
            <w:bookmarkStart w:id="205" w:name="Check14"/>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05"/>
            <w:r w:rsidR="007515E2" w:rsidRPr="005917C3">
              <w:rPr>
                <w:lang w:val="es-ES_tradnl"/>
              </w:rPr>
              <w:t>Indeciso.</w:t>
            </w:r>
          </w:p>
          <w:p w14:paraId="5294821B" w14:textId="3F14C8CB" w:rsidR="00BF6A82" w:rsidRPr="001D1D08" w:rsidRDefault="007515E2" w:rsidP="001D1D08">
            <w:pPr>
              <w:spacing w:before="120" w:line="276" w:lineRule="auto"/>
              <w:rPr>
                <w:lang w:val="es-ES_tradnl"/>
              </w:rPr>
            </w:pPr>
            <w:r w:rsidRPr="005917C3">
              <w:rPr>
                <w:b/>
                <w:color w:val="00B9E4" w:themeColor="background2"/>
                <w:lang w:val="es-ES_tradnl"/>
              </w:rPr>
              <w:t>Si no está de acuerdo, explique la razón y sugiera una propuesta alternativa:</w:t>
            </w:r>
          </w:p>
          <w:p w14:paraId="77901943" w14:textId="77777777" w:rsidR="001D1D08" w:rsidRDefault="00685403" w:rsidP="001D1D08">
            <w:pPr>
              <w:pStyle w:val="CommentText"/>
              <w:spacing w:line="276" w:lineRule="auto"/>
              <w:rPr>
                <w:lang w:val="es-ES_tradnl"/>
              </w:rPr>
            </w:pPr>
            <w:r>
              <w:rPr>
                <w:lang w:val="es-ES_tradnl"/>
              </w:rPr>
              <w:fldChar w:fldCharType="begin">
                <w:ffData>
                  <w:name w:val="Text6"/>
                  <w:enabled/>
                  <w:calcOnExit w:val="0"/>
                  <w:textInput/>
                </w:ffData>
              </w:fldChar>
            </w:r>
            <w:bookmarkStart w:id="206" w:name="Text6"/>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206"/>
          </w:p>
          <w:p w14:paraId="7E9D8181" w14:textId="5408FAF3" w:rsidR="007515E2" w:rsidRPr="001D1D08" w:rsidRDefault="0085526B" w:rsidP="001D1D08">
            <w:pPr>
              <w:spacing w:before="120" w:line="276" w:lineRule="auto"/>
              <w:rPr>
                <w:b/>
                <w:color w:val="00B9E4" w:themeColor="background2"/>
                <w:lang w:val="es-ES_tradnl"/>
              </w:rPr>
            </w:pPr>
            <w:r w:rsidRPr="005917C3">
              <w:rPr>
                <w:b/>
                <w:color w:val="00B9E4" w:themeColor="background2"/>
                <w:lang w:val="es-ES_tradnl"/>
              </w:rPr>
              <w:lastRenderedPageBreak/>
              <w:t>P</w:t>
            </w:r>
            <w:r w:rsidR="004B134D" w:rsidRPr="005917C3">
              <w:rPr>
                <w:b/>
                <w:color w:val="00B9E4" w:themeColor="background2"/>
                <w:lang w:val="es-ES_tradnl"/>
              </w:rPr>
              <w:t xml:space="preserve"> 2.1</w:t>
            </w:r>
            <w:r w:rsidR="00C644CB" w:rsidRPr="005917C3">
              <w:rPr>
                <w:b/>
                <w:color w:val="00B9E4" w:themeColor="background2"/>
                <w:lang w:val="es-ES_tradnl"/>
              </w:rPr>
              <w:t>.2</w:t>
            </w:r>
            <w:r w:rsidR="004B134D" w:rsidRPr="005917C3">
              <w:rPr>
                <w:b/>
                <w:color w:val="00B9E4" w:themeColor="background2"/>
                <w:lang w:val="es-ES_tradnl"/>
              </w:rPr>
              <w:t xml:space="preserve"> </w:t>
            </w:r>
            <w:r w:rsidR="007515E2" w:rsidRPr="005917C3">
              <w:rPr>
                <w:b/>
                <w:color w:val="00B9E4" w:themeColor="background2"/>
                <w:lang w:val="es-ES_tradnl"/>
              </w:rPr>
              <w:t>¿Está usted de acuerdo con que el Diferencial de Salario Digno Fairtrade que se pague a los trabajadores sea de 0,5 céntimos de euro por tallo para las flores cortadas</w:t>
            </w:r>
            <w:r w:rsidR="00083A6F">
              <w:rPr>
                <w:b/>
                <w:color w:val="00B9E4" w:themeColor="background2"/>
                <w:lang w:val="es-ES_tradnl"/>
              </w:rPr>
              <w:t>,</w:t>
            </w:r>
            <w:r w:rsidR="007515E2" w:rsidRPr="005917C3">
              <w:rPr>
                <w:b/>
                <w:color w:val="00B9E4" w:themeColor="background2"/>
                <w:lang w:val="es-ES_tradnl"/>
              </w:rPr>
              <w:t xml:space="preserve"> a partir del 1 de enero de 2026?</w:t>
            </w:r>
          </w:p>
          <w:p w14:paraId="155C9CB5" w14:textId="77777777" w:rsidR="00685403" w:rsidRPr="005917C3" w:rsidRDefault="00685403" w:rsidP="00685403">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1CF47890"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69C1F79D"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6672EDB4" w14:textId="3805D105" w:rsidR="00685403" w:rsidRPr="00685403" w:rsidRDefault="00685403" w:rsidP="00685403">
            <w:pPr>
              <w:keepNext/>
              <w:keepLines/>
              <w:tabs>
                <w:tab w:val="left" w:pos="734"/>
              </w:tabs>
              <w:spacing w:before="120" w:after="120" w:line="276" w:lineRule="auto"/>
              <w:rPr>
                <w:b/>
                <w:color w:val="00B9E4" w:themeColor="background2"/>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bookmarkStart w:id="207" w:name="Text7"/>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207"/>
          </w:p>
          <w:p w14:paraId="52ACF0EA" w14:textId="453DA867" w:rsidR="00DC211F" w:rsidRPr="005917C3" w:rsidRDefault="00734765" w:rsidP="00A22C2A">
            <w:pPr>
              <w:spacing w:before="360" w:after="120" w:line="276" w:lineRule="auto"/>
              <w:rPr>
                <w:b/>
                <w:bCs/>
                <w:lang w:val="es-ES_tradnl"/>
              </w:rPr>
            </w:pPr>
            <w:r w:rsidRPr="005917C3">
              <w:rPr>
                <w:b/>
                <w:bCs/>
                <w:lang w:val="es-ES_tradnl"/>
              </w:rPr>
              <w:t>2</w:t>
            </w:r>
            <w:r w:rsidR="00DC211F" w:rsidRPr="005917C3">
              <w:rPr>
                <w:b/>
                <w:bCs/>
                <w:lang w:val="es-ES_tradnl"/>
              </w:rPr>
              <w:t xml:space="preserve">.2 </w:t>
            </w:r>
            <w:r w:rsidR="007515E2" w:rsidRPr="005917C3">
              <w:rPr>
                <w:b/>
                <w:bCs/>
                <w:lang w:val="es-ES_tradnl"/>
              </w:rPr>
              <w:t xml:space="preserve">Definir la forma de pago del </w:t>
            </w:r>
            <w:r w:rsidR="00685403">
              <w:rPr>
                <w:b/>
                <w:bCs/>
                <w:lang w:val="es-ES_tradnl"/>
              </w:rPr>
              <w:t>D</w:t>
            </w:r>
            <w:r w:rsidR="007515E2" w:rsidRPr="005917C3">
              <w:rPr>
                <w:b/>
                <w:bCs/>
                <w:lang w:val="es-ES_tradnl"/>
              </w:rPr>
              <w:t>SD</w:t>
            </w:r>
          </w:p>
          <w:p w14:paraId="10A7F002" w14:textId="12493685" w:rsidR="00E5781F" w:rsidRPr="005917C3" w:rsidRDefault="0085526B" w:rsidP="002F25EE">
            <w:pPr>
              <w:spacing w:before="120" w:after="120" w:line="276" w:lineRule="auto"/>
              <w:rPr>
                <w:b/>
                <w:bCs/>
                <w:lang w:val="es-ES_tradnl"/>
              </w:rPr>
            </w:pPr>
            <w:r w:rsidRPr="005917C3">
              <w:rPr>
                <w:b/>
                <w:szCs w:val="22"/>
                <w:lang w:val="es-ES_tradnl"/>
              </w:rPr>
              <w:t>El objetivo de la propuesta es</w:t>
            </w:r>
            <w:r w:rsidR="00E5781F" w:rsidRPr="005917C3">
              <w:rPr>
                <w:b/>
                <w:bCs/>
                <w:lang w:val="es-ES_tradnl"/>
              </w:rPr>
              <w:t xml:space="preserve">: </w:t>
            </w:r>
            <w:r w:rsidR="007515E2" w:rsidRPr="005917C3">
              <w:rPr>
                <w:bCs/>
                <w:lang w:val="es-ES_tradnl"/>
              </w:rPr>
              <w:t>Definir cómo pagar el DSD para garantizar la transparencia y la auditabilidad en toda la cadena de suministro. Es esencial que se trate de un proceso transparente y que todas las partes confíen plenamente en el flujo de fondos.</w:t>
            </w:r>
          </w:p>
          <w:tbl>
            <w:tblPr>
              <w:tblStyle w:val="8"/>
              <w:tblW w:w="9299" w:type="dxa"/>
              <w:tblInd w:w="0" w:type="dxa"/>
              <w:tblLook w:val="0600" w:firstRow="0" w:lastRow="0" w:firstColumn="0" w:lastColumn="0" w:noHBand="1" w:noVBand="1"/>
            </w:tblPr>
            <w:tblGrid>
              <w:gridCol w:w="851"/>
              <w:gridCol w:w="8448"/>
            </w:tblGrid>
            <w:tr w:rsidR="00DC211F" w:rsidRPr="00F62A2D" w14:paraId="436113BB" w14:textId="77777777" w:rsidTr="001D1D08">
              <w:trPr>
                <w:cantSplit/>
                <w:trHeight w:val="355"/>
              </w:trPr>
              <w:tc>
                <w:tcPr>
                  <w:tcW w:w="9299" w:type="dxa"/>
                  <w:gridSpan w:val="2"/>
                </w:tcPr>
                <w:p w14:paraId="0DDF1CD0" w14:textId="7AC8B5C3" w:rsidR="00DC211F" w:rsidRPr="00685403" w:rsidRDefault="0085526B" w:rsidP="00DC211F">
                  <w:pPr>
                    <w:spacing w:line="276" w:lineRule="auto"/>
                    <w:rPr>
                      <w:color w:val="565656"/>
                      <w:spacing w:val="-1"/>
                      <w:sz w:val="20"/>
                      <w:lang w:val="es-ES_tradnl"/>
                    </w:rPr>
                  </w:pPr>
                  <w:r w:rsidRPr="00685403">
                    <w:rPr>
                      <w:b/>
                      <w:color w:val="565656"/>
                      <w:spacing w:val="-1"/>
                      <w:sz w:val="20"/>
                      <w:lang w:val="es-ES_tradnl"/>
                    </w:rPr>
                    <w:t>Se aplica a</w:t>
                  </w:r>
                  <w:r w:rsidR="00DC211F" w:rsidRPr="00685403">
                    <w:rPr>
                      <w:b/>
                      <w:color w:val="565656"/>
                      <w:spacing w:val="-1"/>
                      <w:sz w:val="20"/>
                      <w:lang w:val="es-ES_tradnl"/>
                    </w:rPr>
                    <w:t>:</w:t>
                  </w:r>
                  <w:r w:rsidR="00DC211F" w:rsidRPr="00685403">
                    <w:rPr>
                      <w:color w:val="565656"/>
                      <w:spacing w:val="-1"/>
                      <w:sz w:val="20"/>
                      <w:lang w:val="es-ES_tradnl"/>
                    </w:rPr>
                    <w:t xml:space="preserve"> </w:t>
                  </w:r>
                  <w:r w:rsidR="00D34ABF" w:rsidRPr="00685403">
                    <w:rPr>
                      <w:color w:val="565656"/>
                      <w:spacing w:val="-1"/>
                      <w:sz w:val="20"/>
                      <w:lang w:val="es-ES_tradnl"/>
                    </w:rPr>
                    <w:t>Empresas productoras de flor cortada (no se aplica a productos de relleno, plantas o bulbos)</w:t>
                  </w:r>
                </w:p>
              </w:tc>
            </w:tr>
            <w:tr w:rsidR="00DC211F" w:rsidRPr="00CA42D6" w14:paraId="49B7404D" w14:textId="77777777" w:rsidTr="001813C4">
              <w:trPr>
                <w:cantSplit/>
                <w:trHeight w:val="276"/>
              </w:trPr>
              <w:tc>
                <w:tcPr>
                  <w:tcW w:w="851" w:type="dxa"/>
                </w:tcPr>
                <w:p w14:paraId="7E3EC14D" w14:textId="14FD5A5F" w:rsidR="00DC211F" w:rsidRPr="00685403" w:rsidRDefault="0085526B" w:rsidP="00DC211F">
                  <w:pPr>
                    <w:spacing w:line="276" w:lineRule="auto"/>
                    <w:rPr>
                      <w:b/>
                      <w:color w:val="565656"/>
                      <w:spacing w:val="-1"/>
                      <w:sz w:val="20"/>
                      <w:lang w:val="es-ES_tradnl"/>
                    </w:rPr>
                  </w:pPr>
                  <w:r w:rsidRPr="00685403">
                    <w:rPr>
                      <w:b/>
                      <w:color w:val="565656"/>
                      <w:spacing w:val="-1"/>
                      <w:sz w:val="20"/>
                      <w:lang w:val="es-ES_tradnl"/>
                    </w:rPr>
                    <w:t>Básico</w:t>
                  </w:r>
                </w:p>
              </w:tc>
              <w:tc>
                <w:tcPr>
                  <w:tcW w:w="8448" w:type="dxa"/>
                  <w:vMerge w:val="restart"/>
                </w:tcPr>
                <w:p w14:paraId="1162B321" w14:textId="4D1A4C29" w:rsidR="00D34ABF" w:rsidRPr="00685403" w:rsidRDefault="00D34ABF" w:rsidP="00D34ABF">
                  <w:pPr>
                    <w:spacing w:line="276" w:lineRule="auto"/>
                    <w:rPr>
                      <w:color w:val="565656"/>
                      <w:spacing w:val="-1"/>
                      <w:sz w:val="20"/>
                      <w:lang w:val="es-ES_tradnl"/>
                    </w:rPr>
                  </w:pPr>
                  <w:r w:rsidRPr="00685403">
                    <w:rPr>
                      <w:color w:val="565656"/>
                      <w:spacing w:val="-1"/>
                      <w:sz w:val="20"/>
                      <w:lang w:val="es-ES_tradnl"/>
                    </w:rPr>
                    <w:t>A los trabajadores se les abona el Diferencial de Salario Digno (DSD) como bonificación y se detalla por separado en la nómina.</w:t>
                  </w:r>
                </w:p>
                <w:p w14:paraId="127EB84E" w14:textId="0C97D7C6" w:rsidR="00D34ABF" w:rsidRPr="00685403" w:rsidRDefault="00D34ABF" w:rsidP="00D34ABF">
                  <w:pPr>
                    <w:spacing w:line="276" w:lineRule="auto"/>
                    <w:rPr>
                      <w:color w:val="565656"/>
                      <w:spacing w:val="-1"/>
                      <w:sz w:val="20"/>
                      <w:lang w:val="es-ES_tradnl"/>
                    </w:rPr>
                  </w:pPr>
                  <w:r w:rsidRPr="00685403">
                    <w:rPr>
                      <w:color w:val="565656"/>
                      <w:spacing w:val="-1"/>
                      <w:sz w:val="20"/>
                      <w:lang w:val="es-ES_tradnl"/>
                    </w:rPr>
                    <w:t>Esto se aplica</w:t>
                  </w:r>
                  <w:r w:rsidR="006E72F8" w:rsidRPr="00685403">
                    <w:rPr>
                      <w:color w:val="565656"/>
                      <w:spacing w:val="-1"/>
                      <w:sz w:val="20"/>
                      <w:lang w:val="es-ES_tradnl"/>
                    </w:rPr>
                    <w:t xml:space="preserve"> el último día de cada trimestre</w:t>
                  </w:r>
                  <w:r w:rsidRPr="00685403">
                    <w:rPr>
                      <w:color w:val="565656"/>
                      <w:spacing w:val="-1"/>
                      <w:sz w:val="20"/>
                      <w:lang w:val="es-ES_tradnl"/>
                    </w:rPr>
                    <w:t xml:space="preserve"> a los trabajadores contratados por la empresa. </w:t>
                  </w:r>
                </w:p>
                <w:p w14:paraId="2F6376CE" w14:textId="1E14319F" w:rsidR="00D34ABF" w:rsidRPr="00685403" w:rsidRDefault="00D34ABF" w:rsidP="00D34ABF">
                  <w:pPr>
                    <w:spacing w:line="276" w:lineRule="auto"/>
                    <w:rPr>
                      <w:color w:val="565656"/>
                      <w:spacing w:val="-1"/>
                      <w:sz w:val="20"/>
                      <w:lang w:val="es-ES_tradnl"/>
                    </w:rPr>
                  </w:pPr>
                  <w:r w:rsidRPr="00685403">
                    <w:rPr>
                      <w:color w:val="565656"/>
                      <w:spacing w:val="-1"/>
                      <w:sz w:val="20"/>
                      <w:lang w:val="es-ES_tradnl"/>
                    </w:rPr>
                    <w:t>Usted lleva un registro claro de los montos recibidos de los comerciantes por concepto de DSD y de los importes abonados a los trabajadores.</w:t>
                  </w:r>
                  <w:r w:rsidR="006E72F8" w:rsidRPr="00685403">
                    <w:rPr>
                      <w:color w:val="565656"/>
                      <w:spacing w:val="-1"/>
                      <w:sz w:val="20"/>
                      <w:lang w:val="es-ES_tradnl"/>
                    </w:rPr>
                    <w:t xml:space="preserve"> </w:t>
                  </w:r>
                </w:p>
                <w:p w14:paraId="0523CE8A" w14:textId="7DCF09D1" w:rsidR="00DC211F" w:rsidRPr="00685403" w:rsidRDefault="00D34ABF" w:rsidP="00E50AC0">
                  <w:pPr>
                    <w:spacing w:line="276" w:lineRule="auto"/>
                    <w:rPr>
                      <w:color w:val="565656"/>
                      <w:spacing w:val="-1"/>
                      <w:sz w:val="20"/>
                      <w:lang w:val="es-ES_tradnl"/>
                    </w:rPr>
                  </w:pPr>
                  <w:r w:rsidRPr="00685403">
                    <w:rPr>
                      <w:color w:val="565656"/>
                      <w:spacing w:val="-1"/>
                      <w:sz w:val="20"/>
                      <w:lang w:val="es-ES_tradnl"/>
                    </w:rPr>
                    <w:t xml:space="preserve">Este requisito se aplica si la remuneración de los trabajadores está por debajo del salario </w:t>
                  </w:r>
                  <w:r w:rsidR="006E72F8" w:rsidRPr="00685403">
                    <w:rPr>
                      <w:color w:val="565656"/>
                      <w:spacing w:val="-1"/>
                      <w:sz w:val="20"/>
                      <w:lang w:val="es-ES_tradnl"/>
                    </w:rPr>
                    <w:t>digno</w:t>
                  </w:r>
                  <w:r w:rsidRPr="00685403">
                    <w:rPr>
                      <w:color w:val="565656"/>
                      <w:spacing w:val="-1"/>
                      <w:sz w:val="20"/>
                      <w:lang w:val="es-ES_tradnl"/>
                    </w:rPr>
                    <w:t xml:space="preserve"> para ese país o región según lo publicado por la</w:t>
                  </w:r>
                  <w:r w:rsidR="000633CC" w:rsidRPr="00685403">
                    <w:rPr>
                      <w:color w:val="565656"/>
                      <w:spacing w:val="-1"/>
                      <w:sz w:val="20"/>
                      <w:lang w:val="es-ES_tradnl"/>
                    </w:rPr>
                    <w:t xml:space="preserve"> </w:t>
                  </w:r>
                  <w:hyperlink r:id="rId32" w:history="1">
                    <w:r w:rsidR="00854C67" w:rsidRPr="00685403">
                      <w:rPr>
                        <w:rStyle w:val="Hyperlink"/>
                        <w:color w:val="00B9E4" w:themeColor="background2"/>
                        <w:spacing w:val="-1"/>
                        <w:sz w:val="20"/>
                        <w:lang w:val="es-ES_tradnl"/>
                      </w:rPr>
                      <w:t>Coalición Global de Salario Digno</w:t>
                    </w:r>
                  </w:hyperlink>
                  <w:r w:rsidR="000633CC" w:rsidRPr="00685403">
                    <w:rPr>
                      <w:color w:val="00B9E4" w:themeColor="background2"/>
                      <w:spacing w:val="-1"/>
                      <w:sz w:val="20"/>
                      <w:lang w:val="es-ES_tradnl"/>
                    </w:rPr>
                    <w:t xml:space="preserve">. </w:t>
                  </w:r>
                </w:p>
              </w:tc>
            </w:tr>
            <w:tr w:rsidR="00DC211F" w:rsidRPr="005917C3" w14:paraId="0E5B892C" w14:textId="77777777" w:rsidTr="00685403">
              <w:trPr>
                <w:cantSplit/>
                <w:trHeight w:val="1801"/>
              </w:trPr>
              <w:tc>
                <w:tcPr>
                  <w:tcW w:w="851" w:type="dxa"/>
                  <w:tcBorders>
                    <w:bottom w:val="single" w:sz="5" w:space="0" w:color="BFBFBF"/>
                  </w:tcBorders>
                </w:tcPr>
                <w:p w14:paraId="162A9E58" w14:textId="187C139B" w:rsidR="00DC211F" w:rsidRPr="005917C3" w:rsidRDefault="0085526B" w:rsidP="00DC211F">
                  <w:pPr>
                    <w:spacing w:line="276" w:lineRule="auto"/>
                    <w:rPr>
                      <w:b/>
                      <w:color w:val="565656"/>
                      <w:spacing w:val="-1"/>
                      <w:sz w:val="20"/>
                      <w:lang w:val="es-ES_tradnl"/>
                    </w:rPr>
                  </w:pPr>
                  <w:r w:rsidRPr="005917C3">
                    <w:rPr>
                      <w:b/>
                      <w:color w:val="565656"/>
                      <w:spacing w:val="-1"/>
                      <w:sz w:val="20"/>
                      <w:lang w:val="es-ES_tradnl"/>
                    </w:rPr>
                    <w:t>Año</w:t>
                  </w:r>
                  <w:r w:rsidR="00DC211F" w:rsidRPr="005917C3">
                    <w:rPr>
                      <w:b/>
                      <w:color w:val="565656"/>
                      <w:spacing w:val="-1"/>
                      <w:sz w:val="20"/>
                      <w:lang w:val="es-ES_tradnl"/>
                    </w:rPr>
                    <w:t xml:space="preserve"> 0</w:t>
                  </w:r>
                </w:p>
              </w:tc>
              <w:tc>
                <w:tcPr>
                  <w:tcW w:w="8448" w:type="dxa"/>
                  <w:vMerge/>
                </w:tcPr>
                <w:p w14:paraId="7C095DAC" w14:textId="77777777" w:rsidR="00DC211F" w:rsidRPr="005917C3" w:rsidRDefault="00DC211F" w:rsidP="00DC211F">
                  <w:pPr>
                    <w:spacing w:line="276" w:lineRule="auto"/>
                    <w:rPr>
                      <w:lang w:val="es-ES_tradnl"/>
                    </w:rPr>
                  </w:pPr>
                </w:p>
              </w:tc>
            </w:tr>
            <w:tr w:rsidR="00DC211F" w:rsidRPr="00CA42D6" w14:paraId="3D3B3C48" w14:textId="77777777" w:rsidTr="00A22C2A">
              <w:trPr>
                <w:cantSplit/>
                <w:trHeight w:val="397"/>
              </w:trPr>
              <w:tc>
                <w:tcPr>
                  <w:tcW w:w="9299" w:type="dxa"/>
                  <w:gridSpan w:val="2"/>
                  <w:tcBorders>
                    <w:top w:val="single" w:sz="5" w:space="0" w:color="BFBFBF"/>
                    <w:left w:val="single" w:sz="5" w:space="0" w:color="BFBFBF"/>
                    <w:bottom w:val="single" w:sz="5" w:space="0" w:color="BFBFBF"/>
                    <w:right w:val="single" w:sz="5" w:space="0" w:color="BFBFBF"/>
                  </w:tcBorders>
                  <w:shd w:val="clear" w:color="auto" w:fill="F2F2F2"/>
                </w:tcPr>
                <w:p w14:paraId="35594866" w14:textId="2A17A340" w:rsidR="004B4A98" w:rsidRPr="005917C3" w:rsidRDefault="0085526B" w:rsidP="00A22C2A">
                  <w:pPr>
                    <w:spacing w:after="120" w:line="276" w:lineRule="auto"/>
                    <w:rPr>
                      <w:bCs/>
                      <w:color w:val="565656"/>
                      <w:spacing w:val="-1"/>
                      <w:sz w:val="16"/>
                      <w:lang w:val="es-ES_tradnl"/>
                    </w:rPr>
                  </w:pPr>
                  <w:r w:rsidRPr="005917C3">
                    <w:rPr>
                      <w:b/>
                      <w:color w:val="565656"/>
                      <w:spacing w:val="-1"/>
                      <w:sz w:val="16"/>
                      <w:lang w:val="es-ES_tradnl"/>
                    </w:rPr>
                    <w:t>Orientación</w:t>
                  </w:r>
                  <w:r w:rsidR="000633CC" w:rsidRPr="005917C3">
                    <w:rPr>
                      <w:b/>
                      <w:color w:val="565656"/>
                      <w:spacing w:val="-1"/>
                      <w:sz w:val="16"/>
                      <w:lang w:val="es-ES_tradnl"/>
                    </w:rPr>
                    <w:t xml:space="preserve">: </w:t>
                  </w:r>
                  <w:r w:rsidR="00854C67" w:rsidRPr="005917C3">
                    <w:rPr>
                      <w:color w:val="565656"/>
                      <w:spacing w:val="-1"/>
                      <w:sz w:val="16"/>
                      <w:lang w:val="es-ES_tradnl"/>
                    </w:rPr>
                    <w:t xml:space="preserve">Los impuestos adicionales y la seguridad social se pagarán con cargo a las </w:t>
                  </w:r>
                  <w:r w:rsidR="008C5091" w:rsidRPr="005917C3">
                    <w:rPr>
                      <w:color w:val="565656"/>
                      <w:spacing w:val="-1"/>
                      <w:sz w:val="16"/>
                      <w:lang w:val="es-ES_tradnl"/>
                    </w:rPr>
                    <w:t>contribuciones</w:t>
                  </w:r>
                  <w:r w:rsidR="00854C67" w:rsidRPr="005917C3">
                    <w:rPr>
                      <w:color w:val="565656"/>
                      <w:spacing w:val="-1"/>
                      <w:sz w:val="16"/>
                      <w:lang w:val="es-ES_tradnl"/>
                    </w:rPr>
                    <w:t xml:space="preserve"> del</w:t>
                  </w:r>
                  <w:r w:rsidR="00854C67" w:rsidRPr="005917C3">
                    <w:rPr>
                      <w:b/>
                      <w:color w:val="565656"/>
                      <w:spacing w:val="-1"/>
                      <w:sz w:val="16"/>
                      <w:lang w:val="es-ES_tradnl"/>
                    </w:rPr>
                    <w:t xml:space="preserve"> </w:t>
                  </w:r>
                  <w:r w:rsidR="008C5091" w:rsidRPr="005917C3">
                    <w:rPr>
                      <w:bCs/>
                      <w:color w:val="565656"/>
                      <w:spacing w:val="-1"/>
                      <w:sz w:val="16"/>
                      <w:lang w:val="es-ES_tradnl"/>
                    </w:rPr>
                    <w:t>DSD</w:t>
                  </w:r>
                  <w:r w:rsidR="004B4A98" w:rsidRPr="005917C3">
                    <w:rPr>
                      <w:bCs/>
                      <w:color w:val="565656"/>
                      <w:spacing w:val="-1"/>
                      <w:sz w:val="16"/>
                      <w:lang w:val="es-ES_tradnl"/>
                    </w:rPr>
                    <w:t>.</w:t>
                  </w:r>
                </w:p>
              </w:tc>
            </w:tr>
          </w:tbl>
          <w:p w14:paraId="07ABBF2B" w14:textId="57CD8556" w:rsidR="00945656" w:rsidRPr="005917C3" w:rsidRDefault="00685403" w:rsidP="00A22C2A">
            <w:pPr>
              <w:spacing w:before="120" w:after="240" w:line="276" w:lineRule="auto"/>
              <w:rPr>
                <w:b/>
                <w:bCs/>
                <w:lang w:val="es-ES_tradnl"/>
              </w:rPr>
            </w:pPr>
            <w:r>
              <w:rPr>
                <w:b/>
                <w:bCs/>
                <w:lang w:val="es-ES"/>
              </w:rPr>
              <w:t>Justificación</w:t>
            </w:r>
            <w:r w:rsidR="0093451A" w:rsidRPr="005917C3">
              <w:rPr>
                <w:b/>
                <w:bCs/>
                <w:lang w:val="es-ES_tradnl"/>
              </w:rPr>
              <w:t xml:space="preserve">: </w:t>
            </w:r>
            <w:r w:rsidR="008C5091" w:rsidRPr="005917C3">
              <w:rPr>
                <w:bCs/>
                <w:lang w:val="es-ES_tradnl"/>
              </w:rPr>
              <w:t xml:space="preserve">Para permitir una total transparencia, se sugiere que el DSD se pague a través de la nómina y se indique claramente que se trata de una </w:t>
            </w:r>
            <w:r w:rsidR="008C5091" w:rsidRPr="005917C3">
              <w:rPr>
                <w:b/>
                <w:bCs/>
                <w:lang w:val="es-ES_tradnl"/>
              </w:rPr>
              <w:t>bonificación Fairtrade</w:t>
            </w:r>
            <w:r w:rsidR="008C5091" w:rsidRPr="005917C3">
              <w:rPr>
                <w:bCs/>
                <w:lang w:val="es-ES_tradnl"/>
              </w:rPr>
              <w:t>, reconociendo que la cantidad puede variar en función de las ventas Fairtrade.</w:t>
            </w:r>
          </w:p>
          <w:p w14:paraId="035F3BBB" w14:textId="34EB938C" w:rsidR="00734765" w:rsidRPr="005917C3" w:rsidRDefault="00685403" w:rsidP="00A22C2A">
            <w:pPr>
              <w:spacing w:line="276" w:lineRule="auto"/>
              <w:rPr>
                <w:lang w:val="es-ES_tradnl"/>
              </w:rPr>
            </w:pPr>
            <w:r>
              <w:rPr>
                <w:b/>
                <w:bCs/>
                <w:lang w:val="es-ES_tradnl"/>
              </w:rPr>
              <w:t>Implicaciones</w:t>
            </w:r>
            <w:r w:rsidR="006210F7" w:rsidRPr="005917C3">
              <w:rPr>
                <w:b/>
                <w:bCs/>
                <w:lang w:val="es-ES_tradnl"/>
              </w:rPr>
              <w:t>:</w:t>
            </w:r>
            <w:r w:rsidR="00EC1F53" w:rsidRPr="005917C3">
              <w:rPr>
                <w:b/>
                <w:bCs/>
                <w:lang w:val="es-ES_tradnl"/>
              </w:rPr>
              <w:t xml:space="preserve"> </w:t>
            </w:r>
            <w:r w:rsidR="008C5091" w:rsidRPr="005917C3">
              <w:rPr>
                <w:bCs/>
                <w:lang w:val="es-ES_tradnl"/>
              </w:rPr>
              <w:t>La consulta confirmará si esto está legalmente permitido en cada país donde se encuentran los productores de flores Fairtrade y la capacidad de los productores para pagar a los trabajadores de esta manera.</w:t>
            </w:r>
            <w:r w:rsidR="008C5091" w:rsidRPr="005917C3">
              <w:rPr>
                <w:b/>
                <w:bCs/>
                <w:lang w:val="es-ES_tradnl"/>
              </w:rPr>
              <w:t xml:space="preserve"> </w:t>
            </w:r>
          </w:p>
          <w:p w14:paraId="1796CC30" w14:textId="432332C1" w:rsidR="002F25EE" w:rsidRPr="005917C3" w:rsidRDefault="0085526B" w:rsidP="002F25EE">
            <w:pPr>
              <w:keepNext/>
              <w:keepLines/>
              <w:tabs>
                <w:tab w:val="left" w:pos="734"/>
              </w:tabs>
              <w:spacing w:before="360" w:after="120" w:line="276" w:lineRule="auto"/>
              <w:rPr>
                <w:lang w:val="es-ES_tradnl"/>
              </w:rPr>
            </w:pPr>
            <w:r w:rsidRPr="005917C3">
              <w:rPr>
                <w:b/>
                <w:color w:val="00B9E4" w:themeColor="background2"/>
                <w:lang w:val="es-ES_tradnl"/>
              </w:rPr>
              <w:t>P</w:t>
            </w:r>
            <w:r w:rsidR="004B134D" w:rsidRPr="005917C3">
              <w:rPr>
                <w:b/>
                <w:color w:val="00B9E4" w:themeColor="background2"/>
                <w:lang w:val="es-ES_tradnl"/>
              </w:rPr>
              <w:t xml:space="preserve"> 2.2 </w:t>
            </w:r>
            <w:r w:rsidR="00452C6C" w:rsidRPr="005917C3">
              <w:rPr>
                <w:b/>
                <w:color w:val="00B9E4" w:themeColor="background2"/>
                <w:lang w:val="es-ES_tradnl"/>
              </w:rPr>
              <w:t>¿Está usted de acuerdo con el método propuesto para el pago del DSD?</w:t>
            </w:r>
          </w:p>
          <w:p w14:paraId="185ABDFB" w14:textId="77777777" w:rsidR="00685403" w:rsidRPr="005917C3" w:rsidRDefault="00685403" w:rsidP="00685403">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6C371621"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1858E8ED"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6AB55F78" w14:textId="6D7ECA17" w:rsidR="00685403" w:rsidRPr="00685403" w:rsidRDefault="00685403" w:rsidP="00685403">
            <w:pPr>
              <w:keepNext/>
              <w:keepLines/>
              <w:tabs>
                <w:tab w:val="left" w:pos="734"/>
              </w:tabs>
              <w:spacing w:before="120" w:after="120" w:line="276" w:lineRule="auto"/>
              <w:rPr>
                <w:b/>
                <w:color w:val="00B9E4" w:themeColor="background2"/>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67E041DB" w14:textId="10D8DD7B" w:rsidR="00085F1C" w:rsidRPr="005917C3" w:rsidRDefault="0085526B" w:rsidP="00A22C2A">
            <w:pPr>
              <w:keepNext/>
              <w:keepLines/>
              <w:spacing w:before="360" w:after="120" w:line="276" w:lineRule="auto"/>
              <w:rPr>
                <w:b/>
                <w:color w:val="00B9E4" w:themeColor="background2"/>
                <w:szCs w:val="22"/>
                <w:lang w:val="es-ES_tradnl"/>
              </w:rPr>
            </w:pPr>
            <w:r w:rsidRPr="005917C3">
              <w:rPr>
                <w:b/>
                <w:color w:val="00B9E4" w:themeColor="background2"/>
                <w:szCs w:val="22"/>
                <w:lang w:val="es-ES_tradnl"/>
              </w:rPr>
              <w:t>P</w:t>
            </w:r>
            <w:r w:rsidR="002F25EE" w:rsidRPr="005917C3">
              <w:rPr>
                <w:b/>
                <w:color w:val="00B9E4" w:themeColor="background2"/>
                <w:szCs w:val="22"/>
                <w:lang w:val="es-ES_tradnl"/>
              </w:rPr>
              <w:t xml:space="preserve"> </w:t>
            </w:r>
            <w:r w:rsidR="00085F1C" w:rsidRPr="005917C3">
              <w:rPr>
                <w:b/>
                <w:color w:val="00B9E4" w:themeColor="background2"/>
                <w:szCs w:val="22"/>
                <w:lang w:val="es-ES_tradnl"/>
              </w:rPr>
              <w:t xml:space="preserve">2.2.1 </w:t>
            </w:r>
            <w:r w:rsidR="00452C6C" w:rsidRPr="005917C3">
              <w:rPr>
                <w:b/>
                <w:color w:val="00B9E4" w:themeColor="background2"/>
                <w:szCs w:val="22"/>
                <w:lang w:val="es-ES_tradnl"/>
              </w:rPr>
              <w:t>¿Está usted de acuerdo con que el DSD se pague como bonificación y se detalle por separado en la nómina?</w:t>
            </w:r>
          </w:p>
          <w:p w14:paraId="214B67DF" w14:textId="0BA0F958" w:rsidR="00085F1C" w:rsidRPr="005917C3" w:rsidRDefault="00452C6C" w:rsidP="00085F1C">
            <w:pPr>
              <w:keepNext/>
              <w:keepLines/>
              <w:spacing w:before="120" w:after="120" w:line="276" w:lineRule="auto"/>
              <w:rPr>
                <w:b/>
                <w:color w:val="FF0000"/>
                <w:szCs w:val="22"/>
                <w:lang w:val="es-ES_tradnl"/>
              </w:rPr>
            </w:pPr>
            <w:r w:rsidRPr="005917C3">
              <w:rPr>
                <w:b/>
                <w:color w:val="FF0000"/>
                <w:szCs w:val="22"/>
                <w:lang w:val="es-ES_tradnl"/>
              </w:rPr>
              <w:t>Tenga en cuenta que los impuestos adicionales y la seguridad social se pagarán con cargo a las contribuciones del DS</w:t>
            </w:r>
            <w:r w:rsidR="00083A6F">
              <w:rPr>
                <w:b/>
                <w:color w:val="FF0000"/>
                <w:szCs w:val="22"/>
                <w:lang w:val="es-ES_tradnl"/>
              </w:rPr>
              <w:t>D</w:t>
            </w:r>
            <w:r w:rsidR="00085F1C" w:rsidRPr="005917C3">
              <w:rPr>
                <w:b/>
                <w:color w:val="FF0000"/>
                <w:szCs w:val="22"/>
                <w:lang w:val="es-ES_tradnl"/>
              </w:rPr>
              <w:t xml:space="preserve">. </w:t>
            </w:r>
          </w:p>
          <w:p w14:paraId="4458DDFA" w14:textId="77777777" w:rsidR="00685403" w:rsidRPr="005917C3" w:rsidRDefault="00685403" w:rsidP="00685403">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2048A8F2" w14:textId="77777777" w:rsidR="00685403" w:rsidRPr="005917C3" w:rsidRDefault="00685403" w:rsidP="00685403">
            <w:pPr>
              <w:keepNext/>
              <w:keepLines/>
              <w:tabs>
                <w:tab w:val="left" w:pos="734"/>
              </w:tabs>
              <w:spacing w:before="120" w:after="120" w:line="276" w:lineRule="auto"/>
              <w:rPr>
                <w:lang w:val="es-ES_tradnl"/>
              </w:rPr>
            </w:pPr>
            <w:r>
              <w:rPr>
                <w:lang w:val="es-ES_tradnl"/>
              </w:rPr>
              <w:lastRenderedPageBreak/>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1E861FB0"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2BF43BA1" w14:textId="1D91CF9B" w:rsidR="0037510B" w:rsidRDefault="00685403" w:rsidP="00685403">
            <w:pPr>
              <w:keepNext/>
              <w:keepLines/>
              <w:tabs>
                <w:tab w:val="left" w:pos="734"/>
              </w:tabs>
              <w:spacing w:before="120" w:after="120" w:line="276" w:lineRule="auto"/>
              <w:rPr>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0C2D274A" w14:textId="77777777" w:rsidR="0037510B" w:rsidRPr="0037510B" w:rsidRDefault="0037510B" w:rsidP="0037510B">
            <w:pPr>
              <w:keepNext/>
              <w:keepLines/>
              <w:tabs>
                <w:tab w:val="left" w:pos="734"/>
              </w:tabs>
              <w:spacing w:before="100" w:after="120" w:line="276" w:lineRule="auto"/>
              <w:rPr>
                <w:lang w:val="es-ES_tradnl"/>
              </w:rPr>
            </w:pPr>
          </w:p>
          <w:p w14:paraId="2AE7CAF0" w14:textId="25D01AC0" w:rsidR="00452C6C" w:rsidRPr="005917C3" w:rsidRDefault="0085526B" w:rsidP="00A22C2A">
            <w:pPr>
              <w:pStyle w:val="CommentText"/>
              <w:spacing w:before="120" w:after="120" w:line="276" w:lineRule="auto"/>
              <w:rPr>
                <w:b/>
                <w:color w:val="00B9E4" w:themeColor="background2"/>
                <w:sz w:val="22"/>
                <w:lang w:val="es-ES_tradnl"/>
              </w:rPr>
            </w:pPr>
            <w:r w:rsidRPr="005917C3">
              <w:rPr>
                <w:b/>
                <w:color w:val="00B9E4" w:themeColor="background2"/>
                <w:sz w:val="22"/>
                <w:lang w:val="es-ES_tradnl"/>
              </w:rPr>
              <w:t>P</w:t>
            </w:r>
            <w:r w:rsidR="00E05CA5" w:rsidRPr="005917C3">
              <w:rPr>
                <w:b/>
                <w:color w:val="00B9E4" w:themeColor="background2"/>
                <w:sz w:val="22"/>
                <w:lang w:val="es-ES_tradnl"/>
              </w:rPr>
              <w:t xml:space="preserve"> 2.2.2 </w:t>
            </w:r>
            <w:r w:rsidR="00452C6C" w:rsidRPr="005917C3">
              <w:rPr>
                <w:b/>
                <w:color w:val="00B9E4" w:themeColor="background2"/>
                <w:sz w:val="22"/>
                <w:lang w:val="es-ES_tradnl"/>
              </w:rPr>
              <w:t xml:space="preserve">¿Está legalmente aceptado en su país este método de pago a los trabajadores </w:t>
            </w:r>
            <w:r w:rsidR="00452C6C" w:rsidRPr="005917C3">
              <w:rPr>
                <w:b/>
                <w:color w:val="FF0000"/>
                <w:sz w:val="22"/>
                <w:lang w:val="es-ES_tradnl"/>
              </w:rPr>
              <w:t>(una bonificación detallada por separado en la nómina)</w:t>
            </w:r>
            <w:r w:rsidR="00452C6C" w:rsidRPr="005917C3">
              <w:rPr>
                <w:b/>
                <w:color w:val="00B9E4" w:themeColor="background2"/>
                <w:sz w:val="22"/>
                <w:lang w:val="es-ES_tradnl"/>
              </w:rPr>
              <w:t>?</w:t>
            </w:r>
          </w:p>
          <w:p w14:paraId="5652D790" w14:textId="3EB58791" w:rsidR="007C3AB0" w:rsidRPr="005917C3" w:rsidRDefault="00685403" w:rsidP="00A22C2A">
            <w:pPr>
              <w:pStyle w:val="CommentText"/>
              <w:spacing w:before="120" w:after="120" w:line="276" w:lineRule="auto"/>
              <w:rPr>
                <w:lang w:val="es-ES_tradnl"/>
              </w:rPr>
            </w:pPr>
            <w:r>
              <w:rPr>
                <w:lang w:val="es-ES_tradnl"/>
              </w:rPr>
              <w:fldChar w:fldCharType="begin">
                <w:ffData>
                  <w:name w:val="Check15"/>
                  <w:enabled/>
                  <w:calcOnExit w:val="0"/>
                  <w:checkBox>
                    <w:sizeAuto/>
                    <w:default w:val="0"/>
                  </w:checkBox>
                </w:ffData>
              </w:fldChar>
            </w:r>
            <w:bookmarkStart w:id="208" w:name="Check15"/>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08"/>
            <w:r w:rsidR="00452C6C" w:rsidRPr="005917C3">
              <w:rPr>
                <w:lang w:val="es-ES_tradnl"/>
              </w:rPr>
              <w:t>Sí.</w:t>
            </w:r>
          </w:p>
          <w:p w14:paraId="5284CBB5" w14:textId="515E50B5" w:rsidR="00E05CA5" w:rsidRPr="005917C3" w:rsidRDefault="00685403" w:rsidP="002F25EE">
            <w:pPr>
              <w:keepNext/>
              <w:keepLines/>
              <w:tabs>
                <w:tab w:val="left" w:pos="734"/>
              </w:tabs>
              <w:spacing w:before="120" w:after="120" w:line="276" w:lineRule="auto"/>
              <w:rPr>
                <w:lang w:val="es-ES_tradnl"/>
              </w:rPr>
            </w:pPr>
            <w:r>
              <w:rPr>
                <w:lang w:val="es-ES_tradnl"/>
              </w:rPr>
              <w:fldChar w:fldCharType="begin">
                <w:ffData>
                  <w:name w:val="Check16"/>
                  <w:enabled/>
                  <w:calcOnExit w:val="0"/>
                  <w:checkBox>
                    <w:sizeAuto/>
                    <w:default w:val="0"/>
                  </w:checkBox>
                </w:ffData>
              </w:fldChar>
            </w:r>
            <w:bookmarkStart w:id="209" w:name="Check16"/>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09"/>
            <w:r w:rsidR="008A092F" w:rsidRPr="005917C3">
              <w:rPr>
                <w:lang w:val="es-ES_tradnl"/>
              </w:rPr>
              <w:t>No</w:t>
            </w:r>
            <w:r w:rsidR="00452C6C" w:rsidRPr="005917C3">
              <w:rPr>
                <w:lang w:val="es-ES_tradnl"/>
              </w:rPr>
              <w:t>.</w:t>
            </w:r>
          </w:p>
          <w:p w14:paraId="38BE315D" w14:textId="72ECB0C0" w:rsidR="00E05CA5" w:rsidRPr="005917C3" w:rsidRDefault="00685403" w:rsidP="002F25EE">
            <w:pPr>
              <w:keepNext/>
              <w:keepLines/>
              <w:tabs>
                <w:tab w:val="left" w:pos="734"/>
              </w:tabs>
              <w:spacing w:before="120" w:after="120" w:line="276" w:lineRule="auto"/>
              <w:rPr>
                <w:lang w:val="es-ES_tradnl"/>
              </w:rPr>
            </w:pPr>
            <w:r>
              <w:rPr>
                <w:lang w:val="es-ES_tradnl"/>
              </w:rPr>
              <w:fldChar w:fldCharType="begin">
                <w:ffData>
                  <w:name w:val="Check17"/>
                  <w:enabled/>
                  <w:calcOnExit w:val="0"/>
                  <w:checkBox>
                    <w:sizeAuto/>
                    <w:default w:val="0"/>
                  </w:checkBox>
                </w:ffData>
              </w:fldChar>
            </w:r>
            <w:bookmarkStart w:id="210" w:name="Check17"/>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bookmarkEnd w:id="210"/>
            <w:r w:rsidR="00452C6C" w:rsidRPr="005917C3">
              <w:rPr>
                <w:lang w:val="es-ES_tradnl"/>
              </w:rPr>
              <w:t>No lo sé.</w:t>
            </w:r>
          </w:p>
          <w:p w14:paraId="35E23CD4" w14:textId="368D7A57" w:rsidR="002B000A" w:rsidRPr="005917C3" w:rsidRDefault="45D9F5B4" w:rsidP="00A22C2A">
            <w:pPr>
              <w:spacing w:before="360" w:after="120" w:line="276" w:lineRule="auto"/>
              <w:rPr>
                <w:b/>
                <w:bCs/>
                <w:lang w:val="es-ES_tradnl"/>
              </w:rPr>
            </w:pPr>
            <w:r w:rsidRPr="005917C3">
              <w:rPr>
                <w:b/>
                <w:bCs/>
                <w:lang w:val="es-ES_tradnl"/>
              </w:rPr>
              <w:t xml:space="preserve">2.3 </w:t>
            </w:r>
            <w:r w:rsidR="00EC598F" w:rsidRPr="005917C3">
              <w:rPr>
                <w:b/>
                <w:bCs/>
                <w:lang w:val="es-ES_tradnl"/>
              </w:rPr>
              <w:t xml:space="preserve">Informar a los sindicatos o a los representantes de los trabajadores sobre las contribuciones del DSD y </w:t>
            </w:r>
            <w:r w:rsidR="00DA0757" w:rsidRPr="005917C3">
              <w:rPr>
                <w:b/>
                <w:bCs/>
                <w:lang w:val="es-ES_tradnl"/>
              </w:rPr>
              <w:t>de</w:t>
            </w:r>
            <w:r w:rsidR="00EC598F" w:rsidRPr="005917C3">
              <w:rPr>
                <w:b/>
                <w:bCs/>
                <w:lang w:val="es-ES_tradnl"/>
              </w:rPr>
              <w:t xml:space="preserve"> la Prima </w:t>
            </w:r>
            <w:r w:rsidR="00DA0757" w:rsidRPr="005917C3">
              <w:rPr>
                <w:b/>
                <w:bCs/>
                <w:lang w:val="es-ES_tradnl"/>
              </w:rPr>
              <w:t>Fairtrade</w:t>
            </w:r>
          </w:p>
          <w:p w14:paraId="4F4E3548" w14:textId="60470A33" w:rsidR="006D1F0D" w:rsidRPr="005917C3" w:rsidRDefault="0085526B" w:rsidP="008C154C">
            <w:pPr>
              <w:spacing w:after="240" w:line="276" w:lineRule="auto"/>
              <w:rPr>
                <w:lang w:val="es-ES_tradnl"/>
              </w:rPr>
            </w:pPr>
            <w:r w:rsidRPr="005917C3">
              <w:rPr>
                <w:b/>
                <w:szCs w:val="22"/>
                <w:lang w:val="es-ES_tradnl"/>
              </w:rPr>
              <w:t>El objetivo de la propuesta es:</w:t>
            </w:r>
            <w:r w:rsidR="00044801" w:rsidRPr="005917C3">
              <w:rPr>
                <w:b/>
                <w:bCs/>
                <w:lang w:val="es-ES_tradnl"/>
              </w:rPr>
              <w:t xml:space="preserve"> </w:t>
            </w:r>
            <w:r w:rsidR="00DA0757" w:rsidRPr="005917C3">
              <w:rPr>
                <w:bCs/>
                <w:lang w:val="es-ES_tradnl"/>
              </w:rPr>
              <w:t xml:space="preserve">Exigir a las empresas que informen a los sindicatos o a los representantes de los trabajadores sobre los salarios, la remuneración y las contribuciones procedentes de la Prima </w:t>
            </w:r>
            <w:r w:rsidR="00DA0757" w:rsidRPr="005917C3">
              <w:rPr>
                <w:lang w:val="es-ES_tradnl"/>
              </w:rPr>
              <w:t xml:space="preserve">Fairtrade </w:t>
            </w:r>
            <w:r w:rsidR="00DA0757" w:rsidRPr="005917C3">
              <w:rPr>
                <w:bCs/>
                <w:lang w:val="es-ES_tradnl"/>
              </w:rPr>
              <w:t xml:space="preserve">y del DSD. </w:t>
            </w:r>
          </w:p>
          <w:tbl>
            <w:tblPr>
              <w:tblStyle w:val="8"/>
              <w:tblW w:w="9299" w:type="dxa"/>
              <w:tblInd w:w="0" w:type="dxa"/>
              <w:tblLook w:val="0600" w:firstRow="0" w:lastRow="0" w:firstColumn="0" w:lastColumn="0" w:noHBand="1" w:noVBand="1"/>
            </w:tblPr>
            <w:tblGrid>
              <w:gridCol w:w="851"/>
              <w:gridCol w:w="8448"/>
            </w:tblGrid>
            <w:tr w:rsidR="00112901" w:rsidRPr="005917C3" w14:paraId="30976D7D" w14:textId="77777777" w:rsidTr="001D1D08">
              <w:trPr>
                <w:cantSplit/>
                <w:trHeight w:val="383"/>
              </w:trPr>
              <w:tc>
                <w:tcPr>
                  <w:tcW w:w="9299" w:type="dxa"/>
                  <w:gridSpan w:val="2"/>
                </w:tcPr>
                <w:p w14:paraId="3CC36F73" w14:textId="13FEC614" w:rsidR="00112901" w:rsidRPr="005917C3" w:rsidRDefault="0085526B" w:rsidP="00112901">
                  <w:pPr>
                    <w:spacing w:line="276" w:lineRule="auto"/>
                    <w:rPr>
                      <w:color w:val="565656"/>
                      <w:spacing w:val="-1"/>
                      <w:sz w:val="20"/>
                      <w:lang w:val="es-ES_tradnl"/>
                    </w:rPr>
                  </w:pPr>
                  <w:r w:rsidRPr="005917C3">
                    <w:rPr>
                      <w:b/>
                      <w:color w:val="565656"/>
                      <w:spacing w:val="-1"/>
                      <w:sz w:val="20"/>
                      <w:lang w:val="es-ES_tradnl"/>
                    </w:rPr>
                    <w:t>Se aplica a</w:t>
                  </w:r>
                  <w:r w:rsidR="00112901" w:rsidRPr="005917C3">
                    <w:rPr>
                      <w:b/>
                      <w:color w:val="565656"/>
                      <w:spacing w:val="-1"/>
                      <w:sz w:val="20"/>
                      <w:lang w:val="es-ES_tradnl"/>
                    </w:rPr>
                    <w:t>:</w:t>
                  </w:r>
                  <w:r w:rsidR="00112901" w:rsidRPr="005917C3">
                    <w:rPr>
                      <w:color w:val="565656"/>
                      <w:spacing w:val="-1"/>
                      <w:sz w:val="20"/>
                      <w:lang w:val="es-ES_tradnl"/>
                    </w:rPr>
                    <w:t xml:space="preserve"> </w:t>
                  </w:r>
                  <w:r w:rsidR="00DA0757" w:rsidRPr="005917C3">
                    <w:rPr>
                      <w:color w:val="565656"/>
                      <w:spacing w:val="-1"/>
                      <w:sz w:val="20"/>
                      <w:lang w:val="es-ES_tradnl"/>
                    </w:rPr>
                    <w:t>Empresas</w:t>
                  </w:r>
                </w:p>
              </w:tc>
            </w:tr>
            <w:tr w:rsidR="00112901" w:rsidRPr="00CA42D6" w14:paraId="25B6D433" w14:textId="77777777" w:rsidTr="001813C4">
              <w:trPr>
                <w:cantSplit/>
                <w:trHeight w:val="276"/>
              </w:trPr>
              <w:tc>
                <w:tcPr>
                  <w:tcW w:w="851" w:type="dxa"/>
                </w:tcPr>
                <w:p w14:paraId="3C501EAA" w14:textId="43DEB6F0" w:rsidR="00112901" w:rsidRPr="005917C3" w:rsidRDefault="0085526B" w:rsidP="00112901">
                  <w:pPr>
                    <w:spacing w:line="276" w:lineRule="auto"/>
                    <w:rPr>
                      <w:b/>
                      <w:color w:val="565656"/>
                      <w:spacing w:val="-1"/>
                      <w:sz w:val="20"/>
                      <w:lang w:val="es-ES_tradnl"/>
                    </w:rPr>
                  </w:pPr>
                  <w:r w:rsidRPr="005917C3">
                    <w:rPr>
                      <w:b/>
                      <w:color w:val="565656"/>
                      <w:spacing w:val="-1"/>
                      <w:sz w:val="20"/>
                      <w:lang w:val="es-ES_tradnl"/>
                    </w:rPr>
                    <w:t>Básico</w:t>
                  </w:r>
                </w:p>
              </w:tc>
              <w:tc>
                <w:tcPr>
                  <w:tcW w:w="8448" w:type="dxa"/>
                  <w:vMerge w:val="restart"/>
                </w:tcPr>
                <w:p w14:paraId="7C444A11" w14:textId="2139A093" w:rsidR="00DA0757" w:rsidRPr="005917C3" w:rsidRDefault="00DA0757" w:rsidP="00DA0757">
                  <w:pPr>
                    <w:spacing w:line="276" w:lineRule="auto"/>
                    <w:rPr>
                      <w:color w:val="565656"/>
                      <w:spacing w:val="-1"/>
                      <w:sz w:val="20"/>
                      <w:lang w:val="es-ES_tradnl"/>
                    </w:rPr>
                  </w:pPr>
                  <w:r w:rsidRPr="005917C3">
                    <w:rPr>
                      <w:color w:val="565656"/>
                      <w:spacing w:val="-1"/>
                      <w:sz w:val="20"/>
                      <w:lang w:val="es-ES_tradnl"/>
                    </w:rPr>
                    <w:t xml:space="preserve">Su empresa informa trimestralmente a los sindicatos o los representantes electos de los trabajadores sobre los salarios, la remuneración y las contribuciones procedentes de la Prima Fairtrade y del DSD. </w:t>
                  </w:r>
                </w:p>
                <w:p w14:paraId="189EF8AD" w14:textId="7A6427C0" w:rsidR="00112901" w:rsidRPr="005917C3" w:rsidRDefault="00DA0757" w:rsidP="00A2146A">
                  <w:pPr>
                    <w:spacing w:line="276" w:lineRule="auto"/>
                    <w:rPr>
                      <w:color w:val="565656"/>
                      <w:spacing w:val="-1"/>
                      <w:sz w:val="20"/>
                      <w:lang w:val="es-ES_tradnl"/>
                    </w:rPr>
                  </w:pPr>
                  <w:r w:rsidRPr="005917C3">
                    <w:rPr>
                      <w:color w:val="565656"/>
                      <w:spacing w:val="-1"/>
                      <w:sz w:val="20"/>
                      <w:lang w:val="es-ES_tradnl"/>
                    </w:rPr>
                    <w:t>Esto puede informarse durante las reuniones trimestrales entre la alta dirección y los sindicatos o los representantes electos de los trabajadores (v</w:t>
                  </w:r>
                  <w:r w:rsidR="00634403">
                    <w:rPr>
                      <w:color w:val="565656"/>
                      <w:spacing w:val="-1"/>
                      <w:sz w:val="20"/>
                      <w:lang w:val="es-ES_tradnl"/>
                    </w:rPr>
                    <w:t>ea</w:t>
                  </w:r>
                  <w:r w:rsidRPr="005917C3">
                    <w:rPr>
                      <w:color w:val="565656"/>
                      <w:spacing w:val="-1"/>
                      <w:sz w:val="20"/>
                      <w:lang w:val="es-ES_tradnl"/>
                    </w:rPr>
                    <w:t xml:space="preserve"> el requisito 3.4.8 del </w:t>
                  </w:r>
                  <w:hyperlink r:id="rId33" w:history="1">
                    <w:r w:rsidRPr="00685403">
                      <w:rPr>
                        <w:rStyle w:val="Hyperlink"/>
                        <w:color w:val="00B9E4" w:themeColor="background2"/>
                        <w:spacing w:val="-1"/>
                        <w:sz w:val="20"/>
                        <w:lang w:val="es-ES_tradnl"/>
                      </w:rPr>
                      <w:t>Criterio para Trabajo Contratado</w:t>
                    </w:r>
                  </w:hyperlink>
                  <w:r w:rsidR="004B134D" w:rsidRPr="00685403">
                    <w:rPr>
                      <w:color w:val="00B9E4" w:themeColor="background2"/>
                      <w:spacing w:val="-1"/>
                      <w:sz w:val="20"/>
                      <w:lang w:val="es-ES_tradnl"/>
                    </w:rPr>
                    <w:t>)</w:t>
                  </w:r>
                  <w:r w:rsidR="00E50AC0" w:rsidRPr="005917C3">
                    <w:rPr>
                      <w:color w:val="565656"/>
                      <w:spacing w:val="-1"/>
                      <w:sz w:val="20"/>
                      <w:lang w:val="es-ES_tradnl"/>
                    </w:rPr>
                    <w:t>.</w:t>
                  </w:r>
                </w:p>
              </w:tc>
            </w:tr>
            <w:tr w:rsidR="00112901" w:rsidRPr="00CA42D6" w14:paraId="6E0D38B9" w14:textId="77777777" w:rsidTr="00685403">
              <w:trPr>
                <w:cantSplit/>
                <w:trHeight w:val="1470"/>
              </w:trPr>
              <w:tc>
                <w:tcPr>
                  <w:tcW w:w="851" w:type="dxa"/>
                  <w:tcBorders>
                    <w:bottom w:val="single" w:sz="5" w:space="0" w:color="BFBFBF"/>
                  </w:tcBorders>
                </w:tcPr>
                <w:p w14:paraId="71F769B6" w14:textId="61CB5671" w:rsidR="00112901" w:rsidRPr="005917C3" w:rsidRDefault="0085526B" w:rsidP="00112901">
                  <w:pPr>
                    <w:spacing w:line="276" w:lineRule="auto"/>
                    <w:rPr>
                      <w:b/>
                      <w:color w:val="565656"/>
                      <w:spacing w:val="-1"/>
                      <w:sz w:val="20"/>
                      <w:lang w:val="es-ES_tradnl"/>
                    </w:rPr>
                  </w:pPr>
                  <w:r w:rsidRPr="005917C3">
                    <w:rPr>
                      <w:b/>
                      <w:color w:val="565656"/>
                      <w:spacing w:val="-1"/>
                      <w:sz w:val="20"/>
                      <w:lang w:val="es-ES_tradnl"/>
                    </w:rPr>
                    <w:t>Año</w:t>
                  </w:r>
                  <w:r w:rsidR="00112901" w:rsidRPr="005917C3">
                    <w:rPr>
                      <w:b/>
                      <w:color w:val="565656"/>
                      <w:spacing w:val="-1"/>
                      <w:sz w:val="20"/>
                      <w:lang w:val="es-ES_tradnl"/>
                    </w:rPr>
                    <w:t xml:space="preserve"> 0</w:t>
                  </w:r>
                </w:p>
              </w:tc>
              <w:tc>
                <w:tcPr>
                  <w:tcW w:w="8448" w:type="dxa"/>
                  <w:vMerge/>
                </w:tcPr>
                <w:p w14:paraId="3B9F6C5E" w14:textId="77777777" w:rsidR="00112901" w:rsidRPr="005917C3" w:rsidRDefault="00112901" w:rsidP="00112901">
                  <w:pPr>
                    <w:spacing w:line="276" w:lineRule="auto"/>
                    <w:rPr>
                      <w:lang w:val="es-ES_tradnl"/>
                    </w:rPr>
                  </w:pPr>
                </w:p>
              </w:tc>
            </w:tr>
          </w:tbl>
          <w:p w14:paraId="514A0E8B" w14:textId="5FD25734" w:rsidR="00CB6D4F" w:rsidRPr="005917C3" w:rsidRDefault="00685403" w:rsidP="00A22C2A">
            <w:pPr>
              <w:spacing w:before="120" w:after="120" w:line="276" w:lineRule="auto"/>
              <w:rPr>
                <w:lang w:val="es-ES_tradnl"/>
              </w:rPr>
            </w:pPr>
            <w:r>
              <w:rPr>
                <w:b/>
                <w:bCs/>
                <w:lang w:val="es-ES_tradnl"/>
              </w:rPr>
              <w:t>Justificación:</w:t>
            </w:r>
            <w:r w:rsidR="45D9F5B4" w:rsidRPr="005917C3">
              <w:rPr>
                <w:b/>
                <w:bCs/>
                <w:lang w:val="es-ES_tradnl"/>
              </w:rPr>
              <w:t xml:space="preserve"> </w:t>
            </w:r>
            <w:r w:rsidR="00DA0757" w:rsidRPr="005917C3">
              <w:rPr>
                <w:bCs/>
                <w:lang w:val="es-ES_tradnl"/>
              </w:rPr>
              <w:t>Los informes contribuirán a la transparencia y la honestidad en el progreso hacia los salarios dignos.</w:t>
            </w:r>
            <w:r w:rsidR="00DA0757" w:rsidRPr="005917C3">
              <w:rPr>
                <w:b/>
                <w:bCs/>
                <w:lang w:val="es-ES_tradnl"/>
              </w:rPr>
              <w:t xml:space="preserve"> </w:t>
            </w:r>
          </w:p>
          <w:p w14:paraId="69686AA4" w14:textId="086928C1" w:rsidR="0094445D" w:rsidRPr="005917C3" w:rsidRDefault="0085526B" w:rsidP="00A22C2A">
            <w:pPr>
              <w:keepNext/>
              <w:keepLines/>
              <w:tabs>
                <w:tab w:val="left" w:pos="734"/>
              </w:tabs>
              <w:spacing w:before="360" w:after="120" w:line="276" w:lineRule="auto"/>
              <w:rPr>
                <w:b/>
                <w:color w:val="00B9E4" w:themeColor="background2"/>
                <w:lang w:val="es-ES_tradnl"/>
              </w:rPr>
            </w:pPr>
            <w:r w:rsidRPr="005917C3">
              <w:rPr>
                <w:b/>
                <w:color w:val="00B9E4" w:themeColor="background2"/>
                <w:lang w:val="es-ES_tradnl"/>
              </w:rPr>
              <w:t>P</w:t>
            </w:r>
            <w:r w:rsidR="0094445D" w:rsidRPr="005917C3">
              <w:rPr>
                <w:b/>
                <w:color w:val="00B9E4" w:themeColor="background2"/>
                <w:lang w:val="es-ES_tradnl"/>
              </w:rPr>
              <w:t xml:space="preserve"> </w:t>
            </w:r>
            <w:r w:rsidR="00AF51EA" w:rsidRPr="005917C3">
              <w:rPr>
                <w:b/>
                <w:color w:val="00B9E4" w:themeColor="background2"/>
                <w:lang w:val="es-ES_tradnl"/>
              </w:rPr>
              <w:t>2</w:t>
            </w:r>
            <w:r w:rsidR="0094445D" w:rsidRPr="005917C3">
              <w:rPr>
                <w:b/>
                <w:color w:val="00B9E4" w:themeColor="background2"/>
                <w:lang w:val="es-ES_tradnl"/>
              </w:rPr>
              <w:t xml:space="preserve">.3 </w:t>
            </w:r>
            <w:r w:rsidR="00E107B9" w:rsidRPr="005917C3">
              <w:rPr>
                <w:b/>
                <w:color w:val="00B9E4" w:themeColor="background2"/>
                <w:lang w:val="es-ES_tradnl"/>
              </w:rPr>
              <w:t xml:space="preserve">¿Está usted de acuerdo con que las empresas informen trimestralmente a los sindicatos o a los representantes de los trabajadores sobre los salarios, la remuneración y las contribuciones procedentes de la Prima Fairtrade y del DSD? </w:t>
            </w:r>
          </w:p>
          <w:p w14:paraId="6A0FC82F" w14:textId="77777777" w:rsidR="00685403" w:rsidRPr="005917C3" w:rsidRDefault="00685403" w:rsidP="00685403">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7A7F900F"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0AC67940"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0824F4B1" w14:textId="6A4FB04F" w:rsidR="00685403" w:rsidRPr="00685403" w:rsidRDefault="00685403" w:rsidP="00685403">
            <w:pPr>
              <w:keepNext/>
              <w:keepLines/>
              <w:tabs>
                <w:tab w:val="left" w:pos="734"/>
              </w:tabs>
              <w:spacing w:before="120" w:after="120" w:line="276" w:lineRule="auto"/>
              <w:rPr>
                <w:b/>
                <w:color w:val="00B9E4" w:themeColor="background2"/>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287FF229" w14:textId="46B190DD" w:rsidR="00D83BE7" w:rsidRPr="005917C3" w:rsidRDefault="0085526B" w:rsidP="00A22C2A">
            <w:pPr>
              <w:keepNext/>
              <w:keepLines/>
              <w:tabs>
                <w:tab w:val="left" w:pos="734"/>
              </w:tabs>
              <w:spacing w:before="360" w:after="120" w:line="276" w:lineRule="auto"/>
              <w:rPr>
                <w:b/>
                <w:color w:val="00B9E4" w:themeColor="background2"/>
                <w:lang w:val="es-ES_tradnl"/>
              </w:rPr>
            </w:pPr>
            <w:r w:rsidRPr="005917C3">
              <w:rPr>
                <w:b/>
                <w:color w:val="00B9E4" w:themeColor="background2"/>
                <w:lang w:val="es-ES_tradnl"/>
              </w:rPr>
              <w:t>P</w:t>
            </w:r>
            <w:r w:rsidR="00C6639D" w:rsidRPr="005917C3">
              <w:rPr>
                <w:b/>
                <w:color w:val="00B9E4" w:themeColor="background2"/>
                <w:lang w:val="es-ES_tradnl"/>
              </w:rPr>
              <w:t xml:space="preserve"> </w:t>
            </w:r>
            <w:r w:rsidR="00AF51EA" w:rsidRPr="005917C3">
              <w:rPr>
                <w:b/>
                <w:color w:val="00B9E4" w:themeColor="background2"/>
                <w:lang w:val="es-ES_tradnl"/>
              </w:rPr>
              <w:t>2</w:t>
            </w:r>
            <w:r w:rsidR="00C6639D" w:rsidRPr="005917C3">
              <w:rPr>
                <w:b/>
                <w:color w:val="00B9E4" w:themeColor="background2"/>
                <w:lang w:val="es-ES_tradnl"/>
              </w:rPr>
              <w:t>.</w:t>
            </w:r>
            <w:r w:rsidR="007A1519" w:rsidRPr="005917C3">
              <w:rPr>
                <w:b/>
                <w:color w:val="00B9E4" w:themeColor="background2"/>
                <w:lang w:val="es-ES_tradnl"/>
              </w:rPr>
              <w:t>4</w:t>
            </w:r>
            <w:r w:rsidR="00C6639D" w:rsidRPr="005917C3">
              <w:rPr>
                <w:b/>
                <w:color w:val="00B9E4" w:themeColor="background2"/>
                <w:lang w:val="es-ES_tradnl"/>
              </w:rPr>
              <w:t xml:space="preserve"> </w:t>
            </w:r>
            <w:r w:rsidR="00E107B9" w:rsidRPr="005917C3">
              <w:rPr>
                <w:b/>
                <w:color w:val="00B9E4" w:themeColor="background2"/>
                <w:lang w:val="es-ES_tradnl"/>
              </w:rPr>
              <w:t xml:space="preserve">¿Tiene usted alguna otra propuesta sobre cómo cerrar o reducir la brecha salarial? En caso afirmativo, explíquela a continuación. </w:t>
            </w:r>
          </w:p>
          <w:p w14:paraId="624ADFF6" w14:textId="77777777" w:rsidR="00D83BE7" w:rsidRDefault="00CA42D6" w:rsidP="0057767C">
            <w:pPr>
              <w:pStyle w:val="CommentText"/>
              <w:spacing w:line="276" w:lineRule="auto"/>
              <w:rPr>
                <w:lang w:val="es-ES_tradnl"/>
              </w:rPr>
            </w:pPr>
            <w:sdt>
              <w:sdtPr>
                <w:rPr>
                  <w:lang w:val="es-ES_tradnl"/>
                </w:rPr>
                <w:id w:val="1802955185"/>
                <w:placeholder>
                  <w:docPart w:val="DefaultPlaceholder_-1854013440"/>
                </w:placeholder>
              </w:sdtPr>
              <w:sdtEndPr/>
              <w:sdtContent>
                <w:r w:rsidR="0057767C" w:rsidRPr="005917C3">
                  <w:rPr>
                    <w:lang w:val="es-ES_tradnl"/>
                  </w:rPr>
                  <w:fldChar w:fldCharType="begin">
                    <w:ffData>
                      <w:name w:val="Text1"/>
                      <w:enabled/>
                      <w:calcOnExit w:val="0"/>
                      <w:textInput/>
                    </w:ffData>
                  </w:fldChar>
                </w:r>
                <w:r w:rsidR="0057767C" w:rsidRPr="005917C3">
                  <w:rPr>
                    <w:lang w:val="es-ES_tradnl"/>
                  </w:rPr>
                  <w:instrText xml:space="preserve"> FORMTEXT </w:instrText>
                </w:r>
                <w:r w:rsidR="0057767C" w:rsidRPr="005917C3">
                  <w:rPr>
                    <w:lang w:val="es-ES_tradnl"/>
                  </w:rPr>
                </w:r>
                <w:r w:rsidR="0057767C" w:rsidRPr="005917C3">
                  <w:rPr>
                    <w:lang w:val="es-ES_tradnl"/>
                  </w:rPr>
                  <w:fldChar w:fldCharType="separate"/>
                </w:r>
                <w:r w:rsidR="0057767C" w:rsidRPr="005917C3">
                  <w:rPr>
                    <w:noProof/>
                    <w:lang w:val="es-ES_tradnl"/>
                  </w:rPr>
                  <w:t> </w:t>
                </w:r>
                <w:r w:rsidR="0057767C" w:rsidRPr="005917C3">
                  <w:rPr>
                    <w:noProof/>
                    <w:lang w:val="es-ES_tradnl"/>
                  </w:rPr>
                  <w:t> </w:t>
                </w:r>
                <w:r w:rsidR="0057767C" w:rsidRPr="005917C3">
                  <w:rPr>
                    <w:noProof/>
                    <w:lang w:val="es-ES_tradnl"/>
                  </w:rPr>
                  <w:t> </w:t>
                </w:r>
                <w:r w:rsidR="0057767C" w:rsidRPr="005917C3">
                  <w:rPr>
                    <w:noProof/>
                    <w:lang w:val="es-ES_tradnl"/>
                  </w:rPr>
                  <w:t> </w:t>
                </w:r>
                <w:r w:rsidR="0057767C" w:rsidRPr="005917C3">
                  <w:rPr>
                    <w:noProof/>
                    <w:lang w:val="es-ES_tradnl"/>
                  </w:rPr>
                  <w:t> </w:t>
                </w:r>
                <w:r w:rsidR="0057767C" w:rsidRPr="005917C3">
                  <w:rPr>
                    <w:lang w:val="es-ES_tradnl"/>
                  </w:rPr>
                  <w:fldChar w:fldCharType="end"/>
                </w:r>
              </w:sdtContent>
            </w:sdt>
            <w:r w:rsidR="0057767C" w:rsidRPr="005917C3">
              <w:rPr>
                <w:lang w:val="es-ES_tradnl"/>
              </w:rPr>
              <w:t xml:space="preserve"> </w:t>
            </w:r>
          </w:p>
          <w:p w14:paraId="037BA9B0" w14:textId="77777777" w:rsidR="00685403" w:rsidRDefault="00685403" w:rsidP="0057767C">
            <w:pPr>
              <w:pStyle w:val="CommentText"/>
              <w:spacing w:line="276" w:lineRule="auto"/>
              <w:rPr>
                <w:lang w:val="es-ES_tradnl"/>
              </w:rPr>
            </w:pPr>
          </w:p>
          <w:p w14:paraId="613D0BDD" w14:textId="77777777" w:rsidR="001D1D08" w:rsidRDefault="001D1D08" w:rsidP="0057767C">
            <w:pPr>
              <w:pStyle w:val="CommentText"/>
              <w:spacing w:line="276" w:lineRule="auto"/>
              <w:rPr>
                <w:lang w:val="es-ES_tradnl"/>
              </w:rPr>
            </w:pPr>
          </w:p>
          <w:p w14:paraId="6E64A3FD" w14:textId="77777777" w:rsidR="001D1D08" w:rsidRDefault="001D1D08" w:rsidP="0057767C">
            <w:pPr>
              <w:pStyle w:val="CommentText"/>
              <w:spacing w:line="276" w:lineRule="auto"/>
              <w:rPr>
                <w:lang w:val="es-ES_tradnl"/>
              </w:rPr>
            </w:pPr>
          </w:p>
          <w:p w14:paraId="553CCA79" w14:textId="75897787" w:rsidR="001D1D08" w:rsidRPr="005917C3" w:rsidRDefault="001D1D08" w:rsidP="0057767C">
            <w:pPr>
              <w:pStyle w:val="CommentText"/>
              <w:spacing w:line="276" w:lineRule="auto"/>
              <w:rPr>
                <w:lang w:val="es-ES_tradnl"/>
              </w:rPr>
            </w:pPr>
          </w:p>
        </w:tc>
      </w:tr>
    </w:tbl>
    <w:p w14:paraId="482250F6" w14:textId="40D4C17D" w:rsidR="00AF51EA" w:rsidRPr="005917C3" w:rsidRDefault="00751D8C" w:rsidP="00751D8C">
      <w:pPr>
        <w:pStyle w:val="Heading2"/>
        <w:numPr>
          <w:ilvl w:val="0"/>
          <w:numId w:val="16"/>
        </w:numPr>
        <w:spacing w:before="480" w:line="276" w:lineRule="auto"/>
        <w:rPr>
          <w:lang w:val="es-ES_tradnl"/>
        </w:rPr>
      </w:pPr>
      <w:bookmarkStart w:id="211" w:name="_Toc169149939"/>
      <w:bookmarkStart w:id="212" w:name="_Toc44657080"/>
      <w:bookmarkStart w:id="213" w:name="_Toc44657195"/>
      <w:bookmarkStart w:id="214" w:name="_Toc44657404"/>
      <w:bookmarkStart w:id="215" w:name="_Toc48633504"/>
      <w:bookmarkStart w:id="216" w:name="_Toc49844618"/>
      <w:r w:rsidRPr="005917C3">
        <w:rPr>
          <w:lang w:val="es-ES_tradnl"/>
        </w:rPr>
        <w:lastRenderedPageBreak/>
        <w:t>Promover la negociación colec</w:t>
      </w:r>
      <w:r w:rsidR="00677CFC" w:rsidRPr="005917C3">
        <w:rPr>
          <w:lang w:val="es-ES_tradnl"/>
        </w:rPr>
        <w:t>tiva y los derechos sindicales,</w:t>
      </w:r>
      <w:r w:rsidRPr="005917C3">
        <w:rPr>
          <w:lang w:val="es-ES_tradnl"/>
        </w:rPr>
        <w:t xml:space="preserve"> aclarar el requisito sobre el </w:t>
      </w:r>
      <w:r w:rsidR="004258AA">
        <w:rPr>
          <w:lang w:val="es-ES_tradnl"/>
        </w:rPr>
        <w:t xml:space="preserve">piso </w:t>
      </w:r>
      <w:r w:rsidRPr="005917C3">
        <w:rPr>
          <w:lang w:val="es-ES_tradnl"/>
        </w:rPr>
        <w:t>salari</w:t>
      </w:r>
      <w:r w:rsidR="004258AA">
        <w:rPr>
          <w:lang w:val="es-ES_tradnl"/>
        </w:rPr>
        <w:t>al</w:t>
      </w:r>
      <w:bookmarkEnd w:id="211"/>
    </w:p>
    <w:tbl>
      <w:tblPr>
        <w:tblStyle w:val="11"/>
        <w:tblW w:w="9623" w:type="dxa"/>
        <w:tblInd w:w="90" w:type="dxa"/>
        <w:tblBorders>
          <w:top w:val="double" w:sz="6" w:space="0" w:color="000000" w:themeColor="text1"/>
          <w:left w:val="double" w:sz="6" w:space="0" w:color="000000" w:themeColor="text1"/>
          <w:bottom w:val="double" w:sz="6" w:space="0" w:color="000000"/>
          <w:right w:val="double" w:sz="6" w:space="0" w:color="000000" w:themeColor="text1"/>
          <w:insideH w:val="none" w:sz="0" w:space="0" w:color="auto"/>
          <w:insideV w:val="none" w:sz="0" w:space="0" w:color="auto"/>
        </w:tblBorders>
        <w:tblLook w:val="0600" w:firstRow="0" w:lastRow="0" w:firstColumn="0" w:lastColumn="0" w:noHBand="1" w:noVBand="1"/>
      </w:tblPr>
      <w:tblGrid>
        <w:gridCol w:w="9623"/>
      </w:tblGrid>
      <w:tr w:rsidR="002E3EDD" w:rsidRPr="00CA42D6" w14:paraId="2E8AD4F8" w14:textId="77777777" w:rsidTr="00C26BE7">
        <w:trPr>
          <w:trHeight w:val="3607"/>
        </w:trPr>
        <w:tc>
          <w:tcPr>
            <w:tcW w:w="9623" w:type="dxa"/>
            <w:tcBorders>
              <w:top w:val="single" w:sz="4" w:space="0" w:color="00B9E4" w:themeColor="background2"/>
              <w:left w:val="single" w:sz="4" w:space="0" w:color="00B9E4" w:themeColor="background2"/>
              <w:bottom w:val="single" w:sz="4" w:space="0" w:color="00B9E4" w:themeColor="background2"/>
              <w:right w:val="single" w:sz="4" w:space="0" w:color="00B9E4" w:themeColor="background2"/>
            </w:tcBorders>
          </w:tcPr>
          <w:p w14:paraId="170F9469" w14:textId="6E0F54FC" w:rsidR="00D271A2" w:rsidRPr="005917C3" w:rsidRDefault="00B6016E" w:rsidP="00A22C2A">
            <w:pPr>
              <w:spacing w:before="120" w:after="240" w:line="276" w:lineRule="auto"/>
              <w:rPr>
                <w:lang w:val="es-ES_tradnl"/>
              </w:rPr>
            </w:pPr>
            <w:bookmarkStart w:id="217" w:name="_Hlk168569384"/>
            <w:r w:rsidRPr="005917C3">
              <w:rPr>
                <w:b/>
                <w:szCs w:val="22"/>
                <w:lang w:val="es-ES_tradnl"/>
              </w:rPr>
              <w:t>El objetivo de la propuesta es:</w:t>
            </w:r>
            <w:r w:rsidR="00D912A0" w:rsidRPr="005917C3">
              <w:rPr>
                <w:b/>
                <w:lang w:val="es-ES_tradnl"/>
              </w:rPr>
              <w:t xml:space="preserve"> </w:t>
            </w:r>
            <w:r w:rsidRPr="005917C3">
              <w:rPr>
                <w:lang w:val="es-ES_tradnl"/>
              </w:rPr>
              <w:t>Garantizar que Fairtrade siga promoviendo los derechos de negociación colectiva para garantizar la mejora salarial de los trabajadores que ganan menos que el salario digno.</w:t>
            </w:r>
            <w:r w:rsidRPr="005917C3">
              <w:rPr>
                <w:b/>
                <w:lang w:val="es-ES_tradnl"/>
              </w:rPr>
              <w:t xml:space="preserve"> </w:t>
            </w:r>
          </w:p>
          <w:p w14:paraId="320F3073" w14:textId="2231D497" w:rsidR="002E3EDD" w:rsidRPr="005917C3" w:rsidRDefault="00B6016E" w:rsidP="00A22C2A">
            <w:pPr>
              <w:keepNext/>
              <w:keepLines/>
              <w:spacing w:before="120" w:after="120" w:line="276" w:lineRule="auto"/>
              <w:rPr>
                <w:b/>
                <w:lang w:val="es-ES_tradnl"/>
              </w:rPr>
            </w:pPr>
            <w:r w:rsidRPr="005917C3">
              <w:rPr>
                <w:b/>
                <w:szCs w:val="22"/>
                <w:lang w:val="es-ES_tradnl"/>
              </w:rPr>
              <w:t>El cambio propuesto es:</w:t>
            </w:r>
          </w:p>
          <w:p w14:paraId="0BC27429" w14:textId="6DF642F9" w:rsidR="002E3EDD" w:rsidRPr="005917C3" w:rsidRDefault="00BB3734" w:rsidP="00A22C2A">
            <w:pPr>
              <w:spacing w:before="120" w:after="120" w:line="276" w:lineRule="auto"/>
              <w:rPr>
                <w:b/>
                <w:bCs/>
                <w:lang w:val="es-ES_tradnl"/>
              </w:rPr>
            </w:pPr>
            <w:r w:rsidRPr="005917C3">
              <w:rPr>
                <w:b/>
                <w:bCs/>
                <w:lang w:val="es-ES_tradnl"/>
              </w:rPr>
              <w:t>3</w:t>
            </w:r>
            <w:r w:rsidR="002E3EDD" w:rsidRPr="005917C3">
              <w:rPr>
                <w:b/>
                <w:bCs/>
                <w:lang w:val="es-ES_tradnl"/>
              </w:rPr>
              <w:t xml:space="preserve">.1 </w:t>
            </w:r>
            <w:r w:rsidR="00B6016E" w:rsidRPr="005917C3">
              <w:rPr>
                <w:b/>
                <w:bCs/>
                <w:lang w:val="es-ES_tradnl"/>
              </w:rPr>
              <w:t>Incluir un requisito para que las empresas negocien los aumentos salariales con los sindicatos</w:t>
            </w:r>
          </w:p>
          <w:tbl>
            <w:tblPr>
              <w:tblStyle w:val="8"/>
              <w:tblW w:w="9299" w:type="dxa"/>
              <w:tblInd w:w="0" w:type="dxa"/>
              <w:tblLook w:val="0600" w:firstRow="0" w:lastRow="0" w:firstColumn="0" w:lastColumn="0" w:noHBand="1" w:noVBand="1"/>
            </w:tblPr>
            <w:tblGrid>
              <w:gridCol w:w="851"/>
              <w:gridCol w:w="8448"/>
            </w:tblGrid>
            <w:tr w:rsidR="002E3EDD" w:rsidRPr="005917C3" w14:paraId="1700BB68" w14:textId="77777777">
              <w:trPr>
                <w:cantSplit/>
                <w:trHeight w:val="276"/>
              </w:trPr>
              <w:tc>
                <w:tcPr>
                  <w:tcW w:w="9299" w:type="dxa"/>
                  <w:gridSpan w:val="2"/>
                </w:tcPr>
                <w:p w14:paraId="3DEF0E34" w14:textId="37604406" w:rsidR="002E3EDD" w:rsidRPr="005917C3" w:rsidRDefault="0085526B">
                  <w:pPr>
                    <w:spacing w:line="276" w:lineRule="auto"/>
                    <w:rPr>
                      <w:color w:val="565656"/>
                      <w:spacing w:val="-1"/>
                      <w:sz w:val="20"/>
                      <w:lang w:val="es-ES_tradnl"/>
                    </w:rPr>
                  </w:pPr>
                  <w:r w:rsidRPr="005917C3">
                    <w:rPr>
                      <w:b/>
                      <w:color w:val="565656"/>
                      <w:spacing w:val="-1"/>
                      <w:sz w:val="20"/>
                      <w:lang w:val="es-ES_tradnl"/>
                    </w:rPr>
                    <w:t>Se aplica a</w:t>
                  </w:r>
                  <w:r w:rsidR="002E3EDD" w:rsidRPr="005917C3">
                    <w:rPr>
                      <w:b/>
                      <w:color w:val="565656"/>
                      <w:spacing w:val="-1"/>
                      <w:sz w:val="20"/>
                      <w:lang w:val="es-ES_tradnl"/>
                    </w:rPr>
                    <w:t>:</w:t>
                  </w:r>
                  <w:r w:rsidR="002E3EDD" w:rsidRPr="005917C3">
                    <w:rPr>
                      <w:color w:val="565656"/>
                      <w:spacing w:val="-1"/>
                      <w:sz w:val="20"/>
                      <w:lang w:val="es-ES_tradnl"/>
                    </w:rPr>
                    <w:t xml:space="preserve"> </w:t>
                  </w:r>
                  <w:r w:rsidR="00B6016E" w:rsidRPr="005917C3">
                    <w:rPr>
                      <w:color w:val="565656"/>
                      <w:spacing w:val="-1"/>
                      <w:sz w:val="20"/>
                      <w:lang w:val="es-ES_tradnl"/>
                    </w:rPr>
                    <w:t>Empresas</w:t>
                  </w:r>
                </w:p>
              </w:tc>
            </w:tr>
            <w:tr w:rsidR="002E3EDD" w:rsidRPr="00CA42D6" w14:paraId="23DC8249" w14:textId="77777777">
              <w:trPr>
                <w:cantSplit/>
                <w:trHeight w:val="276"/>
              </w:trPr>
              <w:tc>
                <w:tcPr>
                  <w:tcW w:w="851" w:type="dxa"/>
                </w:tcPr>
                <w:p w14:paraId="12224872" w14:textId="3FA8FF74" w:rsidR="002E3EDD" w:rsidRPr="005917C3" w:rsidRDefault="0085526B">
                  <w:pPr>
                    <w:spacing w:line="276" w:lineRule="auto"/>
                    <w:rPr>
                      <w:b/>
                      <w:color w:val="565656"/>
                      <w:spacing w:val="-1"/>
                      <w:sz w:val="20"/>
                      <w:lang w:val="es-ES_tradnl"/>
                    </w:rPr>
                  </w:pPr>
                  <w:r w:rsidRPr="005917C3">
                    <w:rPr>
                      <w:b/>
                      <w:color w:val="565656"/>
                      <w:spacing w:val="-1"/>
                      <w:sz w:val="20"/>
                      <w:lang w:val="es-ES_tradnl"/>
                    </w:rPr>
                    <w:t>Básico</w:t>
                  </w:r>
                </w:p>
              </w:tc>
              <w:tc>
                <w:tcPr>
                  <w:tcW w:w="8448" w:type="dxa"/>
                  <w:vMerge w:val="restart"/>
                </w:tcPr>
                <w:p w14:paraId="528542CB" w14:textId="70BF77A4" w:rsidR="00B6016E" w:rsidRPr="005917C3" w:rsidRDefault="00B6016E" w:rsidP="00B6016E">
                  <w:pPr>
                    <w:spacing w:line="276" w:lineRule="auto"/>
                    <w:rPr>
                      <w:rStyle w:val="normaltextrun"/>
                      <w:color w:val="565656"/>
                      <w:sz w:val="20"/>
                      <w:shd w:val="clear" w:color="auto" w:fill="FFFFFF"/>
                      <w:lang w:val="es-ES_tradnl"/>
                    </w:rPr>
                  </w:pPr>
                  <w:r w:rsidRPr="005917C3">
                    <w:rPr>
                      <w:rStyle w:val="normaltextrun"/>
                      <w:color w:val="565656"/>
                      <w:sz w:val="20"/>
                      <w:shd w:val="clear" w:color="auto" w:fill="FFFFFF"/>
                      <w:lang w:val="es-ES_tradnl"/>
                    </w:rPr>
                    <w:t xml:space="preserve">Usted no se niega a negociar aumentos salariales para los trabajadores que ganan un salario base superior al </w:t>
                  </w:r>
                  <w:r w:rsidR="004258AA">
                    <w:rPr>
                      <w:rStyle w:val="normaltextrun"/>
                      <w:color w:val="565656"/>
                      <w:sz w:val="20"/>
                      <w:shd w:val="clear" w:color="auto" w:fill="FFFFFF"/>
                      <w:lang w:val="es-ES_tradnl"/>
                    </w:rPr>
                    <w:t xml:space="preserve">piso </w:t>
                  </w:r>
                  <w:r w:rsidRPr="005917C3">
                    <w:rPr>
                      <w:rStyle w:val="normaltextrun"/>
                      <w:color w:val="565656"/>
                      <w:sz w:val="20"/>
                      <w:shd w:val="clear" w:color="auto" w:fill="FFFFFF"/>
                      <w:lang w:val="es-ES_tradnl"/>
                    </w:rPr>
                    <w:t>salari</w:t>
                  </w:r>
                  <w:r w:rsidR="004258AA">
                    <w:rPr>
                      <w:rStyle w:val="normaltextrun"/>
                      <w:color w:val="565656"/>
                      <w:sz w:val="20"/>
                      <w:shd w:val="clear" w:color="auto" w:fill="FFFFFF"/>
                      <w:lang w:val="es-ES_tradnl"/>
                    </w:rPr>
                    <w:t xml:space="preserve">al </w:t>
                  </w:r>
                  <w:r w:rsidR="00F62A2D">
                    <w:rPr>
                      <w:rStyle w:val="normaltextrun"/>
                      <w:color w:val="565656"/>
                      <w:sz w:val="20"/>
                      <w:shd w:val="clear" w:color="auto" w:fill="FFFFFF"/>
                      <w:lang w:val="es-ES_tradnl"/>
                    </w:rPr>
                    <w:t>de Fairtrade</w:t>
                  </w:r>
                  <w:r w:rsidRPr="005917C3">
                    <w:rPr>
                      <w:rStyle w:val="normaltextrun"/>
                      <w:color w:val="565656"/>
                      <w:sz w:val="20"/>
                      <w:shd w:val="clear" w:color="auto" w:fill="FFFFFF"/>
                      <w:lang w:val="es-ES_tradnl"/>
                    </w:rPr>
                    <w:t xml:space="preserve"> e inferior al salario digno aplicable, cuando las organizaciones sindicales han cumplido los requisitos legales para negociar colectivamente en nombre de los trabajadores de su empresa.</w:t>
                  </w:r>
                </w:p>
                <w:p w14:paraId="2B9590B0" w14:textId="66816848" w:rsidR="002E3EDD" w:rsidRPr="005917C3" w:rsidRDefault="00B6016E" w:rsidP="00E50AC0">
                  <w:pPr>
                    <w:spacing w:line="276" w:lineRule="auto"/>
                    <w:rPr>
                      <w:color w:val="565656"/>
                      <w:sz w:val="20"/>
                      <w:shd w:val="clear" w:color="auto" w:fill="FFFFFF"/>
                      <w:lang w:val="es-ES_tradnl"/>
                    </w:rPr>
                  </w:pPr>
                  <w:r w:rsidRPr="005917C3">
                    <w:rPr>
                      <w:rStyle w:val="normaltextrun"/>
                      <w:color w:val="565656"/>
                      <w:sz w:val="20"/>
                      <w:shd w:val="clear" w:color="auto" w:fill="FFFFFF"/>
                      <w:lang w:val="es-ES_tradnl"/>
                    </w:rPr>
                    <w:t>Su empresa hace todo lo posible por firmar un convenio colectivo</w:t>
                  </w:r>
                  <w:r w:rsidR="00505626">
                    <w:rPr>
                      <w:rStyle w:val="normaltextrun"/>
                      <w:color w:val="565656"/>
                      <w:sz w:val="20"/>
                      <w:shd w:val="clear" w:color="auto" w:fill="FFFFFF"/>
                      <w:lang w:val="es-ES_tradnl"/>
                    </w:rPr>
                    <w:t>.</w:t>
                  </w:r>
                </w:p>
              </w:tc>
            </w:tr>
            <w:tr w:rsidR="002E3EDD" w:rsidRPr="005917C3" w14:paraId="6E551035" w14:textId="77777777" w:rsidTr="00685403">
              <w:trPr>
                <w:cantSplit/>
                <w:trHeight w:val="1237"/>
              </w:trPr>
              <w:tc>
                <w:tcPr>
                  <w:tcW w:w="851" w:type="dxa"/>
                  <w:tcBorders>
                    <w:bottom w:val="single" w:sz="5" w:space="0" w:color="BFBFBF" w:themeColor="background1" w:themeShade="BF"/>
                  </w:tcBorders>
                </w:tcPr>
                <w:p w14:paraId="5D7EF5E5" w14:textId="463E3327" w:rsidR="002E3EDD" w:rsidRPr="005917C3" w:rsidRDefault="0085526B">
                  <w:pPr>
                    <w:spacing w:line="276" w:lineRule="auto"/>
                    <w:rPr>
                      <w:b/>
                      <w:color w:val="565656"/>
                      <w:spacing w:val="-1"/>
                      <w:sz w:val="20"/>
                      <w:lang w:val="es-ES_tradnl"/>
                    </w:rPr>
                  </w:pPr>
                  <w:r w:rsidRPr="005917C3">
                    <w:rPr>
                      <w:b/>
                      <w:color w:val="565656"/>
                      <w:spacing w:val="-1"/>
                      <w:sz w:val="20"/>
                      <w:lang w:val="es-ES_tradnl"/>
                    </w:rPr>
                    <w:t>Año</w:t>
                  </w:r>
                  <w:r w:rsidR="002E3EDD" w:rsidRPr="005917C3">
                    <w:rPr>
                      <w:b/>
                      <w:color w:val="565656"/>
                      <w:spacing w:val="-1"/>
                      <w:sz w:val="20"/>
                      <w:lang w:val="es-ES_tradnl"/>
                    </w:rPr>
                    <w:t xml:space="preserve"> 0</w:t>
                  </w:r>
                </w:p>
              </w:tc>
              <w:tc>
                <w:tcPr>
                  <w:tcW w:w="8448" w:type="dxa"/>
                  <w:vMerge/>
                </w:tcPr>
                <w:p w14:paraId="6AAC480D" w14:textId="77777777" w:rsidR="002E3EDD" w:rsidRPr="005917C3" w:rsidRDefault="002E3EDD">
                  <w:pPr>
                    <w:spacing w:line="276" w:lineRule="auto"/>
                    <w:rPr>
                      <w:lang w:val="es-ES_tradnl"/>
                    </w:rPr>
                  </w:pPr>
                </w:p>
              </w:tc>
            </w:tr>
            <w:tr w:rsidR="002E3EDD" w:rsidRPr="00CA42D6" w14:paraId="3832C150" w14:textId="77777777" w:rsidTr="00FB157F">
              <w:trPr>
                <w:cantSplit/>
                <w:trHeight w:val="856"/>
              </w:trPr>
              <w:tc>
                <w:tcPr>
                  <w:tcW w:w="9299" w:type="dxa"/>
                  <w:gridSpan w:val="2"/>
                  <w:tcBorders>
                    <w:top w:val="single" w:sz="5" w:space="0" w:color="BFBFBF" w:themeColor="background1" w:themeShade="BF"/>
                    <w:left w:val="single" w:sz="5" w:space="0" w:color="BFBFBF" w:themeColor="background1" w:themeShade="BF"/>
                    <w:bottom w:val="single" w:sz="5" w:space="0" w:color="BFBFBF" w:themeColor="background1" w:themeShade="BF"/>
                    <w:right w:val="single" w:sz="5" w:space="0" w:color="BFBFBF" w:themeColor="background1" w:themeShade="BF"/>
                  </w:tcBorders>
                  <w:shd w:val="clear" w:color="auto" w:fill="F2F2F2" w:themeFill="background1" w:themeFillShade="F2"/>
                </w:tcPr>
                <w:p w14:paraId="0BDB12FE" w14:textId="51B1C538" w:rsidR="00B6016E" w:rsidRPr="005917C3" w:rsidRDefault="0085526B" w:rsidP="00B6016E">
                  <w:pPr>
                    <w:spacing w:after="120" w:line="276" w:lineRule="auto"/>
                    <w:rPr>
                      <w:bCs/>
                      <w:color w:val="565656"/>
                      <w:spacing w:val="-1"/>
                      <w:sz w:val="16"/>
                      <w:lang w:val="es-ES_tradnl"/>
                    </w:rPr>
                  </w:pPr>
                  <w:r w:rsidRPr="005917C3">
                    <w:rPr>
                      <w:b/>
                      <w:bCs/>
                      <w:color w:val="565656"/>
                      <w:spacing w:val="-1"/>
                      <w:sz w:val="16"/>
                      <w:lang w:val="es-ES_tradnl"/>
                    </w:rPr>
                    <w:t>Orientación</w:t>
                  </w:r>
                  <w:r w:rsidR="0068626F" w:rsidRPr="005917C3">
                    <w:rPr>
                      <w:bCs/>
                      <w:color w:val="565656"/>
                      <w:spacing w:val="-1"/>
                      <w:sz w:val="16"/>
                      <w:lang w:val="es-ES_tradnl"/>
                    </w:rPr>
                    <w:t xml:space="preserve">: </w:t>
                  </w:r>
                  <w:r w:rsidR="00B6016E" w:rsidRPr="005917C3">
                    <w:rPr>
                      <w:bCs/>
                      <w:color w:val="565656"/>
                      <w:spacing w:val="-1"/>
                      <w:sz w:val="16"/>
                      <w:lang w:val="es-ES_tradnl"/>
                    </w:rPr>
                    <w:t xml:space="preserve">Esto garantiza que durante la negociación colectiva se intercambien propuestas para mejorar los salarios de todos los trabajadores que ganan menos que el Salario Digno.  </w:t>
                  </w:r>
                </w:p>
                <w:p w14:paraId="7098FD1A" w14:textId="6878CC98" w:rsidR="00BE1F93" w:rsidRPr="005917C3" w:rsidRDefault="00B6016E" w:rsidP="00B6016E">
                  <w:pPr>
                    <w:spacing w:after="120" w:line="276" w:lineRule="auto"/>
                    <w:rPr>
                      <w:bCs/>
                      <w:color w:val="565656"/>
                      <w:spacing w:val="-1"/>
                      <w:sz w:val="16"/>
                      <w:lang w:val="es-ES_tradnl"/>
                    </w:rPr>
                  </w:pPr>
                  <w:r w:rsidRPr="005917C3">
                    <w:rPr>
                      <w:bCs/>
                      <w:color w:val="565656"/>
                      <w:spacing w:val="-1"/>
                      <w:sz w:val="16"/>
                      <w:lang w:val="es-ES_tradnl"/>
                    </w:rPr>
                    <w:t>Los empleadores pueden demostrar que han hecho todo lo posible para firmar un convenio colectivo.</w:t>
                  </w:r>
                  <w:r w:rsidR="00401299" w:rsidRPr="005917C3">
                    <w:rPr>
                      <w:color w:val="565656"/>
                      <w:spacing w:val="-1"/>
                      <w:sz w:val="16"/>
                      <w:lang w:val="es-ES_tradnl"/>
                    </w:rPr>
                    <w:t xml:space="preserve"> </w:t>
                  </w:r>
                </w:p>
              </w:tc>
            </w:tr>
          </w:tbl>
          <w:p w14:paraId="24E36247" w14:textId="2EE3CD35" w:rsidR="00B6016E" w:rsidRPr="005917C3" w:rsidRDefault="00685403" w:rsidP="00685403">
            <w:pPr>
              <w:spacing w:before="240" w:line="276" w:lineRule="auto"/>
              <w:rPr>
                <w:lang w:val="es-ES_tradnl"/>
              </w:rPr>
            </w:pPr>
            <w:r>
              <w:rPr>
                <w:b/>
                <w:lang w:val="es-ES_tradnl"/>
              </w:rPr>
              <w:t xml:space="preserve">Justificación: </w:t>
            </w:r>
            <w:r w:rsidR="00B6016E" w:rsidRPr="005917C3">
              <w:rPr>
                <w:lang w:val="es-ES_tradnl"/>
              </w:rPr>
              <w:t xml:space="preserve">En algunos casos, las empresas se han negado a negociar con los sindicatos para aumentar los salarios de los trabajadores que ganan </w:t>
            </w:r>
            <w:r w:rsidR="004258AA">
              <w:rPr>
                <w:lang w:val="es-ES_tradnl"/>
              </w:rPr>
              <w:t xml:space="preserve">por encima del piso </w:t>
            </w:r>
            <w:r w:rsidR="00B6016E" w:rsidRPr="005917C3">
              <w:rPr>
                <w:lang w:val="es-ES_tradnl"/>
              </w:rPr>
              <w:t>salari</w:t>
            </w:r>
            <w:r w:rsidR="004258AA">
              <w:rPr>
                <w:lang w:val="es-ES_tradnl"/>
              </w:rPr>
              <w:t>al</w:t>
            </w:r>
            <w:r w:rsidR="00B6016E" w:rsidRPr="005917C3">
              <w:rPr>
                <w:lang w:val="es-ES_tradnl"/>
              </w:rPr>
              <w:t xml:space="preserve"> </w:t>
            </w:r>
            <w:r w:rsidR="0016281B" w:rsidRPr="005917C3">
              <w:rPr>
                <w:lang w:val="es-ES_tradnl"/>
              </w:rPr>
              <w:t>,</w:t>
            </w:r>
            <w:r w:rsidR="00B6016E" w:rsidRPr="005917C3">
              <w:rPr>
                <w:lang w:val="es-ES_tradnl"/>
              </w:rPr>
              <w:t xml:space="preserve"> pero menos que el salario digno, señalando los costes asociados a la aplicación del </w:t>
            </w:r>
            <w:r w:rsidR="004258AA">
              <w:rPr>
                <w:lang w:val="es-ES_tradnl"/>
              </w:rPr>
              <w:t xml:space="preserve">piso </w:t>
            </w:r>
            <w:r w:rsidR="00B6016E" w:rsidRPr="005917C3">
              <w:rPr>
                <w:lang w:val="es-ES_tradnl"/>
              </w:rPr>
              <w:t>salari</w:t>
            </w:r>
            <w:r w:rsidR="004258AA">
              <w:rPr>
                <w:lang w:val="es-ES_tradnl"/>
              </w:rPr>
              <w:t>al</w:t>
            </w:r>
            <w:r w:rsidR="00B6016E" w:rsidRPr="005917C3">
              <w:rPr>
                <w:lang w:val="es-ES_tradnl"/>
              </w:rPr>
              <w:t>. Esto coloca a los sindicatos en una posición en la que no son capaces de negociar mejoras salariales para sus miembros y, en consecuencia, su papel se ha visto debilitado.</w:t>
            </w:r>
          </w:p>
          <w:p w14:paraId="7E817EB4" w14:textId="1F9ED044" w:rsidR="002E3EDD" w:rsidRPr="005917C3" w:rsidRDefault="00685403" w:rsidP="00A22C2A">
            <w:pPr>
              <w:spacing w:before="240" w:after="120" w:line="276" w:lineRule="auto"/>
              <w:rPr>
                <w:lang w:val="es-ES_tradnl"/>
              </w:rPr>
            </w:pPr>
            <w:r>
              <w:rPr>
                <w:b/>
                <w:lang w:val="es-ES_tradnl"/>
              </w:rPr>
              <w:t>Implicaciones</w:t>
            </w:r>
            <w:r w:rsidR="002E3EDD" w:rsidRPr="005917C3">
              <w:rPr>
                <w:b/>
                <w:lang w:val="es-ES_tradnl"/>
              </w:rPr>
              <w:t>:</w:t>
            </w:r>
            <w:r w:rsidR="001D1D08">
              <w:rPr>
                <w:lang w:val="es-ES_tradnl"/>
              </w:rPr>
              <w:t xml:space="preserve"> </w:t>
            </w:r>
            <w:r w:rsidR="0016281B" w:rsidRPr="005917C3">
              <w:rPr>
                <w:lang w:val="es-ES_tradnl"/>
              </w:rPr>
              <w:t>Este requisito garantiza que las empresas no se nieguen a entablar negociaciones con los sindicatos.</w:t>
            </w:r>
            <w:r w:rsidR="003F5E63" w:rsidRPr="005917C3">
              <w:rPr>
                <w:lang w:val="es-ES_tradnl"/>
              </w:rPr>
              <w:t xml:space="preserve"> </w:t>
            </w:r>
          </w:p>
          <w:p w14:paraId="6862FFFA" w14:textId="6B37DC10" w:rsidR="003F5E63" w:rsidRPr="005917C3" w:rsidRDefault="0016281B" w:rsidP="00A22C2A">
            <w:pPr>
              <w:keepNext/>
              <w:keepLines/>
              <w:tabs>
                <w:tab w:val="left" w:pos="734"/>
              </w:tabs>
              <w:spacing w:before="360" w:after="120" w:line="276" w:lineRule="auto"/>
              <w:rPr>
                <w:b/>
                <w:color w:val="00B9E4" w:themeColor="background2"/>
                <w:lang w:val="es-ES_tradnl"/>
              </w:rPr>
            </w:pPr>
            <w:r w:rsidRPr="005917C3">
              <w:rPr>
                <w:b/>
                <w:color w:val="00B9E4" w:themeColor="background2"/>
                <w:lang w:val="es-ES_tradnl"/>
              </w:rPr>
              <w:t>P</w:t>
            </w:r>
            <w:r w:rsidR="003F5E63" w:rsidRPr="005917C3">
              <w:rPr>
                <w:b/>
                <w:color w:val="00B9E4" w:themeColor="background2"/>
                <w:lang w:val="es-ES_tradnl"/>
              </w:rPr>
              <w:t xml:space="preserve"> 3.1 </w:t>
            </w:r>
            <w:r w:rsidRPr="005917C3">
              <w:rPr>
                <w:b/>
                <w:color w:val="00B9E4" w:themeColor="background2"/>
                <w:lang w:val="es-ES_tradnl"/>
              </w:rPr>
              <w:t xml:space="preserve">¿Está usted de acuerdo con que las empresas estén obligadas a negociar los aumentos salariales con los sindicatos? </w:t>
            </w:r>
          </w:p>
          <w:p w14:paraId="07FB790A" w14:textId="77777777" w:rsidR="00685403" w:rsidRPr="005917C3" w:rsidRDefault="00685403" w:rsidP="00685403">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555F1F1E"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3D399B5D" w14:textId="77777777" w:rsidR="00685403" w:rsidRPr="005917C3" w:rsidRDefault="00685403" w:rsidP="00685403">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660A13FA" w14:textId="77777777" w:rsidR="00685403" w:rsidRPr="00685403" w:rsidRDefault="00685403" w:rsidP="00685403">
            <w:pPr>
              <w:keepNext/>
              <w:keepLines/>
              <w:tabs>
                <w:tab w:val="left" w:pos="734"/>
              </w:tabs>
              <w:spacing w:before="120" w:after="120" w:line="276" w:lineRule="auto"/>
              <w:rPr>
                <w:b/>
                <w:color w:val="00B9E4" w:themeColor="background2"/>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48E6BDDF" w14:textId="466B92E7" w:rsidR="002E3EDD" w:rsidRPr="005917C3" w:rsidRDefault="00BB3734" w:rsidP="00A22C2A">
            <w:pPr>
              <w:spacing w:before="360" w:after="120" w:line="276" w:lineRule="auto"/>
              <w:rPr>
                <w:b/>
                <w:bCs/>
                <w:lang w:val="es-ES_tradnl"/>
              </w:rPr>
            </w:pPr>
            <w:r w:rsidRPr="005917C3">
              <w:rPr>
                <w:b/>
                <w:bCs/>
                <w:lang w:val="es-ES_tradnl"/>
              </w:rPr>
              <w:t>3</w:t>
            </w:r>
            <w:r w:rsidR="002E3EDD" w:rsidRPr="005917C3">
              <w:rPr>
                <w:b/>
                <w:bCs/>
                <w:lang w:val="es-ES_tradnl"/>
              </w:rPr>
              <w:t xml:space="preserve">.2 </w:t>
            </w:r>
            <w:r w:rsidR="00DA4987">
              <w:rPr>
                <w:b/>
                <w:bCs/>
                <w:lang w:val="es-ES_tradnl"/>
              </w:rPr>
              <w:t xml:space="preserve">Aclaración del requisito sobre </w:t>
            </w:r>
            <w:r w:rsidR="00BB1F6D" w:rsidRPr="005917C3">
              <w:rPr>
                <w:b/>
                <w:bCs/>
                <w:lang w:val="es-ES_tradnl"/>
              </w:rPr>
              <w:t xml:space="preserve">el </w:t>
            </w:r>
            <w:r w:rsidR="004258AA">
              <w:rPr>
                <w:b/>
                <w:bCs/>
                <w:lang w:val="es-ES_tradnl"/>
              </w:rPr>
              <w:t xml:space="preserve">piso </w:t>
            </w:r>
            <w:r w:rsidR="00BB1F6D" w:rsidRPr="005917C3">
              <w:rPr>
                <w:b/>
                <w:bCs/>
                <w:lang w:val="es-ES_tradnl"/>
              </w:rPr>
              <w:t>salari</w:t>
            </w:r>
            <w:r w:rsidR="004258AA">
              <w:rPr>
                <w:b/>
                <w:bCs/>
                <w:lang w:val="es-ES_tradnl"/>
              </w:rPr>
              <w:t>al</w:t>
            </w:r>
            <w:r w:rsidR="00E447F2" w:rsidRPr="005917C3">
              <w:rPr>
                <w:b/>
                <w:bCs/>
                <w:lang w:val="es-ES_tradnl"/>
              </w:rPr>
              <w:t xml:space="preserve"> </w:t>
            </w:r>
          </w:p>
          <w:p w14:paraId="768892F9" w14:textId="76F61A8C" w:rsidR="00D83D52" w:rsidRPr="005917C3" w:rsidRDefault="00B6016E">
            <w:pPr>
              <w:spacing w:after="240" w:line="276" w:lineRule="auto"/>
              <w:rPr>
                <w:lang w:val="es-ES_tradnl"/>
              </w:rPr>
            </w:pPr>
            <w:r w:rsidRPr="005917C3">
              <w:rPr>
                <w:b/>
                <w:szCs w:val="22"/>
                <w:lang w:val="es-ES_tradnl"/>
              </w:rPr>
              <w:t>El objetivo de la propuesta es</w:t>
            </w:r>
            <w:r w:rsidR="002E3EDD" w:rsidRPr="005917C3">
              <w:rPr>
                <w:b/>
                <w:bCs/>
                <w:lang w:val="es-ES_tradnl"/>
              </w:rPr>
              <w:t xml:space="preserve">: </w:t>
            </w:r>
            <w:r w:rsidR="00BB1F6D" w:rsidRPr="005917C3">
              <w:rPr>
                <w:bCs/>
                <w:lang w:val="es-ES_tradnl"/>
              </w:rPr>
              <w:t xml:space="preserve">Aclarar que el </w:t>
            </w:r>
            <w:r w:rsidR="004258AA">
              <w:rPr>
                <w:bCs/>
                <w:lang w:val="es-ES_tradnl"/>
              </w:rPr>
              <w:t xml:space="preserve">piso </w:t>
            </w:r>
            <w:r w:rsidR="00BB1F6D" w:rsidRPr="005917C3">
              <w:rPr>
                <w:bCs/>
                <w:lang w:val="es-ES_tradnl"/>
              </w:rPr>
              <w:t>salari</w:t>
            </w:r>
            <w:r w:rsidR="004258AA">
              <w:rPr>
                <w:bCs/>
                <w:lang w:val="es-ES_tradnl"/>
              </w:rPr>
              <w:t>al</w:t>
            </w:r>
            <w:r w:rsidR="00BB1F6D" w:rsidRPr="005917C3">
              <w:rPr>
                <w:bCs/>
                <w:lang w:val="es-ES_tradnl"/>
              </w:rPr>
              <w:t xml:space="preserve"> al que hace referencia el requisito 3.2.1 del </w:t>
            </w:r>
            <w:hyperlink r:id="rId34" w:history="1">
              <w:r w:rsidR="00BB1F6D" w:rsidRPr="00685403">
                <w:rPr>
                  <w:rStyle w:val="Hyperlink"/>
                  <w:color w:val="00B9E4" w:themeColor="background2"/>
                  <w:lang w:val="es-ES_tradnl"/>
                </w:rPr>
                <w:t>Criterio Fairtrade para Flores y Plantas</w:t>
              </w:r>
            </w:hyperlink>
            <w:r w:rsidR="00BB1F6D" w:rsidRPr="00685403">
              <w:rPr>
                <w:bCs/>
                <w:color w:val="00B9E4" w:themeColor="background2"/>
                <w:lang w:val="es-ES_tradnl"/>
              </w:rPr>
              <w:t xml:space="preserve"> </w:t>
            </w:r>
            <w:r w:rsidR="00BB1F6D" w:rsidRPr="005917C3">
              <w:rPr>
                <w:bCs/>
                <w:lang w:val="es-ES_tradnl"/>
              </w:rPr>
              <w:t>es el nivel mínimo de los salarios básicos, antes de impuestos. Esto ayudará a apoyar la mejora salarial a través de la negociación colectiva y creará igualdad de condiciones entre las empresas.</w:t>
            </w:r>
            <w:r w:rsidR="00BB1F6D" w:rsidRPr="005917C3">
              <w:rPr>
                <w:b/>
                <w:bCs/>
                <w:lang w:val="es-ES_tradnl"/>
              </w:rPr>
              <w:t xml:space="preserve"> </w:t>
            </w:r>
          </w:p>
          <w:p w14:paraId="611DB66E" w14:textId="4BEC84E2" w:rsidR="00685403" w:rsidRDefault="00D83D52" w:rsidP="00D83D52">
            <w:pPr>
              <w:spacing w:before="160" w:after="40" w:line="276" w:lineRule="auto"/>
              <w:jc w:val="left"/>
              <w:rPr>
                <w:b/>
                <w:color w:val="FF0000"/>
                <w:sz w:val="20"/>
                <w:lang w:val="es-ES_tradnl" w:eastAsia="ko-KR"/>
              </w:rPr>
            </w:pPr>
            <w:r w:rsidRPr="005917C3">
              <w:rPr>
                <w:b/>
                <w:color w:val="FF0000"/>
                <w:sz w:val="20"/>
                <w:lang w:val="es-ES_tradnl" w:eastAsia="ko-KR"/>
              </w:rPr>
              <w:t>(</w:t>
            </w:r>
            <w:r w:rsidR="00BB1F6D" w:rsidRPr="005917C3">
              <w:rPr>
                <w:b/>
                <w:color w:val="FF0000"/>
                <w:sz w:val="20"/>
                <w:lang w:val="es-ES_tradnl" w:eastAsia="ko-KR"/>
              </w:rPr>
              <w:t>requisito revisado, cambios resaltados en rojo</w:t>
            </w:r>
            <w:r w:rsidRPr="005917C3">
              <w:rPr>
                <w:b/>
                <w:color w:val="FF0000"/>
                <w:sz w:val="20"/>
                <w:lang w:val="es-ES_tradnl" w:eastAsia="ko-KR"/>
              </w:rPr>
              <w:t>)</w:t>
            </w:r>
          </w:p>
          <w:p w14:paraId="21A320E7" w14:textId="77777777" w:rsidR="00685403" w:rsidRPr="001D1D08" w:rsidRDefault="00685403" w:rsidP="00D83D52">
            <w:pPr>
              <w:spacing w:before="160" w:after="40" w:line="276" w:lineRule="auto"/>
              <w:jc w:val="left"/>
              <w:rPr>
                <w:b/>
                <w:color w:val="FF0000"/>
                <w:sz w:val="12"/>
                <w:szCs w:val="12"/>
                <w:lang w:val="es-ES_tradnl" w:eastAsia="ko-KR"/>
              </w:rPr>
            </w:pPr>
          </w:p>
          <w:tbl>
            <w:tblPr>
              <w:tblStyle w:val="8"/>
              <w:tblW w:w="9299" w:type="dxa"/>
              <w:tblInd w:w="0" w:type="dxa"/>
              <w:tblLook w:val="0600" w:firstRow="0" w:lastRow="0" w:firstColumn="0" w:lastColumn="0" w:noHBand="1" w:noVBand="1"/>
            </w:tblPr>
            <w:tblGrid>
              <w:gridCol w:w="851"/>
              <w:gridCol w:w="8448"/>
            </w:tblGrid>
            <w:tr w:rsidR="002E3EDD" w:rsidRPr="005917C3" w14:paraId="62598861" w14:textId="77777777">
              <w:trPr>
                <w:cantSplit/>
                <w:trHeight w:val="276"/>
              </w:trPr>
              <w:tc>
                <w:tcPr>
                  <w:tcW w:w="9299" w:type="dxa"/>
                  <w:gridSpan w:val="2"/>
                </w:tcPr>
                <w:p w14:paraId="46CA84E8" w14:textId="6389929F" w:rsidR="002E3EDD" w:rsidRPr="005917C3" w:rsidRDefault="0085526B">
                  <w:pPr>
                    <w:spacing w:line="276" w:lineRule="auto"/>
                    <w:rPr>
                      <w:color w:val="565656"/>
                      <w:spacing w:val="-1"/>
                      <w:sz w:val="20"/>
                      <w:lang w:val="es-ES_tradnl"/>
                    </w:rPr>
                  </w:pPr>
                  <w:r w:rsidRPr="005917C3">
                    <w:rPr>
                      <w:b/>
                      <w:color w:val="565656"/>
                      <w:spacing w:val="-1"/>
                      <w:sz w:val="20"/>
                      <w:lang w:val="es-ES_tradnl"/>
                    </w:rPr>
                    <w:t>Se aplica a</w:t>
                  </w:r>
                  <w:r w:rsidR="002E3EDD" w:rsidRPr="005917C3">
                    <w:rPr>
                      <w:b/>
                      <w:color w:val="565656"/>
                      <w:spacing w:val="-1"/>
                      <w:sz w:val="20"/>
                      <w:lang w:val="es-ES_tradnl"/>
                    </w:rPr>
                    <w:t>:</w:t>
                  </w:r>
                  <w:r w:rsidR="002E3EDD" w:rsidRPr="005917C3">
                    <w:rPr>
                      <w:color w:val="565656"/>
                      <w:spacing w:val="-1"/>
                      <w:sz w:val="20"/>
                      <w:lang w:val="es-ES_tradnl"/>
                    </w:rPr>
                    <w:t xml:space="preserve"> </w:t>
                  </w:r>
                  <w:r w:rsidR="00BB1F6D" w:rsidRPr="005917C3">
                    <w:rPr>
                      <w:color w:val="565656"/>
                      <w:spacing w:val="-1"/>
                      <w:sz w:val="20"/>
                      <w:lang w:val="es-ES_tradnl"/>
                    </w:rPr>
                    <w:t>Empresas</w:t>
                  </w:r>
                </w:p>
              </w:tc>
            </w:tr>
            <w:tr w:rsidR="002E3EDD" w:rsidRPr="00CA42D6" w14:paraId="1DBB05F2" w14:textId="77777777">
              <w:trPr>
                <w:cantSplit/>
                <w:trHeight w:val="276"/>
              </w:trPr>
              <w:tc>
                <w:tcPr>
                  <w:tcW w:w="851" w:type="dxa"/>
                </w:tcPr>
                <w:p w14:paraId="1FD1D1C0" w14:textId="2C66AEF5" w:rsidR="002E3EDD" w:rsidRPr="005917C3" w:rsidRDefault="0085526B">
                  <w:pPr>
                    <w:spacing w:line="276" w:lineRule="auto"/>
                    <w:rPr>
                      <w:b/>
                      <w:color w:val="565656"/>
                      <w:spacing w:val="-1"/>
                      <w:sz w:val="20"/>
                      <w:lang w:val="es-ES_tradnl"/>
                    </w:rPr>
                  </w:pPr>
                  <w:r w:rsidRPr="005917C3">
                    <w:rPr>
                      <w:b/>
                      <w:color w:val="565656"/>
                      <w:spacing w:val="-1"/>
                      <w:sz w:val="20"/>
                      <w:lang w:val="es-ES_tradnl"/>
                    </w:rPr>
                    <w:t>Básico</w:t>
                  </w:r>
                </w:p>
              </w:tc>
              <w:tc>
                <w:tcPr>
                  <w:tcW w:w="8448" w:type="dxa"/>
                  <w:vMerge w:val="restart"/>
                </w:tcPr>
                <w:p w14:paraId="4B5BA540" w14:textId="5A35505A" w:rsidR="00BB1F6D" w:rsidRPr="005917C3" w:rsidRDefault="00BB1F6D" w:rsidP="00BB1F6D">
                  <w:pPr>
                    <w:spacing w:line="276" w:lineRule="auto"/>
                    <w:rPr>
                      <w:color w:val="565656"/>
                      <w:spacing w:val="-1"/>
                      <w:sz w:val="20"/>
                      <w:lang w:val="es-ES_tradnl"/>
                    </w:rPr>
                  </w:pPr>
                  <w:r w:rsidRPr="005917C3">
                    <w:rPr>
                      <w:color w:val="565656"/>
                      <w:spacing w:val="-1"/>
                      <w:sz w:val="20"/>
                      <w:lang w:val="es-ES_tradnl"/>
                    </w:rPr>
                    <w:t xml:space="preserve">Su empresa garantiza que se pague </w:t>
                  </w:r>
                  <w:r w:rsidR="007E6FCD">
                    <w:rPr>
                      <w:color w:val="565656"/>
                      <w:spacing w:val="-1"/>
                      <w:sz w:val="20"/>
                      <w:lang w:val="es-ES_tradnl"/>
                    </w:rPr>
                    <w:t>el piso salarial</w:t>
                  </w:r>
                  <w:r w:rsidRPr="005917C3">
                    <w:rPr>
                      <w:color w:val="565656"/>
                      <w:spacing w:val="-1"/>
                      <w:sz w:val="20"/>
                      <w:lang w:val="es-ES_tradnl"/>
                    </w:rPr>
                    <w:t xml:space="preserve"> a todos los trabajadores y que </w:t>
                  </w:r>
                  <w:r w:rsidR="007E6FCD">
                    <w:rPr>
                      <w:color w:val="565656"/>
                      <w:spacing w:val="-1"/>
                      <w:sz w:val="20"/>
                      <w:lang w:val="es-ES_tradnl"/>
                    </w:rPr>
                    <w:t>é</w:t>
                  </w:r>
                  <w:r w:rsidR="007E6FCD" w:rsidRPr="005917C3">
                    <w:rPr>
                      <w:color w:val="565656"/>
                      <w:spacing w:val="-1"/>
                      <w:sz w:val="20"/>
                      <w:lang w:val="es-ES_tradnl"/>
                    </w:rPr>
                    <w:t xml:space="preserve">ste </w:t>
                  </w:r>
                  <w:r w:rsidRPr="005917C3">
                    <w:rPr>
                      <w:color w:val="565656"/>
                      <w:spacing w:val="-1"/>
                      <w:sz w:val="20"/>
                      <w:lang w:val="es-ES_tradnl"/>
                    </w:rPr>
                    <w:t>no se</w:t>
                  </w:r>
                  <w:r w:rsidR="007E6FCD">
                    <w:rPr>
                      <w:color w:val="565656"/>
                      <w:spacing w:val="-1"/>
                      <w:sz w:val="20"/>
                      <w:lang w:val="es-ES_tradnl"/>
                    </w:rPr>
                    <w:t xml:space="preserve"> </w:t>
                  </w:r>
                  <w:r w:rsidRPr="005917C3">
                    <w:rPr>
                      <w:color w:val="565656"/>
                      <w:spacing w:val="-1"/>
                      <w:sz w:val="20"/>
                      <w:lang w:val="es-ES_tradnl"/>
                    </w:rPr>
                    <w:t xml:space="preserve">sitúe por debajo del umbral mundial de pobreza </w:t>
                  </w:r>
                  <w:r w:rsidR="007E6FCD">
                    <w:rPr>
                      <w:color w:val="565656"/>
                      <w:spacing w:val="-1"/>
                      <w:sz w:val="20"/>
                      <w:lang w:val="es-ES_tradnl"/>
                    </w:rPr>
                    <w:t xml:space="preserve">a </w:t>
                  </w:r>
                  <w:r w:rsidRPr="005917C3">
                    <w:rPr>
                      <w:color w:val="565656"/>
                      <w:spacing w:val="-1"/>
                      <w:sz w:val="20"/>
                      <w:lang w:val="es-ES_tradnl"/>
                    </w:rPr>
                    <w:t>Paridad de Poder Adquisitivo (PPA)</w:t>
                  </w:r>
                </w:p>
                <w:p w14:paraId="15DF5ECC" w14:textId="77777777" w:rsidR="00BB1F6D" w:rsidRPr="005917C3" w:rsidRDefault="00BB1F6D" w:rsidP="00BB1F6D">
                  <w:pPr>
                    <w:spacing w:line="276" w:lineRule="auto"/>
                    <w:rPr>
                      <w:color w:val="565656"/>
                      <w:spacing w:val="-1"/>
                      <w:sz w:val="20"/>
                      <w:lang w:val="es-ES_tradnl"/>
                    </w:rPr>
                  </w:pPr>
                  <w:r w:rsidRPr="005917C3">
                    <w:rPr>
                      <w:color w:val="565656"/>
                      <w:spacing w:val="-1"/>
                      <w:sz w:val="20"/>
                      <w:lang w:val="es-ES_tradnl"/>
                    </w:rPr>
                    <w:t>establecido por el Banco Mundial.</w:t>
                  </w:r>
                </w:p>
                <w:p w14:paraId="6C63100A" w14:textId="2F500E50" w:rsidR="00611CB8" w:rsidRPr="005917C3" w:rsidRDefault="00BB1F6D" w:rsidP="00611CB8">
                  <w:pPr>
                    <w:spacing w:line="276" w:lineRule="auto"/>
                    <w:rPr>
                      <w:color w:val="565656"/>
                      <w:spacing w:val="-1"/>
                      <w:sz w:val="20"/>
                      <w:lang w:val="es-ES_tradnl"/>
                    </w:rPr>
                  </w:pPr>
                  <w:r w:rsidRPr="005917C3">
                    <w:rPr>
                      <w:color w:val="565656"/>
                      <w:spacing w:val="-1"/>
                      <w:sz w:val="20"/>
                      <w:lang w:val="es-ES_tradnl"/>
                    </w:rPr>
                    <w:t xml:space="preserve">El </w:t>
                  </w:r>
                  <w:r w:rsidR="007C4DAF">
                    <w:rPr>
                      <w:color w:val="565656"/>
                      <w:spacing w:val="-1"/>
                      <w:sz w:val="20"/>
                      <w:lang w:val="es-ES_tradnl"/>
                    </w:rPr>
                    <w:t xml:space="preserve">piso </w:t>
                  </w:r>
                  <w:r w:rsidRPr="005917C3">
                    <w:rPr>
                      <w:color w:val="565656"/>
                      <w:spacing w:val="-1"/>
                      <w:sz w:val="20"/>
                      <w:lang w:val="es-ES_tradnl"/>
                    </w:rPr>
                    <w:t>salari</w:t>
                  </w:r>
                  <w:r w:rsidR="007C4DAF">
                    <w:rPr>
                      <w:color w:val="565656"/>
                      <w:spacing w:val="-1"/>
                      <w:sz w:val="20"/>
                      <w:lang w:val="es-ES_tradnl"/>
                    </w:rPr>
                    <w:t>al</w:t>
                  </w:r>
                  <w:r w:rsidRPr="005917C3">
                    <w:rPr>
                      <w:color w:val="565656"/>
                      <w:spacing w:val="-1"/>
                      <w:sz w:val="20"/>
                      <w:lang w:val="es-ES_tradnl"/>
                    </w:rPr>
                    <w:t xml:space="preserve"> se refiere </w:t>
                  </w:r>
                  <w:r w:rsidR="00DA4987">
                    <w:rPr>
                      <w:color w:val="565656"/>
                      <w:spacing w:val="-1"/>
                      <w:sz w:val="20"/>
                      <w:lang w:val="es-ES_tradnl"/>
                    </w:rPr>
                    <w:t xml:space="preserve">únicamente </w:t>
                  </w:r>
                  <w:r w:rsidRPr="005917C3">
                    <w:rPr>
                      <w:color w:val="565656"/>
                      <w:spacing w:val="-1"/>
                      <w:sz w:val="20"/>
                      <w:lang w:val="es-ES_tradnl"/>
                    </w:rPr>
                    <w:t>al salario bruto, por lo que no se pueden contabilizar l</w:t>
                  </w:r>
                  <w:r w:rsidR="00611CB8" w:rsidRPr="005917C3">
                    <w:rPr>
                      <w:color w:val="565656"/>
                      <w:spacing w:val="-1"/>
                      <w:sz w:val="20"/>
                      <w:lang w:val="es-ES_tradnl"/>
                    </w:rPr>
                    <w:t>o</w:t>
                  </w:r>
                  <w:r w:rsidRPr="005917C3">
                    <w:rPr>
                      <w:color w:val="565656"/>
                      <w:spacing w:val="-1"/>
                      <w:sz w:val="20"/>
                      <w:lang w:val="es-ES_tradnl"/>
                    </w:rPr>
                    <w:t xml:space="preserve">s </w:t>
                  </w:r>
                  <w:r w:rsidR="00611CB8" w:rsidRPr="005917C3">
                    <w:rPr>
                      <w:color w:val="565656"/>
                      <w:spacing w:val="-1"/>
                      <w:sz w:val="20"/>
                      <w:lang w:val="es-ES_tradnl"/>
                    </w:rPr>
                    <w:t>beneficios</w:t>
                  </w:r>
                  <w:r w:rsidRPr="005917C3">
                    <w:rPr>
                      <w:color w:val="565656"/>
                      <w:spacing w:val="-1"/>
                      <w:sz w:val="20"/>
                      <w:lang w:val="es-ES_tradnl"/>
                    </w:rPr>
                    <w:t xml:space="preserve"> en especie.</w:t>
                  </w:r>
                  <w:r w:rsidRPr="005917C3">
                    <w:rPr>
                      <w:color w:val="565656"/>
                      <w:spacing w:val="-1"/>
                      <w:sz w:val="20"/>
                      <w:lang w:val="es-ES_tradnl"/>
                    </w:rPr>
                    <w:cr/>
                  </w:r>
                  <w:r w:rsidR="00611CB8" w:rsidRPr="005917C3">
                    <w:rPr>
                      <w:color w:val="565656"/>
                      <w:spacing w:val="-1"/>
                      <w:sz w:val="20"/>
                      <w:lang w:val="es-ES_tradnl"/>
                    </w:rPr>
                    <w:t>Las asignaciones en efectivo que se entregan periódicamente a todos los trabajadores como un derecho y que permiten a los trabajadores plena discreción sobre cómo gastar el dinero, sin</w:t>
                  </w:r>
                </w:p>
                <w:p w14:paraId="14B7F935" w14:textId="77777777" w:rsidR="00611CB8" w:rsidRPr="005917C3" w:rsidRDefault="00611CB8" w:rsidP="00611CB8">
                  <w:pPr>
                    <w:spacing w:line="276" w:lineRule="auto"/>
                    <w:rPr>
                      <w:color w:val="565656"/>
                      <w:spacing w:val="-1"/>
                      <w:sz w:val="20"/>
                      <w:lang w:val="es-ES_tradnl"/>
                    </w:rPr>
                  </w:pPr>
                  <w:r w:rsidRPr="005917C3">
                    <w:rPr>
                      <w:color w:val="565656"/>
                      <w:spacing w:val="-1"/>
                      <w:sz w:val="20"/>
                      <w:lang w:val="es-ES_tradnl"/>
                    </w:rPr>
                    <w:t xml:space="preserve">relación con la asistencia o el rendimiento de los trabajadores, cuentan para el salario bruto. </w:t>
                  </w:r>
                </w:p>
                <w:p w14:paraId="7E12B5C8" w14:textId="77777777" w:rsidR="00E8441E" w:rsidRPr="005917C3" w:rsidRDefault="00E8441E" w:rsidP="00E50AC0">
                  <w:pPr>
                    <w:spacing w:line="276" w:lineRule="auto"/>
                    <w:rPr>
                      <w:color w:val="FF0000"/>
                      <w:spacing w:val="-1"/>
                      <w:sz w:val="20"/>
                      <w:lang w:val="es-ES_tradnl"/>
                    </w:rPr>
                  </w:pPr>
                </w:p>
                <w:p w14:paraId="783E4D2D" w14:textId="4F38B1DA" w:rsidR="00611CB8" w:rsidRPr="005917C3" w:rsidRDefault="00611CB8" w:rsidP="00611CB8">
                  <w:pPr>
                    <w:spacing w:line="276" w:lineRule="auto"/>
                    <w:rPr>
                      <w:color w:val="FF0000"/>
                      <w:spacing w:val="-1"/>
                      <w:sz w:val="20"/>
                      <w:lang w:val="es-ES_tradnl"/>
                    </w:rPr>
                  </w:pPr>
                  <w:r w:rsidRPr="005917C3">
                    <w:rPr>
                      <w:color w:val="FF0000"/>
                      <w:spacing w:val="-1"/>
                      <w:sz w:val="20"/>
                      <w:lang w:val="es-ES_tradnl"/>
                    </w:rPr>
                    <w:t xml:space="preserve">Usted garantiza que los salarios base sean iguales o superiores al </w:t>
                  </w:r>
                  <w:r w:rsidR="007C4DAF">
                    <w:rPr>
                      <w:color w:val="FF0000"/>
                      <w:spacing w:val="-1"/>
                      <w:sz w:val="20"/>
                      <w:lang w:val="es-ES_tradnl"/>
                    </w:rPr>
                    <w:t xml:space="preserve">piso </w:t>
                  </w:r>
                  <w:r w:rsidRPr="005917C3">
                    <w:rPr>
                      <w:color w:val="FF0000"/>
                      <w:spacing w:val="-1"/>
                      <w:sz w:val="20"/>
                      <w:lang w:val="es-ES_tradnl"/>
                    </w:rPr>
                    <w:t>salari</w:t>
                  </w:r>
                  <w:r w:rsidR="007C4DAF">
                    <w:rPr>
                      <w:color w:val="FF0000"/>
                      <w:spacing w:val="-1"/>
                      <w:sz w:val="20"/>
                      <w:lang w:val="es-ES_tradnl"/>
                    </w:rPr>
                    <w:t>al</w:t>
                  </w:r>
                  <w:r w:rsidRPr="005917C3">
                    <w:rPr>
                      <w:color w:val="FF0000"/>
                      <w:spacing w:val="-1"/>
                      <w:sz w:val="20"/>
                      <w:lang w:val="es-ES_tradnl"/>
                    </w:rPr>
                    <w:t xml:space="preserve"> aplicable. </w:t>
                  </w:r>
                </w:p>
                <w:p w14:paraId="43BB97A1" w14:textId="5FEC2990" w:rsidR="00611CB8" w:rsidRPr="005917C3" w:rsidRDefault="00611CB8" w:rsidP="00611CB8">
                  <w:pPr>
                    <w:spacing w:line="276" w:lineRule="auto"/>
                    <w:rPr>
                      <w:color w:val="FF0000"/>
                      <w:spacing w:val="-1"/>
                      <w:sz w:val="20"/>
                      <w:lang w:val="es-ES_tradnl"/>
                    </w:rPr>
                  </w:pPr>
                  <w:r w:rsidRPr="005917C3">
                    <w:rPr>
                      <w:color w:val="FF0000"/>
                      <w:spacing w:val="-1"/>
                      <w:sz w:val="20"/>
                      <w:lang w:val="es-ES_tradnl"/>
                    </w:rPr>
                    <w:t xml:space="preserve">Usted no está exento de cumplir esta norma si su empresa está representada por una organización patronal que ha negociado colectivamente un convenio multiempresa o sectorial con salarios base inferiores al </w:t>
                  </w:r>
                  <w:r w:rsidR="007C4DAF">
                    <w:rPr>
                      <w:color w:val="FF0000"/>
                      <w:spacing w:val="-1"/>
                      <w:sz w:val="20"/>
                      <w:lang w:val="es-ES_tradnl"/>
                    </w:rPr>
                    <w:t xml:space="preserve">piso </w:t>
                  </w:r>
                  <w:r w:rsidRPr="005917C3">
                    <w:rPr>
                      <w:color w:val="FF0000"/>
                      <w:spacing w:val="-1"/>
                      <w:sz w:val="20"/>
                      <w:lang w:val="es-ES_tradnl"/>
                    </w:rPr>
                    <w:t>salari</w:t>
                  </w:r>
                  <w:r w:rsidR="007C4DAF">
                    <w:rPr>
                      <w:color w:val="FF0000"/>
                      <w:spacing w:val="-1"/>
                      <w:sz w:val="20"/>
                      <w:lang w:val="es-ES_tradnl"/>
                    </w:rPr>
                    <w:t>al</w:t>
                  </w:r>
                  <w:r w:rsidRPr="005917C3">
                    <w:rPr>
                      <w:color w:val="FF0000"/>
                      <w:spacing w:val="-1"/>
                      <w:sz w:val="20"/>
                      <w:lang w:val="es-ES_tradnl"/>
                    </w:rPr>
                    <w:t>.</w:t>
                  </w:r>
                </w:p>
                <w:p w14:paraId="69CF5491" w14:textId="77777777" w:rsidR="00E8441E" w:rsidRPr="005917C3" w:rsidRDefault="00E8441E" w:rsidP="00E50AC0">
                  <w:pPr>
                    <w:spacing w:line="276" w:lineRule="auto"/>
                    <w:rPr>
                      <w:color w:val="FF0000"/>
                      <w:spacing w:val="-1"/>
                      <w:sz w:val="20"/>
                      <w:lang w:val="es-ES_tradnl"/>
                    </w:rPr>
                  </w:pPr>
                </w:p>
                <w:p w14:paraId="6EC7C8FB" w14:textId="30A7A941" w:rsidR="00611CB8" w:rsidRPr="005917C3" w:rsidRDefault="00611CB8" w:rsidP="00611CB8">
                  <w:pPr>
                    <w:spacing w:line="276" w:lineRule="auto"/>
                    <w:rPr>
                      <w:color w:val="565656"/>
                      <w:spacing w:val="-1"/>
                      <w:sz w:val="20"/>
                      <w:lang w:val="es-ES_tradnl"/>
                    </w:rPr>
                  </w:pPr>
                  <w:r w:rsidRPr="005917C3">
                    <w:rPr>
                      <w:color w:val="565656"/>
                      <w:spacing w:val="-1"/>
                      <w:sz w:val="20"/>
                      <w:lang w:val="es-ES_tradnl"/>
                    </w:rPr>
                    <w:t xml:space="preserve">Usted garantiza que no se ha empeorado o reducido </w:t>
                  </w:r>
                  <w:r w:rsidR="00DA4987">
                    <w:rPr>
                      <w:color w:val="565656"/>
                      <w:spacing w:val="-1"/>
                      <w:sz w:val="20"/>
                      <w:lang w:val="es-ES_tradnl"/>
                    </w:rPr>
                    <w:t>ningún beneficio</w:t>
                  </w:r>
                  <w:r w:rsidRPr="005917C3">
                    <w:rPr>
                      <w:color w:val="565656"/>
                      <w:spacing w:val="-1"/>
                      <w:sz w:val="20"/>
                      <w:lang w:val="es-ES_tradnl"/>
                    </w:rPr>
                    <w:t xml:space="preserve"> tras la introducción de</w:t>
                  </w:r>
                </w:p>
                <w:p w14:paraId="52F1B509" w14:textId="5E5A66FD" w:rsidR="002953AA" w:rsidRPr="005917C3" w:rsidRDefault="00611CB8">
                  <w:pPr>
                    <w:spacing w:line="276" w:lineRule="auto"/>
                    <w:rPr>
                      <w:color w:val="565656"/>
                      <w:spacing w:val="-1"/>
                      <w:sz w:val="20"/>
                      <w:lang w:val="es-ES_tradnl"/>
                    </w:rPr>
                  </w:pPr>
                  <w:r w:rsidRPr="005917C3">
                    <w:rPr>
                      <w:color w:val="565656"/>
                      <w:spacing w:val="-1"/>
                      <w:sz w:val="20"/>
                      <w:lang w:val="es-ES_tradnl"/>
                    </w:rPr>
                    <w:t xml:space="preserve">este requisito, excepto cuando se haya acordado formalmente con un sindicato. </w:t>
                  </w:r>
                </w:p>
              </w:tc>
            </w:tr>
            <w:tr w:rsidR="002E3EDD" w:rsidRPr="005917C3" w14:paraId="0D907069" w14:textId="77777777" w:rsidTr="001D1D08">
              <w:trPr>
                <w:cantSplit/>
                <w:trHeight w:val="4131"/>
              </w:trPr>
              <w:tc>
                <w:tcPr>
                  <w:tcW w:w="851" w:type="dxa"/>
                  <w:tcBorders>
                    <w:bottom w:val="single" w:sz="5" w:space="0" w:color="BFBFBF"/>
                  </w:tcBorders>
                </w:tcPr>
                <w:p w14:paraId="2ADFC911" w14:textId="360F3EE2" w:rsidR="002E3EDD" w:rsidRPr="005917C3" w:rsidRDefault="0085526B">
                  <w:pPr>
                    <w:spacing w:line="276" w:lineRule="auto"/>
                    <w:rPr>
                      <w:b/>
                      <w:color w:val="565656"/>
                      <w:spacing w:val="-1"/>
                      <w:sz w:val="20"/>
                      <w:lang w:val="es-ES_tradnl"/>
                    </w:rPr>
                  </w:pPr>
                  <w:r w:rsidRPr="005917C3">
                    <w:rPr>
                      <w:b/>
                      <w:color w:val="565656"/>
                      <w:spacing w:val="-1"/>
                      <w:sz w:val="20"/>
                      <w:lang w:val="es-ES_tradnl"/>
                    </w:rPr>
                    <w:t>Año</w:t>
                  </w:r>
                  <w:r w:rsidR="002E3EDD" w:rsidRPr="005917C3">
                    <w:rPr>
                      <w:b/>
                      <w:color w:val="565656"/>
                      <w:spacing w:val="-1"/>
                      <w:sz w:val="20"/>
                      <w:lang w:val="es-ES_tradnl"/>
                    </w:rPr>
                    <w:t xml:space="preserve"> 0</w:t>
                  </w:r>
                </w:p>
              </w:tc>
              <w:tc>
                <w:tcPr>
                  <w:tcW w:w="8448" w:type="dxa"/>
                  <w:vMerge/>
                </w:tcPr>
                <w:p w14:paraId="663154D6" w14:textId="77777777" w:rsidR="002E3EDD" w:rsidRPr="005917C3" w:rsidRDefault="002E3EDD">
                  <w:pPr>
                    <w:spacing w:line="276" w:lineRule="auto"/>
                    <w:rPr>
                      <w:lang w:val="es-ES_tradnl"/>
                    </w:rPr>
                  </w:pPr>
                </w:p>
              </w:tc>
            </w:tr>
            <w:tr w:rsidR="002E3EDD" w:rsidRPr="00CA42D6" w14:paraId="094243BF" w14:textId="77777777">
              <w:trPr>
                <w:cantSplit/>
                <w:trHeight w:val="542"/>
              </w:trPr>
              <w:tc>
                <w:tcPr>
                  <w:tcW w:w="9299" w:type="dxa"/>
                  <w:gridSpan w:val="2"/>
                  <w:tcBorders>
                    <w:top w:val="single" w:sz="5" w:space="0" w:color="BFBFBF"/>
                    <w:left w:val="single" w:sz="5" w:space="0" w:color="BFBFBF"/>
                    <w:bottom w:val="single" w:sz="5" w:space="0" w:color="BFBFBF"/>
                    <w:right w:val="single" w:sz="5" w:space="0" w:color="BFBFBF"/>
                  </w:tcBorders>
                  <w:shd w:val="clear" w:color="auto" w:fill="F2F2F2"/>
                </w:tcPr>
                <w:p w14:paraId="04CEB6AA" w14:textId="17F3454C" w:rsidR="002E3EDD" w:rsidRPr="005917C3" w:rsidRDefault="0085526B" w:rsidP="00B8151B">
                  <w:pPr>
                    <w:spacing w:after="240" w:line="276" w:lineRule="auto"/>
                    <w:rPr>
                      <w:b/>
                      <w:color w:val="565656"/>
                      <w:spacing w:val="-1"/>
                      <w:sz w:val="16"/>
                      <w:lang w:val="es-ES_tradnl"/>
                    </w:rPr>
                  </w:pPr>
                  <w:r w:rsidRPr="005917C3">
                    <w:rPr>
                      <w:b/>
                      <w:color w:val="565656"/>
                      <w:spacing w:val="-1"/>
                      <w:sz w:val="16"/>
                      <w:lang w:val="es-ES_tradnl"/>
                    </w:rPr>
                    <w:t>Orientación</w:t>
                  </w:r>
                  <w:r w:rsidR="00B47C84" w:rsidRPr="005917C3">
                    <w:rPr>
                      <w:b/>
                      <w:color w:val="565656"/>
                      <w:spacing w:val="-1"/>
                      <w:sz w:val="16"/>
                      <w:lang w:val="es-ES_tradnl"/>
                    </w:rPr>
                    <w:t>:</w:t>
                  </w:r>
                  <w:r w:rsidR="00EA50CB" w:rsidRPr="005917C3">
                    <w:rPr>
                      <w:b/>
                      <w:color w:val="565656"/>
                      <w:spacing w:val="-1"/>
                      <w:sz w:val="16"/>
                      <w:lang w:val="es-ES_tradnl"/>
                    </w:rPr>
                    <w:t xml:space="preserve"> </w:t>
                  </w:r>
                  <w:r w:rsidR="00611CB8" w:rsidRPr="005917C3">
                    <w:rPr>
                      <w:color w:val="565656"/>
                      <w:spacing w:val="-1"/>
                      <w:sz w:val="16"/>
                      <w:lang w:val="es-ES_tradnl"/>
                    </w:rPr>
                    <w:t>El salario base es la cantidad fija mínima de dinero que un trabajador tiene derecho a percibir de su empleador. E</w:t>
                  </w:r>
                  <w:r w:rsidR="00DA4987">
                    <w:rPr>
                      <w:color w:val="565656"/>
                      <w:spacing w:val="-1"/>
                      <w:sz w:val="16"/>
                      <w:lang w:val="es-ES_tradnl"/>
                    </w:rPr>
                    <w:t>ste e</w:t>
                  </w:r>
                  <w:r w:rsidR="00611CB8" w:rsidRPr="005917C3">
                    <w:rPr>
                      <w:color w:val="565656"/>
                      <w:spacing w:val="-1"/>
                      <w:sz w:val="16"/>
                      <w:lang w:val="es-ES_tradnl"/>
                    </w:rPr>
                    <w:t>xcluye las prestaciones adicionales como bonificaciones, subsidios o cualquier otra compensación.</w:t>
                  </w:r>
                  <w:r w:rsidR="00611CB8" w:rsidRPr="005917C3">
                    <w:rPr>
                      <w:b/>
                      <w:color w:val="565656"/>
                      <w:spacing w:val="-1"/>
                      <w:sz w:val="16"/>
                      <w:lang w:val="es-ES_tradnl"/>
                    </w:rPr>
                    <w:t xml:space="preserve"> </w:t>
                  </w:r>
                </w:p>
              </w:tc>
            </w:tr>
          </w:tbl>
          <w:p w14:paraId="3C78393E" w14:textId="4E64DF23" w:rsidR="005015BC" w:rsidRPr="001D1D08" w:rsidRDefault="001D1D08" w:rsidP="00A22C2A">
            <w:pPr>
              <w:spacing w:before="120" w:after="120" w:line="276" w:lineRule="auto"/>
              <w:rPr>
                <w:b/>
                <w:bCs/>
                <w:lang w:val="es-ES_tradnl"/>
              </w:rPr>
            </w:pPr>
            <w:r>
              <w:rPr>
                <w:b/>
                <w:bCs/>
                <w:lang w:val="es-ES_tradnl"/>
              </w:rPr>
              <w:t>Justificación</w:t>
            </w:r>
            <w:r w:rsidR="5CACF39A" w:rsidRPr="005917C3">
              <w:rPr>
                <w:b/>
                <w:bCs/>
                <w:lang w:val="es-ES_tradnl"/>
              </w:rPr>
              <w:t>:</w:t>
            </w:r>
            <w:r w:rsidR="006517E5" w:rsidRPr="005917C3">
              <w:rPr>
                <w:b/>
                <w:bCs/>
                <w:lang w:val="es-ES_tradnl"/>
              </w:rPr>
              <w:t xml:space="preserve"> </w:t>
            </w:r>
            <w:r w:rsidR="5CACF39A" w:rsidRPr="005917C3">
              <w:rPr>
                <w:b/>
                <w:bCs/>
                <w:lang w:val="es-ES_tradnl"/>
              </w:rPr>
              <w:t xml:space="preserve"> </w:t>
            </w:r>
            <w:r w:rsidR="00D33FEF" w:rsidRPr="005917C3">
              <w:rPr>
                <w:lang w:val="es-ES_tradnl"/>
              </w:rPr>
              <w:t xml:space="preserve">El salario base y el </w:t>
            </w:r>
            <w:r w:rsidR="0037510B">
              <w:rPr>
                <w:lang w:val="es-ES_tradnl"/>
              </w:rPr>
              <w:t>piso salarial</w:t>
            </w:r>
            <w:r w:rsidR="00D33FEF" w:rsidRPr="005917C3">
              <w:rPr>
                <w:lang w:val="es-ES_tradnl"/>
              </w:rPr>
              <w:t xml:space="preserve"> se definen del siguiente modo</w:t>
            </w:r>
            <w:r w:rsidR="005015BC" w:rsidRPr="005917C3">
              <w:rPr>
                <w:lang w:val="es-ES_tradnl"/>
              </w:rPr>
              <w:t>:</w:t>
            </w:r>
          </w:p>
          <w:p w14:paraId="4DCA9765" w14:textId="3F963911" w:rsidR="00E502F9" w:rsidRPr="005917C3" w:rsidRDefault="00E502F9" w:rsidP="00E502F9">
            <w:pPr>
              <w:spacing w:after="40" w:line="276" w:lineRule="auto"/>
              <w:rPr>
                <w:lang w:val="es-ES_tradnl"/>
              </w:rPr>
            </w:pPr>
            <w:r w:rsidRPr="005917C3">
              <w:rPr>
                <w:lang w:val="es-ES_tradnl"/>
              </w:rPr>
              <w:t xml:space="preserve">El </w:t>
            </w:r>
            <w:r w:rsidRPr="005917C3">
              <w:rPr>
                <w:rFonts w:eastAsiaTheme="majorEastAsia" w:cstheme="majorBidi"/>
                <w:color w:val="00B9E4" w:themeColor="background2"/>
                <w:lang w:val="es-ES_tradnl"/>
              </w:rPr>
              <w:t xml:space="preserve">salario base </w:t>
            </w:r>
            <w:r w:rsidRPr="005917C3">
              <w:rPr>
                <w:lang w:val="es-ES_tradnl"/>
              </w:rPr>
              <w:t>es la cantidad fija mínima de dinero que un trabajador tiene derecho a cobrar de su empleador. No incluye prestaciones adicionales como bonificaciones, subsidios o compensaciones de cualquier tipo.</w:t>
            </w:r>
          </w:p>
          <w:p w14:paraId="6416D229" w14:textId="217F829A" w:rsidR="00E502F9" w:rsidRPr="005917C3" w:rsidRDefault="00E502F9" w:rsidP="00E502F9">
            <w:pPr>
              <w:spacing w:before="120" w:after="120" w:line="276" w:lineRule="auto"/>
              <w:rPr>
                <w:lang w:val="es-ES_tradnl"/>
              </w:rPr>
            </w:pPr>
            <w:r w:rsidRPr="005917C3">
              <w:rPr>
                <w:lang w:val="es-ES_tradnl"/>
              </w:rPr>
              <w:t xml:space="preserve">El </w:t>
            </w:r>
            <w:r w:rsidR="007C4DAF">
              <w:rPr>
                <w:rFonts w:eastAsiaTheme="majorEastAsia" w:cstheme="majorBidi"/>
                <w:color w:val="00B9E4" w:themeColor="background2"/>
                <w:lang w:val="es-ES_tradnl"/>
              </w:rPr>
              <w:t>piso s</w:t>
            </w:r>
            <w:r w:rsidRPr="005917C3">
              <w:rPr>
                <w:rFonts w:eastAsiaTheme="majorEastAsia" w:cstheme="majorBidi"/>
                <w:color w:val="00B9E4" w:themeColor="background2"/>
                <w:lang w:val="es-ES_tradnl"/>
              </w:rPr>
              <w:t>alari</w:t>
            </w:r>
            <w:r w:rsidR="007C4DAF">
              <w:rPr>
                <w:rFonts w:eastAsiaTheme="majorEastAsia" w:cstheme="majorBidi"/>
                <w:color w:val="00B9E4" w:themeColor="background2"/>
                <w:lang w:val="es-ES_tradnl"/>
              </w:rPr>
              <w:t>al</w:t>
            </w:r>
            <w:r w:rsidRPr="005917C3">
              <w:rPr>
                <w:rFonts w:eastAsiaTheme="majorEastAsia" w:cstheme="majorBidi"/>
                <w:color w:val="00B9E4" w:themeColor="background2"/>
                <w:lang w:val="es-ES_tradnl"/>
              </w:rPr>
              <w:t xml:space="preserve"> </w:t>
            </w:r>
            <w:r w:rsidRPr="005917C3">
              <w:rPr>
                <w:lang w:val="es-ES_tradnl"/>
              </w:rPr>
              <w:t>se refiere únicamente al salario bruto, por lo que no pueden contabilizarse los beneficios en especie. Las asignaciones en efectivo concedidas periódicamente a todos los trabajadores como un derecho y que permiten a los trabajadores plena discreción sobre cómo gastar el dinero</w:t>
            </w:r>
            <w:r w:rsidR="00DA4987">
              <w:rPr>
                <w:lang w:val="es-ES_tradnl"/>
              </w:rPr>
              <w:t>,</w:t>
            </w:r>
            <w:r w:rsidRPr="005917C3">
              <w:rPr>
                <w:lang w:val="es-ES_tradnl"/>
              </w:rPr>
              <w:t xml:space="preserve"> sin relación con la asistencia o el rendimiento de los trabajadores, cuentan para el </w:t>
            </w:r>
            <w:r w:rsidR="007C4DAF">
              <w:rPr>
                <w:lang w:val="es-ES_tradnl"/>
              </w:rPr>
              <w:t xml:space="preserve">piso </w:t>
            </w:r>
            <w:r w:rsidRPr="005917C3">
              <w:rPr>
                <w:lang w:val="es-ES_tradnl"/>
              </w:rPr>
              <w:t>salari</w:t>
            </w:r>
            <w:r w:rsidR="007C4DAF">
              <w:rPr>
                <w:lang w:val="es-ES_tradnl"/>
              </w:rPr>
              <w:t>al</w:t>
            </w:r>
            <w:r w:rsidRPr="005917C3">
              <w:rPr>
                <w:lang w:val="es-ES_tradnl"/>
              </w:rPr>
              <w:t>.</w:t>
            </w:r>
          </w:p>
          <w:p w14:paraId="7C8F3940" w14:textId="58FB61B0" w:rsidR="0089112E" w:rsidRPr="005917C3" w:rsidRDefault="00CA1A1B" w:rsidP="0089112E">
            <w:pPr>
              <w:spacing w:before="120" w:after="240" w:line="276" w:lineRule="auto"/>
              <w:rPr>
                <w:lang w:val="es-ES_tradnl"/>
              </w:rPr>
            </w:pPr>
            <w:r>
              <w:rPr>
                <w:lang w:val="es-ES_tradnl"/>
              </w:rPr>
              <w:t>E</w:t>
            </w:r>
            <w:r w:rsidR="0089112E" w:rsidRPr="005917C3">
              <w:rPr>
                <w:lang w:val="es-ES_tradnl"/>
              </w:rPr>
              <w:t xml:space="preserve">l </w:t>
            </w:r>
            <w:r w:rsidR="007C4DAF">
              <w:rPr>
                <w:lang w:val="es-ES_tradnl"/>
              </w:rPr>
              <w:t xml:space="preserve">piso </w:t>
            </w:r>
            <w:r w:rsidR="0089112E" w:rsidRPr="005917C3">
              <w:rPr>
                <w:lang w:val="es-ES_tradnl"/>
              </w:rPr>
              <w:t>salari</w:t>
            </w:r>
            <w:r w:rsidR="007C4DAF">
              <w:rPr>
                <w:lang w:val="es-ES_tradnl"/>
              </w:rPr>
              <w:t xml:space="preserve">al </w:t>
            </w:r>
            <w:r w:rsidR="0089112E" w:rsidRPr="005917C3">
              <w:rPr>
                <w:lang w:val="es-ES_tradnl"/>
              </w:rPr>
              <w:t xml:space="preserve"> actual </w:t>
            </w:r>
            <w:r w:rsidR="00527F87">
              <w:rPr>
                <w:lang w:val="es-ES_tradnl"/>
              </w:rPr>
              <w:t xml:space="preserve">debería </w:t>
            </w:r>
            <w:r w:rsidR="0089112E" w:rsidRPr="005917C3">
              <w:rPr>
                <w:lang w:val="es-ES_tradnl"/>
              </w:rPr>
              <w:t>sit</w:t>
            </w:r>
            <w:r w:rsidR="00527F87">
              <w:rPr>
                <w:lang w:val="es-ES_tradnl"/>
              </w:rPr>
              <w:t xml:space="preserve">uarse </w:t>
            </w:r>
            <w:r w:rsidR="0089112E" w:rsidRPr="005917C3">
              <w:rPr>
                <w:lang w:val="es-ES_tradnl"/>
              </w:rPr>
              <w:t xml:space="preserve"> en el nivel del umbral de pobreza extrema del Banco Mundial, pero actualmente es inferior debido a que el </w:t>
            </w:r>
            <w:r w:rsidR="00A4230E">
              <w:rPr>
                <w:lang w:val="es-ES_tradnl"/>
              </w:rPr>
              <w:t xml:space="preserve">piso </w:t>
            </w:r>
            <w:r w:rsidR="0089112E" w:rsidRPr="005917C3">
              <w:rPr>
                <w:lang w:val="es-ES_tradnl"/>
              </w:rPr>
              <w:t>salari</w:t>
            </w:r>
            <w:r w:rsidR="00A4230E">
              <w:rPr>
                <w:lang w:val="es-ES_tradnl"/>
              </w:rPr>
              <w:t>al</w:t>
            </w:r>
            <w:r w:rsidR="0089112E" w:rsidRPr="005917C3">
              <w:rPr>
                <w:lang w:val="es-ES_tradnl"/>
              </w:rPr>
              <w:t xml:space="preserve"> es un valor bruto antes de impuestos. Además, las empresas están autorizadas a computar los complementos monetarios a efectos del cumplimiento del </w:t>
            </w:r>
            <w:r w:rsidR="00A4230E">
              <w:rPr>
                <w:lang w:val="es-ES_tradnl"/>
              </w:rPr>
              <w:t xml:space="preserve">piso </w:t>
            </w:r>
            <w:r w:rsidR="0089112E" w:rsidRPr="005917C3">
              <w:rPr>
                <w:lang w:val="es-ES_tradnl"/>
              </w:rPr>
              <w:t>salari</w:t>
            </w:r>
            <w:r w:rsidR="00A4230E">
              <w:rPr>
                <w:lang w:val="es-ES_tradnl"/>
              </w:rPr>
              <w:t>al</w:t>
            </w:r>
            <w:r w:rsidR="0089112E" w:rsidRPr="005917C3">
              <w:rPr>
                <w:lang w:val="es-ES_tradnl"/>
              </w:rPr>
              <w:t xml:space="preserve">. Por otra parte, la posición de los sindicatos se ve socavada cuando las empresas pueden fijar el salario base por debajo del </w:t>
            </w:r>
            <w:r w:rsidR="00A4230E">
              <w:rPr>
                <w:lang w:val="es-ES_tradnl"/>
              </w:rPr>
              <w:t xml:space="preserve">piso </w:t>
            </w:r>
            <w:r w:rsidR="0089112E" w:rsidRPr="005917C3">
              <w:rPr>
                <w:lang w:val="es-ES_tradnl"/>
              </w:rPr>
              <w:t>salari</w:t>
            </w:r>
            <w:r w:rsidR="00A4230E">
              <w:rPr>
                <w:lang w:val="es-ES_tradnl"/>
              </w:rPr>
              <w:t>al</w:t>
            </w:r>
            <w:r w:rsidR="0089112E" w:rsidRPr="005917C3">
              <w:rPr>
                <w:lang w:val="es-ES_tradnl"/>
              </w:rPr>
              <w:t>, señalando así a los trabajadores que se benefician más de Fairtrade que de su afiliación sindical. Por último, existe disparidad entre l</w:t>
            </w:r>
            <w:r w:rsidR="00212111">
              <w:rPr>
                <w:lang w:val="es-ES_tradnl"/>
              </w:rPr>
              <w:t>os oríg</w:t>
            </w:r>
            <w:r w:rsidR="00A4230E">
              <w:rPr>
                <w:lang w:val="es-ES_tradnl"/>
              </w:rPr>
              <w:t>e</w:t>
            </w:r>
            <w:r w:rsidR="00212111">
              <w:rPr>
                <w:lang w:val="es-ES_tradnl"/>
              </w:rPr>
              <w:t>nes de las</w:t>
            </w:r>
            <w:r w:rsidR="0089112E" w:rsidRPr="005917C3">
              <w:rPr>
                <w:lang w:val="es-ES_tradnl"/>
              </w:rPr>
              <w:t xml:space="preserve"> empresas </w:t>
            </w:r>
            <w:r w:rsidR="00212111">
              <w:rPr>
                <w:lang w:val="es-ES_tradnl"/>
              </w:rPr>
              <w:t>florícolas</w:t>
            </w:r>
            <w:r w:rsidR="0089112E" w:rsidRPr="005917C3">
              <w:rPr>
                <w:lang w:val="es-ES_tradnl"/>
              </w:rPr>
              <w:t xml:space="preserve">, ya que algunas igualan los salarios base al </w:t>
            </w:r>
            <w:r w:rsidR="00A4230E">
              <w:rPr>
                <w:lang w:val="es-ES_tradnl"/>
              </w:rPr>
              <w:t xml:space="preserve">piso </w:t>
            </w:r>
            <w:r w:rsidR="0089112E" w:rsidRPr="005917C3">
              <w:rPr>
                <w:lang w:val="es-ES_tradnl"/>
              </w:rPr>
              <w:t>salari</w:t>
            </w:r>
            <w:r w:rsidR="00A4230E">
              <w:rPr>
                <w:lang w:val="es-ES_tradnl"/>
              </w:rPr>
              <w:t>al</w:t>
            </w:r>
            <w:r w:rsidR="0089112E" w:rsidRPr="005917C3">
              <w:rPr>
                <w:lang w:val="es-ES_tradnl"/>
              </w:rPr>
              <w:t xml:space="preserve"> y otras cumplen el requisito fijando un salario base inferior al </w:t>
            </w:r>
            <w:r w:rsidR="00A4230E">
              <w:rPr>
                <w:lang w:val="es-ES_tradnl"/>
              </w:rPr>
              <w:t xml:space="preserve">piso </w:t>
            </w:r>
            <w:r w:rsidR="0089112E" w:rsidRPr="005917C3">
              <w:rPr>
                <w:lang w:val="es-ES_tradnl"/>
              </w:rPr>
              <w:t>salari</w:t>
            </w:r>
            <w:r w:rsidR="00A4230E">
              <w:rPr>
                <w:lang w:val="es-ES_tradnl"/>
              </w:rPr>
              <w:t>al</w:t>
            </w:r>
            <w:r w:rsidR="0089112E" w:rsidRPr="005917C3">
              <w:rPr>
                <w:lang w:val="es-ES_tradnl"/>
              </w:rPr>
              <w:t xml:space="preserve"> y añadiendo el valor de los complementos para cumplir e</w:t>
            </w:r>
            <w:r w:rsidR="00A4230E">
              <w:rPr>
                <w:lang w:val="es-ES_tradnl"/>
              </w:rPr>
              <w:t>ste</w:t>
            </w:r>
            <w:r w:rsidR="0089112E" w:rsidRPr="005917C3">
              <w:rPr>
                <w:lang w:val="es-ES_tradnl"/>
              </w:rPr>
              <w:t xml:space="preserve"> requisito.</w:t>
            </w:r>
          </w:p>
          <w:p w14:paraId="4378B0C1" w14:textId="3EDF805E" w:rsidR="0089112E" w:rsidRPr="005917C3" w:rsidRDefault="001D1D08" w:rsidP="00A22C2A">
            <w:pPr>
              <w:spacing w:before="120" w:after="120" w:line="276" w:lineRule="auto"/>
              <w:rPr>
                <w:bCs/>
                <w:lang w:val="es-ES_tradnl"/>
              </w:rPr>
            </w:pPr>
            <w:r>
              <w:rPr>
                <w:b/>
                <w:bCs/>
                <w:lang w:val="es-ES_tradnl"/>
              </w:rPr>
              <w:t>Implicaciones:</w:t>
            </w:r>
            <w:r w:rsidR="00044E9F" w:rsidRPr="005917C3">
              <w:rPr>
                <w:b/>
                <w:bCs/>
                <w:lang w:val="es-ES_tradnl"/>
              </w:rPr>
              <w:t xml:space="preserve"> </w:t>
            </w:r>
            <w:r w:rsidR="0089112E" w:rsidRPr="005917C3">
              <w:rPr>
                <w:bCs/>
                <w:lang w:val="es-ES_tradnl"/>
              </w:rPr>
              <w:t xml:space="preserve">Es posible que en algunas situaciones los productores tengan que pagar cantidades adicionales para cubrir cualquier diferencia entre el salario base y el </w:t>
            </w:r>
            <w:r w:rsidR="00A4230E">
              <w:rPr>
                <w:bCs/>
                <w:lang w:val="es-ES_tradnl"/>
              </w:rPr>
              <w:t xml:space="preserve">piso </w:t>
            </w:r>
            <w:r w:rsidR="0089112E" w:rsidRPr="005917C3">
              <w:rPr>
                <w:bCs/>
                <w:lang w:val="es-ES_tradnl"/>
              </w:rPr>
              <w:t>salari</w:t>
            </w:r>
            <w:r w:rsidR="00A4230E">
              <w:rPr>
                <w:bCs/>
                <w:lang w:val="es-ES_tradnl"/>
              </w:rPr>
              <w:t>al</w:t>
            </w:r>
            <w:r w:rsidR="0089112E" w:rsidRPr="005917C3">
              <w:rPr>
                <w:bCs/>
                <w:lang w:val="es-ES_tradnl"/>
              </w:rPr>
              <w:t xml:space="preserve">. </w:t>
            </w:r>
          </w:p>
          <w:p w14:paraId="3C48EC69" w14:textId="4D7059DF" w:rsidR="002E3EDD" w:rsidRPr="005917C3" w:rsidRDefault="0016281B" w:rsidP="00A22C2A">
            <w:pPr>
              <w:pStyle w:val="CommentText"/>
              <w:spacing w:before="360" w:after="120" w:line="276" w:lineRule="auto"/>
              <w:rPr>
                <w:b/>
                <w:color w:val="00B9E4" w:themeColor="background2"/>
                <w:sz w:val="22"/>
                <w:lang w:val="es-ES_tradnl"/>
              </w:rPr>
            </w:pPr>
            <w:r w:rsidRPr="005917C3">
              <w:rPr>
                <w:b/>
                <w:color w:val="00B9E4" w:themeColor="background2"/>
                <w:sz w:val="22"/>
                <w:lang w:val="es-ES_tradnl"/>
              </w:rPr>
              <w:t>P</w:t>
            </w:r>
            <w:r w:rsidR="002E3EDD" w:rsidRPr="005917C3">
              <w:rPr>
                <w:b/>
                <w:color w:val="00B9E4" w:themeColor="background2"/>
                <w:sz w:val="22"/>
                <w:lang w:val="es-ES_tradnl"/>
              </w:rPr>
              <w:t xml:space="preserve"> </w:t>
            </w:r>
            <w:r w:rsidR="0099497F" w:rsidRPr="005917C3">
              <w:rPr>
                <w:b/>
                <w:color w:val="00B9E4" w:themeColor="background2"/>
                <w:sz w:val="22"/>
                <w:lang w:val="es-ES_tradnl"/>
              </w:rPr>
              <w:t>3</w:t>
            </w:r>
            <w:r w:rsidR="002E3EDD" w:rsidRPr="005917C3">
              <w:rPr>
                <w:b/>
                <w:color w:val="00B9E4" w:themeColor="background2"/>
                <w:sz w:val="22"/>
                <w:lang w:val="es-ES_tradnl"/>
              </w:rPr>
              <w:t xml:space="preserve">.2 </w:t>
            </w:r>
            <w:r w:rsidR="00277BBC" w:rsidRPr="005917C3">
              <w:rPr>
                <w:b/>
                <w:color w:val="00B9E4" w:themeColor="background2"/>
                <w:sz w:val="22"/>
                <w:lang w:val="es-ES_tradnl"/>
              </w:rPr>
              <w:t>¿Está usted de acuerdo con los cambios propuestos para el requisito de</w:t>
            </w:r>
            <w:r w:rsidR="00A4230E">
              <w:rPr>
                <w:b/>
                <w:color w:val="00B9E4" w:themeColor="background2"/>
                <w:sz w:val="22"/>
                <w:lang w:val="es-ES_tradnl"/>
              </w:rPr>
              <w:t>l piso</w:t>
            </w:r>
            <w:r w:rsidR="00277BBC" w:rsidRPr="005917C3">
              <w:rPr>
                <w:b/>
                <w:color w:val="00B9E4" w:themeColor="background2"/>
                <w:sz w:val="22"/>
                <w:lang w:val="es-ES_tradnl"/>
              </w:rPr>
              <w:t xml:space="preserve"> salari</w:t>
            </w:r>
            <w:r w:rsidR="00A4230E">
              <w:rPr>
                <w:b/>
                <w:color w:val="00B9E4" w:themeColor="background2"/>
                <w:sz w:val="22"/>
                <w:lang w:val="es-ES_tradnl"/>
              </w:rPr>
              <w:t>al</w:t>
            </w:r>
            <w:r w:rsidR="00277BBC" w:rsidRPr="005917C3">
              <w:rPr>
                <w:b/>
                <w:color w:val="00B9E4" w:themeColor="background2"/>
                <w:sz w:val="22"/>
                <w:lang w:val="es-ES_tradnl"/>
              </w:rPr>
              <w:t xml:space="preserve"> en el Criterio para Flores y Plantas?</w:t>
            </w:r>
            <w:r w:rsidR="00545C59" w:rsidRPr="005917C3">
              <w:rPr>
                <w:b/>
                <w:color w:val="00B9E4" w:themeColor="background2"/>
                <w:sz w:val="22"/>
                <w:lang w:val="es-ES_tradnl"/>
              </w:rPr>
              <w:t xml:space="preserve"> </w:t>
            </w:r>
            <w:r w:rsidR="00545C59" w:rsidRPr="005917C3">
              <w:rPr>
                <w:b/>
                <w:bCs/>
                <w:lang w:val="es-ES_tradnl"/>
              </w:rPr>
              <w:t xml:space="preserve"> </w:t>
            </w:r>
            <w:r w:rsidR="00545C59" w:rsidRPr="005917C3" w:rsidDel="00E62B56">
              <w:rPr>
                <w:b/>
                <w:bCs/>
                <w:lang w:val="es-ES_tradnl"/>
              </w:rPr>
              <w:t xml:space="preserve"> </w:t>
            </w:r>
          </w:p>
          <w:bookmarkEnd w:id="217"/>
          <w:p w14:paraId="4ECE5C2F" w14:textId="77777777" w:rsidR="001D1D08" w:rsidRPr="005917C3" w:rsidRDefault="001D1D08" w:rsidP="001D1D08">
            <w:pPr>
              <w:spacing w:before="120" w:line="276" w:lineRule="auto"/>
              <w:rPr>
                <w:lang w:val="es-ES_tradnl"/>
              </w:rPr>
            </w:pPr>
            <w:r>
              <w:rPr>
                <w:lang w:val="es-ES_tradnl"/>
              </w:rPr>
              <w:fldChar w:fldCharType="begin">
                <w:ffData>
                  <w:name w:val="Check12"/>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De acuerdo.</w:t>
            </w:r>
          </w:p>
          <w:p w14:paraId="5DB36884" w14:textId="77777777" w:rsidR="001D1D08" w:rsidRPr="005917C3" w:rsidRDefault="001D1D08" w:rsidP="001D1D08">
            <w:pPr>
              <w:keepNext/>
              <w:keepLines/>
              <w:tabs>
                <w:tab w:val="left" w:pos="734"/>
              </w:tabs>
              <w:spacing w:before="120" w:after="120" w:line="276" w:lineRule="auto"/>
              <w:rPr>
                <w:lang w:val="es-ES_tradnl"/>
              </w:rPr>
            </w:pPr>
            <w:r>
              <w:rPr>
                <w:lang w:val="es-ES_tradnl"/>
              </w:rPr>
              <w:lastRenderedPageBreak/>
              <w:fldChar w:fldCharType="begin">
                <w:ffData>
                  <w:name w:val="Check13"/>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En desacuerdo.</w:t>
            </w:r>
          </w:p>
          <w:p w14:paraId="46BD69F1" w14:textId="77777777" w:rsidR="001D1D08" w:rsidRPr="005917C3" w:rsidRDefault="001D1D08" w:rsidP="001D1D08">
            <w:pPr>
              <w:keepNext/>
              <w:keepLines/>
              <w:tabs>
                <w:tab w:val="left" w:pos="734"/>
              </w:tabs>
              <w:spacing w:before="120" w:after="120" w:line="276" w:lineRule="auto"/>
              <w:rPr>
                <w:lang w:val="es-ES_tradnl"/>
              </w:rPr>
            </w:pPr>
            <w:r>
              <w:rPr>
                <w:lang w:val="es-ES_tradnl"/>
              </w:rPr>
              <w:fldChar w:fldCharType="begin">
                <w:ffData>
                  <w:name w:val="Check14"/>
                  <w:enabled/>
                  <w:calcOnExit w:val="0"/>
                  <w:checkBox>
                    <w:sizeAuto/>
                    <w:default w:val="0"/>
                  </w:checkBox>
                </w:ffData>
              </w:fldChar>
            </w:r>
            <w:r>
              <w:rPr>
                <w:lang w:val="es-ES_tradnl"/>
              </w:rPr>
              <w:instrText xml:space="preserve"> FORMCHECKBOX </w:instrText>
            </w:r>
            <w:r w:rsidR="00CA42D6">
              <w:rPr>
                <w:lang w:val="es-ES_tradnl"/>
              </w:rPr>
            </w:r>
            <w:r w:rsidR="00CA42D6">
              <w:rPr>
                <w:lang w:val="es-ES_tradnl"/>
              </w:rPr>
              <w:fldChar w:fldCharType="separate"/>
            </w:r>
            <w:r>
              <w:rPr>
                <w:lang w:val="es-ES_tradnl"/>
              </w:rPr>
              <w:fldChar w:fldCharType="end"/>
            </w:r>
            <w:r w:rsidRPr="005917C3">
              <w:rPr>
                <w:lang w:val="es-ES_tradnl"/>
              </w:rPr>
              <w:t>Indeciso.</w:t>
            </w:r>
          </w:p>
          <w:p w14:paraId="6B962228" w14:textId="77777777" w:rsidR="001D1D08" w:rsidRPr="00685403" w:rsidRDefault="001D1D08" w:rsidP="001D1D08">
            <w:pPr>
              <w:keepNext/>
              <w:keepLines/>
              <w:tabs>
                <w:tab w:val="left" w:pos="734"/>
              </w:tabs>
              <w:spacing w:before="120" w:after="120" w:line="276" w:lineRule="auto"/>
              <w:rPr>
                <w:b/>
                <w:color w:val="00B9E4" w:themeColor="background2"/>
                <w:lang w:val="es-ES_tradnl"/>
              </w:rPr>
            </w:pPr>
            <w:r w:rsidRPr="005917C3">
              <w:rPr>
                <w:b/>
                <w:color w:val="00B9E4" w:themeColor="background2"/>
                <w:lang w:val="es-ES_tradnl"/>
              </w:rPr>
              <w:t>Si no está de acuerdo, explique la razón y sugiera una propuesta alternativa:</w:t>
            </w:r>
            <w:r>
              <w:rPr>
                <w:b/>
                <w:color w:val="00B9E4" w:themeColor="background2"/>
                <w:lang w:val="es-ES_tradnl"/>
              </w:rPr>
              <w:t xml:space="preserve"> </w:t>
            </w:r>
            <w:r>
              <w:rPr>
                <w:lang w:val="es-ES_tradnl"/>
              </w:rPr>
              <w:fldChar w:fldCharType="begin">
                <w:ffData>
                  <w:name w:val="Text7"/>
                  <w:enabled/>
                  <w:calcOnExit w:val="0"/>
                  <w:textInput/>
                </w:ffData>
              </w:fldChar>
            </w:r>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p>
          <w:p w14:paraId="4D062CC5" w14:textId="77777777" w:rsidR="002E3EDD" w:rsidRDefault="002E3EDD">
            <w:pPr>
              <w:pStyle w:val="CommentText"/>
              <w:spacing w:line="276" w:lineRule="auto"/>
              <w:rPr>
                <w:lang w:val="es-ES_tradnl"/>
              </w:rPr>
            </w:pPr>
          </w:p>
          <w:p w14:paraId="611AD9E0" w14:textId="77777777" w:rsidR="001D1D08" w:rsidRDefault="001D1D08">
            <w:pPr>
              <w:pStyle w:val="CommentText"/>
              <w:spacing w:line="276" w:lineRule="auto"/>
              <w:rPr>
                <w:lang w:val="es-ES_tradnl"/>
              </w:rPr>
            </w:pPr>
          </w:p>
          <w:p w14:paraId="55D402E9" w14:textId="77777777" w:rsidR="001D1D08" w:rsidRDefault="001D1D08">
            <w:pPr>
              <w:pStyle w:val="CommentText"/>
              <w:spacing w:line="276" w:lineRule="auto"/>
              <w:rPr>
                <w:lang w:val="es-ES_tradnl"/>
              </w:rPr>
            </w:pPr>
          </w:p>
          <w:p w14:paraId="7D2A428E" w14:textId="77777777" w:rsidR="001D1D08" w:rsidRDefault="001D1D08">
            <w:pPr>
              <w:pStyle w:val="CommentText"/>
              <w:spacing w:line="276" w:lineRule="auto"/>
              <w:rPr>
                <w:lang w:val="es-ES_tradnl"/>
              </w:rPr>
            </w:pPr>
          </w:p>
          <w:p w14:paraId="43E2B633" w14:textId="77777777" w:rsidR="001D1D08" w:rsidRDefault="001D1D08">
            <w:pPr>
              <w:pStyle w:val="CommentText"/>
              <w:spacing w:line="276" w:lineRule="auto"/>
              <w:rPr>
                <w:lang w:val="es-ES_tradnl"/>
              </w:rPr>
            </w:pPr>
          </w:p>
          <w:p w14:paraId="72FBBB30" w14:textId="77777777" w:rsidR="001D1D08" w:rsidRDefault="001D1D08">
            <w:pPr>
              <w:pStyle w:val="CommentText"/>
              <w:spacing w:line="276" w:lineRule="auto"/>
              <w:rPr>
                <w:lang w:val="es-ES_tradnl"/>
              </w:rPr>
            </w:pPr>
          </w:p>
          <w:p w14:paraId="171CBDD4" w14:textId="77777777" w:rsidR="001D1D08" w:rsidRDefault="001D1D08">
            <w:pPr>
              <w:pStyle w:val="CommentText"/>
              <w:spacing w:line="276" w:lineRule="auto"/>
              <w:rPr>
                <w:lang w:val="es-ES_tradnl"/>
              </w:rPr>
            </w:pPr>
          </w:p>
          <w:p w14:paraId="73D79474" w14:textId="77777777" w:rsidR="001D1D08" w:rsidRDefault="001D1D08">
            <w:pPr>
              <w:pStyle w:val="CommentText"/>
              <w:spacing w:line="276" w:lineRule="auto"/>
              <w:rPr>
                <w:lang w:val="es-ES_tradnl"/>
              </w:rPr>
            </w:pPr>
          </w:p>
          <w:p w14:paraId="7C4B9CEC" w14:textId="77777777" w:rsidR="001D1D08" w:rsidRDefault="001D1D08">
            <w:pPr>
              <w:pStyle w:val="CommentText"/>
              <w:spacing w:line="276" w:lineRule="auto"/>
              <w:rPr>
                <w:lang w:val="es-ES_tradnl"/>
              </w:rPr>
            </w:pPr>
          </w:p>
          <w:p w14:paraId="7631387B" w14:textId="77777777" w:rsidR="001D1D08" w:rsidRDefault="001D1D08">
            <w:pPr>
              <w:pStyle w:val="CommentText"/>
              <w:spacing w:line="276" w:lineRule="auto"/>
              <w:rPr>
                <w:lang w:val="es-ES_tradnl"/>
              </w:rPr>
            </w:pPr>
          </w:p>
          <w:p w14:paraId="0B3B4098" w14:textId="77777777" w:rsidR="001D1D08" w:rsidRDefault="001D1D08">
            <w:pPr>
              <w:pStyle w:val="CommentText"/>
              <w:spacing w:line="276" w:lineRule="auto"/>
              <w:rPr>
                <w:lang w:val="es-ES_tradnl"/>
              </w:rPr>
            </w:pPr>
          </w:p>
          <w:p w14:paraId="0BDAA59B" w14:textId="77777777" w:rsidR="001D1D08" w:rsidRDefault="001D1D08">
            <w:pPr>
              <w:pStyle w:val="CommentText"/>
              <w:spacing w:line="276" w:lineRule="auto"/>
              <w:rPr>
                <w:lang w:val="es-ES_tradnl"/>
              </w:rPr>
            </w:pPr>
          </w:p>
          <w:p w14:paraId="224FD1C7" w14:textId="77777777" w:rsidR="001D1D08" w:rsidRDefault="001D1D08">
            <w:pPr>
              <w:pStyle w:val="CommentText"/>
              <w:spacing w:line="276" w:lineRule="auto"/>
              <w:rPr>
                <w:lang w:val="es-ES_tradnl"/>
              </w:rPr>
            </w:pPr>
          </w:p>
          <w:p w14:paraId="59241FCD" w14:textId="77777777" w:rsidR="001D1D08" w:rsidRDefault="001D1D08">
            <w:pPr>
              <w:pStyle w:val="CommentText"/>
              <w:spacing w:line="276" w:lineRule="auto"/>
              <w:rPr>
                <w:lang w:val="es-ES_tradnl"/>
              </w:rPr>
            </w:pPr>
          </w:p>
          <w:p w14:paraId="517403B9" w14:textId="77777777" w:rsidR="00C26BE7" w:rsidRDefault="00C26BE7">
            <w:pPr>
              <w:pStyle w:val="CommentText"/>
              <w:spacing w:line="276" w:lineRule="auto"/>
              <w:rPr>
                <w:lang w:val="es-ES_tradnl"/>
              </w:rPr>
            </w:pPr>
          </w:p>
          <w:p w14:paraId="59C273CD" w14:textId="77777777" w:rsidR="00C26BE7" w:rsidRDefault="00C26BE7">
            <w:pPr>
              <w:pStyle w:val="CommentText"/>
              <w:spacing w:line="276" w:lineRule="auto"/>
              <w:rPr>
                <w:lang w:val="es-ES_tradnl"/>
              </w:rPr>
            </w:pPr>
          </w:p>
          <w:p w14:paraId="489C132E" w14:textId="77777777" w:rsidR="00C26BE7" w:rsidRDefault="00C26BE7">
            <w:pPr>
              <w:pStyle w:val="CommentText"/>
              <w:spacing w:line="276" w:lineRule="auto"/>
              <w:rPr>
                <w:lang w:val="es-ES_tradnl"/>
              </w:rPr>
            </w:pPr>
          </w:p>
          <w:p w14:paraId="3CD4F8D8" w14:textId="77777777" w:rsidR="001D1D08" w:rsidRDefault="001D1D08">
            <w:pPr>
              <w:pStyle w:val="CommentText"/>
              <w:spacing w:line="276" w:lineRule="auto"/>
              <w:rPr>
                <w:lang w:val="es-ES_tradnl"/>
              </w:rPr>
            </w:pPr>
          </w:p>
          <w:p w14:paraId="72046B07" w14:textId="0EB3A70F" w:rsidR="001D1D08" w:rsidRPr="005917C3" w:rsidRDefault="001D1D08">
            <w:pPr>
              <w:pStyle w:val="CommentText"/>
              <w:spacing w:line="276" w:lineRule="auto"/>
              <w:rPr>
                <w:lang w:val="es-ES_tradnl"/>
              </w:rPr>
            </w:pPr>
          </w:p>
        </w:tc>
      </w:tr>
    </w:tbl>
    <w:p w14:paraId="4D093488" w14:textId="05A23A70" w:rsidR="005F58A2" w:rsidRPr="005917C3" w:rsidRDefault="00751D8C" w:rsidP="00751D8C">
      <w:pPr>
        <w:pStyle w:val="Heading2"/>
        <w:numPr>
          <w:ilvl w:val="0"/>
          <w:numId w:val="16"/>
        </w:numPr>
        <w:spacing w:before="480" w:line="276" w:lineRule="auto"/>
        <w:rPr>
          <w:lang w:val="es-ES_tradnl"/>
        </w:rPr>
      </w:pPr>
      <w:bookmarkStart w:id="218" w:name="_Toc169149940"/>
      <w:bookmarkEnd w:id="212"/>
      <w:bookmarkEnd w:id="213"/>
      <w:bookmarkEnd w:id="214"/>
      <w:bookmarkEnd w:id="215"/>
      <w:bookmarkEnd w:id="216"/>
      <w:r w:rsidRPr="005917C3">
        <w:rPr>
          <w:lang w:val="es-ES_tradnl"/>
        </w:rPr>
        <w:lastRenderedPageBreak/>
        <w:t>Comentarios/opiniones de las partes interesadas sobre la presente consulta</w:t>
      </w:r>
      <w:bookmarkEnd w:id="218"/>
    </w:p>
    <w:p w14:paraId="753136B2" w14:textId="359A4836" w:rsidR="005F58A2" w:rsidRPr="005917C3" w:rsidRDefault="00751D8C" w:rsidP="008C154C">
      <w:pPr>
        <w:spacing w:after="240" w:line="276" w:lineRule="auto"/>
        <w:rPr>
          <w:lang w:val="es-ES_tradnl"/>
        </w:rPr>
      </w:pPr>
      <w:r w:rsidRPr="005917C3">
        <w:rPr>
          <w:lang w:val="es-ES_tradnl"/>
        </w:rPr>
        <w:t xml:space="preserve">En esta sección, </w:t>
      </w:r>
      <w:r w:rsidR="00DA4987">
        <w:rPr>
          <w:lang w:val="es-ES_tradnl"/>
        </w:rPr>
        <w:t>usted puede</w:t>
      </w:r>
      <w:r w:rsidRPr="005917C3">
        <w:rPr>
          <w:lang w:val="es-ES_tradnl"/>
        </w:rPr>
        <w:t xml:space="preserve"> proporcionar comentarios adicionales sobre </w:t>
      </w:r>
      <w:r w:rsidR="00DA4987">
        <w:rPr>
          <w:lang w:val="es-ES_tradnl"/>
        </w:rPr>
        <w:t>la presente</w:t>
      </w:r>
      <w:r w:rsidRPr="005917C3">
        <w:rPr>
          <w:lang w:val="es-ES_tradnl"/>
        </w:rPr>
        <w:t xml:space="preserve"> revisión</w:t>
      </w:r>
      <w:r w:rsidR="008D6ADE" w:rsidRPr="005917C3">
        <w:rPr>
          <w:lang w:val="es-ES_tradnl"/>
        </w:rPr>
        <w:t>.</w:t>
      </w:r>
      <w:r w:rsidR="00A31D23" w:rsidRPr="005917C3">
        <w:rPr>
          <w:lang w:val="es-ES_tradnl"/>
        </w:rPr>
        <w:t xml:space="preserve"> </w:t>
      </w:r>
    </w:p>
    <w:tbl>
      <w:tblPr>
        <w:tblStyle w:val="1"/>
        <w:tblW w:w="9355" w:type="dxa"/>
        <w:tblInd w:w="-4" w:type="dxa"/>
        <w:tblLayout w:type="fixed"/>
        <w:tblLook w:val="0600" w:firstRow="0" w:lastRow="0" w:firstColumn="0" w:lastColumn="0" w:noHBand="1" w:noVBand="1"/>
      </w:tblPr>
      <w:tblGrid>
        <w:gridCol w:w="2551"/>
        <w:gridCol w:w="6804"/>
      </w:tblGrid>
      <w:tr w:rsidR="005F58A2" w:rsidRPr="00CA42D6" w14:paraId="3DC9FF3E" w14:textId="77777777">
        <w:trPr>
          <w:trHeight w:val="561"/>
        </w:trPr>
        <w:tc>
          <w:tcPr>
            <w:tcW w:w="2551" w:type="dxa"/>
          </w:tcPr>
          <w:p w14:paraId="7C0C3D14" w14:textId="712D2CCB" w:rsidR="005F58A2" w:rsidRPr="005917C3" w:rsidRDefault="00A31D23" w:rsidP="008C154C">
            <w:pPr>
              <w:keepNext/>
              <w:keepLines/>
              <w:spacing w:before="120" w:after="120" w:line="276" w:lineRule="auto"/>
              <w:rPr>
                <w:b/>
                <w:lang w:val="es-ES_tradnl"/>
              </w:rPr>
            </w:pPr>
            <w:r w:rsidRPr="005917C3">
              <w:rPr>
                <w:b/>
                <w:lang w:val="es-ES_tradnl"/>
              </w:rPr>
              <w:t>T</w:t>
            </w:r>
            <w:r w:rsidR="00751D8C" w:rsidRPr="005917C3">
              <w:rPr>
                <w:b/>
                <w:lang w:val="es-ES_tradnl"/>
              </w:rPr>
              <w:t>ema</w:t>
            </w:r>
            <w:r w:rsidRPr="005917C3">
              <w:rPr>
                <w:b/>
                <w:lang w:val="es-ES_tradnl"/>
              </w:rPr>
              <w:t xml:space="preserve"> </w:t>
            </w:r>
          </w:p>
        </w:tc>
        <w:tc>
          <w:tcPr>
            <w:tcW w:w="6804" w:type="dxa"/>
          </w:tcPr>
          <w:p w14:paraId="7C901030" w14:textId="02C2BD5F" w:rsidR="005F58A2" w:rsidRPr="005917C3" w:rsidRDefault="00751D8C" w:rsidP="008C154C">
            <w:pPr>
              <w:keepNext/>
              <w:keepLines/>
              <w:spacing w:before="120" w:after="120" w:line="276" w:lineRule="auto"/>
              <w:rPr>
                <w:b/>
                <w:lang w:val="es-ES_tradnl"/>
              </w:rPr>
            </w:pPr>
            <w:r w:rsidRPr="005917C3">
              <w:rPr>
                <w:b/>
                <w:lang w:val="es-ES_tradnl"/>
              </w:rPr>
              <w:t>Comentarios</w:t>
            </w:r>
            <w:r w:rsidR="00677CFC" w:rsidRPr="005917C3">
              <w:rPr>
                <w:b/>
                <w:lang w:val="es-ES_tradnl"/>
              </w:rPr>
              <w:t xml:space="preserve"> </w:t>
            </w:r>
            <w:r w:rsidRPr="005917C3">
              <w:rPr>
                <w:b/>
                <w:lang w:val="es-ES_tradnl"/>
              </w:rPr>
              <w:t>/</w:t>
            </w:r>
            <w:r w:rsidR="00677CFC" w:rsidRPr="005917C3">
              <w:rPr>
                <w:b/>
                <w:lang w:val="es-ES_tradnl"/>
              </w:rPr>
              <w:t xml:space="preserve"> </w:t>
            </w:r>
            <w:r w:rsidRPr="005917C3">
              <w:rPr>
                <w:b/>
                <w:lang w:val="es-ES_tradnl"/>
              </w:rPr>
              <w:t>opiniones</w:t>
            </w:r>
            <w:r w:rsidR="00677CFC" w:rsidRPr="005917C3">
              <w:rPr>
                <w:b/>
                <w:lang w:val="es-ES_tradnl"/>
              </w:rPr>
              <w:t xml:space="preserve"> </w:t>
            </w:r>
            <w:r w:rsidRPr="005917C3">
              <w:rPr>
                <w:b/>
                <w:lang w:val="es-ES_tradnl"/>
              </w:rPr>
              <w:t>/</w:t>
            </w:r>
            <w:r w:rsidR="00677CFC" w:rsidRPr="005917C3">
              <w:rPr>
                <w:b/>
                <w:lang w:val="es-ES_tradnl"/>
              </w:rPr>
              <w:t xml:space="preserve"> </w:t>
            </w:r>
            <w:r w:rsidRPr="005917C3">
              <w:rPr>
                <w:b/>
                <w:lang w:val="es-ES_tradnl"/>
              </w:rPr>
              <w:t>sugerencias de mejora</w:t>
            </w:r>
          </w:p>
        </w:tc>
      </w:tr>
      <w:tr w:rsidR="00AD488E" w:rsidRPr="005917C3" w14:paraId="6B4FC734" w14:textId="77777777">
        <w:trPr>
          <w:trHeight w:val="576"/>
        </w:trPr>
        <w:tc>
          <w:tcPr>
            <w:tcW w:w="2551" w:type="dxa"/>
          </w:tcPr>
          <w:sdt>
            <w:sdtPr>
              <w:rPr>
                <w:szCs w:val="22"/>
                <w:lang w:val="es-ES_tradnl"/>
              </w:rPr>
              <w:id w:val="-2026618562"/>
              <w:placeholder>
                <w:docPart w:val="DefaultPlaceholder_-1854013440"/>
              </w:placeholder>
            </w:sdtPr>
            <w:sdtEndPr/>
            <w:sdtContent>
              <w:p w14:paraId="0951C678" w14:textId="37C960FE"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c>
          <w:tcPr>
            <w:tcW w:w="6804" w:type="dxa"/>
          </w:tcPr>
          <w:sdt>
            <w:sdtPr>
              <w:rPr>
                <w:szCs w:val="22"/>
                <w:lang w:val="es-ES_tradnl"/>
              </w:rPr>
              <w:id w:val="1688556837"/>
              <w:placeholder>
                <w:docPart w:val="DefaultPlaceholder_-1854013440"/>
              </w:placeholder>
            </w:sdtPr>
            <w:sdtEndPr/>
            <w:sdtContent>
              <w:p w14:paraId="21378E03" w14:textId="54D2B410"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r>
      <w:tr w:rsidR="00AD488E" w:rsidRPr="005917C3" w14:paraId="45E4AF4D" w14:textId="77777777">
        <w:trPr>
          <w:trHeight w:val="576"/>
        </w:trPr>
        <w:tc>
          <w:tcPr>
            <w:tcW w:w="2551" w:type="dxa"/>
          </w:tcPr>
          <w:sdt>
            <w:sdtPr>
              <w:rPr>
                <w:szCs w:val="22"/>
                <w:lang w:val="es-ES_tradnl"/>
              </w:rPr>
              <w:id w:val="-1687662172"/>
              <w:placeholder>
                <w:docPart w:val="DefaultPlaceholder_-1854013440"/>
              </w:placeholder>
            </w:sdtPr>
            <w:sdtEndPr/>
            <w:sdtContent>
              <w:p w14:paraId="6E9A05FB" w14:textId="478B7FDA"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c>
          <w:tcPr>
            <w:tcW w:w="6804" w:type="dxa"/>
          </w:tcPr>
          <w:sdt>
            <w:sdtPr>
              <w:rPr>
                <w:szCs w:val="22"/>
                <w:lang w:val="es-ES_tradnl"/>
              </w:rPr>
              <w:id w:val="1650707669"/>
              <w:placeholder>
                <w:docPart w:val="DefaultPlaceholder_-1854013440"/>
              </w:placeholder>
            </w:sdtPr>
            <w:sdtEndPr/>
            <w:sdtContent>
              <w:p w14:paraId="25E46433" w14:textId="6FD3F384"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r>
      <w:tr w:rsidR="00AD488E" w:rsidRPr="005917C3" w14:paraId="5ADA1E70" w14:textId="77777777">
        <w:trPr>
          <w:trHeight w:val="576"/>
        </w:trPr>
        <w:tc>
          <w:tcPr>
            <w:tcW w:w="2551" w:type="dxa"/>
          </w:tcPr>
          <w:sdt>
            <w:sdtPr>
              <w:rPr>
                <w:szCs w:val="22"/>
                <w:lang w:val="es-ES_tradnl"/>
              </w:rPr>
              <w:id w:val="-839304117"/>
              <w:placeholder>
                <w:docPart w:val="DefaultPlaceholder_-1854013440"/>
              </w:placeholder>
            </w:sdtPr>
            <w:sdtEndPr/>
            <w:sdtContent>
              <w:p w14:paraId="3D9C0858" w14:textId="55638BF6"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c>
          <w:tcPr>
            <w:tcW w:w="6804" w:type="dxa"/>
          </w:tcPr>
          <w:sdt>
            <w:sdtPr>
              <w:rPr>
                <w:szCs w:val="22"/>
                <w:lang w:val="es-ES_tradnl"/>
              </w:rPr>
              <w:id w:val="17127250"/>
              <w:placeholder>
                <w:docPart w:val="DefaultPlaceholder_-1854013440"/>
              </w:placeholder>
            </w:sdtPr>
            <w:sdtEndPr/>
            <w:sdtContent>
              <w:p w14:paraId="25F8F4F5" w14:textId="598939FD"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r>
      <w:tr w:rsidR="00AD488E" w:rsidRPr="005917C3" w14:paraId="699F5757" w14:textId="77777777">
        <w:trPr>
          <w:trHeight w:val="576"/>
        </w:trPr>
        <w:tc>
          <w:tcPr>
            <w:tcW w:w="2551" w:type="dxa"/>
          </w:tcPr>
          <w:sdt>
            <w:sdtPr>
              <w:rPr>
                <w:szCs w:val="22"/>
                <w:lang w:val="es-ES_tradnl"/>
              </w:rPr>
              <w:id w:val="846981930"/>
              <w:placeholder>
                <w:docPart w:val="DefaultPlaceholder_-1854013440"/>
              </w:placeholder>
            </w:sdtPr>
            <w:sdtEndPr/>
            <w:sdtContent>
              <w:p w14:paraId="7CCE9ACE" w14:textId="13A76E44"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c>
          <w:tcPr>
            <w:tcW w:w="6804" w:type="dxa"/>
          </w:tcPr>
          <w:sdt>
            <w:sdtPr>
              <w:rPr>
                <w:szCs w:val="22"/>
                <w:lang w:val="es-ES_tradnl"/>
              </w:rPr>
              <w:id w:val="-1195382572"/>
              <w:placeholder>
                <w:docPart w:val="DefaultPlaceholder_-1854013440"/>
              </w:placeholder>
            </w:sdtPr>
            <w:sdtEndPr/>
            <w:sdtContent>
              <w:p w14:paraId="1D15D529" w14:textId="2A4962CE"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r>
      <w:tr w:rsidR="00AD488E" w:rsidRPr="005917C3" w14:paraId="2FA5E390" w14:textId="77777777">
        <w:trPr>
          <w:trHeight w:val="576"/>
        </w:trPr>
        <w:tc>
          <w:tcPr>
            <w:tcW w:w="2551" w:type="dxa"/>
          </w:tcPr>
          <w:sdt>
            <w:sdtPr>
              <w:rPr>
                <w:szCs w:val="22"/>
                <w:lang w:val="es-ES_tradnl"/>
              </w:rPr>
              <w:id w:val="-1604721499"/>
              <w:placeholder>
                <w:docPart w:val="DefaultPlaceholder_-1854013440"/>
              </w:placeholder>
            </w:sdtPr>
            <w:sdtEndPr/>
            <w:sdtContent>
              <w:p w14:paraId="20E68F75" w14:textId="77DC0EB5"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c>
          <w:tcPr>
            <w:tcW w:w="6804" w:type="dxa"/>
          </w:tcPr>
          <w:sdt>
            <w:sdtPr>
              <w:rPr>
                <w:szCs w:val="22"/>
                <w:lang w:val="es-ES_tradnl"/>
              </w:rPr>
              <w:id w:val="-576743359"/>
              <w:placeholder>
                <w:docPart w:val="DefaultPlaceholder_-1854013440"/>
              </w:placeholder>
            </w:sdtPr>
            <w:sdtEndPr/>
            <w:sdtContent>
              <w:p w14:paraId="481A2FBB" w14:textId="020E0487" w:rsidR="00AD488E" w:rsidRPr="005917C3" w:rsidRDefault="00AD488E" w:rsidP="00AD488E">
                <w:pPr>
                  <w:spacing w:before="120" w:after="120" w:line="276" w:lineRule="auto"/>
                  <w:rPr>
                    <w:b/>
                    <w:lang w:val="es-ES_tradnl"/>
                  </w:rPr>
                </w:pPr>
                <w:r w:rsidRPr="005917C3">
                  <w:rPr>
                    <w:szCs w:val="22"/>
                    <w:lang w:val="es-ES_tradnl"/>
                  </w:rPr>
                  <w:fldChar w:fldCharType="begin">
                    <w:ffData>
                      <w:name w:val="Text1"/>
                      <w:enabled/>
                      <w:calcOnExit w:val="0"/>
                      <w:textInput/>
                    </w:ffData>
                  </w:fldChar>
                </w:r>
                <w:r w:rsidRPr="005917C3">
                  <w:rPr>
                    <w:szCs w:val="22"/>
                    <w:lang w:val="es-ES_tradnl"/>
                  </w:rPr>
                  <w:instrText xml:space="preserve"> FORMTEXT </w:instrText>
                </w:r>
                <w:r w:rsidRPr="005917C3">
                  <w:rPr>
                    <w:szCs w:val="22"/>
                    <w:lang w:val="es-ES_tradnl"/>
                  </w:rPr>
                </w:r>
                <w:r w:rsidRPr="005917C3">
                  <w:rPr>
                    <w:szCs w:val="22"/>
                    <w:lang w:val="es-ES_tradnl"/>
                  </w:rPr>
                  <w:fldChar w:fldCharType="separate"/>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noProof/>
                    <w:szCs w:val="22"/>
                    <w:lang w:val="es-ES_tradnl"/>
                  </w:rPr>
                  <w:t> </w:t>
                </w:r>
                <w:r w:rsidRPr="005917C3">
                  <w:rPr>
                    <w:szCs w:val="22"/>
                    <w:lang w:val="es-ES_tradnl"/>
                  </w:rPr>
                  <w:fldChar w:fldCharType="end"/>
                </w:r>
              </w:p>
            </w:sdtContent>
          </w:sdt>
        </w:tc>
      </w:tr>
    </w:tbl>
    <w:p w14:paraId="4F315515" w14:textId="2D5D59EC" w:rsidR="007E562B" w:rsidRPr="005917C3" w:rsidRDefault="00751D8C" w:rsidP="00FA1330">
      <w:pPr>
        <w:spacing w:before="120" w:after="120" w:line="276" w:lineRule="auto"/>
        <w:rPr>
          <w:lang w:val="es-ES_tradnl"/>
        </w:rPr>
      </w:pPr>
      <w:r w:rsidRPr="005917C3">
        <w:rPr>
          <w:lang w:val="es-ES_tradnl"/>
        </w:rPr>
        <w:t xml:space="preserve">Si necesita más información antes de comentar este documento, no dude en ponerse en contacto con </w:t>
      </w:r>
      <w:r w:rsidR="2AEDAC7E" w:rsidRPr="005917C3">
        <w:rPr>
          <w:lang w:val="es-ES_tradnl"/>
        </w:rPr>
        <w:t xml:space="preserve">Jebet Winnie Yegon, </w:t>
      </w:r>
      <w:r w:rsidR="00101FAB" w:rsidRPr="005917C3">
        <w:rPr>
          <w:lang w:val="es-ES_tradnl"/>
        </w:rPr>
        <w:t>Responsable de Proyecto</w:t>
      </w:r>
      <w:r w:rsidR="2AEDAC7E" w:rsidRPr="005917C3">
        <w:rPr>
          <w:lang w:val="es-ES_tradnl"/>
        </w:rPr>
        <w:t xml:space="preserve">, </w:t>
      </w:r>
      <w:r w:rsidR="00101FAB" w:rsidRPr="005917C3">
        <w:rPr>
          <w:lang w:val="es-ES_tradnl"/>
        </w:rPr>
        <w:t>Criterio</w:t>
      </w:r>
      <w:r w:rsidR="2AEDAC7E" w:rsidRPr="005917C3">
        <w:rPr>
          <w:lang w:val="es-ES_tradnl"/>
        </w:rPr>
        <w:t>s</w:t>
      </w:r>
      <w:r w:rsidR="00DA4987">
        <w:rPr>
          <w:lang w:val="es-ES_tradnl"/>
        </w:rPr>
        <w:t>, a través de:</w:t>
      </w:r>
      <w:r w:rsidR="2AEDAC7E" w:rsidRPr="005917C3">
        <w:rPr>
          <w:lang w:val="es-ES_tradnl"/>
        </w:rPr>
        <w:t xml:space="preserve"> </w:t>
      </w:r>
      <w:bookmarkStart w:id="219" w:name="_Annex"/>
      <w:bookmarkStart w:id="220" w:name="_Annex_1"/>
      <w:bookmarkEnd w:id="219"/>
      <w:bookmarkEnd w:id="220"/>
      <w:r w:rsidR="00C26BE7" w:rsidRPr="00C26BE7">
        <w:rPr>
          <w:color w:val="00B9E4" w:themeColor="background2"/>
          <w:lang w:val="es-ES_tradnl"/>
        </w:rPr>
        <w:fldChar w:fldCharType="begin"/>
      </w:r>
      <w:r w:rsidR="00C26BE7" w:rsidRPr="00C26BE7">
        <w:rPr>
          <w:color w:val="00B9E4" w:themeColor="background2"/>
          <w:lang w:val="es-ES_tradnl"/>
        </w:rPr>
        <w:instrText>HYPERLINK "mailto:j.yegon@fairtrade.net"</w:instrText>
      </w:r>
      <w:r w:rsidR="00C26BE7" w:rsidRPr="00C26BE7">
        <w:rPr>
          <w:color w:val="00B9E4" w:themeColor="background2"/>
          <w:lang w:val="es-ES_tradnl"/>
        </w:rPr>
      </w:r>
      <w:r w:rsidR="00C26BE7" w:rsidRPr="00C26BE7">
        <w:rPr>
          <w:color w:val="00B9E4" w:themeColor="background2"/>
          <w:lang w:val="es-ES_tradnl"/>
        </w:rPr>
        <w:fldChar w:fldCharType="separate"/>
      </w:r>
      <w:r w:rsidR="00C26BE7" w:rsidRPr="00C26BE7">
        <w:rPr>
          <w:rStyle w:val="Hyperlink"/>
          <w:color w:val="00B9E4" w:themeColor="background2"/>
          <w:lang w:val="es-ES_tradnl"/>
        </w:rPr>
        <w:t>j.yegon@fairtrade.net</w:t>
      </w:r>
      <w:r w:rsidR="00C26BE7" w:rsidRPr="00C26BE7">
        <w:rPr>
          <w:color w:val="00B9E4" w:themeColor="background2"/>
          <w:lang w:val="es-ES_tradnl"/>
        </w:rPr>
        <w:fldChar w:fldCharType="end"/>
      </w:r>
    </w:p>
    <w:sectPr w:rsidR="007E562B" w:rsidRPr="005917C3">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ECE49" w14:textId="77777777" w:rsidR="00CE3096" w:rsidRDefault="00CE3096">
      <w:pPr>
        <w:spacing w:line="240" w:lineRule="auto"/>
      </w:pPr>
      <w:r>
        <w:separator/>
      </w:r>
    </w:p>
  </w:endnote>
  <w:endnote w:type="continuationSeparator" w:id="0">
    <w:p w14:paraId="19ADA110" w14:textId="77777777" w:rsidR="00CE3096" w:rsidRDefault="00CE3096">
      <w:pPr>
        <w:spacing w:line="240" w:lineRule="auto"/>
      </w:pPr>
      <w:r>
        <w:continuationSeparator/>
      </w:r>
    </w:p>
  </w:endnote>
  <w:endnote w:type="continuationNotice" w:id="1">
    <w:p w14:paraId="26159F93" w14:textId="77777777" w:rsidR="00CE3096" w:rsidRDefault="00CE30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839BA" w14:textId="15D25072" w:rsidR="0014241F" w:rsidRDefault="0014241F">
    <w:pPr>
      <w:pStyle w:val="Footer"/>
      <w:jc w:val="center"/>
    </w:pPr>
    <w:r>
      <w:fldChar w:fldCharType="begin"/>
    </w:r>
    <w:r>
      <w:instrText>PAGE \* MERGEFORMAT</w:instrText>
    </w:r>
    <w:r>
      <w:fldChar w:fldCharType="separate"/>
    </w:r>
    <w:r w:rsidR="002C28AC">
      <w:rPr>
        <w:noProof/>
      </w:rPr>
      <w:t>18</w:t>
    </w:r>
    <w:r>
      <w:fldChar w:fldCharType="end"/>
    </w:r>
  </w:p>
  <w:p w14:paraId="712B6198" w14:textId="77777777" w:rsidR="0014241F" w:rsidRDefault="0014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6E2F0" w14:textId="77777777" w:rsidR="00CE3096" w:rsidRDefault="00CE3096">
      <w:pPr>
        <w:spacing w:line="240" w:lineRule="auto"/>
      </w:pPr>
      <w:r>
        <w:separator/>
      </w:r>
    </w:p>
  </w:footnote>
  <w:footnote w:type="continuationSeparator" w:id="0">
    <w:p w14:paraId="34EE9342" w14:textId="77777777" w:rsidR="00CE3096" w:rsidRDefault="00CE3096">
      <w:pPr>
        <w:spacing w:line="240" w:lineRule="auto"/>
      </w:pPr>
      <w:r>
        <w:continuationSeparator/>
      </w:r>
    </w:p>
  </w:footnote>
  <w:footnote w:type="continuationNotice" w:id="1">
    <w:p w14:paraId="2FB46A5A" w14:textId="77777777" w:rsidR="00CE3096" w:rsidRDefault="00CE30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E2B6" w14:textId="5DEC62D1" w:rsidR="0014241F" w:rsidRDefault="0014241F">
    <w:pPr>
      <w:pStyle w:val="Header"/>
    </w:pPr>
    <w:r>
      <w:rPr>
        <w:noProof/>
        <w:lang w:val="es-ES" w:eastAsia="es-ES"/>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0F48658F"/>
    <w:multiLevelType w:val="hybridMultilevel"/>
    <w:tmpl w:val="E18C7D48"/>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24054F4"/>
    <w:multiLevelType w:val="hybridMultilevel"/>
    <w:tmpl w:val="CDC4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94903"/>
    <w:multiLevelType w:val="multilevel"/>
    <w:tmpl w:val="795C354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8" w15:restartNumberingAfterBreak="0">
    <w:nsid w:val="27331088"/>
    <w:multiLevelType w:val="multilevel"/>
    <w:tmpl w:val="D38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E7578"/>
    <w:multiLevelType w:val="multilevel"/>
    <w:tmpl w:val="A9D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30ED377A"/>
    <w:multiLevelType w:val="multilevel"/>
    <w:tmpl w:val="FEDC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DF016C"/>
    <w:multiLevelType w:val="multilevel"/>
    <w:tmpl w:val="8354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E21DF"/>
    <w:multiLevelType w:val="hybridMultilevel"/>
    <w:tmpl w:val="45EA85AA"/>
    <w:lvl w:ilvl="0" w:tplc="FFFFFFFF">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528B7"/>
    <w:multiLevelType w:val="multilevel"/>
    <w:tmpl w:val="38D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15:restartNumberingAfterBreak="0">
    <w:nsid w:val="461F48A3"/>
    <w:multiLevelType w:val="multilevel"/>
    <w:tmpl w:val="90A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90E6D6D"/>
    <w:multiLevelType w:val="hybridMultilevel"/>
    <w:tmpl w:val="E18C7D48"/>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FD2388"/>
    <w:multiLevelType w:val="multilevel"/>
    <w:tmpl w:val="7F6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1023CC"/>
    <w:multiLevelType w:val="hybridMultilevel"/>
    <w:tmpl w:val="E7B48C64"/>
    <w:lvl w:ilvl="0" w:tplc="3CA6F878">
      <w:start w:val="1"/>
      <w:numFmt w:val="decimal"/>
      <w:lvlText w:val="%1."/>
      <w:lvlJc w:val="left"/>
      <w:pPr>
        <w:ind w:left="720" w:hanging="360"/>
      </w:pPr>
    </w:lvl>
    <w:lvl w:ilvl="1" w:tplc="C6986F10">
      <w:start w:val="1"/>
      <w:numFmt w:val="decimal"/>
      <w:lvlText w:val="%2."/>
      <w:lvlJc w:val="left"/>
      <w:pPr>
        <w:ind w:left="720" w:hanging="360"/>
      </w:pPr>
    </w:lvl>
    <w:lvl w:ilvl="2" w:tplc="5B449994">
      <w:start w:val="1"/>
      <w:numFmt w:val="decimal"/>
      <w:lvlText w:val="%3."/>
      <w:lvlJc w:val="left"/>
      <w:pPr>
        <w:ind w:left="720" w:hanging="360"/>
      </w:pPr>
    </w:lvl>
    <w:lvl w:ilvl="3" w:tplc="60BEB126">
      <w:start w:val="1"/>
      <w:numFmt w:val="decimal"/>
      <w:lvlText w:val="%4."/>
      <w:lvlJc w:val="left"/>
      <w:pPr>
        <w:ind w:left="720" w:hanging="360"/>
      </w:pPr>
    </w:lvl>
    <w:lvl w:ilvl="4" w:tplc="8C42513A">
      <w:start w:val="1"/>
      <w:numFmt w:val="decimal"/>
      <w:lvlText w:val="%5."/>
      <w:lvlJc w:val="left"/>
      <w:pPr>
        <w:ind w:left="720" w:hanging="360"/>
      </w:pPr>
    </w:lvl>
    <w:lvl w:ilvl="5" w:tplc="A74E08C2">
      <w:start w:val="1"/>
      <w:numFmt w:val="decimal"/>
      <w:lvlText w:val="%6."/>
      <w:lvlJc w:val="left"/>
      <w:pPr>
        <w:ind w:left="720" w:hanging="360"/>
      </w:pPr>
    </w:lvl>
    <w:lvl w:ilvl="6" w:tplc="42CC019E">
      <w:start w:val="1"/>
      <w:numFmt w:val="decimal"/>
      <w:lvlText w:val="%7."/>
      <w:lvlJc w:val="left"/>
      <w:pPr>
        <w:ind w:left="720" w:hanging="360"/>
      </w:pPr>
    </w:lvl>
    <w:lvl w:ilvl="7" w:tplc="69F438A2">
      <w:start w:val="1"/>
      <w:numFmt w:val="decimal"/>
      <w:lvlText w:val="%8."/>
      <w:lvlJc w:val="left"/>
      <w:pPr>
        <w:ind w:left="720" w:hanging="360"/>
      </w:pPr>
    </w:lvl>
    <w:lvl w:ilvl="8" w:tplc="183CF746">
      <w:start w:val="1"/>
      <w:numFmt w:val="decimal"/>
      <w:lvlText w:val="%9."/>
      <w:lvlJc w:val="left"/>
      <w:pPr>
        <w:ind w:left="720" w:hanging="360"/>
      </w:pPr>
    </w:lvl>
  </w:abstractNum>
  <w:abstractNum w:abstractNumId="26" w15:restartNumberingAfterBreak="0">
    <w:nsid w:val="5CB976F3"/>
    <w:multiLevelType w:val="multilevel"/>
    <w:tmpl w:val="424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64EEA"/>
    <w:multiLevelType w:val="hybridMultilevel"/>
    <w:tmpl w:val="472E135C"/>
    <w:lvl w:ilvl="0" w:tplc="FB30FDBC">
      <w:start w:val="1"/>
      <w:numFmt w:val="decimal"/>
      <w:lvlText w:val="%1."/>
      <w:lvlJc w:val="left"/>
      <w:pPr>
        <w:ind w:left="1020" w:hanging="360"/>
      </w:pPr>
    </w:lvl>
    <w:lvl w:ilvl="1" w:tplc="B778FA2A">
      <w:start w:val="1"/>
      <w:numFmt w:val="decimal"/>
      <w:lvlText w:val="%2."/>
      <w:lvlJc w:val="left"/>
      <w:pPr>
        <w:ind w:left="1020" w:hanging="360"/>
      </w:pPr>
    </w:lvl>
    <w:lvl w:ilvl="2" w:tplc="ADAADE26">
      <w:start w:val="1"/>
      <w:numFmt w:val="decimal"/>
      <w:lvlText w:val="%3."/>
      <w:lvlJc w:val="left"/>
      <w:pPr>
        <w:ind w:left="1020" w:hanging="360"/>
      </w:pPr>
    </w:lvl>
    <w:lvl w:ilvl="3" w:tplc="DDAEE8CC">
      <w:start w:val="1"/>
      <w:numFmt w:val="decimal"/>
      <w:lvlText w:val="%4."/>
      <w:lvlJc w:val="left"/>
      <w:pPr>
        <w:ind w:left="1020" w:hanging="360"/>
      </w:pPr>
    </w:lvl>
    <w:lvl w:ilvl="4" w:tplc="68CAAB3A">
      <w:start w:val="1"/>
      <w:numFmt w:val="decimal"/>
      <w:lvlText w:val="%5."/>
      <w:lvlJc w:val="left"/>
      <w:pPr>
        <w:ind w:left="1020" w:hanging="360"/>
      </w:pPr>
    </w:lvl>
    <w:lvl w:ilvl="5" w:tplc="4EA0D242">
      <w:start w:val="1"/>
      <w:numFmt w:val="decimal"/>
      <w:lvlText w:val="%6."/>
      <w:lvlJc w:val="left"/>
      <w:pPr>
        <w:ind w:left="1020" w:hanging="360"/>
      </w:pPr>
    </w:lvl>
    <w:lvl w:ilvl="6" w:tplc="BC0E0E0E">
      <w:start w:val="1"/>
      <w:numFmt w:val="decimal"/>
      <w:lvlText w:val="%7."/>
      <w:lvlJc w:val="left"/>
      <w:pPr>
        <w:ind w:left="1020" w:hanging="360"/>
      </w:pPr>
    </w:lvl>
    <w:lvl w:ilvl="7" w:tplc="894837B2">
      <w:start w:val="1"/>
      <w:numFmt w:val="decimal"/>
      <w:lvlText w:val="%8."/>
      <w:lvlJc w:val="left"/>
      <w:pPr>
        <w:ind w:left="1020" w:hanging="360"/>
      </w:pPr>
    </w:lvl>
    <w:lvl w:ilvl="8" w:tplc="091E4758">
      <w:start w:val="1"/>
      <w:numFmt w:val="decimal"/>
      <w:lvlText w:val="%9."/>
      <w:lvlJc w:val="left"/>
      <w:pPr>
        <w:ind w:left="1020" w:hanging="360"/>
      </w:pPr>
    </w:lvl>
  </w:abstractNum>
  <w:abstractNum w:abstractNumId="28"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9"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16cid:durableId="143475371">
    <w:abstractNumId w:val="7"/>
  </w:num>
  <w:num w:numId="2" w16cid:durableId="282463734">
    <w:abstractNumId w:val="18"/>
  </w:num>
  <w:num w:numId="3" w16cid:durableId="688873112">
    <w:abstractNumId w:val="11"/>
  </w:num>
  <w:num w:numId="4" w16cid:durableId="993799088">
    <w:abstractNumId w:val="29"/>
  </w:num>
  <w:num w:numId="5" w16cid:durableId="629435753">
    <w:abstractNumId w:val="28"/>
  </w:num>
  <w:num w:numId="6" w16cid:durableId="567418675">
    <w:abstractNumId w:val="2"/>
  </w:num>
  <w:num w:numId="7" w16cid:durableId="276303960">
    <w:abstractNumId w:val="31"/>
  </w:num>
  <w:num w:numId="8" w16cid:durableId="91628911">
    <w:abstractNumId w:val="0"/>
  </w:num>
  <w:num w:numId="9" w16cid:durableId="759909469">
    <w:abstractNumId w:val="4"/>
  </w:num>
  <w:num w:numId="10" w16cid:durableId="1377197180">
    <w:abstractNumId w:val="21"/>
  </w:num>
  <w:num w:numId="11" w16cid:durableId="1371690575">
    <w:abstractNumId w:val="1"/>
  </w:num>
  <w:num w:numId="12" w16cid:durableId="768432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42796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2679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5474302">
    <w:abstractNumId w:val="16"/>
  </w:num>
  <w:num w:numId="16" w16cid:durableId="1566335159">
    <w:abstractNumId w:val="6"/>
  </w:num>
  <w:num w:numId="17" w16cid:durableId="1222787724">
    <w:abstractNumId w:val="30"/>
  </w:num>
  <w:num w:numId="18" w16cid:durableId="1167481929">
    <w:abstractNumId w:val="24"/>
  </w:num>
  <w:num w:numId="19" w16cid:durableId="787314000">
    <w:abstractNumId w:val="22"/>
  </w:num>
  <w:num w:numId="20" w16cid:durableId="723867598">
    <w:abstractNumId w:val="3"/>
  </w:num>
  <w:num w:numId="21" w16cid:durableId="351879694">
    <w:abstractNumId w:val="27"/>
  </w:num>
  <w:num w:numId="22" w16cid:durableId="646856871">
    <w:abstractNumId w:val="25"/>
  </w:num>
  <w:num w:numId="23" w16cid:durableId="878512357">
    <w:abstractNumId w:val="14"/>
  </w:num>
  <w:num w:numId="24" w16cid:durableId="763887996">
    <w:abstractNumId w:val="8"/>
  </w:num>
  <w:num w:numId="25" w16cid:durableId="807211821">
    <w:abstractNumId w:val="9"/>
  </w:num>
  <w:num w:numId="26" w16cid:durableId="1226792978">
    <w:abstractNumId w:val="19"/>
  </w:num>
  <w:num w:numId="27" w16cid:durableId="1290207680">
    <w:abstractNumId w:val="23"/>
  </w:num>
  <w:num w:numId="28" w16cid:durableId="548077610">
    <w:abstractNumId w:val="26"/>
  </w:num>
  <w:num w:numId="29" w16cid:durableId="1079400237">
    <w:abstractNumId w:val="12"/>
  </w:num>
  <w:num w:numId="30" w16cid:durableId="2001301376">
    <w:abstractNumId w:val="13"/>
  </w:num>
  <w:num w:numId="31" w16cid:durableId="1385370917">
    <w:abstractNumId w:val="17"/>
  </w:num>
  <w:num w:numId="32" w16cid:durableId="1326933723">
    <w:abstractNumId w:val="5"/>
  </w:num>
  <w:num w:numId="33" w16cid:durableId="13632384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documentProtection w:edit="forms" w:enforcement="1" w:cryptProviderType="rsaAES" w:cryptAlgorithmClass="hash" w:cryptAlgorithmType="typeAny" w:cryptAlgorithmSid="14" w:cryptSpinCount="100000" w:hash="rEY2kvM5lCLSotkyz1+Eavh2IXZPP5r4RbhasBVqsFqS9Me9la+cijymRCgmwIN8bzzumlziSY9m4IW9MFKqUw==" w:salt="WOtGxeYkh6ebuLCoxpfrf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A2"/>
    <w:rsid w:val="00002433"/>
    <w:rsid w:val="00003636"/>
    <w:rsid w:val="00003777"/>
    <w:rsid w:val="00003853"/>
    <w:rsid w:val="00003860"/>
    <w:rsid w:val="00004676"/>
    <w:rsid w:val="000068E9"/>
    <w:rsid w:val="00011F13"/>
    <w:rsid w:val="00015072"/>
    <w:rsid w:val="00015167"/>
    <w:rsid w:val="00015B31"/>
    <w:rsid w:val="00015E59"/>
    <w:rsid w:val="000167D7"/>
    <w:rsid w:val="00016B64"/>
    <w:rsid w:val="00023822"/>
    <w:rsid w:val="00024356"/>
    <w:rsid w:val="000254BD"/>
    <w:rsid w:val="00027262"/>
    <w:rsid w:val="0002786F"/>
    <w:rsid w:val="0003226E"/>
    <w:rsid w:val="0003488E"/>
    <w:rsid w:val="00035FF0"/>
    <w:rsid w:val="00036C6A"/>
    <w:rsid w:val="000403B9"/>
    <w:rsid w:val="000410B9"/>
    <w:rsid w:val="000417D0"/>
    <w:rsid w:val="0004289E"/>
    <w:rsid w:val="00044801"/>
    <w:rsid w:val="00044C73"/>
    <w:rsid w:val="00044E9F"/>
    <w:rsid w:val="000465FA"/>
    <w:rsid w:val="00046F99"/>
    <w:rsid w:val="00047350"/>
    <w:rsid w:val="00047827"/>
    <w:rsid w:val="00047C10"/>
    <w:rsid w:val="00051279"/>
    <w:rsid w:val="0005293C"/>
    <w:rsid w:val="00055415"/>
    <w:rsid w:val="00055658"/>
    <w:rsid w:val="00060C99"/>
    <w:rsid w:val="00062B51"/>
    <w:rsid w:val="00062FA9"/>
    <w:rsid w:val="000633CC"/>
    <w:rsid w:val="00064575"/>
    <w:rsid w:val="00064B3C"/>
    <w:rsid w:val="00064D76"/>
    <w:rsid w:val="0006547D"/>
    <w:rsid w:val="00066B36"/>
    <w:rsid w:val="0007006C"/>
    <w:rsid w:val="0007033C"/>
    <w:rsid w:val="000713D7"/>
    <w:rsid w:val="00073E94"/>
    <w:rsid w:val="00075703"/>
    <w:rsid w:val="000778F2"/>
    <w:rsid w:val="00077CF2"/>
    <w:rsid w:val="000803E3"/>
    <w:rsid w:val="00081664"/>
    <w:rsid w:val="000817AF"/>
    <w:rsid w:val="00082F4D"/>
    <w:rsid w:val="00083A6F"/>
    <w:rsid w:val="00083DF2"/>
    <w:rsid w:val="000853E9"/>
    <w:rsid w:val="00085F1C"/>
    <w:rsid w:val="00087440"/>
    <w:rsid w:val="0009137B"/>
    <w:rsid w:val="00094037"/>
    <w:rsid w:val="00095553"/>
    <w:rsid w:val="000962F7"/>
    <w:rsid w:val="00096947"/>
    <w:rsid w:val="00097F96"/>
    <w:rsid w:val="000A0EB6"/>
    <w:rsid w:val="000A20E2"/>
    <w:rsid w:val="000A66C2"/>
    <w:rsid w:val="000B10E1"/>
    <w:rsid w:val="000B15C2"/>
    <w:rsid w:val="000B28B5"/>
    <w:rsid w:val="000B407B"/>
    <w:rsid w:val="000B42CC"/>
    <w:rsid w:val="000B659C"/>
    <w:rsid w:val="000B674B"/>
    <w:rsid w:val="000B77CC"/>
    <w:rsid w:val="000C0719"/>
    <w:rsid w:val="000C26DF"/>
    <w:rsid w:val="000C369C"/>
    <w:rsid w:val="000C37F9"/>
    <w:rsid w:val="000C43C8"/>
    <w:rsid w:val="000C4CFC"/>
    <w:rsid w:val="000C54BF"/>
    <w:rsid w:val="000C7015"/>
    <w:rsid w:val="000C70B6"/>
    <w:rsid w:val="000D13AB"/>
    <w:rsid w:val="000D4B9B"/>
    <w:rsid w:val="000E17DF"/>
    <w:rsid w:val="000E40FE"/>
    <w:rsid w:val="000E4753"/>
    <w:rsid w:val="000E532C"/>
    <w:rsid w:val="000F1722"/>
    <w:rsid w:val="000F2D5B"/>
    <w:rsid w:val="000F47F7"/>
    <w:rsid w:val="000F52C3"/>
    <w:rsid w:val="000F5B8E"/>
    <w:rsid w:val="000F71F6"/>
    <w:rsid w:val="000F7599"/>
    <w:rsid w:val="0010165C"/>
    <w:rsid w:val="00101FAB"/>
    <w:rsid w:val="0010254E"/>
    <w:rsid w:val="00104345"/>
    <w:rsid w:val="0010616C"/>
    <w:rsid w:val="00110A96"/>
    <w:rsid w:val="00110AA5"/>
    <w:rsid w:val="00112901"/>
    <w:rsid w:val="001137D9"/>
    <w:rsid w:val="00114850"/>
    <w:rsid w:val="0011488E"/>
    <w:rsid w:val="00115539"/>
    <w:rsid w:val="0011723C"/>
    <w:rsid w:val="00120125"/>
    <w:rsid w:val="00121F29"/>
    <w:rsid w:val="00123B7A"/>
    <w:rsid w:val="00124CBC"/>
    <w:rsid w:val="001256BF"/>
    <w:rsid w:val="00125F0B"/>
    <w:rsid w:val="00127BE6"/>
    <w:rsid w:val="00132901"/>
    <w:rsid w:val="00134890"/>
    <w:rsid w:val="00134E51"/>
    <w:rsid w:val="001351FD"/>
    <w:rsid w:val="00137356"/>
    <w:rsid w:val="001375E0"/>
    <w:rsid w:val="00137E65"/>
    <w:rsid w:val="00141029"/>
    <w:rsid w:val="0014241F"/>
    <w:rsid w:val="00142C9B"/>
    <w:rsid w:val="00143E33"/>
    <w:rsid w:val="00145E49"/>
    <w:rsid w:val="00146605"/>
    <w:rsid w:val="001467FA"/>
    <w:rsid w:val="00147DA6"/>
    <w:rsid w:val="00150292"/>
    <w:rsid w:val="001519A8"/>
    <w:rsid w:val="001536F6"/>
    <w:rsid w:val="00153A2C"/>
    <w:rsid w:val="00154581"/>
    <w:rsid w:val="001556E8"/>
    <w:rsid w:val="0015614B"/>
    <w:rsid w:val="00161C31"/>
    <w:rsid w:val="0016281B"/>
    <w:rsid w:val="00162A11"/>
    <w:rsid w:val="00163A75"/>
    <w:rsid w:val="00164380"/>
    <w:rsid w:val="00165280"/>
    <w:rsid w:val="001661D8"/>
    <w:rsid w:val="00166594"/>
    <w:rsid w:val="001677AC"/>
    <w:rsid w:val="0017033F"/>
    <w:rsid w:val="0017269D"/>
    <w:rsid w:val="00172D4C"/>
    <w:rsid w:val="00174682"/>
    <w:rsid w:val="0017545C"/>
    <w:rsid w:val="00176DB3"/>
    <w:rsid w:val="00177325"/>
    <w:rsid w:val="0018074D"/>
    <w:rsid w:val="001813C4"/>
    <w:rsid w:val="00181A5B"/>
    <w:rsid w:val="001821E4"/>
    <w:rsid w:val="001833E8"/>
    <w:rsid w:val="0018553C"/>
    <w:rsid w:val="001867DD"/>
    <w:rsid w:val="00191A33"/>
    <w:rsid w:val="00191FA7"/>
    <w:rsid w:val="00194A53"/>
    <w:rsid w:val="00196F0F"/>
    <w:rsid w:val="001A0082"/>
    <w:rsid w:val="001A161D"/>
    <w:rsid w:val="001A34AD"/>
    <w:rsid w:val="001A3914"/>
    <w:rsid w:val="001A5BE9"/>
    <w:rsid w:val="001A6B91"/>
    <w:rsid w:val="001A6DC4"/>
    <w:rsid w:val="001B0827"/>
    <w:rsid w:val="001B1E00"/>
    <w:rsid w:val="001B5D48"/>
    <w:rsid w:val="001B5EF4"/>
    <w:rsid w:val="001B7A6A"/>
    <w:rsid w:val="001C29D5"/>
    <w:rsid w:val="001C3246"/>
    <w:rsid w:val="001C32B3"/>
    <w:rsid w:val="001C354F"/>
    <w:rsid w:val="001C4106"/>
    <w:rsid w:val="001D0900"/>
    <w:rsid w:val="001D1BE5"/>
    <w:rsid w:val="001D1D08"/>
    <w:rsid w:val="001D251F"/>
    <w:rsid w:val="001D2948"/>
    <w:rsid w:val="001D54EC"/>
    <w:rsid w:val="001E0300"/>
    <w:rsid w:val="001E1349"/>
    <w:rsid w:val="001E2582"/>
    <w:rsid w:val="001E7BDA"/>
    <w:rsid w:val="001F04BD"/>
    <w:rsid w:val="001F0D84"/>
    <w:rsid w:val="001F1F5E"/>
    <w:rsid w:val="001F38F9"/>
    <w:rsid w:val="00201A00"/>
    <w:rsid w:val="00203BD3"/>
    <w:rsid w:val="00204C0B"/>
    <w:rsid w:val="002050B2"/>
    <w:rsid w:val="0020627A"/>
    <w:rsid w:val="002065E5"/>
    <w:rsid w:val="00206B08"/>
    <w:rsid w:val="00206E42"/>
    <w:rsid w:val="00207299"/>
    <w:rsid w:val="002074BA"/>
    <w:rsid w:val="002079A7"/>
    <w:rsid w:val="00207EA9"/>
    <w:rsid w:val="00212111"/>
    <w:rsid w:val="00216383"/>
    <w:rsid w:val="00220EF7"/>
    <w:rsid w:val="00222681"/>
    <w:rsid w:val="002250E4"/>
    <w:rsid w:val="00227442"/>
    <w:rsid w:val="0023322C"/>
    <w:rsid w:val="00234512"/>
    <w:rsid w:val="0023700C"/>
    <w:rsid w:val="00237190"/>
    <w:rsid w:val="00237DE8"/>
    <w:rsid w:val="0024173C"/>
    <w:rsid w:val="002422A8"/>
    <w:rsid w:val="00242390"/>
    <w:rsid w:val="002429DA"/>
    <w:rsid w:val="00244D99"/>
    <w:rsid w:val="00244E27"/>
    <w:rsid w:val="00245A2F"/>
    <w:rsid w:val="00252185"/>
    <w:rsid w:val="00252B1F"/>
    <w:rsid w:val="00253B9F"/>
    <w:rsid w:val="00253C70"/>
    <w:rsid w:val="00253E42"/>
    <w:rsid w:val="00254BCC"/>
    <w:rsid w:val="00257C9C"/>
    <w:rsid w:val="00261EF7"/>
    <w:rsid w:val="0026242D"/>
    <w:rsid w:val="00262D94"/>
    <w:rsid w:val="002651C6"/>
    <w:rsid w:val="00265218"/>
    <w:rsid w:val="0026549C"/>
    <w:rsid w:val="00266076"/>
    <w:rsid w:val="00267A21"/>
    <w:rsid w:val="0027000A"/>
    <w:rsid w:val="0027296A"/>
    <w:rsid w:val="00272BD0"/>
    <w:rsid w:val="00273CE6"/>
    <w:rsid w:val="00274C59"/>
    <w:rsid w:val="00277BBC"/>
    <w:rsid w:val="002804F8"/>
    <w:rsid w:val="00284ACC"/>
    <w:rsid w:val="00284B23"/>
    <w:rsid w:val="002850F1"/>
    <w:rsid w:val="00286BDC"/>
    <w:rsid w:val="00286E9A"/>
    <w:rsid w:val="00291A2B"/>
    <w:rsid w:val="00291FB3"/>
    <w:rsid w:val="002925E5"/>
    <w:rsid w:val="002934EF"/>
    <w:rsid w:val="00293801"/>
    <w:rsid w:val="002953AA"/>
    <w:rsid w:val="00297B1B"/>
    <w:rsid w:val="002A0D82"/>
    <w:rsid w:val="002A4C40"/>
    <w:rsid w:val="002A52AC"/>
    <w:rsid w:val="002A5432"/>
    <w:rsid w:val="002A5ACC"/>
    <w:rsid w:val="002A6A27"/>
    <w:rsid w:val="002A7A24"/>
    <w:rsid w:val="002B000A"/>
    <w:rsid w:val="002B3EB0"/>
    <w:rsid w:val="002B55CA"/>
    <w:rsid w:val="002B562B"/>
    <w:rsid w:val="002B6322"/>
    <w:rsid w:val="002B6360"/>
    <w:rsid w:val="002B678F"/>
    <w:rsid w:val="002B698E"/>
    <w:rsid w:val="002B69D3"/>
    <w:rsid w:val="002C1AB2"/>
    <w:rsid w:val="002C28AC"/>
    <w:rsid w:val="002C2EDD"/>
    <w:rsid w:val="002C3340"/>
    <w:rsid w:val="002C5487"/>
    <w:rsid w:val="002C5517"/>
    <w:rsid w:val="002C766C"/>
    <w:rsid w:val="002C7AEA"/>
    <w:rsid w:val="002D1021"/>
    <w:rsid w:val="002D150F"/>
    <w:rsid w:val="002D2DBD"/>
    <w:rsid w:val="002D5A71"/>
    <w:rsid w:val="002D74BD"/>
    <w:rsid w:val="002E1B04"/>
    <w:rsid w:val="002E1DB3"/>
    <w:rsid w:val="002E2EDE"/>
    <w:rsid w:val="002E3EDD"/>
    <w:rsid w:val="002E5736"/>
    <w:rsid w:val="002F0689"/>
    <w:rsid w:val="002F25EE"/>
    <w:rsid w:val="002F2F83"/>
    <w:rsid w:val="002F2F86"/>
    <w:rsid w:val="002F36E8"/>
    <w:rsid w:val="002F3BCF"/>
    <w:rsid w:val="002F4FFA"/>
    <w:rsid w:val="002F5600"/>
    <w:rsid w:val="002F6101"/>
    <w:rsid w:val="002F6E78"/>
    <w:rsid w:val="002F7681"/>
    <w:rsid w:val="002F7CB0"/>
    <w:rsid w:val="0030221E"/>
    <w:rsid w:val="00302222"/>
    <w:rsid w:val="003024ED"/>
    <w:rsid w:val="003029F4"/>
    <w:rsid w:val="00305D5B"/>
    <w:rsid w:val="00306C41"/>
    <w:rsid w:val="00307461"/>
    <w:rsid w:val="0031146A"/>
    <w:rsid w:val="00312495"/>
    <w:rsid w:val="003127A9"/>
    <w:rsid w:val="00313099"/>
    <w:rsid w:val="00313B68"/>
    <w:rsid w:val="00313BA4"/>
    <w:rsid w:val="003149F2"/>
    <w:rsid w:val="00315C29"/>
    <w:rsid w:val="00315EDE"/>
    <w:rsid w:val="00320C07"/>
    <w:rsid w:val="00321B99"/>
    <w:rsid w:val="003225ED"/>
    <w:rsid w:val="00324B8C"/>
    <w:rsid w:val="00330D97"/>
    <w:rsid w:val="00332FFF"/>
    <w:rsid w:val="003411BC"/>
    <w:rsid w:val="0034192F"/>
    <w:rsid w:val="003444D3"/>
    <w:rsid w:val="00344E2F"/>
    <w:rsid w:val="00344F09"/>
    <w:rsid w:val="00347951"/>
    <w:rsid w:val="0035227C"/>
    <w:rsid w:val="003526F2"/>
    <w:rsid w:val="003539CA"/>
    <w:rsid w:val="00354E25"/>
    <w:rsid w:val="00356120"/>
    <w:rsid w:val="00356169"/>
    <w:rsid w:val="0035753F"/>
    <w:rsid w:val="003578A9"/>
    <w:rsid w:val="003612D4"/>
    <w:rsid w:val="0036319A"/>
    <w:rsid w:val="00364314"/>
    <w:rsid w:val="003649F3"/>
    <w:rsid w:val="00364AF8"/>
    <w:rsid w:val="00364B47"/>
    <w:rsid w:val="003663F0"/>
    <w:rsid w:val="00366D87"/>
    <w:rsid w:val="00367751"/>
    <w:rsid w:val="00370947"/>
    <w:rsid w:val="003720FD"/>
    <w:rsid w:val="003724BD"/>
    <w:rsid w:val="0037510B"/>
    <w:rsid w:val="00377958"/>
    <w:rsid w:val="003779D9"/>
    <w:rsid w:val="00384832"/>
    <w:rsid w:val="00385D3A"/>
    <w:rsid w:val="003862F1"/>
    <w:rsid w:val="0038633F"/>
    <w:rsid w:val="00386725"/>
    <w:rsid w:val="00387046"/>
    <w:rsid w:val="0039038B"/>
    <w:rsid w:val="00391705"/>
    <w:rsid w:val="00391FFE"/>
    <w:rsid w:val="003925F5"/>
    <w:rsid w:val="00394B8F"/>
    <w:rsid w:val="00395151"/>
    <w:rsid w:val="003958D8"/>
    <w:rsid w:val="00396A1A"/>
    <w:rsid w:val="00397B4B"/>
    <w:rsid w:val="003A0F77"/>
    <w:rsid w:val="003A18BB"/>
    <w:rsid w:val="003A2794"/>
    <w:rsid w:val="003A2CD9"/>
    <w:rsid w:val="003A3BFB"/>
    <w:rsid w:val="003A5631"/>
    <w:rsid w:val="003A60AA"/>
    <w:rsid w:val="003A6C07"/>
    <w:rsid w:val="003A7957"/>
    <w:rsid w:val="003B0B63"/>
    <w:rsid w:val="003B120B"/>
    <w:rsid w:val="003B160D"/>
    <w:rsid w:val="003B5EC3"/>
    <w:rsid w:val="003B75B8"/>
    <w:rsid w:val="003B7EF8"/>
    <w:rsid w:val="003C0779"/>
    <w:rsid w:val="003C1083"/>
    <w:rsid w:val="003C328D"/>
    <w:rsid w:val="003C3536"/>
    <w:rsid w:val="003C36A8"/>
    <w:rsid w:val="003C63E2"/>
    <w:rsid w:val="003D086D"/>
    <w:rsid w:val="003D0FED"/>
    <w:rsid w:val="003D106B"/>
    <w:rsid w:val="003D1A76"/>
    <w:rsid w:val="003D1CB0"/>
    <w:rsid w:val="003D6970"/>
    <w:rsid w:val="003D6A1E"/>
    <w:rsid w:val="003D7BA4"/>
    <w:rsid w:val="003E1132"/>
    <w:rsid w:val="003E1696"/>
    <w:rsid w:val="003E357E"/>
    <w:rsid w:val="003E3B33"/>
    <w:rsid w:val="003E6AC0"/>
    <w:rsid w:val="003E75D9"/>
    <w:rsid w:val="003E7762"/>
    <w:rsid w:val="003F05AD"/>
    <w:rsid w:val="003F0AED"/>
    <w:rsid w:val="003F0E95"/>
    <w:rsid w:val="003F1D54"/>
    <w:rsid w:val="003F5E63"/>
    <w:rsid w:val="003F6AEF"/>
    <w:rsid w:val="003F6D1C"/>
    <w:rsid w:val="003F6E6B"/>
    <w:rsid w:val="003F78CD"/>
    <w:rsid w:val="004011C4"/>
    <w:rsid w:val="00401299"/>
    <w:rsid w:val="004021FF"/>
    <w:rsid w:val="004045AD"/>
    <w:rsid w:val="00405C3E"/>
    <w:rsid w:val="00410CCE"/>
    <w:rsid w:val="004116DC"/>
    <w:rsid w:val="00411ADB"/>
    <w:rsid w:val="00412EF9"/>
    <w:rsid w:val="00420B31"/>
    <w:rsid w:val="00423C9E"/>
    <w:rsid w:val="004258AA"/>
    <w:rsid w:val="00425D60"/>
    <w:rsid w:val="00427CFD"/>
    <w:rsid w:val="0043025C"/>
    <w:rsid w:val="0043558E"/>
    <w:rsid w:val="004355FB"/>
    <w:rsid w:val="004360C4"/>
    <w:rsid w:val="00437F2C"/>
    <w:rsid w:val="00441A29"/>
    <w:rsid w:val="004420F7"/>
    <w:rsid w:val="0044228C"/>
    <w:rsid w:val="00443004"/>
    <w:rsid w:val="00444823"/>
    <w:rsid w:val="00444DBA"/>
    <w:rsid w:val="0044717F"/>
    <w:rsid w:val="004504C0"/>
    <w:rsid w:val="00452C6C"/>
    <w:rsid w:val="00453D74"/>
    <w:rsid w:val="0045553A"/>
    <w:rsid w:val="004574D7"/>
    <w:rsid w:val="00457876"/>
    <w:rsid w:val="00457C13"/>
    <w:rsid w:val="00457CAD"/>
    <w:rsid w:val="00460131"/>
    <w:rsid w:val="00460142"/>
    <w:rsid w:val="00460D25"/>
    <w:rsid w:val="004635D1"/>
    <w:rsid w:val="00465945"/>
    <w:rsid w:val="004660B4"/>
    <w:rsid w:val="0046711E"/>
    <w:rsid w:val="00471DEF"/>
    <w:rsid w:val="00471E2C"/>
    <w:rsid w:val="00474C01"/>
    <w:rsid w:val="00475F13"/>
    <w:rsid w:val="00475F60"/>
    <w:rsid w:val="004766C6"/>
    <w:rsid w:val="00476F42"/>
    <w:rsid w:val="004801AB"/>
    <w:rsid w:val="00480F5E"/>
    <w:rsid w:val="00482A13"/>
    <w:rsid w:val="00485F8E"/>
    <w:rsid w:val="004866AE"/>
    <w:rsid w:val="00486945"/>
    <w:rsid w:val="0048749C"/>
    <w:rsid w:val="00487FC5"/>
    <w:rsid w:val="00492C95"/>
    <w:rsid w:val="00492E1D"/>
    <w:rsid w:val="00493380"/>
    <w:rsid w:val="00494B5B"/>
    <w:rsid w:val="0049645F"/>
    <w:rsid w:val="00496D0B"/>
    <w:rsid w:val="00496EAB"/>
    <w:rsid w:val="00497207"/>
    <w:rsid w:val="00497F63"/>
    <w:rsid w:val="004A1487"/>
    <w:rsid w:val="004A1A6C"/>
    <w:rsid w:val="004A39C8"/>
    <w:rsid w:val="004A3F5B"/>
    <w:rsid w:val="004B0028"/>
    <w:rsid w:val="004B134D"/>
    <w:rsid w:val="004B1A71"/>
    <w:rsid w:val="004B3014"/>
    <w:rsid w:val="004B30B6"/>
    <w:rsid w:val="004B346F"/>
    <w:rsid w:val="004B3A57"/>
    <w:rsid w:val="004B4297"/>
    <w:rsid w:val="004B4A98"/>
    <w:rsid w:val="004B5044"/>
    <w:rsid w:val="004C0B4A"/>
    <w:rsid w:val="004C160B"/>
    <w:rsid w:val="004C1C04"/>
    <w:rsid w:val="004C4A3F"/>
    <w:rsid w:val="004C52FC"/>
    <w:rsid w:val="004C5455"/>
    <w:rsid w:val="004C578F"/>
    <w:rsid w:val="004D0A0A"/>
    <w:rsid w:val="004D2677"/>
    <w:rsid w:val="004D3A2F"/>
    <w:rsid w:val="004D3B5C"/>
    <w:rsid w:val="004D4C38"/>
    <w:rsid w:val="004D53F6"/>
    <w:rsid w:val="004D6EE9"/>
    <w:rsid w:val="004D709B"/>
    <w:rsid w:val="004E22ED"/>
    <w:rsid w:val="004E26D5"/>
    <w:rsid w:val="004E4906"/>
    <w:rsid w:val="004E4E4B"/>
    <w:rsid w:val="004E5BD0"/>
    <w:rsid w:val="004E6A7D"/>
    <w:rsid w:val="004E6B0B"/>
    <w:rsid w:val="004E7C8D"/>
    <w:rsid w:val="004E7E4D"/>
    <w:rsid w:val="004F1B8C"/>
    <w:rsid w:val="004F1C15"/>
    <w:rsid w:val="004F23A6"/>
    <w:rsid w:val="004F2F95"/>
    <w:rsid w:val="004F3596"/>
    <w:rsid w:val="004F4BC4"/>
    <w:rsid w:val="004F510C"/>
    <w:rsid w:val="004F6073"/>
    <w:rsid w:val="004F74A6"/>
    <w:rsid w:val="00501202"/>
    <w:rsid w:val="005015BC"/>
    <w:rsid w:val="00501764"/>
    <w:rsid w:val="00501C2D"/>
    <w:rsid w:val="005027D5"/>
    <w:rsid w:val="00505626"/>
    <w:rsid w:val="00507809"/>
    <w:rsid w:val="005079CF"/>
    <w:rsid w:val="005144CB"/>
    <w:rsid w:val="00514FDB"/>
    <w:rsid w:val="00517DF1"/>
    <w:rsid w:val="00520018"/>
    <w:rsid w:val="00520083"/>
    <w:rsid w:val="00521110"/>
    <w:rsid w:val="005214B5"/>
    <w:rsid w:val="0052326C"/>
    <w:rsid w:val="005232BC"/>
    <w:rsid w:val="00525B28"/>
    <w:rsid w:val="00525C03"/>
    <w:rsid w:val="00527F87"/>
    <w:rsid w:val="005308D1"/>
    <w:rsid w:val="00532522"/>
    <w:rsid w:val="00534413"/>
    <w:rsid w:val="00540EDD"/>
    <w:rsid w:val="00541C94"/>
    <w:rsid w:val="005439A1"/>
    <w:rsid w:val="00543BF1"/>
    <w:rsid w:val="00545C59"/>
    <w:rsid w:val="00546C28"/>
    <w:rsid w:val="005511CC"/>
    <w:rsid w:val="005517D5"/>
    <w:rsid w:val="00551F09"/>
    <w:rsid w:val="005523C4"/>
    <w:rsid w:val="00553F5E"/>
    <w:rsid w:val="00556B23"/>
    <w:rsid w:val="00561505"/>
    <w:rsid w:val="00561993"/>
    <w:rsid w:val="00561D2B"/>
    <w:rsid w:val="00563A5C"/>
    <w:rsid w:val="00565093"/>
    <w:rsid w:val="00565F47"/>
    <w:rsid w:val="00566A8F"/>
    <w:rsid w:val="00567E87"/>
    <w:rsid w:val="00575081"/>
    <w:rsid w:val="0057767C"/>
    <w:rsid w:val="00580A35"/>
    <w:rsid w:val="005815F1"/>
    <w:rsid w:val="00585335"/>
    <w:rsid w:val="0058599F"/>
    <w:rsid w:val="00590349"/>
    <w:rsid w:val="00590F90"/>
    <w:rsid w:val="005917C3"/>
    <w:rsid w:val="00591B87"/>
    <w:rsid w:val="00593073"/>
    <w:rsid w:val="00593562"/>
    <w:rsid w:val="005935E3"/>
    <w:rsid w:val="00594E56"/>
    <w:rsid w:val="005A3209"/>
    <w:rsid w:val="005A345B"/>
    <w:rsid w:val="005A34BC"/>
    <w:rsid w:val="005A3B19"/>
    <w:rsid w:val="005A7FD2"/>
    <w:rsid w:val="005B006B"/>
    <w:rsid w:val="005B1098"/>
    <w:rsid w:val="005B2C9E"/>
    <w:rsid w:val="005B47AC"/>
    <w:rsid w:val="005B47BC"/>
    <w:rsid w:val="005B4E5E"/>
    <w:rsid w:val="005B5955"/>
    <w:rsid w:val="005B60A9"/>
    <w:rsid w:val="005B6273"/>
    <w:rsid w:val="005B7161"/>
    <w:rsid w:val="005C0808"/>
    <w:rsid w:val="005C10ED"/>
    <w:rsid w:val="005C1608"/>
    <w:rsid w:val="005C3DDA"/>
    <w:rsid w:val="005C4954"/>
    <w:rsid w:val="005C56AC"/>
    <w:rsid w:val="005C6741"/>
    <w:rsid w:val="005C7DB4"/>
    <w:rsid w:val="005D0550"/>
    <w:rsid w:val="005D0775"/>
    <w:rsid w:val="005D0C95"/>
    <w:rsid w:val="005D12EC"/>
    <w:rsid w:val="005D34BC"/>
    <w:rsid w:val="005D3D2F"/>
    <w:rsid w:val="005D4765"/>
    <w:rsid w:val="005D4BC3"/>
    <w:rsid w:val="005D4CEF"/>
    <w:rsid w:val="005D588F"/>
    <w:rsid w:val="005D68F4"/>
    <w:rsid w:val="005D766C"/>
    <w:rsid w:val="005E2227"/>
    <w:rsid w:val="005E448D"/>
    <w:rsid w:val="005E4D75"/>
    <w:rsid w:val="005E5901"/>
    <w:rsid w:val="005E622B"/>
    <w:rsid w:val="005E6F05"/>
    <w:rsid w:val="005E7125"/>
    <w:rsid w:val="005E71C2"/>
    <w:rsid w:val="005E7A16"/>
    <w:rsid w:val="005F08E0"/>
    <w:rsid w:val="005F10AB"/>
    <w:rsid w:val="005F2126"/>
    <w:rsid w:val="005F3838"/>
    <w:rsid w:val="005F40C7"/>
    <w:rsid w:val="005F4CC8"/>
    <w:rsid w:val="005F58A2"/>
    <w:rsid w:val="005F5988"/>
    <w:rsid w:val="005F73EF"/>
    <w:rsid w:val="00600E55"/>
    <w:rsid w:val="006031B1"/>
    <w:rsid w:val="00603EA2"/>
    <w:rsid w:val="00604BF6"/>
    <w:rsid w:val="00606722"/>
    <w:rsid w:val="00610D12"/>
    <w:rsid w:val="00611012"/>
    <w:rsid w:val="00611CB8"/>
    <w:rsid w:val="0061442C"/>
    <w:rsid w:val="00614A3E"/>
    <w:rsid w:val="00616A70"/>
    <w:rsid w:val="00616F2E"/>
    <w:rsid w:val="006210F7"/>
    <w:rsid w:val="00622A0A"/>
    <w:rsid w:val="0062346E"/>
    <w:rsid w:val="00624762"/>
    <w:rsid w:val="006314C7"/>
    <w:rsid w:val="00631E8D"/>
    <w:rsid w:val="00632BFD"/>
    <w:rsid w:val="0063374B"/>
    <w:rsid w:val="00633E2E"/>
    <w:rsid w:val="00634403"/>
    <w:rsid w:val="00634908"/>
    <w:rsid w:val="00636C7B"/>
    <w:rsid w:val="00636F6C"/>
    <w:rsid w:val="006371DD"/>
    <w:rsid w:val="00637459"/>
    <w:rsid w:val="0064004F"/>
    <w:rsid w:val="006401F3"/>
    <w:rsid w:val="00641F19"/>
    <w:rsid w:val="006426E7"/>
    <w:rsid w:val="006517E5"/>
    <w:rsid w:val="00651E5B"/>
    <w:rsid w:val="00651EAA"/>
    <w:rsid w:val="006520E4"/>
    <w:rsid w:val="0065243E"/>
    <w:rsid w:val="00654B28"/>
    <w:rsid w:val="00660EE4"/>
    <w:rsid w:val="0066175B"/>
    <w:rsid w:val="00661F61"/>
    <w:rsid w:val="00662E0F"/>
    <w:rsid w:val="006638B4"/>
    <w:rsid w:val="006640C6"/>
    <w:rsid w:val="00665344"/>
    <w:rsid w:val="006661C1"/>
    <w:rsid w:val="006662BE"/>
    <w:rsid w:val="00666C88"/>
    <w:rsid w:val="0067120F"/>
    <w:rsid w:val="0067185A"/>
    <w:rsid w:val="00672632"/>
    <w:rsid w:val="00673C1D"/>
    <w:rsid w:val="006754D3"/>
    <w:rsid w:val="00675A6B"/>
    <w:rsid w:val="006763AA"/>
    <w:rsid w:val="00676C90"/>
    <w:rsid w:val="00677CFC"/>
    <w:rsid w:val="00682BD1"/>
    <w:rsid w:val="00683175"/>
    <w:rsid w:val="006832DD"/>
    <w:rsid w:val="00683BD9"/>
    <w:rsid w:val="00685055"/>
    <w:rsid w:val="00685403"/>
    <w:rsid w:val="0068626F"/>
    <w:rsid w:val="00687718"/>
    <w:rsid w:val="00690391"/>
    <w:rsid w:val="00691982"/>
    <w:rsid w:val="00695695"/>
    <w:rsid w:val="006A01ED"/>
    <w:rsid w:val="006A0721"/>
    <w:rsid w:val="006A25AC"/>
    <w:rsid w:val="006A2B56"/>
    <w:rsid w:val="006A4073"/>
    <w:rsid w:val="006A4737"/>
    <w:rsid w:val="006A47DF"/>
    <w:rsid w:val="006A578D"/>
    <w:rsid w:val="006B118E"/>
    <w:rsid w:val="006B12CF"/>
    <w:rsid w:val="006B1FBB"/>
    <w:rsid w:val="006B20C1"/>
    <w:rsid w:val="006B3A60"/>
    <w:rsid w:val="006B4A0B"/>
    <w:rsid w:val="006C1D64"/>
    <w:rsid w:val="006C516C"/>
    <w:rsid w:val="006C563E"/>
    <w:rsid w:val="006C62B8"/>
    <w:rsid w:val="006C6E74"/>
    <w:rsid w:val="006D086C"/>
    <w:rsid w:val="006D180A"/>
    <w:rsid w:val="006D1B5A"/>
    <w:rsid w:val="006D1F0D"/>
    <w:rsid w:val="006D398C"/>
    <w:rsid w:val="006D3C42"/>
    <w:rsid w:val="006D67A8"/>
    <w:rsid w:val="006E149D"/>
    <w:rsid w:val="006E14CA"/>
    <w:rsid w:val="006E3EA7"/>
    <w:rsid w:val="006E4048"/>
    <w:rsid w:val="006E571C"/>
    <w:rsid w:val="006E718C"/>
    <w:rsid w:val="006E72F8"/>
    <w:rsid w:val="006E7A3B"/>
    <w:rsid w:val="006F10C1"/>
    <w:rsid w:val="006F1201"/>
    <w:rsid w:val="006F1CD4"/>
    <w:rsid w:val="006F25BF"/>
    <w:rsid w:val="006F4534"/>
    <w:rsid w:val="006F4E1C"/>
    <w:rsid w:val="006F5A7A"/>
    <w:rsid w:val="006F79A1"/>
    <w:rsid w:val="00703CFA"/>
    <w:rsid w:val="00707172"/>
    <w:rsid w:val="007107E6"/>
    <w:rsid w:val="00710C08"/>
    <w:rsid w:val="0071163F"/>
    <w:rsid w:val="00711F34"/>
    <w:rsid w:val="00712583"/>
    <w:rsid w:val="0071271B"/>
    <w:rsid w:val="00713943"/>
    <w:rsid w:val="00713FD8"/>
    <w:rsid w:val="007144FB"/>
    <w:rsid w:val="00714B2E"/>
    <w:rsid w:val="00717490"/>
    <w:rsid w:val="0072058F"/>
    <w:rsid w:val="00721355"/>
    <w:rsid w:val="00721D3A"/>
    <w:rsid w:val="00721EB2"/>
    <w:rsid w:val="007252CD"/>
    <w:rsid w:val="0072577A"/>
    <w:rsid w:val="00725AA3"/>
    <w:rsid w:val="00726E80"/>
    <w:rsid w:val="00731E4C"/>
    <w:rsid w:val="00732CCC"/>
    <w:rsid w:val="007330F6"/>
    <w:rsid w:val="00734765"/>
    <w:rsid w:val="007352A3"/>
    <w:rsid w:val="0073611D"/>
    <w:rsid w:val="0073721E"/>
    <w:rsid w:val="00740A03"/>
    <w:rsid w:val="00740B00"/>
    <w:rsid w:val="007417E0"/>
    <w:rsid w:val="00742F9C"/>
    <w:rsid w:val="00745E6A"/>
    <w:rsid w:val="0075026F"/>
    <w:rsid w:val="007505AE"/>
    <w:rsid w:val="00750D7A"/>
    <w:rsid w:val="007515E2"/>
    <w:rsid w:val="00751D8C"/>
    <w:rsid w:val="00753461"/>
    <w:rsid w:val="00753892"/>
    <w:rsid w:val="007556F6"/>
    <w:rsid w:val="0075718C"/>
    <w:rsid w:val="00757749"/>
    <w:rsid w:val="00761800"/>
    <w:rsid w:val="00763477"/>
    <w:rsid w:val="00763529"/>
    <w:rsid w:val="007646DD"/>
    <w:rsid w:val="00766C88"/>
    <w:rsid w:val="00767713"/>
    <w:rsid w:val="0076780B"/>
    <w:rsid w:val="00767EE3"/>
    <w:rsid w:val="007709AE"/>
    <w:rsid w:val="00770FB5"/>
    <w:rsid w:val="007722DD"/>
    <w:rsid w:val="00773595"/>
    <w:rsid w:val="007739CF"/>
    <w:rsid w:val="00773D46"/>
    <w:rsid w:val="0077569B"/>
    <w:rsid w:val="00777B44"/>
    <w:rsid w:val="007809E6"/>
    <w:rsid w:val="0078150F"/>
    <w:rsid w:val="00785646"/>
    <w:rsid w:val="00786B9B"/>
    <w:rsid w:val="007919C8"/>
    <w:rsid w:val="007937F2"/>
    <w:rsid w:val="00795ADA"/>
    <w:rsid w:val="00797081"/>
    <w:rsid w:val="00797340"/>
    <w:rsid w:val="007A02A4"/>
    <w:rsid w:val="007A1519"/>
    <w:rsid w:val="007A5715"/>
    <w:rsid w:val="007A66E3"/>
    <w:rsid w:val="007A70CF"/>
    <w:rsid w:val="007B44C7"/>
    <w:rsid w:val="007B4991"/>
    <w:rsid w:val="007B5A2E"/>
    <w:rsid w:val="007B607D"/>
    <w:rsid w:val="007B6539"/>
    <w:rsid w:val="007B6BDC"/>
    <w:rsid w:val="007B77D9"/>
    <w:rsid w:val="007B7A55"/>
    <w:rsid w:val="007C1224"/>
    <w:rsid w:val="007C1B4C"/>
    <w:rsid w:val="007C3AB0"/>
    <w:rsid w:val="007C3F31"/>
    <w:rsid w:val="007C4B1B"/>
    <w:rsid w:val="007C4DAF"/>
    <w:rsid w:val="007D2190"/>
    <w:rsid w:val="007D3FC1"/>
    <w:rsid w:val="007D591A"/>
    <w:rsid w:val="007D5D55"/>
    <w:rsid w:val="007D6B58"/>
    <w:rsid w:val="007E2A7A"/>
    <w:rsid w:val="007E562B"/>
    <w:rsid w:val="007E622C"/>
    <w:rsid w:val="007E62AD"/>
    <w:rsid w:val="007E6780"/>
    <w:rsid w:val="007E6A1E"/>
    <w:rsid w:val="007E6FCD"/>
    <w:rsid w:val="007E7944"/>
    <w:rsid w:val="007F33E6"/>
    <w:rsid w:val="007F3685"/>
    <w:rsid w:val="007F4A08"/>
    <w:rsid w:val="007F5F19"/>
    <w:rsid w:val="007F6AA0"/>
    <w:rsid w:val="0080087D"/>
    <w:rsid w:val="00802466"/>
    <w:rsid w:val="008039F1"/>
    <w:rsid w:val="00803D77"/>
    <w:rsid w:val="00805317"/>
    <w:rsid w:val="00806582"/>
    <w:rsid w:val="008075C9"/>
    <w:rsid w:val="0080760A"/>
    <w:rsid w:val="00810E0F"/>
    <w:rsid w:val="008179D9"/>
    <w:rsid w:val="0082031A"/>
    <w:rsid w:val="00820E73"/>
    <w:rsid w:val="008219DE"/>
    <w:rsid w:val="00822ACF"/>
    <w:rsid w:val="00826086"/>
    <w:rsid w:val="008274D9"/>
    <w:rsid w:val="008301A7"/>
    <w:rsid w:val="0083381D"/>
    <w:rsid w:val="008344BC"/>
    <w:rsid w:val="00834A98"/>
    <w:rsid w:val="00835E07"/>
    <w:rsid w:val="00836309"/>
    <w:rsid w:val="00836544"/>
    <w:rsid w:val="00836A1B"/>
    <w:rsid w:val="00841164"/>
    <w:rsid w:val="008415FE"/>
    <w:rsid w:val="008419D3"/>
    <w:rsid w:val="0084240E"/>
    <w:rsid w:val="0084318F"/>
    <w:rsid w:val="0084361F"/>
    <w:rsid w:val="00845F5B"/>
    <w:rsid w:val="00845FAD"/>
    <w:rsid w:val="00847FA6"/>
    <w:rsid w:val="008502C6"/>
    <w:rsid w:val="00851617"/>
    <w:rsid w:val="00852D37"/>
    <w:rsid w:val="00853380"/>
    <w:rsid w:val="00853549"/>
    <w:rsid w:val="00853A7D"/>
    <w:rsid w:val="00854C67"/>
    <w:rsid w:val="0085526B"/>
    <w:rsid w:val="00856FBA"/>
    <w:rsid w:val="00857103"/>
    <w:rsid w:val="008575D2"/>
    <w:rsid w:val="00857A0C"/>
    <w:rsid w:val="008617F1"/>
    <w:rsid w:val="0086254A"/>
    <w:rsid w:val="00862984"/>
    <w:rsid w:val="0086415F"/>
    <w:rsid w:val="00864EFF"/>
    <w:rsid w:val="008653C0"/>
    <w:rsid w:val="00867C8B"/>
    <w:rsid w:val="00871E2C"/>
    <w:rsid w:val="00872B59"/>
    <w:rsid w:val="00873637"/>
    <w:rsid w:val="008737F1"/>
    <w:rsid w:val="00874BF6"/>
    <w:rsid w:val="00875247"/>
    <w:rsid w:val="008761FE"/>
    <w:rsid w:val="00876661"/>
    <w:rsid w:val="00877DBE"/>
    <w:rsid w:val="00880AC9"/>
    <w:rsid w:val="00881404"/>
    <w:rsid w:val="008828FC"/>
    <w:rsid w:val="00883398"/>
    <w:rsid w:val="00883944"/>
    <w:rsid w:val="00884180"/>
    <w:rsid w:val="00886533"/>
    <w:rsid w:val="008879BB"/>
    <w:rsid w:val="008904CD"/>
    <w:rsid w:val="00890AAC"/>
    <w:rsid w:val="00890ACF"/>
    <w:rsid w:val="0089112E"/>
    <w:rsid w:val="00892361"/>
    <w:rsid w:val="008924A9"/>
    <w:rsid w:val="00892D48"/>
    <w:rsid w:val="00893F23"/>
    <w:rsid w:val="008A092F"/>
    <w:rsid w:val="008A3165"/>
    <w:rsid w:val="008A4B02"/>
    <w:rsid w:val="008A50DB"/>
    <w:rsid w:val="008A515F"/>
    <w:rsid w:val="008A574B"/>
    <w:rsid w:val="008A5E1A"/>
    <w:rsid w:val="008A7183"/>
    <w:rsid w:val="008A79C3"/>
    <w:rsid w:val="008B1281"/>
    <w:rsid w:val="008B1A48"/>
    <w:rsid w:val="008B1B7E"/>
    <w:rsid w:val="008B3B4F"/>
    <w:rsid w:val="008B5B25"/>
    <w:rsid w:val="008B68A5"/>
    <w:rsid w:val="008B74D2"/>
    <w:rsid w:val="008C0A1C"/>
    <w:rsid w:val="008C154C"/>
    <w:rsid w:val="008C18A4"/>
    <w:rsid w:val="008C1CAD"/>
    <w:rsid w:val="008C2606"/>
    <w:rsid w:val="008C2F2D"/>
    <w:rsid w:val="008C371B"/>
    <w:rsid w:val="008C5091"/>
    <w:rsid w:val="008C58D4"/>
    <w:rsid w:val="008C6161"/>
    <w:rsid w:val="008D06F8"/>
    <w:rsid w:val="008D147A"/>
    <w:rsid w:val="008D32B2"/>
    <w:rsid w:val="008D5F9B"/>
    <w:rsid w:val="008D6ADE"/>
    <w:rsid w:val="008D77DE"/>
    <w:rsid w:val="008E0F12"/>
    <w:rsid w:val="008E102E"/>
    <w:rsid w:val="008E18A5"/>
    <w:rsid w:val="008E2874"/>
    <w:rsid w:val="008E515D"/>
    <w:rsid w:val="008E6A32"/>
    <w:rsid w:val="008F3D65"/>
    <w:rsid w:val="008F4870"/>
    <w:rsid w:val="008F79B7"/>
    <w:rsid w:val="008F7C65"/>
    <w:rsid w:val="009019CC"/>
    <w:rsid w:val="00901DDB"/>
    <w:rsid w:val="00903372"/>
    <w:rsid w:val="00904F52"/>
    <w:rsid w:val="00906621"/>
    <w:rsid w:val="0090691B"/>
    <w:rsid w:val="0091143E"/>
    <w:rsid w:val="00913131"/>
    <w:rsid w:val="0091517C"/>
    <w:rsid w:val="009171E6"/>
    <w:rsid w:val="009179BC"/>
    <w:rsid w:val="0092063A"/>
    <w:rsid w:val="0092321D"/>
    <w:rsid w:val="00923D45"/>
    <w:rsid w:val="00924C4E"/>
    <w:rsid w:val="009262B7"/>
    <w:rsid w:val="00926840"/>
    <w:rsid w:val="009269CC"/>
    <w:rsid w:val="00926E11"/>
    <w:rsid w:val="00927558"/>
    <w:rsid w:val="00927A6D"/>
    <w:rsid w:val="00927B40"/>
    <w:rsid w:val="009323D8"/>
    <w:rsid w:val="00934248"/>
    <w:rsid w:val="0093451A"/>
    <w:rsid w:val="0093475D"/>
    <w:rsid w:val="009355A7"/>
    <w:rsid w:val="009366E1"/>
    <w:rsid w:val="00936849"/>
    <w:rsid w:val="00942296"/>
    <w:rsid w:val="009428A7"/>
    <w:rsid w:val="00942F0C"/>
    <w:rsid w:val="00944107"/>
    <w:rsid w:val="0094445D"/>
    <w:rsid w:val="00944CB8"/>
    <w:rsid w:val="00945656"/>
    <w:rsid w:val="009458C2"/>
    <w:rsid w:val="00946F8C"/>
    <w:rsid w:val="00947BB2"/>
    <w:rsid w:val="00951969"/>
    <w:rsid w:val="00953CC3"/>
    <w:rsid w:val="00956613"/>
    <w:rsid w:val="00957C0A"/>
    <w:rsid w:val="009622BE"/>
    <w:rsid w:val="00963574"/>
    <w:rsid w:val="00964120"/>
    <w:rsid w:val="00966E2A"/>
    <w:rsid w:val="00970A28"/>
    <w:rsid w:val="0097248D"/>
    <w:rsid w:val="00973BCF"/>
    <w:rsid w:val="009744A4"/>
    <w:rsid w:val="009751CC"/>
    <w:rsid w:val="00977090"/>
    <w:rsid w:val="00977A40"/>
    <w:rsid w:val="00980A8E"/>
    <w:rsid w:val="0098298E"/>
    <w:rsid w:val="009844D0"/>
    <w:rsid w:val="00984C0E"/>
    <w:rsid w:val="00984EA5"/>
    <w:rsid w:val="009924E0"/>
    <w:rsid w:val="00993500"/>
    <w:rsid w:val="0099497F"/>
    <w:rsid w:val="009959A3"/>
    <w:rsid w:val="00996B79"/>
    <w:rsid w:val="00996E94"/>
    <w:rsid w:val="009A080A"/>
    <w:rsid w:val="009A110D"/>
    <w:rsid w:val="009A3A84"/>
    <w:rsid w:val="009A65BD"/>
    <w:rsid w:val="009A7F65"/>
    <w:rsid w:val="009B3713"/>
    <w:rsid w:val="009B3E02"/>
    <w:rsid w:val="009B40AB"/>
    <w:rsid w:val="009B4C50"/>
    <w:rsid w:val="009B62F4"/>
    <w:rsid w:val="009B776B"/>
    <w:rsid w:val="009C15D7"/>
    <w:rsid w:val="009C1B1A"/>
    <w:rsid w:val="009C2CAA"/>
    <w:rsid w:val="009C342B"/>
    <w:rsid w:val="009C4022"/>
    <w:rsid w:val="009C4736"/>
    <w:rsid w:val="009C5F04"/>
    <w:rsid w:val="009D03DC"/>
    <w:rsid w:val="009D0665"/>
    <w:rsid w:val="009D10DA"/>
    <w:rsid w:val="009D10E2"/>
    <w:rsid w:val="009D490C"/>
    <w:rsid w:val="009D77CE"/>
    <w:rsid w:val="009E2088"/>
    <w:rsid w:val="009E2610"/>
    <w:rsid w:val="009E2868"/>
    <w:rsid w:val="009E59A4"/>
    <w:rsid w:val="009E66EE"/>
    <w:rsid w:val="009E6B8E"/>
    <w:rsid w:val="009E71CA"/>
    <w:rsid w:val="009F144E"/>
    <w:rsid w:val="009F16A4"/>
    <w:rsid w:val="009F41F9"/>
    <w:rsid w:val="009F59FF"/>
    <w:rsid w:val="009F7221"/>
    <w:rsid w:val="00A02EFF"/>
    <w:rsid w:val="00A05810"/>
    <w:rsid w:val="00A059B9"/>
    <w:rsid w:val="00A0715F"/>
    <w:rsid w:val="00A07513"/>
    <w:rsid w:val="00A10F3A"/>
    <w:rsid w:val="00A112B4"/>
    <w:rsid w:val="00A125A9"/>
    <w:rsid w:val="00A12DB0"/>
    <w:rsid w:val="00A14704"/>
    <w:rsid w:val="00A15B5E"/>
    <w:rsid w:val="00A168E1"/>
    <w:rsid w:val="00A1707A"/>
    <w:rsid w:val="00A170D5"/>
    <w:rsid w:val="00A2105B"/>
    <w:rsid w:val="00A2146A"/>
    <w:rsid w:val="00A22C2A"/>
    <w:rsid w:val="00A25CAE"/>
    <w:rsid w:val="00A275B0"/>
    <w:rsid w:val="00A30D19"/>
    <w:rsid w:val="00A31D23"/>
    <w:rsid w:val="00A364F1"/>
    <w:rsid w:val="00A37EF0"/>
    <w:rsid w:val="00A407E9"/>
    <w:rsid w:val="00A40AB8"/>
    <w:rsid w:val="00A40E88"/>
    <w:rsid w:val="00A41D9E"/>
    <w:rsid w:val="00A41DFB"/>
    <w:rsid w:val="00A41F2A"/>
    <w:rsid w:val="00A4230E"/>
    <w:rsid w:val="00A42541"/>
    <w:rsid w:val="00A43455"/>
    <w:rsid w:val="00A43CE4"/>
    <w:rsid w:val="00A4704C"/>
    <w:rsid w:val="00A47641"/>
    <w:rsid w:val="00A4788A"/>
    <w:rsid w:val="00A47B45"/>
    <w:rsid w:val="00A50D5F"/>
    <w:rsid w:val="00A52F01"/>
    <w:rsid w:val="00A55CC1"/>
    <w:rsid w:val="00A55F17"/>
    <w:rsid w:val="00A5727B"/>
    <w:rsid w:val="00A5775C"/>
    <w:rsid w:val="00A60379"/>
    <w:rsid w:val="00A60C64"/>
    <w:rsid w:val="00A63123"/>
    <w:rsid w:val="00A632DF"/>
    <w:rsid w:val="00A64BA7"/>
    <w:rsid w:val="00A651E9"/>
    <w:rsid w:val="00A70CDF"/>
    <w:rsid w:val="00A71103"/>
    <w:rsid w:val="00A72726"/>
    <w:rsid w:val="00A72CAA"/>
    <w:rsid w:val="00A72E9C"/>
    <w:rsid w:val="00A7502A"/>
    <w:rsid w:val="00A754F0"/>
    <w:rsid w:val="00A83860"/>
    <w:rsid w:val="00A85AE6"/>
    <w:rsid w:val="00A86FF7"/>
    <w:rsid w:val="00A96C65"/>
    <w:rsid w:val="00A972A9"/>
    <w:rsid w:val="00A973BB"/>
    <w:rsid w:val="00A97691"/>
    <w:rsid w:val="00AA1C2E"/>
    <w:rsid w:val="00AA2439"/>
    <w:rsid w:val="00AA47CB"/>
    <w:rsid w:val="00AA556B"/>
    <w:rsid w:val="00AB018D"/>
    <w:rsid w:val="00AB2055"/>
    <w:rsid w:val="00AB2F5A"/>
    <w:rsid w:val="00AB3B50"/>
    <w:rsid w:val="00AB3EA9"/>
    <w:rsid w:val="00AB4D72"/>
    <w:rsid w:val="00AB6CD9"/>
    <w:rsid w:val="00AB7815"/>
    <w:rsid w:val="00AC12A6"/>
    <w:rsid w:val="00AC2056"/>
    <w:rsid w:val="00AC323B"/>
    <w:rsid w:val="00AC3965"/>
    <w:rsid w:val="00AC4197"/>
    <w:rsid w:val="00AC614D"/>
    <w:rsid w:val="00AC6476"/>
    <w:rsid w:val="00AC757E"/>
    <w:rsid w:val="00AD1EBD"/>
    <w:rsid w:val="00AD3124"/>
    <w:rsid w:val="00AD3218"/>
    <w:rsid w:val="00AD488E"/>
    <w:rsid w:val="00AD7395"/>
    <w:rsid w:val="00AD7BB2"/>
    <w:rsid w:val="00AD7F04"/>
    <w:rsid w:val="00AE11C4"/>
    <w:rsid w:val="00AE1A5B"/>
    <w:rsid w:val="00AE40EF"/>
    <w:rsid w:val="00AE41BF"/>
    <w:rsid w:val="00AE4D44"/>
    <w:rsid w:val="00AE6D47"/>
    <w:rsid w:val="00AE7C62"/>
    <w:rsid w:val="00AF07B6"/>
    <w:rsid w:val="00AF1385"/>
    <w:rsid w:val="00AF1DD3"/>
    <w:rsid w:val="00AF2890"/>
    <w:rsid w:val="00AF41F2"/>
    <w:rsid w:val="00AF45DA"/>
    <w:rsid w:val="00AF51EA"/>
    <w:rsid w:val="00AF539C"/>
    <w:rsid w:val="00AF619B"/>
    <w:rsid w:val="00B01EA7"/>
    <w:rsid w:val="00B01F20"/>
    <w:rsid w:val="00B02CCE"/>
    <w:rsid w:val="00B04EFA"/>
    <w:rsid w:val="00B055A4"/>
    <w:rsid w:val="00B06DD8"/>
    <w:rsid w:val="00B10280"/>
    <w:rsid w:val="00B11995"/>
    <w:rsid w:val="00B11B09"/>
    <w:rsid w:val="00B12B53"/>
    <w:rsid w:val="00B14FE9"/>
    <w:rsid w:val="00B165E7"/>
    <w:rsid w:val="00B17784"/>
    <w:rsid w:val="00B17E18"/>
    <w:rsid w:val="00B17FDD"/>
    <w:rsid w:val="00B2074A"/>
    <w:rsid w:val="00B20E2E"/>
    <w:rsid w:val="00B21558"/>
    <w:rsid w:val="00B21980"/>
    <w:rsid w:val="00B23A55"/>
    <w:rsid w:val="00B24FE8"/>
    <w:rsid w:val="00B25C79"/>
    <w:rsid w:val="00B26DC7"/>
    <w:rsid w:val="00B342B2"/>
    <w:rsid w:val="00B34952"/>
    <w:rsid w:val="00B355AF"/>
    <w:rsid w:val="00B35863"/>
    <w:rsid w:val="00B35AC7"/>
    <w:rsid w:val="00B3638F"/>
    <w:rsid w:val="00B36BF0"/>
    <w:rsid w:val="00B37211"/>
    <w:rsid w:val="00B4015C"/>
    <w:rsid w:val="00B40854"/>
    <w:rsid w:val="00B40C63"/>
    <w:rsid w:val="00B432CD"/>
    <w:rsid w:val="00B435C2"/>
    <w:rsid w:val="00B436AB"/>
    <w:rsid w:val="00B4591F"/>
    <w:rsid w:val="00B45AFD"/>
    <w:rsid w:val="00B473FE"/>
    <w:rsid w:val="00B47C84"/>
    <w:rsid w:val="00B506B7"/>
    <w:rsid w:val="00B50D48"/>
    <w:rsid w:val="00B5392F"/>
    <w:rsid w:val="00B5517A"/>
    <w:rsid w:val="00B553DF"/>
    <w:rsid w:val="00B55716"/>
    <w:rsid w:val="00B566AD"/>
    <w:rsid w:val="00B6016E"/>
    <w:rsid w:val="00B61B9D"/>
    <w:rsid w:val="00B624C5"/>
    <w:rsid w:val="00B627FE"/>
    <w:rsid w:val="00B63995"/>
    <w:rsid w:val="00B64A70"/>
    <w:rsid w:val="00B66067"/>
    <w:rsid w:val="00B666F9"/>
    <w:rsid w:val="00B67933"/>
    <w:rsid w:val="00B70F60"/>
    <w:rsid w:val="00B7258B"/>
    <w:rsid w:val="00B730CC"/>
    <w:rsid w:val="00B746E2"/>
    <w:rsid w:val="00B74A29"/>
    <w:rsid w:val="00B76D20"/>
    <w:rsid w:val="00B80224"/>
    <w:rsid w:val="00B8151B"/>
    <w:rsid w:val="00B84082"/>
    <w:rsid w:val="00B85B4D"/>
    <w:rsid w:val="00B86393"/>
    <w:rsid w:val="00B87284"/>
    <w:rsid w:val="00B9042E"/>
    <w:rsid w:val="00B91BCE"/>
    <w:rsid w:val="00B926C1"/>
    <w:rsid w:val="00B943AE"/>
    <w:rsid w:val="00B94492"/>
    <w:rsid w:val="00B947CE"/>
    <w:rsid w:val="00B95DE1"/>
    <w:rsid w:val="00B97A44"/>
    <w:rsid w:val="00B97D6B"/>
    <w:rsid w:val="00BA113D"/>
    <w:rsid w:val="00BA1D0E"/>
    <w:rsid w:val="00BA35B1"/>
    <w:rsid w:val="00BA3AF4"/>
    <w:rsid w:val="00BA41A9"/>
    <w:rsid w:val="00BA45E8"/>
    <w:rsid w:val="00BA4836"/>
    <w:rsid w:val="00BA79F0"/>
    <w:rsid w:val="00BB1F6D"/>
    <w:rsid w:val="00BB3734"/>
    <w:rsid w:val="00BB53B4"/>
    <w:rsid w:val="00BB543F"/>
    <w:rsid w:val="00BB56B8"/>
    <w:rsid w:val="00BB6DF9"/>
    <w:rsid w:val="00BC01FA"/>
    <w:rsid w:val="00BC1177"/>
    <w:rsid w:val="00BC1921"/>
    <w:rsid w:val="00BC2F4C"/>
    <w:rsid w:val="00BC5242"/>
    <w:rsid w:val="00BC690D"/>
    <w:rsid w:val="00BD08B9"/>
    <w:rsid w:val="00BD1618"/>
    <w:rsid w:val="00BD2436"/>
    <w:rsid w:val="00BD3484"/>
    <w:rsid w:val="00BD5BA8"/>
    <w:rsid w:val="00BD70FF"/>
    <w:rsid w:val="00BD719B"/>
    <w:rsid w:val="00BD7C49"/>
    <w:rsid w:val="00BD7CE9"/>
    <w:rsid w:val="00BE1C3D"/>
    <w:rsid w:val="00BE1F93"/>
    <w:rsid w:val="00BE214D"/>
    <w:rsid w:val="00BE43D6"/>
    <w:rsid w:val="00BE5B4D"/>
    <w:rsid w:val="00BE6E5D"/>
    <w:rsid w:val="00BE7114"/>
    <w:rsid w:val="00BE737A"/>
    <w:rsid w:val="00BF2C32"/>
    <w:rsid w:val="00BF3546"/>
    <w:rsid w:val="00BF5C5A"/>
    <w:rsid w:val="00BF6A82"/>
    <w:rsid w:val="00BF7937"/>
    <w:rsid w:val="00BF79D9"/>
    <w:rsid w:val="00C00CBB"/>
    <w:rsid w:val="00C00EF2"/>
    <w:rsid w:val="00C038C5"/>
    <w:rsid w:val="00C03F8D"/>
    <w:rsid w:val="00C0547F"/>
    <w:rsid w:val="00C05820"/>
    <w:rsid w:val="00C058D4"/>
    <w:rsid w:val="00C061AE"/>
    <w:rsid w:val="00C0797D"/>
    <w:rsid w:val="00C10BD3"/>
    <w:rsid w:val="00C10FA5"/>
    <w:rsid w:val="00C1228C"/>
    <w:rsid w:val="00C13CA4"/>
    <w:rsid w:val="00C1515D"/>
    <w:rsid w:val="00C162F1"/>
    <w:rsid w:val="00C2168E"/>
    <w:rsid w:val="00C22EF0"/>
    <w:rsid w:val="00C242F4"/>
    <w:rsid w:val="00C2584B"/>
    <w:rsid w:val="00C25CCC"/>
    <w:rsid w:val="00C26BE7"/>
    <w:rsid w:val="00C32031"/>
    <w:rsid w:val="00C34351"/>
    <w:rsid w:val="00C34529"/>
    <w:rsid w:val="00C36ADE"/>
    <w:rsid w:val="00C37092"/>
    <w:rsid w:val="00C41C10"/>
    <w:rsid w:val="00C42734"/>
    <w:rsid w:val="00C42F2B"/>
    <w:rsid w:val="00C44BA6"/>
    <w:rsid w:val="00C44D17"/>
    <w:rsid w:val="00C4714D"/>
    <w:rsid w:val="00C47F94"/>
    <w:rsid w:val="00C5181F"/>
    <w:rsid w:val="00C51909"/>
    <w:rsid w:val="00C530D9"/>
    <w:rsid w:val="00C5561D"/>
    <w:rsid w:val="00C558A8"/>
    <w:rsid w:val="00C568C0"/>
    <w:rsid w:val="00C60B4F"/>
    <w:rsid w:val="00C60C60"/>
    <w:rsid w:val="00C60E45"/>
    <w:rsid w:val="00C61A02"/>
    <w:rsid w:val="00C6208A"/>
    <w:rsid w:val="00C639C4"/>
    <w:rsid w:val="00C644CB"/>
    <w:rsid w:val="00C6639D"/>
    <w:rsid w:val="00C66745"/>
    <w:rsid w:val="00C67C02"/>
    <w:rsid w:val="00C67CA6"/>
    <w:rsid w:val="00C72A5F"/>
    <w:rsid w:val="00C742B4"/>
    <w:rsid w:val="00C75714"/>
    <w:rsid w:val="00C765E9"/>
    <w:rsid w:val="00C76F69"/>
    <w:rsid w:val="00C7714C"/>
    <w:rsid w:val="00C77C47"/>
    <w:rsid w:val="00C807C3"/>
    <w:rsid w:val="00C80818"/>
    <w:rsid w:val="00C849B6"/>
    <w:rsid w:val="00C85B13"/>
    <w:rsid w:val="00C86B0B"/>
    <w:rsid w:val="00C86EA9"/>
    <w:rsid w:val="00C91BE6"/>
    <w:rsid w:val="00C92EB2"/>
    <w:rsid w:val="00C937D1"/>
    <w:rsid w:val="00C93D2D"/>
    <w:rsid w:val="00C94483"/>
    <w:rsid w:val="00CA1599"/>
    <w:rsid w:val="00CA1664"/>
    <w:rsid w:val="00CA1A1B"/>
    <w:rsid w:val="00CA42D6"/>
    <w:rsid w:val="00CA4641"/>
    <w:rsid w:val="00CA4699"/>
    <w:rsid w:val="00CA62B2"/>
    <w:rsid w:val="00CA7C7E"/>
    <w:rsid w:val="00CB118B"/>
    <w:rsid w:val="00CB15A2"/>
    <w:rsid w:val="00CB32A9"/>
    <w:rsid w:val="00CB48D4"/>
    <w:rsid w:val="00CB620E"/>
    <w:rsid w:val="00CB6D4F"/>
    <w:rsid w:val="00CB6FAC"/>
    <w:rsid w:val="00CC26D0"/>
    <w:rsid w:val="00CC2F11"/>
    <w:rsid w:val="00CC3C30"/>
    <w:rsid w:val="00CC40A4"/>
    <w:rsid w:val="00CC5E81"/>
    <w:rsid w:val="00CC5FDE"/>
    <w:rsid w:val="00CD1792"/>
    <w:rsid w:val="00CD3A72"/>
    <w:rsid w:val="00CD5D5F"/>
    <w:rsid w:val="00CD6466"/>
    <w:rsid w:val="00CD6CFB"/>
    <w:rsid w:val="00CD6D39"/>
    <w:rsid w:val="00CD771D"/>
    <w:rsid w:val="00CD7AB9"/>
    <w:rsid w:val="00CE0FAB"/>
    <w:rsid w:val="00CE12F5"/>
    <w:rsid w:val="00CE1864"/>
    <w:rsid w:val="00CE1BF6"/>
    <w:rsid w:val="00CE1D5D"/>
    <w:rsid w:val="00CE1FEE"/>
    <w:rsid w:val="00CE3096"/>
    <w:rsid w:val="00CE3CC7"/>
    <w:rsid w:val="00CE5B1C"/>
    <w:rsid w:val="00CE5E56"/>
    <w:rsid w:val="00CF036B"/>
    <w:rsid w:val="00CF1466"/>
    <w:rsid w:val="00CF2792"/>
    <w:rsid w:val="00CF6085"/>
    <w:rsid w:val="00CF7E9A"/>
    <w:rsid w:val="00D030C7"/>
    <w:rsid w:val="00D05301"/>
    <w:rsid w:val="00D06413"/>
    <w:rsid w:val="00D06C79"/>
    <w:rsid w:val="00D0794D"/>
    <w:rsid w:val="00D10D51"/>
    <w:rsid w:val="00D11881"/>
    <w:rsid w:val="00D12D9F"/>
    <w:rsid w:val="00D14650"/>
    <w:rsid w:val="00D20C3C"/>
    <w:rsid w:val="00D213D1"/>
    <w:rsid w:val="00D22777"/>
    <w:rsid w:val="00D23E3A"/>
    <w:rsid w:val="00D25EC0"/>
    <w:rsid w:val="00D2632E"/>
    <w:rsid w:val="00D26857"/>
    <w:rsid w:val="00D26980"/>
    <w:rsid w:val="00D271A2"/>
    <w:rsid w:val="00D27E37"/>
    <w:rsid w:val="00D30381"/>
    <w:rsid w:val="00D32209"/>
    <w:rsid w:val="00D32BB6"/>
    <w:rsid w:val="00D3308E"/>
    <w:rsid w:val="00D3340B"/>
    <w:rsid w:val="00D33FEF"/>
    <w:rsid w:val="00D33FF1"/>
    <w:rsid w:val="00D34ABF"/>
    <w:rsid w:val="00D35783"/>
    <w:rsid w:val="00D35F22"/>
    <w:rsid w:val="00D37CC8"/>
    <w:rsid w:val="00D408DC"/>
    <w:rsid w:val="00D40C0F"/>
    <w:rsid w:val="00D42499"/>
    <w:rsid w:val="00D42540"/>
    <w:rsid w:val="00D448E8"/>
    <w:rsid w:val="00D47AFD"/>
    <w:rsid w:val="00D52D4A"/>
    <w:rsid w:val="00D55495"/>
    <w:rsid w:val="00D56063"/>
    <w:rsid w:val="00D56182"/>
    <w:rsid w:val="00D568C7"/>
    <w:rsid w:val="00D609E9"/>
    <w:rsid w:val="00D61841"/>
    <w:rsid w:val="00D6270C"/>
    <w:rsid w:val="00D6331F"/>
    <w:rsid w:val="00D63724"/>
    <w:rsid w:val="00D63D17"/>
    <w:rsid w:val="00D656D0"/>
    <w:rsid w:val="00D66662"/>
    <w:rsid w:val="00D668E4"/>
    <w:rsid w:val="00D67A45"/>
    <w:rsid w:val="00D70250"/>
    <w:rsid w:val="00D7075B"/>
    <w:rsid w:val="00D70978"/>
    <w:rsid w:val="00D724AE"/>
    <w:rsid w:val="00D72FF0"/>
    <w:rsid w:val="00D73C6D"/>
    <w:rsid w:val="00D75F02"/>
    <w:rsid w:val="00D76DB8"/>
    <w:rsid w:val="00D76E23"/>
    <w:rsid w:val="00D812B5"/>
    <w:rsid w:val="00D81343"/>
    <w:rsid w:val="00D83BE7"/>
    <w:rsid w:val="00D83D52"/>
    <w:rsid w:val="00D83EA8"/>
    <w:rsid w:val="00D846E0"/>
    <w:rsid w:val="00D85AA1"/>
    <w:rsid w:val="00D85EDE"/>
    <w:rsid w:val="00D912A0"/>
    <w:rsid w:val="00D915B5"/>
    <w:rsid w:val="00D9169A"/>
    <w:rsid w:val="00D92442"/>
    <w:rsid w:val="00D94DFA"/>
    <w:rsid w:val="00D971CE"/>
    <w:rsid w:val="00DA0757"/>
    <w:rsid w:val="00DA0F1E"/>
    <w:rsid w:val="00DA0F83"/>
    <w:rsid w:val="00DA2512"/>
    <w:rsid w:val="00DA29ED"/>
    <w:rsid w:val="00DA2E20"/>
    <w:rsid w:val="00DA4987"/>
    <w:rsid w:val="00DA5221"/>
    <w:rsid w:val="00DB0AC6"/>
    <w:rsid w:val="00DB377A"/>
    <w:rsid w:val="00DB5989"/>
    <w:rsid w:val="00DB651D"/>
    <w:rsid w:val="00DC01C1"/>
    <w:rsid w:val="00DC211F"/>
    <w:rsid w:val="00DC3A42"/>
    <w:rsid w:val="00DC3D11"/>
    <w:rsid w:val="00DC46D4"/>
    <w:rsid w:val="00DC739A"/>
    <w:rsid w:val="00DD096F"/>
    <w:rsid w:val="00DD0F67"/>
    <w:rsid w:val="00DD0FB7"/>
    <w:rsid w:val="00DD1984"/>
    <w:rsid w:val="00DD1ED0"/>
    <w:rsid w:val="00DD3D3D"/>
    <w:rsid w:val="00DD401A"/>
    <w:rsid w:val="00DD4F54"/>
    <w:rsid w:val="00DD6644"/>
    <w:rsid w:val="00DD71E1"/>
    <w:rsid w:val="00DD7384"/>
    <w:rsid w:val="00DD76C3"/>
    <w:rsid w:val="00DD78DD"/>
    <w:rsid w:val="00DE020E"/>
    <w:rsid w:val="00DE0D3D"/>
    <w:rsid w:val="00DE146D"/>
    <w:rsid w:val="00DE6922"/>
    <w:rsid w:val="00DE7D11"/>
    <w:rsid w:val="00DF0491"/>
    <w:rsid w:val="00DF111B"/>
    <w:rsid w:val="00DF14F0"/>
    <w:rsid w:val="00DF245C"/>
    <w:rsid w:val="00DF2E87"/>
    <w:rsid w:val="00DF32FD"/>
    <w:rsid w:val="00DF53EE"/>
    <w:rsid w:val="00DF5859"/>
    <w:rsid w:val="00DF64A6"/>
    <w:rsid w:val="00E01DAF"/>
    <w:rsid w:val="00E023B1"/>
    <w:rsid w:val="00E032B9"/>
    <w:rsid w:val="00E03E20"/>
    <w:rsid w:val="00E0405E"/>
    <w:rsid w:val="00E04C55"/>
    <w:rsid w:val="00E05CA5"/>
    <w:rsid w:val="00E06067"/>
    <w:rsid w:val="00E0699A"/>
    <w:rsid w:val="00E107B9"/>
    <w:rsid w:val="00E10E6E"/>
    <w:rsid w:val="00E1143F"/>
    <w:rsid w:val="00E15925"/>
    <w:rsid w:val="00E15DF1"/>
    <w:rsid w:val="00E15E78"/>
    <w:rsid w:val="00E15FB4"/>
    <w:rsid w:val="00E17F2F"/>
    <w:rsid w:val="00E20450"/>
    <w:rsid w:val="00E20AF2"/>
    <w:rsid w:val="00E257AB"/>
    <w:rsid w:val="00E26D21"/>
    <w:rsid w:val="00E27A4F"/>
    <w:rsid w:val="00E27D09"/>
    <w:rsid w:val="00E30D9E"/>
    <w:rsid w:val="00E32139"/>
    <w:rsid w:val="00E329EB"/>
    <w:rsid w:val="00E3398F"/>
    <w:rsid w:val="00E340BD"/>
    <w:rsid w:val="00E34196"/>
    <w:rsid w:val="00E35EDE"/>
    <w:rsid w:val="00E40817"/>
    <w:rsid w:val="00E41752"/>
    <w:rsid w:val="00E41BC8"/>
    <w:rsid w:val="00E42D3F"/>
    <w:rsid w:val="00E432E1"/>
    <w:rsid w:val="00E43912"/>
    <w:rsid w:val="00E447F2"/>
    <w:rsid w:val="00E44B52"/>
    <w:rsid w:val="00E4553D"/>
    <w:rsid w:val="00E46A9C"/>
    <w:rsid w:val="00E47C49"/>
    <w:rsid w:val="00E47EB5"/>
    <w:rsid w:val="00E502F9"/>
    <w:rsid w:val="00E50743"/>
    <w:rsid w:val="00E50AC0"/>
    <w:rsid w:val="00E50B0B"/>
    <w:rsid w:val="00E539D1"/>
    <w:rsid w:val="00E53A8B"/>
    <w:rsid w:val="00E54E72"/>
    <w:rsid w:val="00E562EC"/>
    <w:rsid w:val="00E56E7C"/>
    <w:rsid w:val="00E5781F"/>
    <w:rsid w:val="00E60BD2"/>
    <w:rsid w:val="00E612E5"/>
    <w:rsid w:val="00E61857"/>
    <w:rsid w:val="00E62B56"/>
    <w:rsid w:val="00E63D32"/>
    <w:rsid w:val="00E64F05"/>
    <w:rsid w:val="00E654A8"/>
    <w:rsid w:val="00E65947"/>
    <w:rsid w:val="00E65AD8"/>
    <w:rsid w:val="00E66151"/>
    <w:rsid w:val="00E662DB"/>
    <w:rsid w:val="00E67B1D"/>
    <w:rsid w:val="00E705CF"/>
    <w:rsid w:val="00E70E02"/>
    <w:rsid w:val="00E75212"/>
    <w:rsid w:val="00E756B9"/>
    <w:rsid w:val="00E76515"/>
    <w:rsid w:val="00E8097E"/>
    <w:rsid w:val="00E82C56"/>
    <w:rsid w:val="00E83629"/>
    <w:rsid w:val="00E8410F"/>
    <w:rsid w:val="00E8441E"/>
    <w:rsid w:val="00E849B5"/>
    <w:rsid w:val="00E849C4"/>
    <w:rsid w:val="00E90C3D"/>
    <w:rsid w:val="00E91C32"/>
    <w:rsid w:val="00E9226E"/>
    <w:rsid w:val="00E951D2"/>
    <w:rsid w:val="00EA10CA"/>
    <w:rsid w:val="00EA1499"/>
    <w:rsid w:val="00EA1D44"/>
    <w:rsid w:val="00EA29EC"/>
    <w:rsid w:val="00EA50CB"/>
    <w:rsid w:val="00EB086E"/>
    <w:rsid w:val="00EB30EC"/>
    <w:rsid w:val="00EB3855"/>
    <w:rsid w:val="00EB4F0C"/>
    <w:rsid w:val="00EB7442"/>
    <w:rsid w:val="00EC1F53"/>
    <w:rsid w:val="00EC1F86"/>
    <w:rsid w:val="00EC20F1"/>
    <w:rsid w:val="00EC256D"/>
    <w:rsid w:val="00EC3617"/>
    <w:rsid w:val="00EC3A39"/>
    <w:rsid w:val="00EC44A1"/>
    <w:rsid w:val="00EC4D3F"/>
    <w:rsid w:val="00EC598F"/>
    <w:rsid w:val="00EC5ABD"/>
    <w:rsid w:val="00EC635C"/>
    <w:rsid w:val="00EC6875"/>
    <w:rsid w:val="00EC7352"/>
    <w:rsid w:val="00ED3E73"/>
    <w:rsid w:val="00ED45DC"/>
    <w:rsid w:val="00ED6B5B"/>
    <w:rsid w:val="00ED7488"/>
    <w:rsid w:val="00EE0A80"/>
    <w:rsid w:val="00EE15EC"/>
    <w:rsid w:val="00EE174D"/>
    <w:rsid w:val="00EE4C39"/>
    <w:rsid w:val="00EE5981"/>
    <w:rsid w:val="00EF0B8C"/>
    <w:rsid w:val="00EF4A56"/>
    <w:rsid w:val="00EF4D9C"/>
    <w:rsid w:val="00EF6967"/>
    <w:rsid w:val="00EF6C71"/>
    <w:rsid w:val="00F015A2"/>
    <w:rsid w:val="00F02056"/>
    <w:rsid w:val="00F04189"/>
    <w:rsid w:val="00F0675C"/>
    <w:rsid w:val="00F06CF0"/>
    <w:rsid w:val="00F07A7A"/>
    <w:rsid w:val="00F10C78"/>
    <w:rsid w:val="00F10E4E"/>
    <w:rsid w:val="00F11369"/>
    <w:rsid w:val="00F120FA"/>
    <w:rsid w:val="00F138F6"/>
    <w:rsid w:val="00F14860"/>
    <w:rsid w:val="00F15903"/>
    <w:rsid w:val="00F15F77"/>
    <w:rsid w:val="00F17CC3"/>
    <w:rsid w:val="00F21023"/>
    <w:rsid w:val="00F21B5B"/>
    <w:rsid w:val="00F21DE9"/>
    <w:rsid w:val="00F23215"/>
    <w:rsid w:val="00F2466E"/>
    <w:rsid w:val="00F251B3"/>
    <w:rsid w:val="00F25CB6"/>
    <w:rsid w:val="00F268CD"/>
    <w:rsid w:val="00F274EC"/>
    <w:rsid w:val="00F30408"/>
    <w:rsid w:val="00F31E1D"/>
    <w:rsid w:val="00F33E6C"/>
    <w:rsid w:val="00F34BBE"/>
    <w:rsid w:val="00F34D79"/>
    <w:rsid w:val="00F35495"/>
    <w:rsid w:val="00F35588"/>
    <w:rsid w:val="00F35A51"/>
    <w:rsid w:val="00F37040"/>
    <w:rsid w:val="00F37BFF"/>
    <w:rsid w:val="00F41B39"/>
    <w:rsid w:val="00F41E1D"/>
    <w:rsid w:val="00F430FC"/>
    <w:rsid w:val="00F4588A"/>
    <w:rsid w:val="00F45D21"/>
    <w:rsid w:val="00F46B28"/>
    <w:rsid w:val="00F47D89"/>
    <w:rsid w:val="00F47E46"/>
    <w:rsid w:val="00F5292C"/>
    <w:rsid w:val="00F54953"/>
    <w:rsid w:val="00F561D6"/>
    <w:rsid w:val="00F56F16"/>
    <w:rsid w:val="00F570D7"/>
    <w:rsid w:val="00F57E9E"/>
    <w:rsid w:val="00F60438"/>
    <w:rsid w:val="00F61880"/>
    <w:rsid w:val="00F62A2D"/>
    <w:rsid w:val="00F63C33"/>
    <w:rsid w:val="00F63EC6"/>
    <w:rsid w:val="00F6664D"/>
    <w:rsid w:val="00F70801"/>
    <w:rsid w:val="00F71F51"/>
    <w:rsid w:val="00F72F1E"/>
    <w:rsid w:val="00F730E1"/>
    <w:rsid w:val="00F731E4"/>
    <w:rsid w:val="00F74C60"/>
    <w:rsid w:val="00F75FA2"/>
    <w:rsid w:val="00F76165"/>
    <w:rsid w:val="00F76513"/>
    <w:rsid w:val="00F80F76"/>
    <w:rsid w:val="00F8132B"/>
    <w:rsid w:val="00F81A60"/>
    <w:rsid w:val="00F83141"/>
    <w:rsid w:val="00F8596A"/>
    <w:rsid w:val="00F85B8F"/>
    <w:rsid w:val="00F8620B"/>
    <w:rsid w:val="00F90702"/>
    <w:rsid w:val="00F92B85"/>
    <w:rsid w:val="00F9346D"/>
    <w:rsid w:val="00F95BD0"/>
    <w:rsid w:val="00F96C7E"/>
    <w:rsid w:val="00F975B1"/>
    <w:rsid w:val="00FA1330"/>
    <w:rsid w:val="00FA211E"/>
    <w:rsid w:val="00FA6776"/>
    <w:rsid w:val="00FA74F1"/>
    <w:rsid w:val="00FB157F"/>
    <w:rsid w:val="00FB1798"/>
    <w:rsid w:val="00FB42A1"/>
    <w:rsid w:val="00FB4355"/>
    <w:rsid w:val="00FB4B8B"/>
    <w:rsid w:val="00FB59D0"/>
    <w:rsid w:val="00FB65B3"/>
    <w:rsid w:val="00FB768D"/>
    <w:rsid w:val="00FB7D86"/>
    <w:rsid w:val="00FC04ED"/>
    <w:rsid w:val="00FC077E"/>
    <w:rsid w:val="00FC0883"/>
    <w:rsid w:val="00FC0D19"/>
    <w:rsid w:val="00FC3B5D"/>
    <w:rsid w:val="00FC7253"/>
    <w:rsid w:val="00FD250D"/>
    <w:rsid w:val="00FD284C"/>
    <w:rsid w:val="00FD288D"/>
    <w:rsid w:val="00FD3A17"/>
    <w:rsid w:val="00FD3A68"/>
    <w:rsid w:val="00FD5F68"/>
    <w:rsid w:val="00FD66BF"/>
    <w:rsid w:val="00FE1887"/>
    <w:rsid w:val="00FE4CAC"/>
    <w:rsid w:val="00FE4DF4"/>
    <w:rsid w:val="00FE5098"/>
    <w:rsid w:val="00FE5714"/>
    <w:rsid w:val="00FE6430"/>
    <w:rsid w:val="00FE6C23"/>
    <w:rsid w:val="00FF1DBD"/>
    <w:rsid w:val="00FF2BA1"/>
    <w:rsid w:val="00FF311F"/>
    <w:rsid w:val="00FF3764"/>
    <w:rsid w:val="00FF48A8"/>
    <w:rsid w:val="00FF48F4"/>
    <w:rsid w:val="00FF5436"/>
    <w:rsid w:val="00FF5D09"/>
    <w:rsid w:val="00FF62F1"/>
    <w:rsid w:val="00FF74E0"/>
    <w:rsid w:val="00FF7D0B"/>
    <w:rsid w:val="01F6CAD6"/>
    <w:rsid w:val="05B0BBE3"/>
    <w:rsid w:val="0B8C7245"/>
    <w:rsid w:val="0D9874EA"/>
    <w:rsid w:val="0E57FAE9"/>
    <w:rsid w:val="11361D48"/>
    <w:rsid w:val="135DA91E"/>
    <w:rsid w:val="14F84360"/>
    <w:rsid w:val="16AA6A9C"/>
    <w:rsid w:val="1912F6A6"/>
    <w:rsid w:val="1B2EE2CD"/>
    <w:rsid w:val="1DBB73FE"/>
    <w:rsid w:val="2AEDAC7E"/>
    <w:rsid w:val="2CD3A020"/>
    <w:rsid w:val="2CE8D6A3"/>
    <w:rsid w:val="323DC9BB"/>
    <w:rsid w:val="32DAF546"/>
    <w:rsid w:val="34736CE3"/>
    <w:rsid w:val="35FAC80C"/>
    <w:rsid w:val="39B6CE66"/>
    <w:rsid w:val="3F8BA961"/>
    <w:rsid w:val="40FC3D22"/>
    <w:rsid w:val="45D9F5B4"/>
    <w:rsid w:val="462B4A83"/>
    <w:rsid w:val="55FAE573"/>
    <w:rsid w:val="5BABB207"/>
    <w:rsid w:val="5CACF39A"/>
    <w:rsid w:val="5DD76493"/>
    <w:rsid w:val="5F4B6176"/>
    <w:rsid w:val="686D1514"/>
    <w:rsid w:val="6F21EB26"/>
    <w:rsid w:val="72FC6F52"/>
    <w:rsid w:val="73CF00FB"/>
    <w:rsid w:val="73DC6391"/>
    <w:rsid w:val="7D87971D"/>
    <w:rsid w:val="7DD19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E90C"/>
  <w15:docId w15:val="{BAD5D7EE-6E8B-FB41-8C9B-A4B4FC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1D1D08"/>
  </w:style>
  <w:style w:type="paragraph" w:styleId="Heading1">
    <w:name w:val="heading 1"/>
    <w:basedOn w:val="Normal"/>
    <w:next w:val="Normal"/>
    <w:uiPriority w:val="1"/>
    <w:unhideWhenUsed/>
    <w:qFormat/>
    <w:rsid w:val="006E14CA"/>
    <w:pPr>
      <w:keepNext/>
      <w:keepLines/>
      <w:spacing w:before="120" w:after="360" w:line="240" w:lineRule="auto"/>
      <w:outlineLvl w:val="0"/>
    </w:pPr>
    <w:rPr>
      <w:rFonts w:eastAsiaTheme="majorHAnsi" w:cstheme="majorHAnsi"/>
      <w:b/>
      <w:color w:val="00B9E4" w:themeColor="background2"/>
      <w:sz w:val="32"/>
    </w:rPr>
  </w:style>
  <w:style w:type="paragraph" w:styleId="Heading2">
    <w:name w:val="heading 2"/>
    <w:basedOn w:val="Normal"/>
    <w:next w:val="Normal"/>
    <w:link w:val="Heading2Char"/>
    <w:uiPriority w:val="1"/>
    <w:unhideWhenUsed/>
    <w:qFormat/>
    <w:rsid w:val="006E14CA"/>
    <w:pPr>
      <w:keepNext/>
      <w:spacing w:before="360" w:after="240" w:line="240" w:lineRule="auto"/>
      <w:outlineLvl w:val="1"/>
    </w:pPr>
    <w:rPr>
      <w:rFonts w:eastAsiaTheme="majorHAnsi" w:cstheme="majorHAnsi"/>
      <w:b/>
      <w:color w:val="00B9E4" w:themeColor="background2"/>
      <w:sz w:val="28"/>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6E14CA"/>
    <w:rPr>
      <w:rFonts w:eastAsiaTheme="majorHAnsi" w:cstheme="majorHAnsi"/>
      <w:b/>
      <w:color w:val="00B9E4" w:themeColor="background2"/>
      <w:sz w:val="28"/>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UnresolvedMention">
    <w:name w:val="Unresolved Mention"/>
    <w:basedOn w:val="DefaultParagraphFont"/>
    <w:uiPriority w:val="99"/>
    <w:semiHidden/>
    <w:unhideWhenUsed/>
    <w:rsid w:val="00556B23"/>
    <w:rPr>
      <w:color w:val="605E5C"/>
      <w:shd w:val="clear" w:color="auto" w:fill="E1DFDD"/>
    </w:rPr>
  </w:style>
  <w:style w:type="character" w:customStyle="1" w:styleId="normaltextrun">
    <w:name w:val="normaltextrun"/>
    <w:basedOn w:val="DefaultParagraphFont"/>
    <w:rsid w:val="005D0775"/>
  </w:style>
  <w:style w:type="character" w:customStyle="1" w:styleId="apple-converted-space">
    <w:name w:val="apple-converted-space"/>
    <w:basedOn w:val="DefaultParagraphFont"/>
    <w:rsid w:val="005D0775"/>
  </w:style>
  <w:style w:type="character" w:customStyle="1" w:styleId="ui-provider">
    <w:name w:val="ui-provider"/>
    <w:basedOn w:val="DefaultParagraphFont"/>
    <w:rsid w:val="00D42540"/>
  </w:style>
  <w:style w:type="character" w:styleId="PlaceholderText">
    <w:name w:val="Placeholder Text"/>
    <w:basedOn w:val="DefaultParagraphFont"/>
    <w:uiPriority w:val="99"/>
    <w:semiHidden/>
    <w:rsid w:val="0079734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4771">
      <w:bodyDiv w:val="1"/>
      <w:marLeft w:val="0"/>
      <w:marRight w:val="0"/>
      <w:marTop w:val="0"/>
      <w:marBottom w:val="0"/>
      <w:divBdr>
        <w:top w:val="none" w:sz="0" w:space="0" w:color="auto"/>
        <w:left w:val="none" w:sz="0" w:space="0" w:color="auto"/>
        <w:bottom w:val="none" w:sz="0" w:space="0" w:color="auto"/>
        <w:right w:val="none" w:sz="0" w:space="0" w:color="auto"/>
      </w:divBdr>
    </w:div>
    <w:div w:id="101538604">
      <w:bodyDiv w:val="1"/>
      <w:marLeft w:val="0"/>
      <w:marRight w:val="0"/>
      <w:marTop w:val="0"/>
      <w:marBottom w:val="0"/>
      <w:divBdr>
        <w:top w:val="none" w:sz="0" w:space="0" w:color="auto"/>
        <w:left w:val="none" w:sz="0" w:space="0" w:color="auto"/>
        <w:bottom w:val="none" w:sz="0" w:space="0" w:color="auto"/>
        <w:right w:val="none" w:sz="0" w:space="0" w:color="auto"/>
      </w:divBdr>
    </w:div>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570774535">
      <w:bodyDiv w:val="1"/>
      <w:marLeft w:val="0"/>
      <w:marRight w:val="0"/>
      <w:marTop w:val="0"/>
      <w:marBottom w:val="0"/>
      <w:divBdr>
        <w:top w:val="none" w:sz="0" w:space="0" w:color="auto"/>
        <w:left w:val="none" w:sz="0" w:space="0" w:color="auto"/>
        <w:bottom w:val="none" w:sz="0" w:space="0" w:color="auto"/>
        <w:right w:val="none" w:sz="0" w:space="0" w:color="auto"/>
      </w:divBdr>
    </w:div>
    <w:div w:id="622882187">
      <w:bodyDiv w:val="1"/>
      <w:marLeft w:val="0"/>
      <w:marRight w:val="0"/>
      <w:marTop w:val="0"/>
      <w:marBottom w:val="0"/>
      <w:divBdr>
        <w:top w:val="none" w:sz="0" w:space="0" w:color="auto"/>
        <w:left w:val="none" w:sz="0" w:space="0" w:color="auto"/>
        <w:bottom w:val="none" w:sz="0" w:space="0" w:color="auto"/>
        <w:right w:val="none" w:sz="0" w:space="0" w:color="auto"/>
      </w:divBdr>
    </w:div>
    <w:div w:id="64277955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931013003">
      <w:bodyDiv w:val="1"/>
      <w:marLeft w:val="0"/>
      <w:marRight w:val="0"/>
      <w:marTop w:val="0"/>
      <w:marBottom w:val="0"/>
      <w:divBdr>
        <w:top w:val="none" w:sz="0" w:space="0" w:color="auto"/>
        <w:left w:val="none" w:sz="0" w:space="0" w:color="auto"/>
        <w:bottom w:val="none" w:sz="0" w:space="0" w:color="auto"/>
        <w:right w:val="none" w:sz="0" w:space="0" w:color="auto"/>
      </w:divBdr>
    </w:div>
    <w:div w:id="1110320442">
      <w:bodyDiv w:val="1"/>
      <w:marLeft w:val="0"/>
      <w:marRight w:val="0"/>
      <w:marTop w:val="0"/>
      <w:marBottom w:val="0"/>
      <w:divBdr>
        <w:top w:val="none" w:sz="0" w:space="0" w:color="auto"/>
        <w:left w:val="none" w:sz="0" w:space="0" w:color="auto"/>
        <w:bottom w:val="none" w:sz="0" w:space="0" w:color="auto"/>
        <w:right w:val="none" w:sz="0" w:space="0" w:color="auto"/>
      </w:divBdr>
    </w:div>
    <w:div w:id="1158808254">
      <w:bodyDiv w:val="1"/>
      <w:marLeft w:val="0"/>
      <w:marRight w:val="0"/>
      <w:marTop w:val="0"/>
      <w:marBottom w:val="0"/>
      <w:divBdr>
        <w:top w:val="none" w:sz="0" w:space="0" w:color="auto"/>
        <w:left w:val="none" w:sz="0" w:space="0" w:color="auto"/>
        <w:bottom w:val="none" w:sz="0" w:space="0" w:color="auto"/>
        <w:right w:val="none" w:sz="0" w:space="0" w:color="auto"/>
      </w:divBdr>
    </w:div>
    <w:div w:id="1173178228">
      <w:bodyDiv w:val="1"/>
      <w:marLeft w:val="0"/>
      <w:marRight w:val="0"/>
      <w:marTop w:val="0"/>
      <w:marBottom w:val="0"/>
      <w:divBdr>
        <w:top w:val="none" w:sz="0" w:space="0" w:color="auto"/>
        <w:left w:val="none" w:sz="0" w:space="0" w:color="auto"/>
        <w:bottom w:val="none" w:sz="0" w:space="0" w:color="auto"/>
        <w:right w:val="none" w:sz="0" w:space="0" w:color="auto"/>
      </w:divBdr>
    </w:div>
    <w:div w:id="1174225488">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377701003">
      <w:bodyDiv w:val="1"/>
      <w:marLeft w:val="0"/>
      <w:marRight w:val="0"/>
      <w:marTop w:val="0"/>
      <w:marBottom w:val="0"/>
      <w:divBdr>
        <w:top w:val="none" w:sz="0" w:space="0" w:color="auto"/>
        <w:left w:val="none" w:sz="0" w:space="0" w:color="auto"/>
        <w:bottom w:val="none" w:sz="0" w:space="0" w:color="auto"/>
        <w:right w:val="none" w:sz="0" w:space="0" w:color="auto"/>
      </w:divBdr>
    </w:div>
    <w:div w:id="1507399845">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636522683">
      <w:bodyDiv w:val="1"/>
      <w:marLeft w:val="0"/>
      <w:marRight w:val="0"/>
      <w:marTop w:val="0"/>
      <w:marBottom w:val="0"/>
      <w:divBdr>
        <w:top w:val="none" w:sz="0" w:space="0" w:color="auto"/>
        <w:left w:val="none" w:sz="0" w:space="0" w:color="auto"/>
        <w:bottom w:val="none" w:sz="0" w:space="0" w:color="auto"/>
        <w:right w:val="none" w:sz="0" w:space="0" w:color="auto"/>
      </w:divBdr>
    </w:div>
    <w:div w:id="1783062929">
      <w:bodyDiv w:val="1"/>
      <w:marLeft w:val="0"/>
      <w:marRight w:val="0"/>
      <w:marTop w:val="0"/>
      <w:marBottom w:val="0"/>
      <w:divBdr>
        <w:top w:val="none" w:sz="0" w:space="0" w:color="auto"/>
        <w:left w:val="none" w:sz="0" w:space="0" w:color="auto"/>
        <w:bottom w:val="none" w:sz="0" w:space="0" w:color="auto"/>
        <w:right w:val="none" w:sz="0" w:space="0" w:color="auto"/>
      </w:divBdr>
    </w:div>
    <w:div w:id="1785803574">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 w:id="1960453825">
      <w:bodyDiv w:val="1"/>
      <w:marLeft w:val="0"/>
      <w:marRight w:val="0"/>
      <w:marTop w:val="0"/>
      <w:marBottom w:val="0"/>
      <w:divBdr>
        <w:top w:val="none" w:sz="0" w:space="0" w:color="auto"/>
        <w:left w:val="none" w:sz="0" w:space="0" w:color="auto"/>
        <w:bottom w:val="none" w:sz="0" w:space="0" w:color="auto"/>
        <w:right w:val="none" w:sz="0" w:space="0" w:color="auto"/>
      </w:divBdr>
    </w:div>
    <w:div w:id="2039426223">
      <w:bodyDiv w:val="1"/>
      <w:marLeft w:val="0"/>
      <w:marRight w:val="0"/>
      <w:marTop w:val="0"/>
      <w:marBottom w:val="0"/>
      <w:divBdr>
        <w:top w:val="none" w:sz="0" w:space="0" w:color="auto"/>
        <w:left w:val="none" w:sz="0" w:space="0" w:color="auto"/>
        <w:bottom w:val="none" w:sz="0" w:space="0" w:color="auto"/>
        <w:right w:val="none" w:sz="0" w:space="0" w:color="auto"/>
      </w:divBdr>
    </w:div>
    <w:div w:id="2067877594">
      <w:bodyDiv w:val="1"/>
      <w:marLeft w:val="0"/>
      <w:marRight w:val="0"/>
      <w:marTop w:val="0"/>
      <w:marBottom w:val="0"/>
      <w:divBdr>
        <w:top w:val="none" w:sz="0" w:space="0" w:color="auto"/>
        <w:left w:val="none" w:sz="0" w:space="0" w:color="auto"/>
        <w:bottom w:val="none" w:sz="0" w:space="0" w:color="auto"/>
        <w:right w:val="none" w:sz="0" w:space="0" w:color="auto"/>
      </w:divBdr>
    </w:div>
    <w:div w:id="20706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yegon@fairtrade.net" TargetMode="External"/><Relationship Id="rId18" Type="http://schemas.openxmlformats.org/officeDocument/2006/relationships/hyperlink" Target="https://globallivingwage.org/about/" TargetMode="External"/><Relationship Id="rId26" Type="http://schemas.openxmlformats.org/officeDocument/2006/relationships/hyperlink" Target="https://files.fairtrade.net/standards/HL_SP.pdf" TargetMode="External"/><Relationship Id="rId21" Type="http://schemas.openxmlformats.org/officeDocument/2006/relationships/hyperlink" Target="https://files.fairtrade.net/standards/Flowers-and-Plants-Standard_SP.pdf" TargetMode="External"/><Relationship Id="rId34" Type="http://schemas.openxmlformats.org/officeDocument/2006/relationships/hyperlink" Target="https://files.fairtrade.net/standards/Flowers-and-Plants-Standard_SP.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loballivingwage.org/" TargetMode="External"/><Relationship Id="rId25" Type="http://schemas.openxmlformats.org/officeDocument/2006/relationships/image" Target="media/image2.png"/><Relationship Id="rId33" Type="http://schemas.openxmlformats.org/officeDocument/2006/relationships/hyperlink" Target="https://files.fairtrade.net/standards/HL_SP.pdf" TargetMode="Externa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0" Type="http://schemas.openxmlformats.org/officeDocument/2006/relationships/hyperlink" Target="https://www.elgaronline.com/monochap-oa/9781786431455/chapter16.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32" Type="http://schemas.openxmlformats.org/officeDocument/2006/relationships/hyperlink" Target="https://www.globallivingwage.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sealalliance.org/get-involved/resources/iseal-codes-good-practice" TargetMode="External"/><Relationship Id="rId23" Type="http://schemas.openxmlformats.org/officeDocument/2006/relationships/hyperlink" Target="https://www.globallivingwage.org/" TargetMode="External"/><Relationship Id="rId28" Type="http://schemas.openxmlformats.org/officeDocument/2006/relationships/image" Target="media/image3.jpeg"/><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files.fairtrade.net/standards/Floor-wages-in-Flowers.pdf" TargetMode="External"/><Relationship Id="rId31" Type="http://schemas.openxmlformats.org/officeDocument/2006/relationships/hyperlink" Target="https://files.fairtrade.net/standards/HL_SP.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les.fairtrade.net/SOP_Development_Fairtrade_Standards.pdf" TargetMode="External"/><Relationship Id="rId22" Type="http://schemas.openxmlformats.org/officeDocument/2006/relationships/hyperlink" Target="https://files.fairtrade.net/standards/Second-phase-PA_-Flowers-and-Plants-Standard-Review.pdf" TargetMode="External"/><Relationship Id="rId27" Type="http://schemas.openxmlformats.org/officeDocument/2006/relationships/hyperlink" Target="https://files.fairtrade.net/standards/HL_SP.pdf"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8A11F54-55B5-4216-9573-6B95B9AC17A5}"/>
      </w:docPartPr>
      <w:docPartBody>
        <w:p w:rsidR="00A22FF1" w:rsidRDefault="00A22FF1">
          <w:r w:rsidRPr="00877E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F1"/>
    <w:rsid w:val="000817AF"/>
    <w:rsid w:val="000962F7"/>
    <w:rsid w:val="000B17BC"/>
    <w:rsid w:val="002025F7"/>
    <w:rsid w:val="002E1B04"/>
    <w:rsid w:val="0037343A"/>
    <w:rsid w:val="0053519D"/>
    <w:rsid w:val="00575081"/>
    <w:rsid w:val="005E5901"/>
    <w:rsid w:val="00653CF4"/>
    <w:rsid w:val="00682BD1"/>
    <w:rsid w:val="006B0FE5"/>
    <w:rsid w:val="00701265"/>
    <w:rsid w:val="0078150F"/>
    <w:rsid w:val="00797F0F"/>
    <w:rsid w:val="008F6896"/>
    <w:rsid w:val="00962336"/>
    <w:rsid w:val="00A22FF1"/>
    <w:rsid w:val="00A31FC6"/>
    <w:rsid w:val="00A83B78"/>
    <w:rsid w:val="00B35AC7"/>
    <w:rsid w:val="00B666F9"/>
    <w:rsid w:val="00BD2AB7"/>
    <w:rsid w:val="00C93D2D"/>
    <w:rsid w:val="00CB5513"/>
    <w:rsid w:val="00CE5B1C"/>
    <w:rsid w:val="00D418B4"/>
    <w:rsid w:val="00D824FB"/>
    <w:rsid w:val="00D94DFA"/>
    <w:rsid w:val="00EB7442"/>
    <w:rsid w:val="00FB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B7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2.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503C5-4B5E-498F-A35C-440A4AC16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6.xml><?xml version="1.0" encoding="utf-8"?>
<ds:datastoreItem xmlns:ds="http://schemas.openxmlformats.org/officeDocument/2006/customXml" ds:itemID="{C37B8544-22CF-417B-9264-E274FC0A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7908</Words>
  <Characters>45078</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52881</CharactersWithSpaces>
  <SharedDoc>false</SharedDoc>
  <HLinks>
    <vt:vector size="192" baseType="variant">
      <vt:variant>
        <vt:i4>6029323</vt:i4>
      </vt:variant>
      <vt:variant>
        <vt:i4>363</vt:i4>
      </vt:variant>
      <vt:variant>
        <vt:i4>0</vt:i4>
      </vt:variant>
      <vt:variant>
        <vt:i4>5</vt:i4>
      </vt:variant>
      <vt:variant>
        <vt:lpwstr>mailto:https://www.globallivingwage.org/</vt:lpwstr>
      </vt:variant>
      <vt:variant>
        <vt:lpwstr/>
      </vt:variant>
      <vt:variant>
        <vt:i4>1900640</vt:i4>
      </vt:variant>
      <vt:variant>
        <vt:i4>360</vt:i4>
      </vt:variant>
      <vt:variant>
        <vt:i4>0</vt:i4>
      </vt:variant>
      <vt:variant>
        <vt:i4>5</vt:i4>
      </vt:variant>
      <vt:variant>
        <vt:lpwstr>mailto:j.yegon@fairtrade.net</vt:lpwstr>
      </vt:variant>
      <vt:variant>
        <vt:lpwstr/>
      </vt:variant>
      <vt:variant>
        <vt:i4>4259857</vt:i4>
      </vt:variant>
      <vt:variant>
        <vt:i4>252</vt:i4>
      </vt:variant>
      <vt:variant>
        <vt:i4>0</vt:i4>
      </vt:variant>
      <vt:variant>
        <vt:i4>5</vt:i4>
      </vt:variant>
      <vt:variant>
        <vt:lpwstr>https://www.globallivingwage.org/</vt:lpwstr>
      </vt:variant>
      <vt:variant>
        <vt:lpwstr/>
      </vt:variant>
      <vt:variant>
        <vt:i4>1376313</vt:i4>
      </vt:variant>
      <vt:variant>
        <vt:i4>107</vt:i4>
      </vt:variant>
      <vt:variant>
        <vt:i4>0</vt:i4>
      </vt:variant>
      <vt:variant>
        <vt:i4>5</vt:i4>
      </vt:variant>
      <vt:variant>
        <vt:lpwstr/>
      </vt:variant>
      <vt:variant>
        <vt:lpwstr>_Toc49844619</vt:lpwstr>
      </vt:variant>
      <vt:variant>
        <vt:i4>1310777</vt:i4>
      </vt:variant>
      <vt:variant>
        <vt:i4>101</vt:i4>
      </vt:variant>
      <vt:variant>
        <vt:i4>0</vt:i4>
      </vt:variant>
      <vt:variant>
        <vt:i4>5</vt:i4>
      </vt:variant>
      <vt:variant>
        <vt:lpwstr/>
      </vt:variant>
      <vt:variant>
        <vt:lpwstr>_Toc49844618</vt:lpwstr>
      </vt:variant>
      <vt:variant>
        <vt:i4>1769529</vt:i4>
      </vt:variant>
      <vt:variant>
        <vt:i4>95</vt:i4>
      </vt:variant>
      <vt:variant>
        <vt:i4>0</vt:i4>
      </vt:variant>
      <vt:variant>
        <vt:i4>5</vt:i4>
      </vt:variant>
      <vt:variant>
        <vt:lpwstr/>
      </vt:variant>
      <vt:variant>
        <vt:lpwstr>_Toc49844617</vt:lpwstr>
      </vt:variant>
      <vt:variant>
        <vt:i4>1703993</vt:i4>
      </vt:variant>
      <vt:variant>
        <vt:i4>89</vt:i4>
      </vt:variant>
      <vt:variant>
        <vt:i4>0</vt:i4>
      </vt:variant>
      <vt:variant>
        <vt:i4>5</vt:i4>
      </vt:variant>
      <vt:variant>
        <vt:lpwstr/>
      </vt:variant>
      <vt:variant>
        <vt:lpwstr>_Toc49844616</vt:lpwstr>
      </vt:variant>
      <vt:variant>
        <vt:i4>1638457</vt:i4>
      </vt:variant>
      <vt:variant>
        <vt:i4>83</vt:i4>
      </vt:variant>
      <vt:variant>
        <vt:i4>0</vt:i4>
      </vt:variant>
      <vt:variant>
        <vt:i4>5</vt:i4>
      </vt:variant>
      <vt:variant>
        <vt:lpwstr/>
      </vt:variant>
      <vt:variant>
        <vt:lpwstr>_Toc49844615</vt:lpwstr>
      </vt:variant>
      <vt:variant>
        <vt:i4>1572921</vt:i4>
      </vt:variant>
      <vt:variant>
        <vt:i4>77</vt:i4>
      </vt:variant>
      <vt:variant>
        <vt:i4>0</vt:i4>
      </vt:variant>
      <vt:variant>
        <vt:i4>5</vt:i4>
      </vt:variant>
      <vt:variant>
        <vt:lpwstr/>
      </vt:variant>
      <vt:variant>
        <vt:lpwstr>_Toc49844614</vt:lpwstr>
      </vt:variant>
      <vt:variant>
        <vt:i4>3211350</vt:i4>
      </vt:variant>
      <vt:variant>
        <vt:i4>69</vt:i4>
      </vt:variant>
      <vt:variant>
        <vt:i4>0</vt:i4>
      </vt:variant>
      <vt:variant>
        <vt:i4>5</vt:i4>
      </vt:variant>
      <vt:variant>
        <vt:lpwstr>https://files.fairtrade.net/standards/Second-phase-PA_-Flowers-and-Plants-Standard-Review.pdf</vt:lpwstr>
      </vt:variant>
      <vt:variant>
        <vt:lpwstr/>
      </vt:variant>
      <vt:variant>
        <vt:i4>4587531</vt:i4>
      </vt:variant>
      <vt:variant>
        <vt:i4>66</vt:i4>
      </vt:variant>
      <vt:variant>
        <vt:i4>0</vt:i4>
      </vt:variant>
      <vt:variant>
        <vt:i4>5</vt:i4>
      </vt:variant>
      <vt:variant>
        <vt:lpwstr/>
      </vt:variant>
      <vt:variant>
        <vt:lpwstr>_Annex_1</vt:lpwstr>
      </vt:variant>
      <vt:variant>
        <vt:i4>3670038</vt:i4>
      </vt:variant>
      <vt:variant>
        <vt:i4>63</vt:i4>
      </vt:variant>
      <vt:variant>
        <vt:i4>0</vt:i4>
      </vt:variant>
      <vt:variant>
        <vt:i4>5</vt:i4>
      </vt:variant>
      <vt:variant>
        <vt:lpwstr/>
      </vt:variant>
      <vt:variant>
        <vt:lpwstr>_Living_Wage_gap</vt:lpwstr>
      </vt:variant>
      <vt:variant>
        <vt:i4>6750217</vt:i4>
      </vt:variant>
      <vt:variant>
        <vt:i4>60</vt:i4>
      </vt:variant>
      <vt:variant>
        <vt:i4>0</vt:i4>
      </vt:variant>
      <vt:variant>
        <vt:i4>5</vt:i4>
      </vt:variant>
      <vt:variant>
        <vt:lpwstr>mailto:standards-pricing@fairtrade.net</vt:lpwstr>
      </vt:variant>
      <vt:variant>
        <vt:lpwstr/>
      </vt:variant>
      <vt:variant>
        <vt:i4>1966080</vt:i4>
      </vt:variant>
      <vt:variant>
        <vt:i4>57</vt:i4>
      </vt:variant>
      <vt:variant>
        <vt:i4>0</vt:i4>
      </vt:variant>
      <vt:variant>
        <vt:i4>5</vt:i4>
      </vt:variant>
      <vt:variant>
        <vt:lpwstr>https://www.isealalliance.org/our-work/defining-credibility/codes-of-good-practice/standard-setting-code</vt:lpwstr>
      </vt:variant>
      <vt:variant>
        <vt:lpwstr/>
      </vt:variant>
      <vt:variant>
        <vt:i4>7798900</vt:i4>
      </vt:variant>
      <vt:variant>
        <vt:i4>54</vt:i4>
      </vt:variant>
      <vt:variant>
        <vt:i4>0</vt:i4>
      </vt:variant>
      <vt:variant>
        <vt:i4>5</vt:i4>
      </vt:variant>
      <vt:variant>
        <vt:lpwstr>https://www.fairtrade.net/fileadmin/user_upload/content/2009/standards/SOP_Development_Fairtrade_Standards.pdf</vt:lpwstr>
      </vt:variant>
      <vt:variant>
        <vt:lpwstr/>
      </vt:variant>
      <vt:variant>
        <vt:i4>1048633</vt:i4>
      </vt:variant>
      <vt:variant>
        <vt:i4>47</vt:i4>
      </vt:variant>
      <vt:variant>
        <vt:i4>0</vt:i4>
      </vt:variant>
      <vt:variant>
        <vt:i4>5</vt:i4>
      </vt:variant>
      <vt:variant>
        <vt:lpwstr/>
      </vt:variant>
      <vt:variant>
        <vt:lpwstr>_Toc48633488</vt:lpwstr>
      </vt:variant>
      <vt:variant>
        <vt:i4>2031673</vt:i4>
      </vt:variant>
      <vt:variant>
        <vt:i4>41</vt:i4>
      </vt:variant>
      <vt:variant>
        <vt:i4>0</vt:i4>
      </vt:variant>
      <vt:variant>
        <vt:i4>5</vt:i4>
      </vt:variant>
      <vt:variant>
        <vt:lpwstr/>
      </vt:variant>
      <vt:variant>
        <vt:lpwstr>_Toc48633487</vt:lpwstr>
      </vt:variant>
      <vt:variant>
        <vt:i4>1966137</vt:i4>
      </vt:variant>
      <vt:variant>
        <vt:i4>35</vt:i4>
      </vt:variant>
      <vt:variant>
        <vt:i4>0</vt:i4>
      </vt:variant>
      <vt:variant>
        <vt:i4>5</vt:i4>
      </vt:variant>
      <vt:variant>
        <vt:lpwstr/>
      </vt:variant>
      <vt:variant>
        <vt:lpwstr>_Toc48633486</vt:lpwstr>
      </vt:variant>
      <vt:variant>
        <vt:i4>1900601</vt:i4>
      </vt:variant>
      <vt:variant>
        <vt:i4>29</vt:i4>
      </vt:variant>
      <vt:variant>
        <vt:i4>0</vt:i4>
      </vt:variant>
      <vt:variant>
        <vt:i4>5</vt:i4>
      </vt:variant>
      <vt:variant>
        <vt:lpwstr/>
      </vt:variant>
      <vt:variant>
        <vt:lpwstr>_Toc48633485</vt:lpwstr>
      </vt:variant>
      <vt:variant>
        <vt:i4>1835065</vt:i4>
      </vt:variant>
      <vt:variant>
        <vt:i4>23</vt:i4>
      </vt:variant>
      <vt:variant>
        <vt:i4>0</vt:i4>
      </vt:variant>
      <vt:variant>
        <vt:i4>5</vt:i4>
      </vt:variant>
      <vt:variant>
        <vt:lpwstr/>
      </vt:variant>
      <vt:variant>
        <vt:lpwstr>_Toc48633484</vt:lpwstr>
      </vt:variant>
      <vt:variant>
        <vt:i4>1769529</vt:i4>
      </vt:variant>
      <vt:variant>
        <vt:i4>17</vt:i4>
      </vt:variant>
      <vt:variant>
        <vt:i4>0</vt:i4>
      </vt:variant>
      <vt:variant>
        <vt:i4>5</vt:i4>
      </vt:variant>
      <vt:variant>
        <vt:lpwstr/>
      </vt:variant>
      <vt:variant>
        <vt:lpwstr>_Toc48633483</vt:lpwstr>
      </vt:variant>
      <vt:variant>
        <vt:i4>1703993</vt:i4>
      </vt:variant>
      <vt:variant>
        <vt:i4>11</vt:i4>
      </vt:variant>
      <vt:variant>
        <vt:i4>0</vt:i4>
      </vt:variant>
      <vt:variant>
        <vt:i4>5</vt:i4>
      </vt:variant>
      <vt:variant>
        <vt:lpwstr/>
      </vt:variant>
      <vt:variant>
        <vt:lpwstr>_Toc48633482</vt:lpwstr>
      </vt:variant>
      <vt:variant>
        <vt:i4>1638457</vt:i4>
      </vt:variant>
      <vt:variant>
        <vt:i4>5</vt:i4>
      </vt:variant>
      <vt:variant>
        <vt:i4>0</vt:i4>
      </vt:variant>
      <vt:variant>
        <vt:i4>5</vt:i4>
      </vt:variant>
      <vt:variant>
        <vt:lpwstr/>
      </vt:variant>
      <vt:variant>
        <vt:lpwstr>_Toc48633481</vt:lpwstr>
      </vt:variant>
      <vt:variant>
        <vt:i4>1900640</vt:i4>
      </vt:variant>
      <vt:variant>
        <vt:i4>0</vt:i4>
      </vt:variant>
      <vt:variant>
        <vt:i4>0</vt:i4>
      </vt:variant>
      <vt:variant>
        <vt:i4>5</vt:i4>
      </vt:variant>
      <vt:variant>
        <vt:lpwstr>mailto:j.yegon@fairtrade.net</vt:lpwstr>
      </vt:variant>
      <vt:variant>
        <vt:lpwstr/>
      </vt:variant>
      <vt:variant>
        <vt:i4>4980748</vt:i4>
      </vt:variant>
      <vt:variant>
        <vt:i4>0</vt:i4>
      </vt:variant>
      <vt:variant>
        <vt:i4>0</vt:i4>
      </vt:variant>
      <vt:variant>
        <vt:i4>5</vt:i4>
      </vt:variant>
      <vt:variant>
        <vt:lpwstr>https://www.elgaronline.com/view/9781786431455/9781786431455.xml</vt:lpwstr>
      </vt:variant>
      <vt:variant>
        <vt:lpwstr/>
      </vt:variant>
      <vt:variant>
        <vt:i4>1835040</vt:i4>
      </vt:variant>
      <vt:variant>
        <vt:i4>18</vt:i4>
      </vt:variant>
      <vt:variant>
        <vt:i4>0</vt:i4>
      </vt:variant>
      <vt:variant>
        <vt:i4>5</vt:i4>
      </vt:variant>
      <vt:variant>
        <vt:lpwstr>mailto:mahsa.yeganeh@fairtrade.org.uk</vt:lpwstr>
      </vt:variant>
      <vt:variant>
        <vt:lpwstr/>
      </vt:variant>
      <vt:variant>
        <vt:i4>1638513</vt:i4>
      </vt:variant>
      <vt:variant>
        <vt:i4>15</vt:i4>
      </vt:variant>
      <vt:variant>
        <vt:i4>0</vt:i4>
      </vt:variant>
      <vt:variant>
        <vt:i4>5</vt:i4>
      </vt:variant>
      <vt:variant>
        <vt:lpwstr>mailto:k.pena@fairtrade.net</vt:lpwstr>
      </vt:variant>
      <vt:variant>
        <vt:lpwstr/>
      </vt:variant>
      <vt:variant>
        <vt:i4>1638513</vt:i4>
      </vt:variant>
      <vt:variant>
        <vt:i4>12</vt:i4>
      </vt:variant>
      <vt:variant>
        <vt:i4>0</vt:i4>
      </vt:variant>
      <vt:variant>
        <vt:i4>5</vt:i4>
      </vt:variant>
      <vt:variant>
        <vt:lpwstr>mailto:k.pena@fairtrade.net</vt:lpwstr>
      </vt:variant>
      <vt:variant>
        <vt:lpwstr/>
      </vt:variant>
      <vt:variant>
        <vt:i4>1900640</vt:i4>
      </vt:variant>
      <vt:variant>
        <vt:i4>9</vt:i4>
      </vt:variant>
      <vt:variant>
        <vt:i4>0</vt:i4>
      </vt:variant>
      <vt:variant>
        <vt:i4>5</vt:i4>
      </vt:variant>
      <vt:variant>
        <vt:lpwstr>mailto:j.yegon@fairtrade.net</vt:lpwstr>
      </vt:variant>
      <vt:variant>
        <vt:lpwstr/>
      </vt:variant>
      <vt:variant>
        <vt:i4>1900640</vt:i4>
      </vt:variant>
      <vt:variant>
        <vt:i4>6</vt:i4>
      </vt:variant>
      <vt:variant>
        <vt:i4>0</vt:i4>
      </vt:variant>
      <vt:variant>
        <vt:i4>5</vt:i4>
      </vt:variant>
      <vt:variant>
        <vt:lpwstr>mailto:j.yegon@fairtrade.net</vt:lpwstr>
      </vt:variant>
      <vt:variant>
        <vt:lpwstr/>
      </vt:variant>
      <vt:variant>
        <vt:i4>1900640</vt:i4>
      </vt:variant>
      <vt:variant>
        <vt:i4>3</vt:i4>
      </vt:variant>
      <vt:variant>
        <vt:i4>0</vt:i4>
      </vt:variant>
      <vt:variant>
        <vt:i4>5</vt:i4>
      </vt:variant>
      <vt:variant>
        <vt:lpwstr>mailto:j.yegon@fairtrade.net</vt:lpwstr>
      </vt:variant>
      <vt:variant>
        <vt:lpwstr/>
      </vt:variant>
      <vt:variant>
        <vt:i4>1900640</vt:i4>
      </vt:variant>
      <vt:variant>
        <vt:i4>0</vt:i4>
      </vt:variant>
      <vt:variant>
        <vt:i4>0</vt:i4>
      </vt:variant>
      <vt:variant>
        <vt:i4>5</vt:i4>
      </vt:variant>
      <vt:variant>
        <vt:lpwstr>mailto:j.yegon@fairtrade.net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Nicola Kraus</cp:lastModifiedBy>
  <cp:revision>4</cp:revision>
  <cp:lastPrinted>2020-01-11T00:50:00Z</cp:lastPrinted>
  <dcterms:created xsi:type="dcterms:W3CDTF">2024-06-17T10:16:00Z</dcterms:created>
  <dcterms:modified xsi:type="dcterms:W3CDTF">2024-06-17T11:49:00Z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